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C82" w:rsidRDefault="00890C82" w:rsidP="00890C82">
      <w:pPr>
        <w:spacing w:line="60" w:lineRule="exact"/>
        <w:rPr>
          <w:sz w:val="6"/>
        </w:rPr>
        <w:sectPr w:rsidR="00890C82" w:rsidSect="00890C82">
          <w:headerReference w:type="even" r:id="rId9"/>
          <w:headerReference w:type="default" r:id="rId10"/>
          <w:footerReference w:type="even" r:id="rId11"/>
          <w:footerReference w:type="default" r:id="rId12"/>
          <w:headerReference w:type="first" r:id="rId13"/>
          <w:footerReference w:type="first" r:id="rId14"/>
          <w:type w:val="continuous"/>
          <w:pgSz w:w="11909" w:h="16834" w:code="1"/>
          <w:pgMar w:top="1742" w:right="936" w:bottom="1898" w:left="936" w:header="576" w:footer="1030" w:gutter="0"/>
          <w:cols w:space="425"/>
          <w:titlePg/>
          <w:docGrid w:linePitch="312"/>
        </w:sectPr>
      </w:pPr>
      <w:bookmarkStart w:id="0" w:name="_GoBack"/>
      <w:bookmarkEnd w:id="0"/>
    </w:p>
    <w:p w:rsidR="007F5801" w:rsidRPr="00AA4C07" w:rsidRDefault="007F5801" w:rsidP="007F5801">
      <w:pPr>
        <w:kinsoku w:val="0"/>
        <w:overflowPunct w:val="0"/>
        <w:autoSpaceDE w:val="0"/>
        <w:autoSpaceDN w:val="0"/>
        <w:adjustRightInd w:val="0"/>
        <w:snapToGrid w:val="0"/>
        <w:spacing w:before="120"/>
        <w:rPr>
          <w:rFonts w:ascii="SimHei" w:eastAsia="SimHei" w:hAnsi="SimHei"/>
          <w:bCs/>
          <w:sz w:val="24"/>
          <w:szCs w:val="24"/>
        </w:rPr>
      </w:pPr>
      <w:r w:rsidRPr="00AA4C07">
        <w:rPr>
          <w:rFonts w:ascii="SimHei" w:eastAsia="SimHei" w:hAnsi="SimHei" w:hint="eastAsia"/>
          <w:bCs/>
          <w:sz w:val="24"/>
          <w:szCs w:val="24"/>
        </w:rPr>
        <w:lastRenderedPageBreak/>
        <w:t>人权理事会</w:t>
      </w:r>
    </w:p>
    <w:p w:rsidR="007F5801" w:rsidRPr="007571A1" w:rsidRDefault="007F5801" w:rsidP="007F5801">
      <w:pPr>
        <w:tabs>
          <w:tab w:val="left" w:pos="1701"/>
        </w:tabs>
        <w:kinsoku w:val="0"/>
        <w:overflowPunct w:val="0"/>
        <w:autoSpaceDE w:val="0"/>
        <w:autoSpaceDN w:val="0"/>
        <w:adjustRightInd w:val="0"/>
        <w:snapToGrid w:val="0"/>
        <w:rPr>
          <w:b/>
          <w:szCs w:val="24"/>
          <w:lang w:val="fr-FR"/>
        </w:rPr>
      </w:pPr>
      <w:r w:rsidRPr="00AA4C07">
        <w:rPr>
          <w:rFonts w:ascii="SimHei" w:eastAsia="SimHei" w:hAnsi="SimHei" w:hint="eastAsia"/>
          <w:bCs/>
          <w:szCs w:val="24"/>
          <w:lang w:val="fr-FR"/>
        </w:rPr>
        <w:t>第三十一届会议</w:t>
      </w:r>
      <w:r w:rsidRPr="007571A1">
        <w:rPr>
          <w:b/>
          <w:szCs w:val="24"/>
          <w:lang w:val="fr-FR"/>
        </w:rPr>
        <w:t xml:space="preserve"> </w:t>
      </w:r>
    </w:p>
    <w:p w:rsidR="007F5801" w:rsidRPr="007571A1" w:rsidRDefault="007F5801" w:rsidP="007F5801">
      <w:pPr>
        <w:tabs>
          <w:tab w:val="right" w:pos="850"/>
          <w:tab w:val="left" w:pos="1134"/>
          <w:tab w:val="left" w:pos="1559"/>
          <w:tab w:val="left" w:pos="1984"/>
        </w:tabs>
        <w:kinsoku w:val="0"/>
        <w:overflowPunct w:val="0"/>
        <w:autoSpaceDE w:val="0"/>
        <w:autoSpaceDN w:val="0"/>
        <w:adjustRightInd w:val="0"/>
        <w:snapToGrid w:val="0"/>
        <w:rPr>
          <w:szCs w:val="24"/>
          <w:lang w:val="fr-FR"/>
        </w:rPr>
      </w:pPr>
      <w:r>
        <w:rPr>
          <w:rFonts w:hint="eastAsia"/>
          <w:szCs w:val="24"/>
          <w:lang w:val="fr-FR"/>
        </w:rPr>
        <w:t>议程项目</w:t>
      </w:r>
      <w:r>
        <w:rPr>
          <w:rFonts w:hint="eastAsia"/>
          <w:szCs w:val="24"/>
          <w:lang w:val="fr-FR"/>
        </w:rPr>
        <w:t>10</w:t>
      </w:r>
    </w:p>
    <w:p w:rsidR="007F5801" w:rsidRPr="007F5801" w:rsidRDefault="007F5801" w:rsidP="007F5801">
      <w:pPr>
        <w:kinsoku w:val="0"/>
        <w:overflowPunct w:val="0"/>
        <w:autoSpaceDE w:val="0"/>
        <w:autoSpaceDN w:val="0"/>
        <w:adjustRightInd w:val="0"/>
        <w:snapToGrid w:val="0"/>
        <w:rPr>
          <w:rFonts w:ascii="SimHei" w:eastAsia="SimHei" w:hAnsi="SimHei"/>
          <w:b/>
          <w:szCs w:val="24"/>
          <w:lang w:val="fr-FR"/>
        </w:rPr>
      </w:pPr>
      <w:r w:rsidRPr="007F5801">
        <w:rPr>
          <w:rFonts w:ascii="SimHei" w:eastAsia="SimHei" w:hAnsi="SimHei"/>
        </w:rPr>
        <w:t>技术援助和能力建</w:t>
      </w:r>
      <w:r w:rsidRPr="007F5801">
        <w:rPr>
          <w:rFonts w:ascii="SimHei" w:eastAsia="SimHei" w:hAnsi="SimHei" w:cs="SimSun" w:hint="eastAsia"/>
        </w:rPr>
        <w:t>设</w:t>
      </w:r>
    </w:p>
    <w:p w:rsidR="007F5801" w:rsidRPr="007F5801" w:rsidRDefault="007F5801" w:rsidP="007F580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fr-CH"/>
        </w:rPr>
      </w:pPr>
    </w:p>
    <w:p w:rsidR="007F5801" w:rsidRPr="007F5801" w:rsidRDefault="007F5801" w:rsidP="007F580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fr-CH"/>
        </w:rPr>
      </w:pPr>
    </w:p>
    <w:p w:rsidR="007F5801" w:rsidRPr="007F5801" w:rsidRDefault="007F5801" w:rsidP="007F580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fr-CH"/>
        </w:rPr>
      </w:pPr>
    </w:p>
    <w:p w:rsidR="007F5801" w:rsidRDefault="007F5801" w:rsidP="007F580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fr-CH"/>
        </w:rPr>
      </w:pPr>
      <w:r w:rsidRPr="00C159F8">
        <w:rPr>
          <w:lang w:val="fr-CH"/>
        </w:rPr>
        <w:tab/>
      </w:r>
      <w:r w:rsidRPr="00C159F8">
        <w:rPr>
          <w:lang w:val="fr-CH"/>
        </w:rPr>
        <w:tab/>
      </w:r>
      <w:r>
        <w:t>马里人权状况独立专</w:t>
      </w:r>
      <w:r>
        <w:rPr>
          <w:rFonts w:ascii="SimSun" w:hAnsi="SimSun" w:cs="SimSun" w:hint="eastAsia"/>
        </w:rPr>
        <w:t>家的报告</w:t>
      </w:r>
    </w:p>
    <w:p w:rsidR="007F5801" w:rsidRPr="007F5801" w:rsidRDefault="007F5801" w:rsidP="007F5801">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fr-FR"/>
        </w:rPr>
      </w:pPr>
    </w:p>
    <w:p w:rsidR="007F5801" w:rsidRPr="007F5801" w:rsidRDefault="007F5801" w:rsidP="007F5801">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fr-FR"/>
        </w:rPr>
      </w:pPr>
    </w:p>
    <w:p w:rsidR="007F5801" w:rsidRPr="009A0948" w:rsidRDefault="007F5801" w:rsidP="007F5801">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fr-FR"/>
        </w:rPr>
      </w:pPr>
      <w:r w:rsidRPr="009A0948">
        <w:rPr>
          <w:lang w:val="fr-FR"/>
        </w:rPr>
        <w:tab/>
      </w:r>
      <w:r w:rsidRPr="009A0948">
        <w:rPr>
          <w:lang w:val="fr-FR"/>
        </w:rPr>
        <w:tab/>
      </w:r>
      <w:r>
        <w:rPr>
          <w:rFonts w:hint="eastAsia"/>
          <w:lang w:val="fr-FR"/>
        </w:rPr>
        <w:t>秘书处的说明</w:t>
      </w:r>
    </w:p>
    <w:p w:rsidR="007F5801" w:rsidRPr="007F5801" w:rsidRDefault="007F5801" w:rsidP="007F5801">
      <w:pPr>
        <w:pStyle w:val="SingleTxt"/>
        <w:spacing w:after="0" w:line="120" w:lineRule="exact"/>
        <w:rPr>
          <w:sz w:val="10"/>
          <w:lang w:val="fr-FR"/>
        </w:rPr>
      </w:pPr>
    </w:p>
    <w:p w:rsidR="007F5801" w:rsidRPr="007F5801" w:rsidRDefault="007F5801" w:rsidP="007F5801">
      <w:pPr>
        <w:pStyle w:val="SingleTxt"/>
        <w:spacing w:after="0" w:line="120" w:lineRule="exact"/>
        <w:rPr>
          <w:sz w:val="10"/>
          <w:lang w:val="fr-FR"/>
        </w:rPr>
      </w:pPr>
    </w:p>
    <w:p w:rsidR="007F5801" w:rsidRDefault="007F5801" w:rsidP="007F5801">
      <w:pPr>
        <w:pStyle w:val="SingleTxt"/>
      </w:pPr>
      <w:r>
        <w:rPr>
          <w:rFonts w:hint="eastAsia"/>
          <w:lang w:val="fr-FR"/>
        </w:rPr>
        <w:tab/>
      </w:r>
      <w:r>
        <w:rPr>
          <w:rFonts w:hint="eastAsia"/>
          <w:lang w:val="fr-FR"/>
        </w:rPr>
        <w:t>秘书处谨向人权理事会转递</w:t>
      </w:r>
      <w:r>
        <w:t>马里人权状况独立专</w:t>
      </w:r>
      <w:r>
        <w:rPr>
          <w:rFonts w:ascii="SimSun" w:hAnsi="SimSun" w:cs="SimSun" w:hint="eastAsia"/>
        </w:rPr>
        <w:t>家</w:t>
      </w:r>
      <w:r>
        <w:t>苏里曼</w:t>
      </w:r>
      <w:r>
        <w:rPr>
          <w:rFonts w:hint="eastAsia"/>
          <w:lang w:val="fr-FR"/>
        </w:rPr>
        <w:t>·</w:t>
      </w:r>
      <w:r>
        <w:t>巴尔多</w:t>
      </w:r>
      <w:r>
        <w:rPr>
          <w:rFonts w:hint="eastAsia"/>
        </w:rPr>
        <w:t>关于</w:t>
      </w:r>
      <w:r w:rsidRPr="00851270">
        <w:rPr>
          <w:rFonts w:hint="eastAsia"/>
          <w:lang w:val="fr-FR"/>
        </w:rPr>
        <w:t>2015</w:t>
      </w:r>
      <w:r>
        <w:rPr>
          <w:rFonts w:hint="eastAsia"/>
        </w:rPr>
        <w:t>年</w:t>
      </w:r>
      <w:r w:rsidRPr="00851270">
        <w:rPr>
          <w:rFonts w:hint="eastAsia"/>
          <w:lang w:val="fr-FR"/>
        </w:rPr>
        <w:t>5</w:t>
      </w:r>
      <w:r>
        <w:rPr>
          <w:rFonts w:hint="eastAsia"/>
        </w:rPr>
        <w:t>月</w:t>
      </w:r>
      <w:r w:rsidRPr="00851270">
        <w:rPr>
          <w:rFonts w:hint="eastAsia"/>
          <w:lang w:val="fr-FR"/>
        </w:rPr>
        <w:t>1</w:t>
      </w:r>
      <w:r>
        <w:rPr>
          <w:rFonts w:hint="eastAsia"/>
        </w:rPr>
        <w:t>日至</w:t>
      </w:r>
      <w:r w:rsidRPr="00851270">
        <w:rPr>
          <w:rFonts w:hint="eastAsia"/>
          <w:lang w:val="fr-FR"/>
        </w:rPr>
        <w:t>12</w:t>
      </w:r>
      <w:r>
        <w:rPr>
          <w:rFonts w:hint="eastAsia"/>
        </w:rPr>
        <w:t>月</w:t>
      </w:r>
      <w:r w:rsidRPr="00851270">
        <w:rPr>
          <w:rFonts w:hint="eastAsia"/>
          <w:lang w:val="fr-FR"/>
        </w:rPr>
        <w:t>29</w:t>
      </w:r>
      <w:r>
        <w:rPr>
          <w:rFonts w:hint="eastAsia"/>
        </w:rPr>
        <w:t>日期间情况</w:t>
      </w:r>
      <w:r>
        <w:t>的报</w:t>
      </w:r>
      <w:r>
        <w:rPr>
          <w:rFonts w:ascii="SimSun" w:hAnsi="SimSun" w:cs="SimSun" w:hint="eastAsia"/>
        </w:rPr>
        <w:t>告。本报告依据的是独立专家在2015年10月10日至19日第五次访问马里期间马里政府、</w:t>
      </w:r>
      <w:r>
        <w:t>联合国马里多层面综合稳定团</w:t>
      </w:r>
      <w:r>
        <w:rPr>
          <w:rFonts w:hint="eastAsia"/>
        </w:rPr>
        <w:t>以及民间社会组织等其他来源提供的资料。</w:t>
      </w:r>
    </w:p>
    <w:p w:rsidR="007F5801" w:rsidRDefault="007F5801">
      <w:pPr>
        <w:spacing w:line="240" w:lineRule="auto"/>
        <w:jc w:val="left"/>
      </w:pPr>
      <w:r>
        <w:br w:type="page"/>
      </w:r>
    </w:p>
    <w:p w:rsidR="00280B46" w:rsidRPr="00280B46" w:rsidRDefault="00280B46" w:rsidP="00280B46">
      <w:pPr>
        <w:pStyle w:val="HChG"/>
        <w:spacing w:before="0" w:after="0" w:line="120" w:lineRule="exact"/>
        <w:rPr>
          <w:sz w:val="10"/>
          <w:lang w:val="fr-CH" w:eastAsia="zh-CN"/>
        </w:rPr>
      </w:pPr>
    </w:p>
    <w:p w:rsidR="00280B46" w:rsidRPr="00280B46" w:rsidRDefault="00280B46" w:rsidP="00280B46">
      <w:pPr>
        <w:pStyle w:val="HChG"/>
        <w:spacing w:before="0" w:after="0" w:line="120" w:lineRule="exact"/>
        <w:rPr>
          <w:sz w:val="10"/>
          <w:lang w:val="fr-CH" w:eastAsia="zh-CN"/>
        </w:rPr>
      </w:pPr>
    </w:p>
    <w:p w:rsidR="001C51C5" w:rsidRPr="00993E1E" w:rsidRDefault="00330425" w:rsidP="00993E1E">
      <w:pPr>
        <w:pStyle w:val="HChG"/>
        <w:rPr>
          <w:rFonts w:ascii="SimSun" w:eastAsia="SimSun" w:hAnsi="SimSun" w:cs="SimSun"/>
          <w:lang w:eastAsia="zh-CN"/>
        </w:rPr>
      </w:pPr>
      <w:r w:rsidRPr="00C159F8">
        <w:rPr>
          <w:lang w:val="fr-CH" w:eastAsia="zh-CN"/>
        </w:rPr>
        <w:tab/>
      </w:r>
      <w:r w:rsidRPr="00C159F8">
        <w:rPr>
          <w:lang w:val="fr-CH" w:eastAsia="zh-CN"/>
        </w:rPr>
        <w:tab/>
      </w:r>
      <w:r>
        <w:rPr>
          <w:lang w:eastAsia="zh-CN"/>
        </w:rPr>
        <w:t>马里人权状况独立专</w:t>
      </w:r>
      <w:r>
        <w:rPr>
          <w:rFonts w:ascii="SimSun" w:eastAsia="SimSun" w:hAnsi="SimSun" w:cs="SimSun" w:hint="eastAsia"/>
          <w:lang w:eastAsia="zh-CN"/>
        </w:rPr>
        <w:t>家的报告</w:t>
      </w:r>
      <w:bookmarkStart w:id="1" w:name="TmpSave"/>
      <w:bookmarkEnd w:id="1"/>
    </w:p>
    <w:p w:rsidR="00330425" w:rsidRPr="00C159F8" w:rsidRDefault="00330425" w:rsidP="00330425">
      <w:pPr>
        <w:spacing w:after="120"/>
        <w:rPr>
          <w:sz w:val="28"/>
          <w:szCs w:val="28"/>
          <w:lang w:val="fr-FR"/>
        </w:rPr>
      </w:pPr>
      <w:r>
        <w:rPr>
          <w:rFonts w:hint="eastAsia"/>
          <w:sz w:val="28"/>
          <w:szCs w:val="28"/>
          <w:lang w:val="fr-FR"/>
        </w:rPr>
        <w:t>目录</w:t>
      </w:r>
    </w:p>
    <w:p w:rsidR="00330425" w:rsidRPr="002B1E42" w:rsidRDefault="00330425" w:rsidP="00330425">
      <w:pPr>
        <w:tabs>
          <w:tab w:val="right" w:pos="8929"/>
          <w:tab w:val="right" w:pos="9638"/>
        </w:tabs>
        <w:kinsoku w:val="0"/>
        <w:overflowPunct w:val="0"/>
        <w:autoSpaceDE w:val="0"/>
        <w:autoSpaceDN w:val="0"/>
        <w:adjustRightInd w:val="0"/>
        <w:snapToGrid w:val="0"/>
        <w:spacing w:after="120"/>
        <w:ind w:left="283"/>
        <w:rPr>
          <w:sz w:val="18"/>
          <w:szCs w:val="18"/>
          <w:lang w:val="fr-FR"/>
        </w:rPr>
      </w:pPr>
      <w:r w:rsidRPr="00C159F8">
        <w:rPr>
          <w:i/>
          <w:sz w:val="24"/>
          <w:szCs w:val="24"/>
          <w:lang w:val="fr-FR"/>
        </w:rPr>
        <w:tab/>
      </w:r>
      <w:r w:rsidRPr="00C159F8">
        <w:rPr>
          <w:i/>
          <w:sz w:val="24"/>
          <w:szCs w:val="24"/>
          <w:lang w:val="fr-FR"/>
        </w:rPr>
        <w:tab/>
      </w:r>
      <w:r w:rsidRPr="002B1E42">
        <w:rPr>
          <w:rFonts w:hint="eastAsia"/>
          <w:i/>
          <w:sz w:val="18"/>
          <w:szCs w:val="18"/>
          <w:lang w:val="fr-FR"/>
        </w:rPr>
        <w:t>页次</w:t>
      </w:r>
    </w:p>
    <w:p w:rsidR="00330425" w:rsidRPr="00C159F8" w:rsidRDefault="00330425" w:rsidP="00094D82">
      <w:pPr>
        <w:tabs>
          <w:tab w:val="right" w:pos="850"/>
          <w:tab w:val="left" w:pos="1134"/>
          <w:tab w:val="left" w:pos="1559"/>
          <w:tab w:val="left" w:leader="dot" w:pos="8929"/>
          <w:tab w:val="right" w:pos="9638"/>
        </w:tabs>
        <w:spacing w:after="120"/>
      </w:pPr>
      <w:r w:rsidRPr="00ED3821">
        <w:tab/>
      </w:r>
      <w:r>
        <w:rPr>
          <w:rFonts w:hint="eastAsia"/>
        </w:rPr>
        <w:t>一</w:t>
      </w:r>
      <w:r w:rsidRPr="00C159F8">
        <w:t>.</w:t>
      </w:r>
      <w:r w:rsidRPr="00C159F8">
        <w:tab/>
      </w:r>
      <w:r>
        <w:rPr>
          <w:rFonts w:hint="eastAsia"/>
        </w:rPr>
        <w:t>导言</w:t>
      </w:r>
      <w:r w:rsidRPr="00C159F8">
        <w:tab/>
      </w:r>
      <w:r w:rsidRPr="00C159F8">
        <w:tab/>
      </w:r>
      <w:r w:rsidR="00094D82" w:rsidRPr="00C159F8">
        <w:tab/>
      </w:r>
      <w:r w:rsidR="00094D82">
        <w:rPr>
          <w:rFonts w:hint="eastAsia"/>
        </w:rPr>
        <w:t>3</w:t>
      </w:r>
    </w:p>
    <w:p w:rsidR="00330425" w:rsidRPr="00C159F8" w:rsidRDefault="00330425" w:rsidP="00330425">
      <w:pPr>
        <w:tabs>
          <w:tab w:val="right" w:pos="850"/>
          <w:tab w:val="left" w:pos="1134"/>
          <w:tab w:val="left" w:pos="1559"/>
          <w:tab w:val="left" w:pos="1984"/>
          <w:tab w:val="left" w:leader="dot" w:pos="8929"/>
          <w:tab w:val="right" w:pos="9638"/>
        </w:tabs>
        <w:spacing w:after="120"/>
      </w:pPr>
      <w:r w:rsidRPr="00C159F8">
        <w:tab/>
      </w:r>
      <w:r>
        <w:rPr>
          <w:rFonts w:hint="eastAsia"/>
        </w:rPr>
        <w:t>二</w:t>
      </w:r>
      <w:r w:rsidRPr="00C159F8">
        <w:t>.</w:t>
      </w:r>
      <w:r w:rsidRPr="00C159F8">
        <w:tab/>
      </w:r>
      <w:r>
        <w:t>国家的总体背</w:t>
      </w:r>
      <w:r>
        <w:rPr>
          <w:rFonts w:ascii="SimSun" w:hAnsi="SimSun" w:cs="SimSun" w:hint="eastAsia"/>
        </w:rPr>
        <w:t>景</w:t>
      </w:r>
      <w:r w:rsidRPr="00C159F8">
        <w:tab/>
      </w:r>
      <w:r w:rsidRPr="00C159F8">
        <w:tab/>
      </w:r>
      <w:r w:rsidR="00094D82">
        <w:rPr>
          <w:rFonts w:hint="eastAsia"/>
        </w:rPr>
        <w:t>3</w:t>
      </w:r>
    </w:p>
    <w:p w:rsidR="00330425" w:rsidRPr="00C159F8" w:rsidRDefault="00330425" w:rsidP="00330425">
      <w:pPr>
        <w:tabs>
          <w:tab w:val="right" w:pos="850"/>
          <w:tab w:val="left" w:pos="1134"/>
          <w:tab w:val="left" w:pos="1559"/>
          <w:tab w:val="left" w:pos="1984"/>
          <w:tab w:val="left" w:leader="dot" w:pos="8929"/>
          <w:tab w:val="right" w:pos="9638"/>
        </w:tabs>
        <w:spacing w:after="120"/>
      </w:pPr>
      <w:r w:rsidRPr="00C159F8">
        <w:tab/>
      </w:r>
      <w:r w:rsidRPr="00C159F8">
        <w:tab/>
        <w:t>A.</w:t>
      </w:r>
      <w:r w:rsidRPr="00C159F8">
        <w:tab/>
      </w:r>
      <w:r>
        <w:rPr>
          <w:rFonts w:hint="eastAsia"/>
        </w:rPr>
        <w:t>政治背景</w:t>
      </w:r>
      <w:r w:rsidRPr="00C159F8">
        <w:tab/>
      </w:r>
      <w:r w:rsidRPr="00C159F8">
        <w:tab/>
      </w:r>
      <w:r w:rsidR="00094D82">
        <w:rPr>
          <w:rFonts w:hint="eastAsia"/>
        </w:rPr>
        <w:t>3</w:t>
      </w:r>
    </w:p>
    <w:p w:rsidR="00330425" w:rsidRPr="00C159F8" w:rsidRDefault="00330425" w:rsidP="00330425">
      <w:pPr>
        <w:tabs>
          <w:tab w:val="right" w:pos="850"/>
          <w:tab w:val="left" w:pos="1134"/>
          <w:tab w:val="left" w:pos="1559"/>
          <w:tab w:val="left" w:pos="1984"/>
          <w:tab w:val="left" w:leader="dot" w:pos="8929"/>
          <w:tab w:val="right" w:pos="9638"/>
        </w:tabs>
        <w:spacing w:after="120"/>
      </w:pPr>
      <w:r w:rsidRPr="00C159F8">
        <w:tab/>
      </w:r>
      <w:r w:rsidRPr="00C159F8">
        <w:tab/>
        <w:t>B.</w:t>
      </w:r>
      <w:r w:rsidRPr="00C159F8">
        <w:tab/>
      </w:r>
      <w:r>
        <w:rPr>
          <w:rFonts w:hint="eastAsia"/>
        </w:rPr>
        <w:t>安全背景</w:t>
      </w:r>
      <w:r w:rsidRPr="00C159F8">
        <w:tab/>
      </w:r>
      <w:r w:rsidRPr="00C159F8">
        <w:tab/>
      </w:r>
      <w:r w:rsidR="00094D82">
        <w:rPr>
          <w:rFonts w:hint="eastAsia"/>
        </w:rPr>
        <w:t>4</w:t>
      </w:r>
    </w:p>
    <w:p w:rsidR="00330425" w:rsidRPr="00C159F8" w:rsidRDefault="00330425" w:rsidP="00330425">
      <w:pPr>
        <w:tabs>
          <w:tab w:val="right" w:pos="850"/>
          <w:tab w:val="left" w:pos="1134"/>
          <w:tab w:val="left" w:pos="1559"/>
          <w:tab w:val="left" w:pos="1984"/>
          <w:tab w:val="left" w:leader="dot" w:pos="8929"/>
          <w:tab w:val="right" w:pos="9638"/>
        </w:tabs>
        <w:spacing w:after="120"/>
      </w:pPr>
      <w:r w:rsidRPr="00C159F8">
        <w:tab/>
      </w:r>
      <w:r w:rsidRPr="00C159F8">
        <w:tab/>
        <w:t>C.</w:t>
      </w:r>
      <w:r w:rsidRPr="00C159F8">
        <w:tab/>
      </w:r>
      <w:r>
        <w:t>打击有罪不罚的持续挑</w:t>
      </w:r>
      <w:r>
        <w:rPr>
          <w:rFonts w:ascii="SimSun" w:hAnsi="SimSun" w:cs="SimSun" w:hint="eastAsia"/>
        </w:rPr>
        <w:t>战</w:t>
      </w:r>
      <w:r w:rsidRPr="00C159F8">
        <w:tab/>
      </w:r>
      <w:r w:rsidRPr="00C159F8">
        <w:tab/>
      </w:r>
      <w:r w:rsidR="00094D82">
        <w:rPr>
          <w:rFonts w:hint="eastAsia"/>
        </w:rPr>
        <w:t>5</w:t>
      </w:r>
    </w:p>
    <w:p w:rsidR="00330425" w:rsidRPr="00C159F8" w:rsidRDefault="00330425" w:rsidP="00330425">
      <w:pPr>
        <w:tabs>
          <w:tab w:val="right" w:pos="850"/>
          <w:tab w:val="left" w:pos="1134"/>
          <w:tab w:val="left" w:pos="1559"/>
          <w:tab w:val="left" w:pos="1984"/>
          <w:tab w:val="left" w:leader="dot" w:pos="8929"/>
          <w:tab w:val="right" w:pos="9638"/>
        </w:tabs>
        <w:spacing w:after="120"/>
      </w:pPr>
      <w:r w:rsidRPr="00C159F8">
        <w:tab/>
      </w:r>
      <w:r>
        <w:rPr>
          <w:rFonts w:hint="eastAsia"/>
        </w:rPr>
        <w:t>三</w:t>
      </w:r>
      <w:r w:rsidRPr="00C159F8">
        <w:t>.</w:t>
      </w:r>
      <w:r w:rsidRPr="00C159F8">
        <w:tab/>
      </w:r>
      <w:r>
        <w:t>人权状</w:t>
      </w:r>
      <w:r>
        <w:rPr>
          <w:rFonts w:ascii="SimSun" w:hAnsi="SimSun" w:cs="SimSun" w:hint="eastAsia"/>
        </w:rPr>
        <w:t>况</w:t>
      </w:r>
      <w:r w:rsidRPr="00C159F8">
        <w:tab/>
      </w:r>
      <w:r w:rsidRPr="00C159F8">
        <w:tab/>
      </w:r>
      <w:r w:rsidR="00993E1E">
        <w:rPr>
          <w:rFonts w:hint="eastAsia"/>
        </w:rPr>
        <w:tab/>
      </w:r>
      <w:r w:rsidR="00094D82">
        <w:rPr>
          <w:rFonts w:hint="eastAsia"/>
        </w:rPr>
        <w:t>8</w:t>
      </w:r>
    </w:p>
    <w:p w:rsidR="00330425" w:rsidRPr="00C159F8" w:rsidRDefault="00330425" w:rsidP="00330425">
      <w:pPr>
        <w:tabs>
          <w:tab w:val="right" w:pos="850"/>
          <w:tab w:val="left" w:pos="1134"/>
          <w:tab w:val="left" w:pos="1559"/>
          <w:tab w:val="left" w:pos="1984"/>
          <w:tab w:val="left" w:leader="dot" w:pos="8929"/>
          <w:tab w:val="right" w:pos="9638"/>
        </w:tabs>
        <w:spacing w:after="120"/>
      </w:pPr>
      <w:r w:rsidRPr="00C159F8">
        <w:tab/>
      </w:r>
      <w:r w:rsidRPr="00C159F8">
        <w:tab/>
        <w:t>A.</w:t>
      </w:r>
      <w:r w:rsidRPr="00C159F8">
        <w:tab/>
      </w:r>
      <w:r>
        <w:t>公民权利和政治权</w:t>
      </w:r>
      <w:r>
        <w:rPr>
          <w:rFonts w:ascii="SimSun" w:hAnsi="SimSun" w:cs="SimSun" w:hint="eastAsia"/>
        </w:rPr>
        <w:t>利</w:t>
      </w:r>
      <w:r w:rsidRPr="00C159F8">
        <w:tab/>
      </w:r>
      <w:r w:rsidRPr="00C159F8">
        <w:tab/>
      </w:r>
      <w:r w:rsidR="00094D82">
        <w:rPr>
          <w:rFonts w:hint="eastAsia"/>
        </w:rPr>
        <w:t>8</w:t>
      </w:r>
    </w:p>
    <w:p w:rsidR="00330425" w:rsidRPr="00C159F8" w:rsidRDefault="00330425" w:rsidP="00330425">
      <w:pPr>
        <w:tabs>
          <w:tab w:val="right" w:pos="850"/>
          <w:tab w:val="left" w:pos="1134"/>
          <w:tab w:val="left" w:pos="1559"/>
          <w:tab w:val="left" w:pos="1984"/>
          <w:tab w:val="left" w:leader="dot" w:pos="8929"/>
          <w:tab w:val="right" w:pos="9638"/>
        </w:tabs>
        <w:spacing w:after="120"/>
      </w:pPr>
      <w:r w:rsidRPr="00C159F8">
        <w:tab/>
      </w:r>
      <w:r w:rsidRPr="00C159F8">
        <w:tab/>
        <w:t>B.</w:t>
      </w:r>
      <w:r w:rsidRPr="00C159F8">
        <w:tab/>
      </w:r>
      <w:r>
        <w:t>族群内和族群间冲</w:t>
      </w:r>
      <w:r>
        <w:rPr>
          <w:rFonts w:ascii="SimSun" w:hAnsi="SimSun" w:cs="SimSun" w:hint="eastAsia"/>
        </w:rPr>
        <w:t>突</w:t>
      </w:r>
      <w:r w:rsidRPr="00C159F8">
        <w:tab/>
      </w:r>
      <w:r w:rsidRPr="00C159F8">
        <w:tab/>
      </w:r>
      <w:r w:rsidR="00094D82">
        <w:rPr>
          <w:rFonts w:hint="eastAsia"/>
        </w:rPr>
        <w:t>10</w:t>
      </w:r>
    </w:p>
    <w:p w:rsidR="00330425" w:rsidRPr="00C159F8" w:rsidRDefault="00330425" w:rsidP="00330425">
      <w:pPr>
        <w:tabs>
          <w:tab w:val="right" w:pos="850"/>
          <w:tab w:val="left" w:pos="1134"/>
          <w:tab w:val="left" w:pos="1559"/>
          <w:tab w:val="left" w:pos="1984"/>
          <w:tab w:val="left" w:leader="dot" w:pos="8929"/>
          <w:tab w:val="right" w:pos="9638"/>
        </w:tabs>
        <w:spacing w:after="120"/>
      </w:pPr>
      <w:r w:rsidRPr="00C159F8">
        <w:tab/>
      </w:r>
      <w:r w:rsidRPr="00C159F8">
        <w:tab/>
        <w:t>C.</w:t>
      </w:r>
      <w:r w:rsidRPr="00C159F8">
        <w:tab/>
      </w:r>
      <w:r>
        <w:rPr>
          <w:rFonts w:hint="eastAsia"/>
        </w:rPr>
        <w:t>妇女状况</w:t>
      </w:r>
      <w:r w:rsidRPr="00C159F8">
        <w:tab/>
      </w:r>
      <w:r w:rsidRPr="00C159F8">
        <w:tab/>
      </w:r>
      <w:r w:rsidR="00094D82">
        <w:rPr>
          <w:rFonts w:hint="eastAsia"/>
        </w:rPr>
        <w:t>11</w:t>
      </w:r>
    </w:p>
    <w:p w:rsidR="00330425" w:rsidRPr="00C159F8" w:rsidRDefault="00330425" w:rsidP="00330425">
      <w:pPr>
        <w:tabs>
          <w:tab w:val="right" w:pos="850"/>
          <w:tab w:val="left" w:pos="1134"/>
          <w:tab w:val="left" w:pos="1559"/>
          <w:tab w:val="left" w:pos="1984"/>
          <w:tab w:val="left" w:leader="dot" w:pos="8929"/>
          <w:tab w:val="right" w:pos="9638"/>
        </w:tabs>
        <w:spacing w:after="120"/>
      </w:pPr>
      <w:r w:rsidRPr="00C159F8">
        <w:tab/>
      </w:r>
      <w:r w:rsidRPr="00C159F8">
        <w:tab/>
        <w:t>D.</w:t>
      </w:r>
      <w:r w:rsidRPr="00C159F8">
        <w:tab/>
      </w:r>
      <w:r>
        <w:rPr>
          <w:rFonts w:hint="eastAsia"/>
        </w:rPr>
        <w:t>儿童状况</w:t>
      </w:r>
      <w:r w:rsidRPr="00C159F8">
        <w:tab/>
      </w:r>
      <w:r w:rsidRPr="00C159F8">
        <w:tab/>
      </w:r>
      <w:r w:rsidR="00094D82">
        <w:rPr>
          <w:rFonts w:hint="eastAsia"/>
        </w:rPr>
        <w:t>12</w:t>
      </w:r>
    </w:p>
    <w:p w:rsidR="00330425" w:rsidRPr="00C159F8" w:rsidRDefault="00330425" w:rsidP="00330425">
      <w:pPr>
        <w:tabs>
          <w:tab w:val="right" w:pos="850"/>
          <w:tab w:val="left" w:pos="1134"/>
          <w:tab w:val="left" w:pos="1559"/>
          <w:tab w:val="left" w:pos="1984"/>
          <w:tab w:val="left" w:leader="dot" w:pos="8929"/>
          <w:tab w:val="right" w:pos="9638"/>
        </w:tabs>
        <w:spacing w:after="120"/>
      </w:pPr>
      <w:r w:rsidRPr="00C159F8">
        <w:tab/>
      </w:r>
      <w:r w:rsidRPr="00C159F8">
        <w:tab/>
        <w:t>E.</w:t>
      </w:r>
      <w:r w:rsidRPr="00C159F8">
        <w:tab/>
      </w:r>
      <w:r>
        <w:t>监狱状</w:t>
      </w:r>
      <w:r>
        <w:rPr>
          <w:rFonts w:ascii="SimSun" w:hAnsi="SimSun" w:cs="SimSun" w:hint="eastAsia"/>
        </w:rPr>
        <w:t>况</w:t>
      </w:r>
      <w:r w:rsidRPr="00C159F8">
        <w:tab/>
      </w:r>
      <w:r w:rsidRPr="00C159F8">
        <w:tab/>
      </w:r>
      <w:r w:rsidR="00094D82">
        <w:rPr>
          <w:rFonts w:hint="eastAsia"/>
        </w:rPr>
        <w:t>12</w:t>
      </w:r>
    </w:p>
    <w:p w:rsidR="00330425" w:rsidRPr="00C159F8" w:rsidRDefault="00330425" w:rsidP="00330425">
      <w:pPr>
        <w:tabs>
          <w:tab w:val="right" w:pos="850"/>
          <w:tab w:val="left" w:pos="1134"/>
          <w:tab w:val="left" w:pos="1559"/>
          <w:tab w:val="left" w:pos="1984"/>
          <w:tab w:val="left" w:leader="dot" w:pos="8929"/>
          <w:tab w:val="right" w:pos="9638"/>
        </w:tabs>
        <w:spacing w:after="120"/>
      </w:pPr>
      <w:r w:rsidRPr="00C159F8">
        <w:tab/>
      </w:r>
      <w:r w:rsidRPr="00C159F8">
        <w:tab/>
        <w:t>F.</w:t>
      </w:r>
      <w:r w:rsidRPr="00C159F8">
        <w:tab/>
      </w:r>
      <w:r>
        <w:t>难民和国内流离失所</w:t>
      </w:r>
      <w:r>
        <w:rPr>
          <w:rFonts w:ascii="SimSun" w:hAnsi="SimSun" w:cs="SimSun" w:hint="eastAsia"/>
        </w:rPr>
        <w:t>者</w:t>
      </w:r>
      <w:r w:rsidRPr="00C159F8">
        <w:tab/>
      </w:r>
      <w:r w:rsidRPr="00C159F8">
        <w:tab/>
      </w:r>
      <w:r w:rsidR="00094D82">
        <w:rPr>
          <w:rFonts w:hint="eastAsia"/>
        </w:rPr>
        <w:t>13</w:t>
      </w:r>
    </w:p>
    <w:p w:rsidR="00330425" w:rsidRPr="00C159F8" w:rsidRDefault="00330425" w:rsidP="00330425">
      <w:pPr>
        <w:tabs>
          <w:tab w:val="right" w:pos="850"/>
          <w:tab w:val="left" w:pos="1134"/>
          <w:tab w:val="left" w:pos="1559"/>
          <w:tab w:val="left" w:pos="1984"/>
          <w:tab w:val="left" w:leader="dot" w:pos="8929"/>
          <w:tab w:val="right" w:pos="9638"/>
        </w:tabs>
        <w:spacing w:after="120"/>
      </w:pPr>
      <w:r w:rsidRPr="00C159F8">
        <w:tab/>
      </w:r>
      <w:r w:rsidRPr="00C159F8">
        <w:tab/>
        <w:t>G.</w:t>
      </w:r>
      <w:r w:rsidRPr="00C159F8">
        <w:tab/>
      </w:r>
      <w:r>
        <w:t>经济、社会和文化权</w:t>
      </w:r>
      <w:r>
        <w:rPr>
          <w:rFonts w:ascii="SimSun" w:hAnsi="SimSun" w:cs="SimSun" w:hint="eastAsia"/>
        </w:rPr>
        <w:t>利</w:t>
      </w:r>
      <w:r w:rsidRPr="00C159F8">
        <w:tab/>
      </w:r>
      <w:r w:rsidRPr="00C159F8">
        <w:tab/>
      </w:r>
      <w:r w:rsidR="00094D82">
        <w:rPr>
          <w:rFonts w:hint="eastAsia"/>
        </w:rPr>
        <w:t>13</w:t>
      </w:r>
    </w:p>
    <w:p w:rsidR="00330425" w:rsidRPr="00C159F8" w:rsidRDefault="00330425" w:rsidP="00330425">
      <w:pPr>
        <w:tabs>
          <w:tab w:val="right" w:pos="850"/>
          <w:tab w:val="left" w:pos="1134"/>
          <w:tab w:val="left" w:pos="1559"/>
          <w:tab w:val="left" w:pos="1984"/>
          <w:tab w:val="left" w:leader="dot" w:pos="8929"/>
          <w:tab w:val="right" w:pos="9638"/>
        </w:tabs>
        <w:spacing w:after="120"/>
      </w:pPr>
      <w:r w:rsidRPr="00C159F8">
        <w:tab/>
      </w:r>
      <w:r>
        <w:rPr>
          <w:rFonts w:hint="eastAsia"/>
        </w:rPr>
        <w:t>四</w:t>
      </w:r>
      <w:r w:rsidRPr="00C159F8">
        <w:t>.</w:t>
      </w:r>
      <w:r w:rsidRPr="00C159F8">
        <w:tab/>
      </w:r>
      <w:r>
        <w:rPr>
          <w:rFonts w:hint="eastAsia"/>
        </w:rPr>
        <w:t>结论和建议</w:t>
      </w:r>
      <w:r w:rsidRPr="00C159F8">
        <w:tab/>
      </w:r>
      <w:r w:rsidRPr="00C159F8">
        <w:tab/>
      </w:r>
      <w:r w:rsidR="00094D82">
        <w:rPr>
          <w:rFonts w:hint="eastAsia"/>
        </w:rPr>
        <w:t>14</w:t>
      </w:r>
    </w:p>
    <w:p w:rsidR="00330425" w:rsidRPr="00C159F8" w:rsidRDefault="00330425" w:rsidP="00330425">
      <w:pPr>
        <w:tabs>
          <w:tab w:val="right" w:pos="850"/>
          <w:tab w:val="left" w:pos="1134"/>
          <w:tab w:val="left" w:pos="1559"/>
          <w:tab w:val="left" w:pos="1984"/>
          <w:tab w:val="left" w:leader="dot" w:pos="8929"/>
          <w:tab w:val="right" w:pos="9638"/>
        </w:tabs>
        <w:spacing w:after="120"/>
      </w:pPr>
      <w:r w:rsidRPr="00C159F8">
        <w:tab/>
      </w:r>
      <w:r w:rsidRPr="00C159F8">
        <w:tab/>
        <w:t>A.</w:t>
      </w:r>
      <w:r w:rsidRPr="00C159F8">
        <w:tab/>
      </w:r>
      <w:r>
        <w:rPr>
          <w:rFonts w:hint="eastAsia"/>
        </w:rPr>
        <w:t>结论</w:t>
      </w:r>
      <w:r w:rsidRPr="00C159F8">
        <w:tab/>
      </w:r>
      <w:r w:rsidRPr="00C159F8">
        <w:tab/>
      </w:r>
      <w:r w:rsidR="00280B46">
        <w:rPr>
          <w:rFonts w:hint="eastAsia"/>
        </w:rPr>
        <w:tab/>
      </w:r>
      <w:r w:rsidR="00094D82">
        <w:rPr>
          <w:rFonts w:hint="eastAsia"/>
        </w:rPr>
        <w:t>14</w:t>
      </w:r>
    </w:p>
    <w:p w:rsidR="00330425" w:rsidRPr="00C159F8" w:rsidRDefault="00330425" w:rsidP="00330425">
      <w:pPr>
        <w:tabs>
          <w:tab w:val="right" w:pos="850"/>
          <w:tab w:val="left" w:pos="1134"/>
          <w:tab w:val="left" w:pos="1559"/>
          <w:tab w:val="left" w:pos="1984"/>
          <w:tab w:val="left" w:leader="dot" w:pos="8929"/>
          <w:tab w:val="right" w:pos="9638"/>
        </w:tabs>
        <w:spacing w:after="120"/>
      </w:pPr>
      <w:r w:rsidRPr="00C159F8">
        <w:tab/>
      </w:r>
      <w:r w:rsidRPr="00C159F8">
        <w:tab/>
        <w:t>B.</w:t>
      </w:r>
      <w:r w:rsidRPr="00C159F8">
        <w:tab/>
      </w:r>
      <w:r>
        <w:rPr>
          <w:rFonts w:hint="eastAsia"/>
        </w:rPr>
        <w:t>建议</w:t>
      </w:r>
      <w:r w:rsidRPr="00C159F8">
        <w:tab/>
      </w:r>
      <w:r w:rsidRPr="00C159F8">
        <w:tab/>
      </w:r>
      <w:r w:rsidR="00280B46">
        <w:rPr>
          <w:rFonts w:hint="eastAsia"/>
        </w:rPr>
        <w:tab/>
      </w:r>
      <w:r w:rsidR="00094D82">
        <w:rPr>
          <w:rFonts w:hint="eastAsia"/>
        </w:rPr>
        <w:t>15</w:t>
      </w:r>
    </w:p>
    <w:p w:rsidR="00280B46" w:rsidRPr="00280B46" w:rsidRDefault="00330425" w:rsidP="00280B46">
      <w:pPr>
        <w:pStyle w:val="HCh"/>
        <w:spacing w:line="120" w:lineRule="exact"/>
        <w:rPr>
          <w:sz w:val="10"/>
          <w:lang w:val="fr-CH"/>
        </w:rPr>
      </w:pPr>
      <w:r w:rsidRPr="00C159F8">
        <w:rPr>
          <w:lang w:val="fr-FR"/>
        </w:rPr>
        <w:br w:type="page"/>
      </w:r>
      <w:r w:rsidRPr="00C159F8">
        <w:rPr>
          <w:lang w:val="fr-CH"/>
        </w:rPr>
        <w:lastRenderedPageBreak/>
        <w:tab/>
      </w:r>
    </w:p>
    <w:p w:rsidR="00280B46" w:rsidRPr="00280B46" w:rsidRDefault="00280B46" w:rsidP="00280B46">
      <w:pPr>
        <w:pStyle w:val="HCh"/>
        <w:spacing w:line="120" w:lineRule="exact"/>
        <w:rPr>
          <w:sz w:val="10"/>
          <w:lang w:val="fr-CH"/>
        </w:rPr>
      </w:pPr>
    </w:p>
    <w:p w:rsidR="00280B46" w:rsidRPr="00280B46" w:rsidRDefault="00280B46" w:rsidP="00280B46">
      <w:pPr>
        <w:pStyle w:val="HCh"/>
        <w:spacing w:line="120" w:lineRule="exact"/>
        <w:rPr>
          <w:sz w:val="10"/>
          <w:lang w:val="fr-CH"/>
        </w:rPr>
      </w:pPr>
    </w:p>
    <w:p w:rsidR="00330425" w:rsidRPr="00C16358" w:rsidRDefault="00280B46" w:rsidP="00280B46">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fr-CH"/>
        </w:rPr>
      </w:pPr>
      <w:r>
        <w:rPr>
          <w:rFonts w:hint="eastAsia"/>
          <w:lang w:val="fr-CH"/>
        </w:rPr>
        <w:tab/>
      </w:r>
      <w:r w:rsidR="00330425">
        <w:rPr>
          <w:rFonts w:hint="eastAsia"/>
          <w:lang w:val="fr-CH"/>
        </w:rPr>
        <w:t>一</w:t>
      </w:r>
      <w:r w:rsidR="00330425">
        <w:rPr>
          <w:lang w:val="fr-CH"/>
        </w:rPr>
        <w:t>.</w:t>
      </w:r>
      <w:r w:rsidR="00330425" w:rsidRPr="00C159F8">
        <w:rPr>
          <w:lang w:val="fr-CH"/>
        </w:rPr>
        <w:tab/>
      </w:r>
      <w:r w:rsidR="00330425">
        <w:rPr>
          <w:rFonts w:hint="eastAsia"/>
          <w:lang w:val="fr-CH"/>
        </w:rPr>
        <w:t>导言</w:t>
      </w:r>
    </w:p>
    <w:p w:rsidR="00330425" w:rsidRPr="007571A1" w:rsidRDefault="00330425" w:rsidP="00280B46">
      <w:pPr>
        <w:pStyle w:val="SingleTxt"/>
      </w:pPr>
      <w:r w:rsidRPr="007571A1">
        <w:rPr>
          <w:bCs/>
        </w:rPr>
        <w:t>1.</w:t>
      </w:r>
      <w:r w:rsidR="00280B46">
        <w:rPr>
          <w:rFonts w:hint="eastAsia"/>
          <w:bCs/>
        </w:rPr>
        <w:t xml:space="preserve">  </w:t>
      </w:r>
      <w:r>
        <w:t>本报告系根据人权理事会</w:t>
      </w:r>
      <w:r>
        <w:rPr>
          <w:rFonts w:hint="eastAsia"/>
        </w:rPr>
        <w:t>2015</w:t>
      </w:r>
      <w:r>
        <w:rPr>
          <w:rFonts w:hint="eastAsia"/>
        </w:rPr>
        <w:t>年</w:t>
      </w:r>
      <w:r>
        <w:rPr>
          <w:rFonts w:hint="eastAsia"/>
        </w:rPr>
        <w:t>3</w:t>
      </w:r>
      <w:r>
        <w:rPr>
          <w:rFonts w:hint="eastAsia"/>
        </w:rPr>
        <w:t>月</w:t>
      </w:r>
      <w:r>
        <w:rPr>
          <w:rFonts w:hint="eastAsia"/>
        </w:rPr>
        <w:t>27</w:t>
      </w:r>
      <w:r>
        <w:rPr>
          <w:rFonts w:hint="eastAsia"/>
        </w:rPr>
        <w:t>日</w:t>
      </w:r>
      <w:r>
        <w:t>第</w:t>
      </w:r>
      <w:r w:rsidRPr="007571A1">
        <w:t>28/31</w:t>
      </w:r>
      <w:r>
        <w:t>号决议提交</w:t>
      </w:r>
      <w:r>
        <w:rPr>
          <w:rFonts w:hint="eastAsia"/>
        </w:rPr>
        <w:t>。</w:t>
      </w:r>
      <w:r>
        <w:t>理事会在该决议中将马里人权状况独立专家的任务延长了一年，以便协助马里政府增进和保护人权的行动，并请他向其第</w:t>
      </w:r>
      <w:r>
        <w:rPr>
          <w:rFonts w:hint="eastAsia"/>
        </w:rPr>
        <w:t>三十一</w:t>
      </w:r>
      <w:r>
        <w:t>届会议提交报</w:t>
      </w:r>
      <w:r>
        <w:rPr>
          <w:rFonts w:ascii="SimSun" w:hAnsi="SimSun" w:cs="SimSun" w:hint="eastAsia"/>
        </w:rPr>
        <w:t>告。</w:t>
      </w:r>
    </w:p>
    <w:p w:rsidR="00330425" w:rsidRPr="007571A1" w:rsidRDefault="00330425" w:rsidP="00993E1E">
      <w:pPr>
        <w:pStyle w:val="SingleTxt"/>
      </w:pPr>
      <w:r w:rsidRPr="007571A1">
        <w:rPr>
          <w:bCs/>
        </w:rPr>
        <w:t>2.</w:t>
      </w:r>
      <w:r w:rsidR="00993E1E">
        <w:rPr>
          <w:rFonts w:hint="eastAsia"/>
          <w:bCs/>
        </w:rPr>
        <w:t xml:space="preserve">  </w:t>
      </w:r>
      <w:r>
        <w:t>本报告所涉期间为</w:t>
      </w:r>
      <w:r>
        <w:t>201</w:t>
      </w:r>
      <w:r>
        <w:rPr>
          <w:rFonts w:hint="eastAsia"/>
        </w:rPr>
        <w:t>5</w:t>
      </w:r>
      <w:r>
        <w:t>年</w:t>
      </w:r>
      <w:r>
        <w:t>5</w:t>
      </w:r>
      <w:r>
        <w:t>月</w:t>
      </w:r>
      <w:r>
        <w:t>1</w:t>
      </w:r>
      <w:r>
        <w:t>日至</w:t>
      </w:r>
      <w:r>
        <w:t>12</w:t>
      </w:r>
      <w:r>
        <w:t>月</w:t>
      </w:r>
      <w:r>
        <w:t>29</w:t>
      </w:r>
      <w:r>
        <w:t>日</w:t>
      </w:r>
      <w:r>
        <w:rPr>
          <w:rFonts w:hint="eastAsia"/>
        </w:rPr>
        <w:t>。马里</w:t>
      </w:r>
      <w:r>
        <w:t>人权状况独立专家苏里曼</w:t>
      </w:r>
      <w:r w:rsidR="00993E1E">
        <w:rPr>
          <w:rFonts w:hint="eastAsia"/>
          <w:lang w:val="fr-FR"/>
        </w:rPr>
        <w:t>·</w:t>
      </w:r>
      <w:r>
        <w:t>巴尔多在报告中叙述了他于</w:t>
      </w:r>
      <w:r>
        <w:t>201</w:t>
      </w:r>
      <w:r>
        <w:rPr>
          <w:rFonts w:hint="eastAsia"/>
        </w:rPr>
        <w:t>5</w:t>
      </w:r>
      <w:r>
        <w:t>年</w:t>
      </w:r>
      <w:r>
        <w:t>10</w:t>
      </w:r>
      <w:r>
        <w:t>月</w:t>
      </w:r>
      <w:r>
        <w:rPr>
          <w:rFonts w:hint="eastAsia"/>
        </w:rPr>
        <w:t>10</w:t>
      </w:r>
      <w:r>
        <w:t>日至</w:t>
      </w:r>
      <w:r>
        <w:t>1</w:t>
      </w:r>
      <w:r>
        <w:rPr>
          <w:rFonts w:hint="eastAsia"/>
        </w:rPr>
        <w:t>9</w:t>
      </w:r>
      <w:r>
        <w:t>日对马里的第</w:t>
      </w:r>
      <w:r>
        <w:rPr>
          <w:rFonts w:hint="eastAsia"/>
        </w:rPr>
        <w:t>五</w:t>
      </w:r>
      <w:r>
        <w:t>次访问</w:t>
      </w:r>
      <w:r>
        <w:rPr>
          <w:rFonts w:hint="eastAsia"/>
        </w:rPr>
        <w:t>的情况</w:t>
      </w:r>
      <w:r>
        <w:rPr>
          <w:rFonts w:ascii="SimSun" w:hAnsi="SimSun" w:cs="SimSun" w:hint="eastAsia"/>
        </w:rPr>
        <w:t>。</w:t>
      </w:r>
      <w:r>
        <w:t>报告依据的是从政府部门、在该国开展活动的联合国各机构、</w:t>
      </w:r>
      <w:r>
        <w:rPr>
          <w:rFonts w:hint="eastAsia"/>
        </w:rPr>
        <w:t>从事</w:t>
      </w:r>
      <w:r>
        <w:t>人道主义</w:t>
      </w:r>
      <w:r>
        <w:rPr>
          <w:rFonts w:hint="eastAsia"/>
        </w:rPr>
        <w:t>工作</w:t>
      </w:r>
      <w:r>
        <w:t>和人权</w:t>
      </w:r>
      <w:r>
        <w:rPr>
          <w:rFonts w:hint="eastAsia"/>
        </w:rPr>
        <w:t>工作的本国协会和国际协会</w:t>
      </w:r>
      <w:r>
        <w:t>收集的资料及</w:t>
      </w:r>
      <w:r>
        <w:rPr>
          <w:rFonts w:hint="eastAsia"/>
        </w:rPr>
        <w:t>各协会和</w:t>
      </w:r>
      <w:r>
        <w:t>受害者家属</w:t>
      </w:r>
      <w:r>
        <w:rPr>
          <w:rFonts w:hint="eastAsia"/>
        </w:rPr>
        <w:t>关于</w:t>
      </w:r>
      <w:r>
        <w:t>严重侵犯人权和</w:t>
      </w:r>
      <w:r>
        <w:rPr>
          <w:rFonts w:hint="eastAsia"/>
        </w:rPr>
        <w:t>违反</w:t>
      </w:r>
      <w:r>
        <w:t>国际人道主义法</w:t>
      </w:r>
      <w:r>
        <w:rPr>
          <w:rFonts w:hint="eastAsia"/>
        </w:rPr>
        <w:t>行为</w:t>
      </w:r>
      <w:r>
        <w:t>的</w:t>
      </w:r>
      <w:r>
        <w:rPr>
          <w:rFonts w:hint="eastAsia"/>
        </w:rPr>
        <w:t>证词</w:t>
      </w:r>
      <w:r>
        <w:rPr>
          <w:rFonts w:ascii="SimSun" w:hAnsi="SimSun" w:cs="SimSun" w:hint="eastAsia"/>
        </w:rPr>
        <w:t>。</w:t>
      </w:r>
    </w:p>
    <w:p w:rsidR="00330425" w:rsidRPr="007571A1" w:rsidRDefault="00330425" w:rsidP="00993E1E">
      <w:pPr>
        <w:pStyle w:val="SingleTxt"/>
      </w:pPr>
      <w:r w:rsidRPr="007571A1">
        <w:rPr>
          <w:bCs/>
        </w:rPr>
        <w:t>3.</w:t>
      </w:r>
      <w:r w:rsidR="00993E1E">
        <w:rPr>
          <w:rFonts w:hint="eastAsia"/>
          <w:bCs/>
        </w:rPr>
        <w:t xml:space="preserve">  </w:t>
      </w:r>
      <w:r>
        <w:t>独立专家感谢马里政府</w:t>
      </w:r>
      <w:r>
        <w:rPr>
          <w:rFonts w:hint="eastAsia"/>
        </w:rPr>
        <w:t>为</w:t>
      </w:r>
      <w:r>
        <w:t>他访问</w:t>
      </w:r>
      <w:r>
        <w:rPr>
          <w:rFonts w:hint="eastAsia"/>
        </w:rPr>
        <w:t>马里提供便利，</w:t>
      </w:r>
      <w:r>
        <w:t>并同意他会见所有要求会见的国家</w:t>
      </w:r>
      <w:r>
        <w:rPr>
          <w:rFonts w:hint="eastAsia"/>
        </w:rPr>
        <w:t>官员</w:t>
      </w:r>
      <w:r>
        <w:t>和地方官员</w:t>
      </w:r>
      <w:r>
        <w:rPr>
          <w:rFonts w:ascii="SimSun" w:hAnsi="SimSun" w:cs="SimSun" w:hint="eastAsia"/>
        </w:rPr>
        <w:t>。</w:t>
      </w:r>
      <w:r>
        <w:t>与</w:t>
      </w:r>
      <w:r>
        <w:rPr>
          <w:rFonts w:hint="eastAsia"/>
        </w:rPr>
        <w:t>以往</w:t>
      </w:r>
      <w:r>
        <w:t>一样，在第</w:t>
      </w:r>
      <w:r>
        <w:rPr>
          <w:rFonts w:hint="eastAsia"/>
        </w:rPr>
        <w:t>五</w:t>
      </w:r>
      <w:r>
        <w:t>次访问期间，独立专家会见了高级官员，包括共和国总统、司法</w:t>
      </w:r>
      <w:r>
        <w:rPr>
          <w:rFonts w:hint="eastAsia"/>
        </w:rPr>
        <w:t>和</w:t>
      </w:r>
      <w:r>
        <w:t>人权</w:t>
      </w:r>
      <w:r>
        <w:rPr>
          <w:rFonts w:hint="eastAsia"/>
        </w:rPr>
        <w:t>部长、</w:t>
      </w:r>
      <w:r>
        <w:t>掌玺部长、国防和退伍军人事务部长</w:t>
      </w:r>
      <w:r>
        <w:rPr>
          <w:rFonts w:hint="eastAsia"/>
        </w:rPr>
        <w:t>。</w:t>
      </w:r>
    </w:p>
    <w:p w:rsidR="00330425" w:rsidRPr="007571A1" w:rsidRDefault="00330425" w:rsidP="00993E1E">
      <w:pPr>
        <w:pStyle w:val="SingleTxt"/>
      </w:pPr>
      <w:r w:rsidRPr="007571A1">
        <w:rPr>
          <w:bCs/>
        </w:rPr>
        <w:t>4.</w:t>
      </w:r>
      <w:r w:rsidR="00993E1E">
        <w:rPr>
          <w:rFonts w:hint="eastAsia"/>
          <w:bCs/>
        </w:rPr>
        <w:t xml:space="preserve">  </w:t>
      </w:r>
      <w:r>
        <w:t>独立专家会见了真相、正义与和解委员会秘书长</w:t>
      </w:r>
      <w:r>
        <w:rPr>
          <w:rFonts w:hint="eastAsia"/>
        </w:rPr>
        <w:t>和</w:t>
      </w:r>
      <w:r>
        <w:t>国家人权委员会主</w:t>
      </w:r>
      <w:r>
        <w:rPr>
          <w:rFonts w:ascii="SimSun" w:hAnsi="SimSun" w:cs="SimSun" w:hint="eastAsia"/>
        </w:rPr>
        <w:t>席，访问了</w:t>
      </w:r>
      <w:r>
        <w:t>巴马</w:t>
      </w:r>
      <w:r>
        <w:rPr>
          <w:rFonts w:ascii="SimSun" w:hAnsi="SimSun" w:cs="SimSun" w:hint="eastAsia"/>
        </w:rPr>
        <w:t>科拘留中心。</w:t>
      </w:r>
    </w:p>
    <w:p w:rsidR="00330425" w:rsidRPr="007571A1" w:rsidRDefault="00330425" w:rsidP="00993E1E">
      <w:pPr>
        <w:pStyle w:val="SingleTxt"/>
      </w:pPr>
      <w:r w:rsidRPr="007571A1">
        <w:rPr>
          <w:bCs/>
        </w:rPr>
        <w:t>5.</w:t>
      </w:r>
      <w:r w:rsidR="00993E1E">
        <w:rPr>
          <w:rFonts w:hint="eastAsia"/>
          <w:bCs/>
        </w:rPr>
        <w:t xml:space="preserve">  </w:t>
      </w:r>
      <w:r>
        <w:t>独立专家</w:t>
      </w:r>
      <w:r>
        <w:rPr>
          <w:rFonts w:hint="eastAsia"/>
        </w:rPr>
        <w:t>会见了</w:t>
      </w:r>
      <w:r>
        <w:t>民间社会</w:t>
      </w:r>
      <w:r>
        <w:rPr>
          <w:rFonts w:hint="eastAsia"/>
        </w:rPr>
        <w:t>代表</w:t>
      </w:r>
      <w:r>
        <w:t>、马里北部受害者协会</w:t>
      </w:r>
      <w:r>
        <w:rPr>
          <w:rFonts w:hint="eastAsia"/>
        </w:rPr>
        <w:t>代表和一个青年协会的代表、纲领会代表和武装团体运动协调会代表、</w:t>
      </w:r>
      <w:r>
        <w:t>外交使团</w:t>
      </w:r>
      <w:r>
        <w:rPr>
          <w:rFonts w:hint="eastAsia"/>
        </w:rPr>
        <w:t>代表</w:t>
      </w:r>
      <w:r>
        <w:t>和联合国机构</w:t>
      </w:r>
      <w:r>
        <w:rPr>
          <w:rFonts w:hint="eastAsia"/>
        </w:rPr>
        <w:t>代表。</w:t>
      </w:r>
    </w:p>
    <w:p w:rsidR="00330425" w:rsidRPr="00C159F8" w:rsidRDefault="00330425" w:rsidP="00510E5D">
      <w:pPr>
        <w:pStyle w:val="SingleTxt"/>
      </w:pPr>
      <w:r w:rsidRPr="00C159F8">
        <w:rPr>
          <w:bCs/>
        </w:rPr>
        <w:t>6.</w:t>
      </w:r>
      <w:r w:rsidR="00510E5D">
        <w:rPr>
          <w:rFonts w:hint="eastAsia"/>
          <w:bCs/>
        </w:rPr>
        <w:t xml:space="preserve">  </w:t>
      </w:r>
      <w:r>
        <w:t>独立专家感谢负责马里问题的秘书长特别代表兼联合国马里多层面综合稳定团</w:t>
      </w:r>
      <w:r>
        <w:t>(</w:t>
      </w:r>
      <w:r>
        <w:t>马里稳定团</w:t>
      </w:r>
      <w:r>
        <w:t>)</w:t>
      </w:r>
      <w:r>
        <w:t>团长蒙伊</w:t>
      </w:r>
      <w:r w:rsidR="00510E5D">
        <w:rPr>
          <w:rFonts w:hint="eastAsia"/>
        </w:rPr>
        <w:t>·</w:t>
      </w:r>
      <w:r>
        <w:t>哈姆</w:t>
      </w:r>
      <w:r>
        <w:rPr>
          <w:rFonts w:ascii="SimSun" w:hAnsi="SimSun" w:cs="SimSun" w:hint="eastAsia"/>
        </w:rPr>
        <w:t>迪</w:t>
      </w:r>
      <w:r>
        <w:t>、负责政治事务的秘书长副特别代表</w:t>
      </w:r>
      <w:r w:rsidRPr="009A0948">
        <w:t>Koen Davidse</w:t>
      </w:r>
      <w:r>
        <w:t>以及马里稳定团人权科的工作人</w:t>
      </w:r>
      <w:r>
        <w:rPr>
          <w:rFonts w:ascii="SimSun" w:hAnsi="SimSun" w:cs="SimSun" w:hint="eastAsia"/>
        </w:rPr>
        <w:t>员。</w:t>
      </w:r>
      <w:r>
        <w:t>联合国系统</w:t>
      </w:r>
      <w:r>
        <w:rPr>
          <w:rFonts w:hint="eastAsia"/>
        </w:rPr>
        <w:t>在</w:t>
      </w:r>
      <w:r>
        <w:t>马里的</w:t>
      </w:r>
      <w:r>
        <w:rPr>
          <w:rFonts w:hint="eastAsia"/>
        </w:rPr>
        <w:t>机构</w:t>
      </w:r>
      <w:r>
        <w:t>的技术</w:t>
      </w:r>
      <w:r>
        <w:rPr>
          <w:rFonts w:hint="eastAsia"/>
        </w:rPr>
        <w:t>支持</w:t>
      </w:r>
      <w:r>
        <w:t>和后勤支持对</w:t>
      </w:r>
      <w:r>
        <w:rPr>
          <w:rFonts w:hint="eastAsia"/>
        </w:rPr>
        <w:t>独立专家</w:t>
      </w:r>
      <w:r>
        <w:t>第</w:t>
      </w:r>
      <w:r>
        <w:rPr>
          <w:rFonts w:hint="eastAsia"/>
        </w:rPr>
        <w:t>五</w:t>
      </w:r>
      <w:r>
        <w:t>次访问的便利和成功至关重要</w:t>
      </w:r>
      <w:r>
        <w:rPr>
          <w:rFonts w:ascii="SimSun" w:hAnsi="SimSun" w:cs="SimSun" w:hint="eastAsia"/>
        </w:rPr>
        <w:t>。</w:t>
      </w:r>
    </w:p>
    <w:p w:rsidR="002F3904" w:rsidRPr="002F3904" w:rsidRDefault="002F3904" w:rsidP="002F3904">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fr-CH"/>
        </w:rPr>
      </w:pPr>
    </w:p>
    <w:p w:rsidR="002F3904" w:rsidRPr="002F3904" w:rsidRDefault="002F3904" w:rsidP="002F3904">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fr-CH"/>
        </w:rPr>
      </w:pPr>
    </w:p>
    <w:p w:rsidR="002F3904" w:rsidRPr="002F3904" w:rsidRDefault="002F3904" w:rsidP="002F3904">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fr-CH"/>
        </w:rPr>
      </w:pPr>
    </w:p>
    <w:p w:rsidR="00330425" w:rsidRPr="00C159F8" w:rsidRDefault="00330425" w:rsidP="002F3904">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fr-CH"/>
        </w:rPr>
      </w:pPr>
      <w:r w:rsidRPr="00C159F8">
        <w:rPr>
          <w:lang w:val="fr-CH"/>
        </w:rPr>
        <w:tab/>
      </w:r>
      <w:r>
        <w:rPr>
          <w:rFonts w:hint="eastAsia"/>
          <w:lang w:val="fr-CH"/>
        </w:rPr>
        <w:t>二</w:t>
      </w:r>
      <w:r w:rsidRPr="00C159F8">
        <w:rPr>
          <w:lang w:val="fr-CH"/>
        </w:rPr>
        <w:t>.</w:t>
      </w:r>
      <w:r w:rsidRPr="00C159F8">
        <w:rPr>
          <w:lang w:val="fr-CH"/>
        </w:rPr>
        <w:tab/>
      </w:r>
      <w:r>
        <w:t>国家的总体背</w:t>
      </w:r>
      <w:r>
        <w:rPr>
          <w:rFonts w:ascii="SimSun" w:hAnsi="SimSun" w:cs="SimSun" w:hint="eastAsia"/>
        </w:rPr>
        <w:t>景</w:t>
      </w:r>
    </w:p>
    <w:p w:rsidR="002F3904" w:rsidRPr="002F3904" w:rsidRDefault="002F3904" w:rsidP="002F3904">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ascii="Times New Roman" w:eastAsia="SimSun"/>
          <w:sz w:val="10"/>
          <w:lang w:val="fr-FR"/>
        </w:rPr>
      </w:pPr>
    </w:p>
    <w:p w:rsidR="002F3904" w:rsidRPr="002F3904" w:rsidRDefault="002F3904" w:rsidP="002F3904">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fr-FR"/>
        </w:rPr>
      </w:pPr>
    </w:p>
    <w:p w:rsidR="00330425" w:rsidRPr="00C159F8" w:rsidRDefault="00330425" w:rsidP="002F3904">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fr-CH"/>
        </w:rPr>
      </w:pPr>
      <w:r w:rsidRPr="00C159F8">
        <w:rPr>
          <w:lang w:val="fr-FR"/>
        </w:rPr>
        <w:tab/>
      </w:r>
      <w:r>
        <w:rPr>
          <w:lang w:val="fr-CH"/>
        </w:rPr>
        <w:t>A.</w:t>
      </w:r>
      <w:r>
        <w:rPr>
          <w:lang w:val="fr-CH"/>
        </w:rPr>
        <w:tab/>
      </w:r>
      <w:r>
        <w:rPr>
          <w:rFonts w:hint="eastAsia"/>
          <w:lang w:val="fr-CH"/>
        </w:rPr>
        <w:t>政治背景</w:t>
      </w:r>
    </w:p>
    <w:p w:rsidR="002F3904" w:rsidRPr="002F3904" w:rsidRDefault="002F3904" w:rsidP="002F3904">
      <w:pPr>
        <w:pStyle w:val="SingleTxt"/>
        <w:spacing w:after="0" w:line="120" w:lineRule="exact"/>
        <w:rPr>
          <w:bCs/>
          <w:sz w:val="10"/>
        </w:rPr>
      </w:pPr>
    </w:p>
    <w:p w:rsidR="002F3904" w:rsidRPr="002F3904" w:rsidRDefault="002F3904" w:rsidP="002F3904">
      <w:pPr>
        <w:pStyle w:val="SingleTxt"/>
        <w:spacing w:after="0" w:line="120" w:lineRule="exact"/>
        <w:rPr>
          <w:bCs/>
          <w:sz w:val="10"/>
        </w:rPr>
      </w:pPr>
    </w:p>
    <w:p w:rsidR="00330425" w:rsidRPr="00C159F8" w:rsidRDefault="00330425" w:rsidP="002F3904">
      <w:pPr>
        <w:pStyle w:val="SingleTxt"/>
      </w:pPr>
      <w:r w:rsidRPr="00C159F8">
        <w:rPr>
          <w:bCs/>
        </w:rPr>
        <w:t>7.</w:t>
      </w:r>
      <w:r w:rsidR="002F3904">
        <w:rPr>
          <w:rFonts w:hint="eastAsia"/>
          <w:bCs/>
        </w:rPr>
        <w:t xml:space="preserve">  </w:t>
      </w:r>
      <w:r>
        <w:rPr>
          <w:rFonts w:hint="eastAsia"/>
        </w:rPr>
        <w:t>自独立专家</w:t>
      </w:r>
      <w:r>
        <w:rPr>
          <w:rFonts w:hint="eastAsia"/>
        </w:rPr>
        <w:t>2015</w:t>
      </w:r>
      <w:r>
        <w:rPr>
          <w:rFonts w:hint="eastAsia"/>
        </w:rPr>
        <w:t>年</w:t>
      </w:r>
      <w:r>
        <w:rPr>
          <w:rFonts w:hint="eastAsia"/>
        </w:rPr>
        <w:t>3</w:t>
      </w:r>
      <w:r>
        <w:rPr>
          <w:rFonts w:hint="eastAsia"/>
        </w:rPr>
        <w:t>月第四次访问马里以来，根据主要政治动态，有理由相信《马里和平与和解协定》能得到有效实施，马里国内人权状况可得到改善。</w:t>
      </w:r>
    </w:p>
    <w:p w:rsidR="00330425" w:rsidRPr="00645238" w:rsidRDefault="00330425" w:rsidP="00280B46">
      <w:pPr>
        <w:pStyle w:val="SingleTxt"/>
        <w:rPr>
          <w:lang w:val="en-GB"/>
        </w:rPr>
      </w:pPr>
      <w:r w:rsidRPr="007571A1">
        <w:rPr>
          <w:bCs/>
        </w:rPr>
        <w:t>8.</w:t>
      </w:r>
      <w:r w:rsidR="00993E1E">
        <w:rPr>
          <w:bCs/>
        </w:rPr>
        <w:t xml:space="preserve">  </w:t>
      </w:r>
      <w:r>
        <w:rPr>
          <w:rFonts w:hint="eastAsia"/>
        </w:rPr>
        <w:t>2015</w:t>
      </w:r>
      <w:r>
        <w:rPr>
          <w:rFonts w:hint="eastAsia"/>
        </w:rPr>
        <w:t>年</w:t>
      </w:r>
      <w:r>
        <w:rPr>
          <w:rFonts w:hint="eastAsia"/>
        </w:rPr>
        <w:t>6</w:t>
      </w:r>
      <w:r>
        <w:rPr>
          <w:rFonts w:hint="eastAsia"/>
        </w:rPr>
        <w:t>月</w:t>
      </w:r>
      <w:r>
        <w:rPr>
          <w:rFonts w:hint="eastAsia"/>
        </w:rPr>
        <w:t>20</w:t>
      </w:r>
      <w:r>
        <w:rPr>
          <w:rFonts w:hint="eastAsia"/>
        </w:rPr>
        <w:t>日，</w:t>
      </w:r>
      <w:r>
        <w:t>阿扎瓦</w:t>
      </w:r>
      <w:r>
        <w:rPr>
          <w:rFonts w:ascii="SimSun" w:hAnsi="SimSun" w:cs="SimSun" w:hint="eastAsia"/>
        </w:rPr>
        <w:t>德运动协调会在</w:t>
      </w:r>
      <w:r>
        <w:t>巴马</w:t>
      </w:r>
      <w:r>
        <w:rPr>
          <w:rFonts w:ascii="SimSun" w:hAnsi="SimSun" w:cs="SimSun" w:hint="eastAsia"/>
        </w:rPr>
        <w:t>科签署了</w:t>
      </w:r>
      <w:r>
        <w:rPr>
          <w:rFonts w:hint="eastAsia"/>
        </w:rPr>
        <w:t>《马里和平与和解协定》，该协定于</w:t>
      </w:r>
      <w:r>
        <w:rPr>
          <w:rFonts w:hint="eastAsia"/>
        </w:rPr>
        <w:t>5</w:t>
      </w:r>
      <w:r>
        <w:rPr>
          <w:rFonts w:hint="eastAsia"/>
        </w:rPr>
        <w:t>月</w:t>
      </w:r>
      <w:r>
        <w:rPr>
          <w:rFonts w:hint="eastAsia"/>
        </w:rPr>
        <w:t>15</w:t>
      </w:r>
      <w:r>
        <w:rPr>
          <w:rFonts w:hint="eastAsia"/>
        </w:rPr>
        <w:t>日已在国际调解下由政府批准。</w:t>
      </w:r>
      <w:r>
        <w:rPr>
          <w:rFonts w:ascii="SimSun" w:hAnsi="SimSun" w:cs="SimSun" w:hint="eastAsia"/>
        </w:rPr>
        <w:t>6月5日，</w:t>
      </w:r>
      <w:r>
        <w:t>阿扎瓦</w:t>
      </w:r>
      <w:r>
        <w:rPr>
          <w:rFonts w:ascii="SimSun" w:hAnsi="SimSun" w:cs="SimSun" w:hint="eastAsia"/>
        </w:rPr>
        <w:t>德运动协调会在阿尔及尔承诺批准该协定。此前，该组织与政府签署了两份文件：一份是关于优先将包括</w:t>
      </w:r>
      <w:r>
        <w:t>阿扎瓦</w:t>
      </w:r>
      <w:r>
        <w:rPr>
          <w:rFonts w:ascii="SimSun" w:hAnsi="SimSun" w:cs="SimSun" w:hint="eastAsia"/>
        </w:rPr>
        <w:t>德运动协调会在内的政治军事运动的大多数成员编入北方安全部队的保障；另一份是关于纲领会各武装团体撤离（东北）</w:t>
      </w:r>
      <w:r>
        <w:t>Menaka</w:t>
      </w:r>
      <w:r>
        <w:rPr>
          <w:rFonts w:hint="eastAsia"/>
        </w:rPr>
        <w:t>市的安全安排。</w:t>
      </w:r>
    </w:p>
    <w:p w:rsidR="00330425" w:rsidRPr="00C159F8" w:rsidRDefault="00330425" w:rsidP="00280B46">
      <w:pPr>
        <w:pStyle w:val="SingleTxt"/>
      </w:pPr>
      <w:r w:rsidRPr="00C159F8">
        <w:rPr>
          <w:bCs/>
        </w:rPr>
        <w:t>9.</w:t>
      </w:r>
      <w:r w:rsidR="00993E1E">
        <w:rPr>
          <w:bCs/>
        </w:rPr>
        <w:t xml:space="preserve">  </w:t>
      </w:r>
      <w:r>
        <w:t>2015</w:t>
      </w:r>
      <w:r>
        <w:rPr>
          <w:rFonts w:hint="eastAsia"/>
        </w:rPr>
        <w:t>年</w:t>
      </w:r>
      <w:r>
        <w:rPr>
          <w:rFonts w:hint="eastAsia"/>
        </w:rPr>
        <w:t>9</w:t>
      </w:r>
      <w:r>
        <w:rPr>
          <w:rFonts w:hint="eastAsia"/>
        </w:rPr>
        <w:t>月</w:t>
      </w:r>
      <w:r>
        <w:rPr>
          <w:rFonts w:hint="eastAsia"/>
        </w:rPr>
        <w:t>21</w:t>
      </w:r>
      <w:r>
        <w:rPr>
          <w:rFonts w:hint="eastAsia"/>
        </w:rPr>
        <w:t>日，部长会议决定推迟原定</w:t>
      </w:r>
      <w:r>
        <w:rPr>
          <w:rFonts w:hint="eastAsia"/>
        </w:rPr>
        <w:t>2015</w:t>
      </w:r>
      <w:r>
        <w:rPr>
          <w:rFonts w:hint="eastAsia"/>
        </w:rPr>
        <w:t>年</w:t>
      </w:r>
      <w:r>
        <w:rPr>
          <w:rFonts w:hint="eastAsia"/>
        </w:rPr>
        <w:t>10</w:t>
      </w:r>
      <w:r>
        <w:rPr>
          <w:rFonts w:hint="eastAsia"/>
        </w:rPr>
        <w:t>月</w:t>
      </w:r>
      <w:r>
        <w:rPr>
          <w:rFonts w:hint="eastAsia"/>
        </w:rPr>
        <w:t>25</w:t>
      </w:r>
      <w:r>
        <w:rPr>
          <w:rFonts w:hint="eastAsia"/>
        </w:rPr>
        <w:t>日举行的地方选举。各政党、民间社会组织、</w:t>
      </w:r>
      <w:r>
        <w:t>阿扎瓦</w:t>
      </w:r>
      <w:r>
        <w:rPr>
          <w:rFonts w:ascii="SimSun" w:hAnsi="SimSun" w:cs="SimSun" w:hint="eastAsia"/>
        </w:rPr>
        <w:t>德运动协调会和纲领会要求将选举推迟到难民和境内流离失所者返回之后举行，以确保地方选举具有包容性。政府也强调北部地区不安全的问题，需要调整选区。</w:t>
      </w:r>
    </w:p>
    <w:p w:rsidR="00330425" w:rsidRPr="001D799B" w:rsidRDefault="00330425" w:rsidP="00280B46">
      <w:pPr>
        <w:pStyle w:val="SingleTxt"/>
        <w:rPr>
          <w:lang w:val="en-GB"/>
        </w:rPr>
      </w:pPr>
      <w:r w:rsidRPr="00C159F8">
        <w:rPr>
          <w:bCs/>
        </w:rPr>
        <w:t>10.</w:t>
      </w:r>
      <w:r w:rsidR="00993E1E">
        <w:rPr>
          <w:bCs/>
        </w:rPr>
        <w:t xml:space="preserve">  </w:t>
      </w:r>
      <w:r>
        <w:rPr>
          <w:rFonts w:hint="eastAsia"/>
          <w:lang w:val="en-GB"/>
        </w:rPr>
        <w:t>2015</w:t>
      </w:r>
      <w:r>
        <w:rPr>
          <w:rFonts w:hint="eastAsia"/>
          <w:lang w:val="en-GB"/>
        </w:rPr>
        <w:t>年</w:t>
      </w:r>
      <w:r>
        <w:rPr>
          <w:rFonts w:hint="eastAsia"/>
          <w:lang w:val="en-GB"/>
        </w:rPr>
        <w:t>10</w:t>
      </w:r>
      <w:r>
        <w:rPr>
          <w:rFonts w:hint="eastAsia"/>
          <w:lang w:val="en-GB"/>
        </w:rPr>
        <w:t>月</w:t>
      </w:r>
      <w:r>
        <w:rPr>
          <w:rFonts w:hint="eastAsia"/>
          <w:lang w:val="en-GB"/>
        </w:rPr>
        <w:t>14</w:t>
      </w:r>
      <w:r>
        <w:rPr>
          <w:rFonts w:hint="eastAsia"/>
          <w:lang w:val="en-GB"/>
        </w:rPr>
        <w:t>日，各武装团体签署了遵守停火与和平的契约。</w:t>
      </w:r>
      <w:r>
        <w:rPr>
          <w:rFonts w:hint="eastAsia"/>
          <w:lang w:val="en-GB"/>
        </w:rPr>
        <w:t>2015</w:t>
      </w:r>
      <w:r>
        <w:rPr>
          <w:rFonts w:hint="eastAsia"/>
          <w:lang w:val="en-GB"/>
        </w:rPr>
        <w:t>年</w:t>
      </w:r>
      <w:r>
        <w:rPr>
          <w:rFonts w:hint="eastAsia"/>
          <w:lang w:val="en-GB"/>
        </w:rPr>
        <w:t>10</w:t>
      </w:r>
      <w:r>
        <w:rPr>
          <w:rFonts w:hint="eastAsia"/>
          <w:lang w:val="en-GB"/>
        </w:rPr>
        <w:t>月</w:t>
      </w:r>
      <w:r>
        <w:rPr>
          <w:rFonts w:hint="eastAsia"/>
          <w:lang w:val="en-GB"/>
        </w:rPr>
        <w:t>4</w:t>
      </w:r>
      <w:r>
        <w:rPr>
          <w:rFonts w:hint="eastAsia"/>
          <w:lang w:val="en-GB"/>
        </w:rPr>
        <w:t>日至</w:t>
      </w:r>
      <w:r>
        <w:rPr>
          <w:rFonts w:hint="eastAsia"/>
          <w:lang w:val="en-GB"/>
        </w:rPr>
        <w:t>14</w:t>
      </w:r>
      <w:r>
        <w:rPr>
          <w:rFonts w:hint="eastAsia"/>
          <w:lang w:val="en-GB"/>
        </w:rPr>
        <w:t>日，在</w:t>
      </w:r>
      <w:r>
        <w:t>阿扎瓦</w:t>
      </w:r>
      <w:r>
        <w:rPr>
          <w:rFonts w:ascii="SimSun" w:hAnsi="SimSun" w:cs="SimSun" w:hint="eastAsia"/>
        </w:rPr>
        <w:t>德运动协调会与纲领会建设性直接对话的框架内，在</w:t>
      </w:r>
      <w:r>
        <w:t>阿内菲</w:t>
      </w:r>
      <w:r>
        <w:rPr>
          <w:rFonts w:ascii="SimSun" w:hAnsi="SimSun" w:cs="SimSun" w:hint="eastAsia"/>
        </w:rPr>
        <w:t>斯举行了一系列会议。</w:t>
      </w:r>
      <w:r>
        <w:t>阿扎瓦</w:t>
      </w:r>
      <w:r>
        <w:rPr>
          <w:rFonts w:ascii="SimSun" w:hAnsi="SimSun" w:cs="SimSun" w:hint="eastAsia"/>
        </w:rPr>
        <w:t>德运动协调会（主要为</w:t>
      </w:r>
      <w:r>
        <w:t>图阿雷</w:t>
      </w:r>
      <w:r>
        <w:rPr>
          <w:rFonts w:ascii="SimSun" w:hAnsi="SimSun" w:cs="SimSun" w:hint="eastAsia"/>
        </w:rPr>
        <w:t>格的前叛乱组织）与纲领会（亲政府团体联盟）在</w:t>
      </w:r>
      <w:r>
        <w:t>阿内菲</w:t>
      </w:r>
      <w:r>
        <w:rPr>
          <w:rFonts w:ascii="SimSun" w:hAnsi="SimSun" w:cs="SimSun" w:hint="eastAsia"/>
        </w:rPr>
        <w:t>斯在将近三个星期里举行了讨论。这是关键的一步，因为如果没有可信、持久的停火，协定就无法有效实施，持久和平就无法实现。</w:t>
      </w:r>
    </w:p>
    <w:p w:rsidR="00330425" w:rsidRPr="00163B57" w:rsidRDefault="00330425" w:rsidP="00C0593F">
      <w:pPr>
        <w:pStyle w:val="SingleTxt"/>
        <w:rPr>
          <w:lang w:val="en-GB"/>
        </w:rPr>
      </w:pPr>
      <w:r w:rsidRPr="00C159F8">
        <w:rPr>
          <w:bCs/>
        </w:rPr>
        <w:t>11.</w:t>
      </w:r>
      <w:r w:rsidR="00993E1E">
        <w:rPr>
          <w:bCs/>
        </w:rPr>
        <w:t xml:space="preserve">  </w:t>
      </w:r>
      <w:r>
        <w:rPr>
          <w:rFonts w:hint="eastAsia"/>
          <w:lang w:val="en-GB"/>
        </w:rPr>
        <w:t>2015</w:t>
      </w:r>
      <w:r>
        <w:rPr>
          <w:rFonts w:hint="eastAsia"/>
          <w:lang w:val="en-GB"/>
        </w:rPr>
        <w:t>年</w:t>
      </w:r>
      <w:r>
        <w:rPr>
          <w:rFonts w:hint="eastAsia"/>
          <w:lang w:val="en-GB"/>
        </w:rPr>
        <w:t>10</w:t>
      </w:r>
      <w:r>
        <w:rPr>
          <w:rFonts w:hint="eastAsia"/>
          <w:lang w:val="en-GB"/>
        </w:rPr>
        <w:t>月</w:t>
      </w:r>
      <w:r>
        <w:rPr>
          <w:rFonts w:hint="eastAsia"/>
          <w:lang w:val="en-GB"/>
        </w:rPr>
        <w:t>22</w:t>
      </w:r>
      <w:r>
        <w:rPr>
          <w:rFonts w:hint="eastAsia"/>
          <w:lang w:val="en-GB"/>
        </w:rPr>
        <w:t>日，</w:t>
      </w:r>
      <w:r>
        <w:rPr>
          <w:rFonts w:ascii="PMingLiU" w:eastAsia="PMingLiU" w:hAnsi="PMingLiU" w:cs="PMingLiU" w:hint="eastAsia"/>
        </w:rPr>
        <w:t>经济合作与发展组织</w:t>
      </w:r>
      <w:r>
        <w:rPr>
          <w:rFonts w:ascii="PMingLiU" w:hAnsi="PMingLiU" w:cs="PMingLiU" w:hint="eastAsia"/>
        </w:rPr>
        <w:t>为马里经济复兴和发展在巴黎举行了国际会议，捐助方确认其对马里的承诺。与会的有以马里总统</w:t>
      </w:r>
      <w:r>
        <w:t>易卜拉欣</w:t>
      </w:r>
      <w:r w:rsidR="00C0593F">
        <w:rPr>
          <w:rFonts w:hint="eastAsia"/>
        </w:rPr>
        <w:t>·</w:t>
      </w:r>
      <w:r>
        <w:t>布巴卡尔</w:t>
      </w:r>
      <w:r w:rsidR="00C0593F">
        <w:rPr>
          <w:rFonts w:hint="eastAsia"/>
        </w:rPr>
        <w:t>·</w:t>
      </w:r>
      <w:r>
        <w:t>凯塔</w:t>
      </w:r>
      <w:r>
        <w:rPr>
          <w:rFonts w:hint="eastAsia"/>
        </w:rPr>
        <w:t>为首的</w:t>
      </w:r>
      <w:r>
        <w:rPr>
          <w:rFonts w:ascii="PMingLiU" w:hAnsi="PMingLiU" w:cs="PMingLiU" w:hint="eastAsia"/>
        </w:rPr>
        <w:t>马里当局代表团、《</w:t>
      </w:r>
      <w:r>
        <w:rPr>
          <w:rFonts w:hint="eastAsia"/>
        </w:rPr>
        <w:t>和平与和解协定</w:t>
      </w:r>
      <w:r>
        <w:rPr>
          <w:rFonts w:ascii="PMingLiU" w:hAnsi="PMingLiU" w:cs="PMingLiU" w:hint="eastAsia"/>
        </w:rPr>
        <w:t>》签署方代表以及</w:t>
      </w:r>
      <w:r w:rsidRPr="002B1E42">
        <w:rPr>
          <w:rFonts w:hint="eastAsia"/>
          <w:lang w:val="en-GB"/>
        </w:rPr>
        <w:t>64</w:t>
      </w:r>
      <w:r>
        <w:rPr>
          <w:rFonts w:ascii="PMingLiU" w:hAnsi="PMingLiU" w:cs="PMingLiU" w:hint="eastAsia"/>
        </w:rPr>
        <w:t>个国家和国际伙伴组织的代表。会上，总统强调马里北部地区经济复兴和平衡发展的重要性以及进一步权力下放推进国家改革的重要性。</w:t>
      </w:r>
    </w:p>
    <w:p w:rsidR="00330425" w:rsidRPr="00547CE2" w:rsidRDefault="00330425" w:rsidP="00280B46">
      <w:pPr>
        <w:pStyle w:val="SingleTxt"/>
        <w:rPr>
          <w:lang w:val="en-GB"/>
        </w:rPr>
      </w:pPr>
      <w:r w:rsidRPr="00C159F8">
        <w:rPr>
          <w:bCs/>
        </w:rPr>
        <w:t>12.</w:t>
      </w:r>
      <w:r w:rsidR="00993E1E">
        <w:rPr>
          <w:bCs/>
        </w:rPr>
        <w:t xml:space="preserve">  </w:t>
      </w:r>
      <w:r>
        <w:rPr>
          <w:rFonts w:hint="eastAsia"/>
          <w:lang w:val="en-GB"/>
        </w:rPr>
        <w:t>在和平进程出现这一新动态的同时，《协定》的实施工作已有进展。监测委员会已召开了数次会议。在</w:t>
      </w:r>
      <w:r>
        <w:rPr>
          <w:rFonts w:hint="eastAsia"/>
          <w:lang w:val="en-GB"/>
        </w:rPr>
        <w:t>2015</w:t>
      </w:r>
      <w:r>
        <w:rPr>
          <w:rFonts w:hint="eastAsia"/>
          <w:lang w:val="en-GB"/>
        </w:rPr>
        <w:t>年</w:t>
      </w:r>
      <w:r>
        <w:rPr>
          <w:rFonts w:hint="eastAsia"/>
          <w:lang w:val="en-GB"/>
        </w:rPr>
        <w:t>9</w:t>
      </w:r>
      <w:r>
        <w:rPr>
          <w:rFonts w:hint="eastAsia"/>
          <w:lang w:val="en-GB"/>
        </w:rPr>
        <w:t>月发生违反停火事件以及撤出</w:t>
      </w:r>
      <w:r>
        <w:t>阿内菲</w:t>
      </w:r>
      <w:r>
        <w:rPr>
          <w:rFonts w:ascii="SimSun" w:hAnsi="SimSun" w:cs="SimSun" w:hint="eastAsia"/>
        </w:rPr>
        <w:t>斯之后，</w:t>
      </w:r>
      <w:r>
        <w:rPr>
          <w:rFonts w:hint="eastAsia"/>
          <w:lang w:val="en-GB"/>
        </w:rPr>
        <w:t>为了使监测委员会能开会，马里稳定团和国际社会成员必须继续对各武装团体开展调解工作。</w:t>
      </w:r>
    </w:p>
    <w:p w:rsidR="00C0593F" w:rsidRPr="00C0593F" w:rsidRDefault="00C0593F" w:rsidP="00C0593F">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fr-CH"/>
        </w:rPr>
      </w:pPr>
    </w:p>
    <w:p w:rsidR="00C0593F" w:rsidRPr="00C0593F" w:rsidRDefault="00C0593F" w:rsidP="00C0593F">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fr-CH"/>
        </w:rPr>
      </w:pPr>
    </w:p>
    <w:p w:rsidR="00330425" w:rsidRPr="00C159F8" w:rsidRDefault="00330425" w:rsidP="00C0593F">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fr-CH"/>
        </w:rPr>
      </w:pPr>
      <w:r w:rsidRPr="00C159F8">
        <w:rPr>
          <w:lang w:val="fr-CH"/>
        </w:rPr>
        <w:tab/>
        <w:t>B.</w:t>
      </w:r>
      <w:r w:rsidRPr="00C159F8">
        <w:rPr>
          <w:lang w:val="fr-CH"/>
        </w:rPr>
        <w:tab/>
      </w:r>
      <w:r>
        <w:rPr>
          <w:rFonts w:hint="eastAsia"/>
          <w:lang w:val="fr-CH"/>
        </w:rPr>
        <w:t>安全背景</w:t>
      </w:r>
      <w:r w:rsidRPr="00C159F8">
        <w:rPr>
          <w:lang w:val="fr-CH"/>
        </w:rPr>
        <w:t xml:space="preserve"> </w:t>
      </w:r>
    </w:p>
    <w:p w:rsidR="00C0593F" w:rsidRPr="00C0593F" w:rsidRDefault="00C0593F" w:rsidP="00C0593F">
      <w:pPr>
        <w:pStyle w:val="SingleTxt"/>
        <w:spacing w:after="0" w:line="120" w:lineRule="exact"/>
        <w:rPr>
          <w:bCs/>
          <w:sz w:val="10"/>
        </w:rPr>
      </w:pPr>
    </w:p>
    <w:p w:rsidR="00C0593F" w:rsidRPr="00C0593F" w:rsidRDefault="00C0593F" w:rsidP="00C0593F">
      <w:pPr>
        <w:pStyle w:val="SingleTxt"/>
        <w:spacing w:after="0" w:line="120" w:lineRule="exact"/>
        <w:rPr>
          <w:bCs/>
          <w:sz w:val="10"/>
        </w:rPr>
      </w:pPr>
    </w:p>
    <w:p w:rsidR="00330425" w:rsidRPr="008B2ACE" w:rsidRDefault="00330425" w:rsidP="00280B46">
      <w:pPr>
        <w:pStyle w:val="SingleTxt"/>
        <w:rPr>
          <w:lang w:val="en-GB"/>
        </w:rPr>
      </w:pPr>
      <w:r w:rsidRPr="007571A1">
        <w:rPr>
          <w:bCs/>
        </w:rPr>
        <w:t>13.</w:t>
      </w:r>
      <w:r w:rsidR="00993E1E">
        <w:rPr>
          <w:bCs/>
        </w:rPr>
        <w:t xml:space="preserve">  </w:t>
      </w:r>
      <w:r>
        <w:rPr>
          <w:rFonts w:hint="eastAsia"/>
          <w:lang w:val="en-GB"/>
        </w:rPr>
        <w:t>马里北部、中部和南部安全局势严重恶化，在</w:t>
      </w:r>
      <w:r>
        <w:t>Mopti</w:t>
      </w:r>
      <w:r>
        <w:rPr>
          <w:rFonts w:hint="eastAsia"/>
        </w:rPr>
        <w:t>、</w:t>
      </w:r>
      <w:r>
        <w:t>Segou</w:t>
      </w:r>
      <w:r>
        <w:rPr>
          <w:rFonts w:hint="eastAsia"/>
        </w:rPr>
        <w:t>和</w:t>
      </w:r>
      <w:r>
        <w:t>Gao</w:t>
      </w:r>
      <w:r>
        <w:rPr>
          <w:rFonts w:hint="eastAsia"/>
        </w:rPr>
        <w:t>地区又发生</w:t>
      </w:r>
      <w:r>
        <w:rPr>
          <w:rFonts w:hint="eastAsia"/>
          <w:lang w:val="en-GB"/>
        </w:rPr>
        <w:t>恐怖袭击和不对称攻击。这些袭击具体针对马里武装部队人员和马里稳定团部队人员。自从独立专家上次访问马里以来，为了应对这一局面，马里境内已开展许多次反恐行动。一年来，马里稳定团是伤亡最严重的维和行动之一，篮盔人员共有</w:t>
      </w:r>
      <w:r>
        <w:rPr>
          <w:rFonts w:hint="eastAsia"/>
          <w:lang w:val="en-GB"/>
        </w:rPr>
        <w:t>67</w:t>
      </w:r>
      <w:r>
        <w:rPr>
          <w:rFonts w:hint="eastAsia"/>
          <w:lang w:val="en-GB"/>
        </w:rPr>
        <w:t>名死亡，</w:t>
      </w:r>
      <w:r>
        <w:rPr>
          <w:rFonts w:hint="eastAsia"/>
          <w:lang w:val="en-GB"/>
        </w:rPr>
        <w:t>200</w:t>
      </w:r>
      <w:r>
        <w:rPr>
          <w:rFonts w:hint="eastAsia"/>
          <w:lang w:val="en-GB"/>
        </w:rPr>
        <w:t>多名受伤。</w:t>
      </w:r>
    </w:p>
    <w:p w:rsidR="00330425" w:rsidRPr="00E94438" w:rsidRDefault="00330425" w:rsidP="00280B46">
      <w:pPr>
        <w:pStyle w:val="SingleTxt"/>
        <w:rPr>
          <w:lang w:val="en-GB"/>
        </w:rPr>
      </w:pPr>
      <w:r w:rsidRPr="00C159F8">
        <w:rPr>
          <w:bCs/>
        </w:rPr>
        <w:t>14.</w:t>
      </w:r>
      <w:r w:rsidR="00993E1E">
        <w:rPr>
          <w:bCs/>
        </w:rPr>
        <w:t xml:space="preserve">  </w:t>
      </w:r>
      <w:r>
        <w:rPr>
          <w:rFonts w:hint="eastAsia"/>
          <w:lang w:val="en-GB"/>
        </w:rPr>
        <w:t>恐怖团体和极端团体越来越多地以平民为目标，尤其是以外国人为目标。我第四次访问马里时，在</w:t>
      </w:r>
      <w:r>
        <w:rPr>
          <w:rFonts w:hint="eastAsia"/>
          <w:lang w:val="en-GB"/>
        </w:rPr>
        <w:t>2015</w:t>
      </w:r>
      <w:r>
        <w:rPr>
          <w:rFonts w:hint="eastAsia"/>
          <w:lang w:val="en-GB"/>
        </w:rPr>
        <w:t>年</w:t>
      </w:r>
      <w:r>
        <w:rPr>
          <w:rFonts w:hint="eastAsia"/>
          <w:lang w:val="en-GB"/>
        </w:rPr>
        <w:t>3</w:t>
      </w:r>
      <w:r>
        <w:rPr>
          <w:rFonts w:hint="eastAsia"/>
          <w:lang w:val="en-GB"/>
        </w:rPr>
        <w:t>月</w:t>
      </w:r>
      <w:r>
        <w:rPr>
          <w:rFonts w:hint="eastAsia"/>
          <w:lang w:val="en-GB"/>
        </w:rPr>
        <w:t>7</w:t>
      </w:r>
      <w:r>
        <w:rPr>
          <w:rFonts w:hint="eastAsia"/>
          <w:lang w:val="en-GB"/>
        </w:rPr>
        <w:t>日巴马科</w:t>
      </w:r>
      <w:r w:rsidR="002B1E42">
        <w:rPr>
          <w:lang w:val="en-GB"/>
        </w:rPr>
        <w:t>La</w:t>
      </w:r>
      <w:r w:rsidR="002B1E42">
        <w:rPr>
          <w:rFonts w:hint="eastAsia"/>
          <w:lang w:val="en-GB"/>
        </w:rPr>
        <w:t xml:space="preserve"> </w:t>
      </w:r>
      <w:r w:rsidRPr="00E94438">
        <w:rPr>
          <w:lang w:val="en-GB"/>
        </w:rPr>
        <w:t>Terrasse</w:t>
      </w:r>
      <w:r>
        <w:rPr>
          <w:rFonts w:hint="eastAsia"/>
          <w:lang w:val="en-GB"/>
        </w:rPr>
        <w:t>餐馆受袭击时就有</w:t>
      </w:r>
      <w:r>
        <w:rPr>
          <w:rFonts w:hint="eastAsia"/>
          <w:lang w:val="en-GB"/>
        </w:rPr>
        <w:t>5</w:t>
      </w:r>
      <w:r>
        <w:rPr>
          <w:rFonts w:hint="eastAsia"/>
          <w:lang w:val="en-GB"/>
        </w:rPr>
        <w:t>人遇害。</w:t>
      </w:r>
      <w:r>
        <w:rPr>
          <w:rFonts w:hint="eastAsia"/>
          <w:lang w:val="en-GB"/>
        </w:rPr>
        <w:t>8</w:t>
      </w:r>
      <w:r>
        <w:rPr>
          <w:rFonts w:hint="eastAsia"/>
          <w:lang w:val="en-GB"/>
        </w:rPr>
        <w:t>月</w:t>
      </w:r>
      <w:r>
        <w:rPr>
          <w:rFonts w:hint="eastAsia"/>
          <w:lang w:val="en-GB"/>
        </w:rPr>
        <w:t>7</w:t>
      </w:r>
      <w:r>
        <w:rPr>
          <w:rFonts w:hint="eastAsia"/>
          <w:lang w:val="en-GB"/>
        </w:rPr>
        <w:t>日，</w:t>
      </w:r>
      <w:r>
        <w:t>Sévaré</w:t>
      </w:r>
      <w:r>
        <w:rPr>
          <w:rFonts w:hint="eastAsia"/>
        </w:rPr>
        <w:t>酒店遭到恐怖袭击，</w:t>
      </w:r>
      <w:r>
        <w:rPr>
          <w:rFonts w:hint="eastAsia"/>
        </w:rPr>
        <w:t>13</w:t>
      </w:r>
      <w:r>
        <w:rPr>
          <w:rFonts w:hint="eastAsia"/>
        </w:rPr>
        <w:t>人死亡。</w:t>
      </w:r>
      <w:r>
        <w:rPr>
          <w:rFonts w:hint="eastAsia"/>
        </w:rPr>
        <w:t>11</w:t>
      </w:r>
      <w:r>
        <w:rPr>
          <w:rFonts w:hint="eastAsia"/>
        </w:rPr>
        <w:t>月</w:t>
      </w:r>
      <w:r>
        <w:rPr>
          <w:rFonts w:hint="eastAsia"/>
        </w:rPr>
        <w:t>20</w:t>
      </w:r>
      <w:r>
        <w:rPr>
          <w:rFonts w:hint="eastAsia"/>
        </w:rPr>
        <w:t>日，</w:t>
      </w:r>
      <w:r>
        <w:t>Radisson</w:t>
      </w:r>
      <w:r>
        <w:rPr>
          <w:rFonts w:hint="eastAsia"/>
        </w:rPr>
        <w:t>酒店人质被劫持，随后发生的枪战造成的伤亡最为严重，至少有</w:t>
      </w:r>
      <w:r>
        <w:rPr>
          <w:rFonts w:hint="eastAsia"/>
        </w:rPr>
        <w:t>21</w:t>
      </w:r>
      <w:r>
        <w:rPr>
          <w:rFonts w:hint="eastAsia"/>
        </w:rPr>
        <w:t>人死亡，其中至少有</w:t>
      </w:r>
      <w:r>
        <w:t>1</w:t>
      </w:r>
      <w:r>
        <w:rPr>
          <w:rFonts w:hint="eastAsia"/>
        </w:rPr>
        <w:t>4</w:t>
      </w:r>
      <w:r>
        <w:rPr>
          <w:rFonts w:hint="eastAsia"/>
        </w:rPr>
        <w:t>名平民。</w:t>
      </w:r>
    </w:p>
    <w:p w:rsidR="00330425" w:rsidRPr="00D20E19" w:rsidRDefault="00330425" w:rsidP="00280B46">
      <w:pPr>
        <w:pStyle w:val="SingleTxt"/>
        <w:rPr>
          <w:lang w:val="en-GB"/>
        </w:rPr>
      </w:pPr>
      <w:r w:rsidRPr="007571A1">
        <w:rPr>
          <w:bCs/>
        </w:rPr>
        <w:t>15.</w:t>
      </w:r>
      <w:r w:rsidR="00993E1E">
        <w:rPr>
          <w:bCs/>
        </w:rPr>
        <w:t xml:space="preserve">  </w:t>
      </w:r>
      <w:r>
        <w:rPr>
          <w:rFonts w:hint="eastAsia"/>
          <w:lang w:val="en-GB"/>
        </w:rPr>
        <w:t>2015</w:t>
      </w:r>
      <w:r>
        <w:rPr>
          <w:rFonts w:hint="eastAsia"/>
          <w:lang w:val="en-GB"/>
        </w:rPr>
        <w:t>年</w:t>
      </w:r>
      <w:r>
        <w:rPr>
          <w:lang w:val="en-GB"/>
        </w:rPr>
        <w:t>3</w:t>
      </w:r>
      <w:r>
        <w:rPr>
          <w:rFonts w:hint="eastAsia"/>
          <w:lang w:val="en-GB"/>
        </w:rPr>
        <w:t>月至</w:t>
      </w:r>
      <w:r>
        <w:rPr>
          <w:rFonts w:hint="eastAsia"/>
          <w:lang w:val="en-GB"/>
        </w:rPr>
        <w:t>9</w:t>
      </w:r>
      <w:r>
        <w:rPr>
          <w:rFonts w:hint="eastAsia"/>
          <w:lang w:val="en-GB"/>
        </w:rPr>
        <w:t>月，据马里稳定团人权科报告，针对平民或军事目标的不对称袭击有</w:t>
      </w:r>
      <w:r>
        <w:rPr>
          <w:rFonts w:hint="eastAsia"/>
          <w:lang w:val="en-GB"/>
        </w:rPr>
        <w:t>79</w:t>
      </w:r>
      <w:r>
        <w:rPr>
          <w:rFonts w:hint="eastAsia"/>
          <w:lang w:val="en-GB"/>
        </w:rPr>
        <w:t>起。针对联合国篮盔人员或</w:t>
      </w:r>
      <w:r w:rsidRPr="007571A1">
        <w:t>S</w:t>
      </w:r>
      <w:r w:rsidRPr="009A0948">
        <w:t>erval</w:t>
      </w:r>
      <w:r w:rsidRPr="007571A1">
        <w:t>/B</w:t>
      </w:r>
      <w:r w:rsidRPr="009A0948">
        <w:t>arkhane</w:t>
      </w:r>
      <w:r>
        <w:rPr>
          <w:rFonts w:hint="eastAsia"/>
        </w:rPr>
        <w:t>行动人员的袭击有</w:t>
      </w:r>
      <w:r>
        <w:rPr>
          <w:rFonts w:hint="eastAsia"/>
        </w:rPr>
        <w:t>25</w:t>
      </w:r>
      <w:r>
        <w:rPr>
          <w:rFonts w:hint="eastAsia"/>
        </w:rPr>
        <w:t>起。袭击中使用了火箭，埋设了杀伤人员地雷，进行了自杀袭击，并使用了爆炸装置。</w:t>
      </w:r>
    </w:p>
    <w:p w:rsidR="00330425" w:rsidRPr="003E3DE9" w:rsidRDefault="00330425" w:rsidP="00280B46">
      <w:pPr>
        <w:pStyle w:val="SingleTxt"/>
        <w:rPr>
          <w:lang w:val="en-GB"/>
        </w:rPr>
      </w:pPr>
      <w:r w:rsidRPr="007571A1">
        <w:rPr>
          <w:bCs/>
        </w:rPr>
        <w:t>16.</w:t>
      </w:r>
      <w:r w:rsidR="00993E1E">
        <w:rPr>
          <w:bCs/>
        </w:rPr>
        <w:t xml:space="preserve">  </w:t>
      </w:r>
      <w:r>
        <w:rPr>
          <w:rFonts w:hint="eastAsia"/>
          <w:lang w:val="en-GB"/>
        </w:rPr>
        <w:t>自</w:t>
      </w:r>
      <w:r>
        <w:rPr>
          <w:rFonts w:hint="eastAsia"/>
          <w:lang w:val="en-GB"/>
        </w:rPr>
        <w:t>2015</w:t>
      </w:r>
      <w:r>
        <w:rPr>
          <w:rFonts w:hint="eastAsia"/>
          <w:lang w:val="en-GB"/>
        </w:rPr>
        <w:t>年</w:t>
      </w:r>
      <w:r>
        <w:rPr>
          <w:rFonts w:hint="eastAsia"/>
          <w:lang w:val="en-GB"/>
        </w:rPr>
        <w:t>3</w:t>
      </w:r>
      <w:r>
        <w:rPr>
          <w:rFonts w:hint="eastAsia"/>
          <w:lang w:val="en-GB"/>
        </w:rPr>
        <w:t>月以来，不对称袭击次数在</w:t>
      </w:r>
      <w:r>
        <w:rPr>
          <w:rFonts w:hint="eastAsia"/>
          <w:lang w:val="en-GB"/>
        </w:rPr>
        <w:t>8</w:t>
      </w:r>
      <w:r>
        <w:rPr>
          <w:rFonts w:hint="eastAsia"/>
          <w:lang w:val="en-GB"/>
        </w:rPr>
        <w:t>次至</w:t>
      </w:r>
      <w:r>
        <w:rPr>
          <w:rFonts w:hint="eastAsia"/>
          <w:lang w:val="en-GB"/>
        </w:rPr>
        <w:t>14</w:t>
      </w:r>
      <w:r>
        <w:rPr>
          <w:rFonts w:hint="eastAsia"/>
          <w:lang w:val="en-GB"/>
        </w:rPr>
        <w:t>次之间，</w:t>
      </w:r>
      <w:r>
        <w:rPr>
          <w:rFonts w:hint="eastAsia"/>
          <w:lang w:val="en-GB"/>
        </w:rPr>
        <w:t>5</w:t>
      </w:r>
      <w:r>
        <w:rPr>
          <w:rFonts w:hint="eastAsia"/>
          <w:lang w:val="en-GB"/>
        </w:rPr>
        <w:t>月和</w:t>
      </w:r>
      <w:r>
        <w:rPr>
          <w:rFonts w:hint="eastAsia"/>
          <w:lang w:val="en-GB"/>
        </w:rPr>
        <w:t>9</w:t>
      </w:r>
      <w:r>
        <w:rPr>
          <w:rFonts w:hint="eastAsia"/>
          <w:lang w:val="en-GB"/>
        </w:rPr>
        <w:t>月为高峰，有</w:t>
      </w:r>
      <w:r>
        <w:rPr>
          <w:rFonts w:hint="eastAsia"/>
          <w:lang w:val="en-GB"/>
        </w:rPr>
        <w:t>14</w:t>
      </w:r>
      <w:r>
        <w:rPr>
          <w:rFonts w:hint="eastAsia"/>
          <w:lang w:val="en-GB"/>
        </w:rPr>
        <w:t>起。</w:t>
      </w:r>
      <w:r>
        <w:rPr>
          <w:rFonts w:hint="eastAsia"/>
          <w:lang w:val="en-GB"/>
        </w:rPr>
        <w:t>5</w:t>
      </w:r>
      <w:r>
        <w:rPr>
          <w:rFonts w:hint="eastAsia"/>
          <w:lang w:val="en-GB"/>
        </w:rPr>
        <w:t>月发生袭击可能是因为</w:t>
      </w:r>
      <w:r>
        <w:rPr>
          <w:rFonts w:ascii="PMingLiU" w:hAnsi="PMingLiU" w:cs="PMingLiU" w:hint="eastAsia"/>
        </w:rPr>
        <w:t>在《</w:t>
      </w:r>
      <w:r>
        <w:rPr>
          <w:rFonts w:hint="eastAsia"/>
        </w:rPr>
        <w:t>和平与和解协定</w:t>
      </w:r>
      <w:r>
        <w:rPr>
          <w:rFonts w:ascii="PMingLiU" w:hAnsi="PMingLiU" w:cs="PMingLiU" w:hint="eastAsia"/>
        </w:rPr>
        <w:t>》签署之前，</w:t>
      </w:r>
      <w:r>
        <w:rPr>
          <w:rFonts w:hint="eastAsia"/>
          <w:lang w:val="en-GB"/>
        </w:rPr>
        <w:t>武装团体想显示其力量。</w:t>
      </w:r>
    </w:p>
    <w:p w:rsidR="00330425" w:rsidRPr="00E7359B" w:rsidRDefault="00330425" w:rsidP="00280B46">
      <w:pPr>
        <w:pStyle w:val="SingleTxt"/>
        <w:rPr>
          <w:lang w:val="en-GB"/>
        </w:rPr>
      </w:pPr>
      <w:r w:rsidRPr="00C159F8">
        <w:rPr>
          <w:bCs/>
        </w:rPr>
        <w:t>17.</w:t>
      </w:r>
      <w:r w:rsidR="00993E1E">
        <w:rPr>
          <w:bCs/>
        </w:rPr>
        <w:t xml:space="preserve">  </w:t>
      </w:r>
      <w:r>
        <w:rPr>
          <w:rFonts w:hint="eastAsia"/>
          <w:lang w:val="en-GB"/>
        </w:rPr>
        <w:t>在本报告所述期间，共有</w:t>
      </w:r>
      <w:r>
        <w:rPr>
          <w:rFonts w:hint="eastAsia"/>
          <w:lang w:val="en-GB"/>
        </w:rPr>
        <w:t>68</w:t>
      </w:r>
      <w:r>
        <w:rPr>
          <w:rFonts w:hint="eastAsia"/>
          <w:lang w:val="en-GB"/>
        </w:rPr>
        <w:t>名平民和军人死亡（</w:t>
      </w:r>
      <w:r>
        <w:rPr>
          <w:rFonts w:hint="eastAsia"/>
          <w:lang w:val="en-GB"/>
        </w:rPr>
        <w:t>39</w:t>
      </w:r>
      <w:r>
        <w:rPr>
          <w:rFonts w:hint="eastAsia"/>
          <w:lang w:val="en-GB"/>
        </w:rPr>
        <w:t>名军人、</w:t>
      </w:r>
      <w:r>
        <w:rPr>
          <w:rFonts w:hint="eastAsia"/>
          <w:lang w:val="en-GB"/>
        </w:rPr>
        <w:t>29</w:t>
      </w:r>
      <w:r>
        <w:rPr>
          <w:rFonts w:hint="eastAsia"/>
          <w:lang w:val="en-GB"/>
        </w:rPr>
        <w:t>名平民）。</w:t>
      </w:r>
      <w:r>
        <w:rPr>
          <w:rFonts w:hint="eastAsia"/>
          <w:lang w:val="en-GB"/>
        </w:rPr>
        <w:t>8</w:t>
      </w:r>
      <w:r>
        <w:rPr>
          <w:rFonts w:hint="eastAsia"/>
          <w:lang w:val="en-GB"/>
        </w:rPr>
        <w:t>月份，政府目标遭到恐怖袭击，军人伤亡最多（</w:t>
      </w:r>
      <w:r>
        <w:rPr>
          <w:rFonts w:hint="eastAsia"/>
          <w:lang w:val="en-GB"/>
        </w:rPr>
        <w:t>16</w:t>
      </w:r>
      <w:r>
        <w:rPr>
          <w:rFonts w:hint="eastAsia"/>
          <w:lang w:val="en-GB"/>
        </w:rPr>
        <w:t>人死亡）。例如，</w:t>
      </w:r>
      <w:r>
        <w:rPr>
          <w:rFonts w:hint="eastAsia"/>
          <w:lang w:val="en-GB"/>
        </w:rPr>
        <w:t>8</w:t>
      </w:r>
      <w:r>
        <w:rPr>
          <w:rFonts w:hint="eastAsia"/>
          <w:lang w:val="en-GB"/>
        </w:rPr>
        <w:t>月</w:t>
      </w:r>
      <w:r>
        <w:rPr>
          <w:rFonts w:hint="eastAsia"/>
          <w:lang w:val="en-GB"/>
        </w:rPr>
        <w:t>7</w:t>
      </w:r>
      <w:r>
        <w:rPr>
          <w:rFonts w:hint="eastAsia"/>
          <w:lang w:val="en-GB"/>
        </w:rPr>
        <w:t>日</w:t>
      </w:r>
      <w:r>
        <w:t>Sévaré</w:t>
      </w:r>
      <w:r>
        <w:rPr>
          <w:rFonts w:hint="eastAsia"/>
        </w:rPr>
        <w:t>遭到袭击时有</w:t>
      </w:r>
      <w:r>
        <w:rPr>
          <w:rFonts w:hint="eastAsia"/>
        </w:rPr>
        <w:t>4</w:t>
      </w:r>
      <w:r>
        <w:rPr>
          <w:rFonts w:hint="eastAsia"/>
        </w:rPr>
        <w:t>名军人死亡。</w:t>
      </w:r>
      <w:r>
        <w:rPr>
          <w:rFonts w:hint="eastAsia"/>
        </w:rPr>
        <w:t>4</w:t>
      </w:r>
      <w:r>
        <w:rPr>
          <w:rFonts w:hint="eastAsia"/>
        </w:rPr>
        <w:t>月平民伤亡人数最多（</w:t>
      </w:r>
      <w:r>
        <w:rPr>
          <w:rFonts w:hint="eastAsia"/>
        </w:rPr>
        <w:t>11</w:t>
      </w:r>
      <w:r>
        <w:rPr>
          <w:rFonts w:hint="eastAsia"/>
        </w:rPr>
        <w:t>人死亡、</w:t>
      </w:r>
      <w:r>
        <w:rPr>
          <w:rFonts w:hint="eastAsia"/>
        </w:rPr>
        <w:t>54</w:t>
      </w:r>
      <w:r>
        <w:rPr>
          <w:rFonts w:hint="eastAsia"/>
        </w:rPr>
        <w:t>人受伤）。</w:t>
      </w:r>
      <w:r>
        <w:rPr>
          <w:rFonts w:hint="eastAsia"/>
        </w:rPr>
        <w:t>4</w:t>
      </w:r>
      <w:r>
        <w:rPr>
          <w:rFonts w:hint="eastAsia"/>
        </w:rPr>
        <w:t>月</w:t>
      </w:r>
      <w:r>
        <w:rPr>
          <w:rFonts w:hint="eastAsia"/>
        </w:rPr>
        <w:t>30</w:t>
      </w:r>
      <w:r>
        <w:rPr>
          <w:rFonts w:hint="eastAsia"/>
        </w:rPr>
        <w:t>日，一辆载运平民的卡车碰到地雷，造成</w:t>
      </w:r>
      <w:r>
        <w:rPr>
          <w:rFonts w:hint="eastAsia"/>
        </w:rPr>
        <w:t>28</w:t>
      </w:r>
      <w:r>
        <w:rPr>
          <w:rFonts w:hint="eastAsia"/>
        </w:rPr>
        <w:t>人受伤。</w:t>
      </w:r>
      <w:r>
        <w:rPr>
          <w:rFonts w:hint="eastAsia"/>
        </w:rPr>
        <w:t>4</w:t>
      </w:r>
      <w:r>
        <w:rPr>
          <w:rFonts w:hint="eastAsia"/>
        </w:rPr>
        <w:t>月</w:t>
      </w:r>
      <w:r>
        <w:rPr>
          <w:rFonts w:hint="eastAsia"/>
        </w:rPr>
        <w:t>17</w:t>
      </w:r>
      <w:r>
        <w:rPr>
          <w:rFonts w:hint="eastAsia"/>
        </w:rPr>
        <w:t>日，</w:t>
      </w:r>
      <w:r>
        <w:t>Ansongo</w:t>
      </w:r>
      <w:r>
        <w:rPr>
          <w:rFonts w:hint="eastAsia"/>
        </w:rPr>
        <w:t>营地附近的马里稳定团受到袭击，两名平民被打死，</w:t>
      </w:r>
      <w:r>
        <w:rPr>
          <w:rFonts w:hint="eastAsia"/>
        </w:rPr>
        <w:t>20</w:t>
      </w:r>
      <w:r>
        <w:rPr>
          <w:rFonts w:hint="eastAsia"/>
        </w:rPr>
        <w:t>名平民受伤。</w:t>
      </w:r>
    </w:p>
    <w:p w:rsidR="00330425" w:rsidRPr="001711DC" w:rsidRDefault="00330425" w:rsidP="00280B46">
      <w:pPr>
        <w:pStyle w:val="SingleTxt"/>
        <w:rPr>
          <w:b/>
          <w:lang w:val="en-GB"/>
        </w:rPr>
      </w:pPr>
      <w:r w:rsidRPr="00C159F8">
        <w:rPr>
          <w:bCs/>
        </w:rPr>
        <w:t>18.</w:t>
      </w:r>
      <w:r w:rsidR="00993E1E">
        <w:rPr>
          <w:bCs/>
        </w:rPr>
        <w:t xml:space="preserve">  </w:t>
      </w:r>
      <w:r>
        <w:rPr>
          <w:rFonts w:hint="eastAsia"/>
          <w:lang w:val="en-GB"/>
        </w:rPr>
        <w:t>自</w:t>
      </w:r>
      <w:r>
        <w:rPr>
          <w:rFonts w:hint="eastAsia"/>
          <w:lang w:val="en-GB"/>
        </w:rPr>
        <w:t>2015</w:t>
      </w:r>
      <w:r>
        <w:rPr>
          <w:rFonts w:hint="eastAsia"/>
          <w:lang w:val="en-GB"/>
        </w:rPr>
        <w:t>年初以来，</w:t>
      </w:r>
      <w:r>
        <w:t>Mopti</w:t>
      </w:r>
      <w:r>
        <w:rPr>
          <w:rFonts w:hint="eastAsia"/>
        </w:rPr>
        <w:t>和</w:t>
      </w:r>
      <w:r>
        <w:t>Segou</w:t>
      </w:r>
      <w:r>
        <w:rPr>
          <w:rFonts w:hint="eastAsia"/>
        </w:rPr>
        <w:t>地区安全局势继续恶化。</w:t>
      </w:r>
      <w:r>
        <w:rPr>
          <w:rFonts w:hint="eastAsia"/>
        </w:rPr>
        <w:t>2015</w:t>
      </w:r>
      <w:r>
        <w:rPr>
          <w:rFonts w:hint="eastAsia"/>
        </w:rPr>
        <w:t>年第一季度，</w:t>
      </w:r>
      <w:r w:rsidRPr="0054109D">
        <w:t>T</w:t>
      </w:r>
      <w:r w:rsidRPr="009A0948">
        <w:t>é</w:t>
      </w:r>
      <w:r w:rsidRPr="0054109D">
        <w:t>nenkou</w:t>
      </w:r>
      <w:r>
        <w:rPr>
          <w:rFonts w:hint="eastAsia"/>
        </w:rPr>
        <w:t>和</w:t>
      </w:r>
      <w:r w:rsidRPr="0054109D">
        <w:t>Youwarou</w:t>
      </w:r>
      <w:r>
        <w:rPr>
          <w:rFonts w:hint="eastAsia"/>
        </w:rPr>
        <w:t>地区发生袭击，随后袭击事件继续发生，并扩大到其他地区。</w:t>
      </w:r>
    </w:p>
    <w:p w:rsidR="00330425" w:rsidRPr="004873E0" w:rsidRDefault="00330425" w:rsidP="00280B46">
      <w:pPr>
        <w:pStyle w:val="SingleTxt"/>
        <w:rPr>
          <w:lang w:val="en-GB"/>
        </w:rPr>
      </w:pPr>
      <w:r w:rsidRPr="00C159F8">
        <w:rPr>
          <w:bCs/>
        </w:rPr>
        <w:t>19.</w:t>
      </w:r>
      <w:r w:rsidR="00993E1E">
        <w:rPr>
          <w:bCs/>
        </w:rPr>
        <w:t xml:space="preserve">  </w:t>
      </w:r>
      <w:r>
        <w:t>Peule</w:t>
      </w:r>
      <w:r>
        <w:rPr>
          <w:rFonts w:hint="eastAsia"/>
        </w:rPr>
        <w:t>族一些成员激进化是这两个地区的一个主要威胁。独立专家获悉，当局认为，自</w:t>
      </w:r>
      <w:r>
        <w:rPr>
          <w:rFonts w:hint="eastAsia"/>
        </w:rPr>
        <w:t>2015</w:t>
      </w:r>
      <w:r>
        <w:rPr>
          <w:rFonts w:hint="eastAsia"/>
        </w:rPr>
        <w:t>年初以来该地区发生的大部分袭击是该族人所为，但没有确切证据能证明这一点。</w:t>
      </w:r>
      <w:r>
        <w:rPr>
          <w:rFonts w:hint="eastAsia"/>
        </w:rPr>
        <w:t>Peul</w:t>
      </w:r>
      <w:r>
        <w:t>e</w:t>
      </w:r>
      <w:r>
        <w:rPr>
          <w:rFonts w:hint="eastAsia"/>
        </w:rPr>
        <w:t>族个别人的行为被归咎于全族人民。</w:t>
      </w:r>
    </w:p>
    <w:p w:rsidR="00330425" w:rsidRPr="00D56C16" w:rsidRDefault="00330425" w:rsidP="00280B46">
      <w:pPr>
        <w:pStyle w:val="SingleTxt"/>
        <w:rPr>
          <w:lang w:val="en-GB"/>
        </w:rPr>
      </w:pPr>
      <w:r w:rsidRPr="00C159F8">
        <w:rPr>
          <w:bCs/>
        </w:rPr>
        <w:t>20.</w:t>
      </w:r>
      <w:r w:rsidR="00993E1E">
        <w:rPr>
          <w:bCs/>
        </w:rPr>
        <w:t xml:space="preserve">  </w:t>
      </w:r>
      <w:r>
        <w:rPr>
          <w:rFonts w:hint="eastAsia"/>
          <w:lang w:val="en-GB"/>
        </w:rPr>
        <w:t>自从独立专家上次访问马里以来，</w:t>
      </w:r>
      <w:r>
        <w:rPr>
          <w:rFonts w:hint="eastAsia"/>
          <w:lang w:val="en-GB"/>
        </w:rPr>
        <w:t>Gao</w:t>
      </w:r>
      <w:r>
        <w:rPr>
          <w:rFonts w:hint="eastAsia"/>
          <w:lang w:val="en-GB"/>
        </w:rPr>
        <w:t>地区发生了许多事件，对人权和个人自由的保护产生了负面影响。</w:t>
      </w:r>
      <w:r>
        <w:rPr>
          <w:rFonts w:hint="eastAsia"/>
          <w:lang w:val="en-GB"/>
        </w:rPr>
        <w:t>Gao</w:t>
      </w:r>
      <w:r>
        <w:rPr>
          <w:rFonts w:hint="eastAsia"/>
          <w:lang w:val="en-GB"/>
        </w:rPr>
        <w:t>地区的安全局势仍然令人关切。自</w:t>
      </w:r>
      <w:r>
        <w:rPr>
          <w:rFonts w:hint="eastAsia"/>
          <w:lang w:val="en-GB"/>
        </w:rPr>
        <w:t>2015</w:t>
      </w:r>
      <w:r>
        <w:rPr>
          <w:rFonts w:hint="eastAsia"/>
          <w:lang w:val="en-GB"/>
        </w:rPr>
        <w:t>年</w:t>
      </w:r>
      <w:r>
        <w:rPr>
          <w:rFonts w:hint="eastAsia"/>
          <w:lang w:val="en-GB"/>
        </w:rPr>
        <w:t>3</w:t>
      </w:r>
      <w:r>
        <w:rPr>
          <w:rFonts w:hint="eastAsia"/>
          <w:lang w:val="en-GB"/>
        </w:rPr>
        <w:t>月以来，该地区若干公路</w:t>
      </w:r>
      <w:r w:rsidRPr="0054109D">
        <w:t>(Ansongo-Indelimane</w:t>
      </w:r>
      <w:r>
        <w:rPr>
          <w:rFonts w:hint="eastAsia"/>
        </w:rPr>
        <w:t>和</w:t>
      </w:r>
      <w:r w:rsidRPr="0054109D">
        <w:t>Gao-Gossi)</w:t>
      </w:r>
      <w:r>
        <w:rPr>
          <w:rFonts w:hint="eastAsia"/>
          <w:lang w:val="en-GB"/>
        </w:rPr>
        <w:t>上再次发生</w:t>
      </w:r>
      <w:r>
        <w:t>简易爆炸装</w:t>
      </w:r>
      <w:r>
        <w:rPr>
          <w:rFonts w:ascii="SimSun" w:hAnsi="SimSun" w:cs="SimSun" w:hint="eastAsia"/>
        </w:rPr>
        <w:t>置爆炸事件。</w:t>
      </w:r>
    </w:p>
    <w:p w:rsidR="00330425" w:rsidRPr="000918CC" w:rsidRDefault="00330425" w:rsidP="00280B46">
      <w:pPr>
        <w:pStyle w:val="SingleTxt"/>
        <w:rPr>
          <w:lang w:val="en-GB"/>
        </w:rPr>
      </w:pPr>
      <w:r w:rsidRPr="00C159F8">
        <w:rPr>
          <w:bCs/>
        </w:rPr>
        <w:t>21.</w:t>
      </w:r>
      <w:r w:rsidR="00993E1E">
        <w:rPr>
          <w:bCs/>
        </w:rPr>
        <w:t xml:space="preserve">  </w:t>
      </w:r>
      <w:r>
        <w:rPr>
          <w:rFonts w:hint="eastAsia"/>
          <w:lang w:val="en-GB"/>
        </w:rPr>
        <w:t>据人权科记录，在</w:t>
      </w:r>
      <w:r>
        <w:rPr>
          <w:rFonts w:hint="eastAsia"/>
          <w:lang w:val="en-GB"/>
        </w:rPr>
        <w:t>2015</w:t>
      </w:r>
      <w:r>
        <w:rPr>
          <w:rFonts w:hint="eastAsia"/>
          <w:lang w:val="en-GB"/>
        </w:rPr>
        <w:t>年</w:t>
      </w:r>
      <w:r>
        <w:rPr>
          <w:rFonts w:hint="eastAsia"/>
          <w:lang w:val="en-GB"/>
        </w:rPr>
        <w:t>3</w:t>
      </w:r>
      <w:r>
        <w:rPr>
          <w:rFonts w:hint="eastAsia"/>
          <w:lang w:val="en-GB"/>
        </w:rPr>
        <w:t>月至</w:t>
      </w:r>
      <w:r>
        <w:rPr>
          <w:rFonts w:hint="eastAsia"/>
          <w:lang w:val="en-GB"/>
        </w:rPr>
        <w:t>9</w:t>
      </w:r>
      <w:r>
        <w:rPr>
          <w:rFonts w:hint="eastAsia"/>
          <w:lang w:val="en-GB"/>
        </w:rPr>
        <w:t>月间，抢劫案有</w:t>
      </w:r>
      <w:r>
        <w:rPr>
          <w:rFonts w:hint="eastAsia"/>
          <w:lang w:val="en-GB"/>
        </w:rPr>
        <w:t>105</w:t>
      </w:r>
      <w:r>
        <w:rPr>
          <w:rFonts w:hint="eastAsia"/>
          <w:lang w:val="en-GB"/>
        </w:rPr>
        <w:t>起（</w:t>
      </w:r>
      <w:r w:rsidRPr="00C159F8">
        <w:t>Tombouctou</w:t>
      </w:r>
      <w:r>
        <w:rPr>
          <w:rFonts w:hint="eastAsia"/>
        </w:rPr>
        <w:t>发生</w:t>
      </w:r>
      <w:r>
        <w:rPr>
          <w:rFonts w:hint="eastAsia"/>
        </w:rPr>
        <w:t>62</w:t>
      </w:r>
      <w:r>
        <w:rPr>
          <w:rFonts w:hint="eastAsia"/>
        </w:rPr>
        <w:t>起，</w:t>
      </w:r>
      <w:r>
        <w:rPr>
          <w:rFonts w:hint="eastAsia"/>
        </w:rPr>
        <w:t>Gao</w:t>
      </w:r>
      <w:r>
        <w:rPr>
          <w:rFonts w:hint="eastAsia"/>
        </w:rPr>
        <w:t>有</w:t>
      </w:r>
      <w:r>
        <w:rPr>
          <w:rFonts w:hint="eastAsia"/>
        </w:rPr>
        <w:t>26</w:t>
      </w:r>
      <w:r>
        <w:rPr>
          <w:rFonts w:hint="eastAsia"/>
        </w:rPr>
        <w:t>起，</w:t>
      </w:r>
      <w:r w:rsidRPr="00C159F8">
        <w:t xml:space="preserve">Mopti </w:t>
      </w:r>
      <w:r>
        <w:rPr>
          <w:rFonts w:hint="eastAsia"/>
        </w:rPr>
        <w:t>有</w:t>
      </w:r>
      <w:r>
        <w:rPr>
          <w:rFonts w:hint="eastAsia"/>
        </w:rPr>
        <w:t>15</w:t>
      </w:r>
      <w:r>
        <w:rPr>
          <w:rFonts w:hint="eastAsia"/>
        </w:rPr>
        <w:t>起，</w:t>
      </w:r>
      <w:r w:rsidRPr="00C159F8">
        <w:t>Kidal</w:t>
      </w:r>
      <w:r>
        <w:rPr>
          <w:rFonts w:hint="eastAsia"/>
        </w:rPr>
        <w:t>两起</w:t>
      </w:r>
      <w:r>
        <w:rPr>
          <w:rFonts w:hint="eastAsia"/>
          <w:lang w:val="en-GB"/>
        </w:rPr>
        <w:t>），对安全情况和人权都产生了影响。从巴马科运送货物到北部地区的商人经常成为土匪的目标，在</w:t>
      </w:r>
      <w:r w:rsidRPr="00C159F8">
        <w:t>Tombouctou</w:t>
      </w:r>
      <w:r>
        <w:rPr>
          <w:rFonts w:hint="eastAsia"/>
        </w:rPr>
        <w:t>地区尤其如此。在本报告所述期间，袭击主要在两条</w:t>
      </w:r>
      <w:r>
        <w:t>枢纽线路上</w:t>
      </w:r>
      <w:r>
        <w:rPr>
          <w:rFonts w:hint="eastAsia"/>
        </w:rPr>
        <w:t>发生：一是在</w:t>
      </w:r>
      <w:r w:rsidRPr="00C159F8">
        <w:t>Tombouctou</w:t>
      </w:r>
      <w:r>
        <w:rPr>
          <w:rFonts w:hint="eastAsia"/>
        </w:rPr>
        <w:t>西南</w:t>
      </w:r>
      <w:r>
        <w:rPr>
          <w:rFonts w:hint="eastAsia"/>
        </w:rPr>
        <w:t>95</w:t>
      </w:r>
      <w:r>
        <w:rPr>
          <w:rFonts w:hint="eastAsia"/>
        </w:rPr>
        <w:t>公里处、连接</w:t>
      </w:r>
      <w:r w:rsidRPr="00C159F8">
        <w:t>Tombouctou</w:t>
      </w:r>
      <w:r>
        <w:rPr>
          <w:rFonts w:hint="eastAsia"/>
        </w:rPr>
        <w:t>与</w:t>
      </w:r>
      <w:r w:rsidRPr="00C159F8">
        <w:t>Goundam</w:t>
      </w:r>
      <w:r>
        <w:rPr>
          <w:rFonts w:hint="eastAsia"/>
        </w:rPr>
        <w:t>的路线；二是在</w:t>
      </w:r>
      <w:r>
        <w:t>Tombouctou</w:t>
      </w:r>
      <w:r>
        <w:rPr>
          <w:rFonts w:hint="eastAsia"/>
        </w:rPr>
        <w:t>以东</w:t>
      </w:r>
      <w:r>
        <w:rPr>
          <w:rFonts w:hint="eastAsia"/>
        </w:rPr>
        <w:t>60</w:t>
      </w:r>
      <w:r>
        <w:rPr>
          <w:rFonts w:hint="eastAsia"/>
        </w:rPr>
        <w:t>公里处、连接</w:t>
      </w:r>
      <w:r w:rsidRPr="00C159F8">
        <w:t>Tombouctou</w:t>
      </w:r>
      <w:r>
        <w:t xml:space="preserve"> </w:t>
      </w:r>
      <w:r>
        <w:rPr>
          <w:rFonts w:hint="eastAsia"/>
        </w:rPr>
        <w:t>与</w:t>
      </w:r>
      <w:r w:rsidRPr="00C159F8">
        <w:t>Ber</w:t>
      </w:r>
      <w:r>
        <w:rPr>
          <w:rFonts w:hint="eastAsia"/>
        </w:rPr>
        <w:t>的路线。在</w:t>
      </w:r>
      <w:r>
        <w:t>Ménaka</w:t>
      </w:r>
      <w:r>
        <w:rPr>
          <w:rFonts w:hint="eastAsia"/>
        </w:rPr>
        <w:t>，市场</w:t>
      </w:r>
      <w:r>
        <w:t>开放日</w:t>
      </w:r>
      <w:r>
        <w:rPr>
          <w:rFonts w:hint="eastAsia"/>
        </w:rPr>
        <w:t>盗匪活动频发，给民众日常生活带来恐惧惊慌。文职当局和国家安全部队在北部部署延误，致使盗匪活动猖獗。</w:t>
      </w:r>
    </w:p>
    <w:p w:rsidR="00330425" w:rsidRPr="0046543C" w:rsidRDefault="00330425" w:rsidP="00280B46">
      <w:pPr>
        <w:pStyle w:val="SingleTxt"/>
        <w:rPr>
          <w:lang w:val="en-GB"/>
        </w:rPr>
      </w:pPr>
      <w:r w:rsidRPr="00C159F8">
        <w:rPr>
          <w:bCs/>
        </w:rPr>
        <w:t>22.</w:t>
      </w:r>
      <w:r w:rsidR="00993E1E">
        <w:rPr>
          <w:bCs/>
        </w:rPr>
        <w:t xml:space="preserve">  </w:t>
      </w:r>
      <w:r>
        <w:rPr>
          <w:rFonts w:hint="eastAsia"/>
          <w:lang w:val="en-GB"/>
        </w:rPr>
        <w:t>独立专家获悉，许多人认为，非法贩运活动，尤其是贩毒活动，构成威胁。在该国北部，武装团体之间的多数冲突都是为了控制非法贩运路线，并控制通行的道路，在雨季尤其如此。马里当局已对此表示不安。贩毒对国家安全、区域及国际稳定、国际和平和国家主权均造成不利影响，危及对人权和法治的尊重，危及民主体制，也危及可持续发展。</w:t>
      </w:r>
    </w:p>
    <w:p w:rsidR="00C0593F" w:rsidRPr="00C0593F" w:rsidRDefault="00C0593F" w:rsidP="00C0593F">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fr-CH"/>
        </w:rPr>
      </w:pPr>
    </w:p>
    <w:p w:rsidR="00C0593F" w:rsidRPr="00C0593F" w:rsidRDefault="00C0593F" w:rsidP="00C0593F">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fr-CH"/>
        </w:rPr>
      </w:pPr>
    </w:p>
    <w:p w:rsidR="00330425" w:rsidRPr="00C159F8" w:rsidRDefault="00330425" w:rsidP="00C0593F">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fr-CH"/>
        </w:rPr>
      </w:pPr>
      <w:r w:rsidRPr="00C159F8">
        <w:rPr>
          <w:lang w:val="fr-CH"/>
        </w:rPr>
        <w:tab/>
        <w:t>C.</w:t>
      </w:r>
      <w:r w:rsidRPr="00C159F8">
        <w:rPr>
          <w:lang w:val="fr-CH"/>
        </w:rPr>
        <w:tab/>
      </w:r>
      <w:r>
        <w:t>打击有罪不罚的持续挑</w:t>
      </w:r>
      <w:r>
        <w:rPr>
          <w:rFonts w:ascii="SimSun" w:hAnsi="SimSun" w:cs="SimSun" w:hint="eastAsia"/>
        </w:rPr>
        <w:t>战</w:t>
      </w:r>
    </w:p>
    <w:p w:rsidR="00C0593F" w:rsidRPr="00C0593F" w:rsidRDefault="00C0593F" w:rsidP="00C0593F">
      <w:pPr>
        <w:pStyle w:val="SingleTxt"/>
        <w:spacing w:after="0" w:line="120" w:lineRule="exact"/>
        <w:rPr>
          <w:bCs/>
          <w:sz w:val="10"/>
        </w:rPr>
      </w:pPr>
    </w:p>
    <w:p w:rsidR="00C0593F" w:rsidRPr="00C0593F" w:rsidRDefault="00C0593F" w:rsidP="00C0593F">
      <w:pPr>
        <w:pStyle w:val="SingleTxt"/>
        <w:spacing w:after="0" w:line="120" w:lineRule="exact"/>
        <w:rPr>
          <w:bCs/>
          <w:sz w:val="10"/>
        </w:rPr>
      </w:pPr>
    </w:p>
    <w:p w:rsidR="00330425" w:rsidRPr="000364A4" w:rsidRDefault="00330425" w:rsidP="00280B46">
      <w:pPr>
        <w:pStyle w:val="SingleTxt"/>
        <w:rPr>
          <w:lang w:val="en-GB"/>
        </w:rPr>
      </w:pPr>
      <w:r w:rsidRPr="007571A1">
        <w:rPr>
          <w:bCs/>
        </w:rPr>
        <w:t>23.</w:t>
      </w:r>
      <w:r w:rsidR="00993E1E">
        <w:rPr>
          <w:bCs/>
        </w:rPr>
        <w:t xml:space="preserve">  </w:t>
      </w:r>
      <w:r>
        <w:rPr>
          <w:rFonts w:hint="eastAsia"/>
          <w:lang w:val="en-GB"/>
        </w:rPr>
        <w:t>独立专家注意到，关于与北部危机和巴马科政变有关的多数侵害人权行为，自</w:t>
      </w:r>
      <w:r>
        <w:rPr>
          <w:rFonts w:hint="eastAsia"/>
          <w:lang w:val="en-GB"/>
        </w:rPr>
        <w:t>2012</w:t>
      </w:r>
      <w:r>
        <w:rPr>
          <w:rFonts w:hint="eastAsia"/>
          <w:lang w:val="en-GB"/>
        </w:rPr>
        <w:t>年以来已向主管司法当局提出控告，但司法调查尚未展开。只有“</w:t>
      </w:r>
      <w:r>
        <w:t>红色贝雷</w:t>
      </w:r>
      <w:r>
        <w:rPr>
          <w:rFonts w:ascii="SimSun" w:hAnsi="SimSun" w:cs="SimSun" w:hint="eastAsia"/>
        </w:rPr>
        <w:t>帽</w:t>
      </w:r>
      <w:r>
        <w:rPr>
          <w:rFonts w:hint="eastAsia"/>
          <w:lang w:val="en-GB"/>
        </w:rPr>
        <w:t>”案已略有进展，此案已过了起诉阶段。</w:t>
      </w:r>
    </w:p>
    <w:p w:rsidR="00330425" w:rsidRPr="00C159F8" w:rsidRDefault="00330425" w:rsidP="00280B46">
      <w:pPr>
        <w:pStyle w:val="SingleTxt"/>
      </w:pPr>
      <w:r w:rsidRPr="00C159F8">
        <w:rPr>
          <w:bCs/>
        </w:rPr>
        <w:t>24.</w:t>
      </w:r>
      <w:r w:rsidR="00993E1E">
        <w:rPr>
          <w:bCs/>
        </w:rPr>
        <w:t xml:space="preserve">  </w:t>
      </w:r>
      <w:r>
        <w:rPr>
          <w:rFonts w:hint="eastAsia"/>
        </w:rPr>
        <w:t>独立专家突出指出若干具有代表性的案件，包括</w:t>
      </w:r>
      <w:r>
        <w:rPr>
          <w:rFonts w:hint="eastAsia"/>
        </w:rPr>
        <w:t>2013</w:t>
      </w:r>
      <w:r>
        <w:rPr>
          <w:rFonts w:hint="eastAsia"/>
        </w:rPr>
        <w:t>年</w:t>
      </w:r>
      <w:r>
        <w:rPr>
          <w:rFonts w:hint="eastAsia"/>
        </w:rPr>
        <w:t>9</w:t>
      </w:r>
      <w:r>
        <w:rPr>
          <w:rFonts w:hint="eastAsia"/>
        </w:rPr>
        <w:t>月</w:t>
      </w:r>
      <w:r>
        <w:rPr>
          <w:rFonts w:hint="eastAsia"/>
        </w:rPr>
        <w:t>30</w:t>
      </w:r>
      <w:r>
        <w:rPr>
          <w:rFonts w:hint="eastAsia"/>
        </w:rPr>
        <w:t>日的兵变和</w:t>
      </w:r>
      <w:r w:rsidRPr="007571A1">
        <w:t>Diabali</w:t>
      </w:r>
      <w:r>
        <w:rPr>
          <w:rFonts w:hint="eastAsia"/>
        </w:rPr>
        <w:t>案。在</w:t>
      </w:r>
      <w:r w:rsidRPr="007571A1">
        <w:t>Diabali</w:t>
      </w:r>
      <w:r>
        <w:rPr>
          <w:rFonts w:hint="eastAsia"/>
        </w:rPr>
        <w:t>案中，</w:t>
      </w:r>
      <w:r>
        <w:rPr>
          <w:rFonts w:hint="eastAsia"/>
        </w:rPr>
        <w:t>16</w:t>
      </w:r>
      <w:r>
        <w:rPr>
          <w:rFonts w:hint="eastAsia"/>
        </w:rPr>
        <w:t>名朝圣者被捕，在一个军营里被处决，但没有一人因此被捕。另应记得</w:t>
      </w:r>
      <w:r w:rsidRPr="007571A1">
        <w:t>Djebock</w:t>
      </w:r>
      <w:r>
        <w:rPr>
          <w:rFonts w:hint="eastAsia"/>
        </w:rPr>
        <w:t>案（</w:t>
      </w:r>
      <w:r>
        <w:rPr>
          <w:rFonts w:hint="eastAsia"/>
        </w:rPr>
        <w:t>Gao</w:t>
      </w:r>
      <w:r>
        <w:rPr>
          <w:rFonts w:hint="eastAsia"/>
        </w:rPr>
        <w:t>地区），此案发生在</w:t>
      </w:r>
      <w:r>
        <w:rPr>
          <w:rFonts w:hint="eastAsia"/>
        </w:rPr>
        <w:t>2014</w:t>
      </w:r>
      <w:r>
        <w:rPr>
          <w:rFonts w:hint="eastAsia"/>
        </w:rPr>
        <w:t>年</w:t>
      </w:r>
      <w:r>
        <w:rPr>
          <w:rFonts w:hint="eastAsia"/>
        </w:rPr>
        <w:t>2</w:t>
      </w:r>
      <w:r>
        <w:rPr>
          <w:rFonts w:hint="eastAsia"/>
        </w:rPr>
        <w:t>月，马里武装部队人员把三名</w:t>
      </w:r>
      <w:r>
        <w:t>图阿雷</w:t>
      </w:r>
      <w:r>
        <w:rPr>
          <w:rFonts w:ascii="SimSun" w:hAnsi="SimSun" w:cs="SimSun" w:hint="eastAsia"/>
        </w:rPr>
        <w:t>格人即决处决，埋在</w:t>
      </w:r>
      <w:r>
        <w:t>群葬</w:t>
      </w:r>
      <w:r>
        <w:rPr>
          <w:rFonts w:ascii="SimSun" w:hAnsi="SimSun" w:cs="SimSun" w:hint="eastAsia"/>
        </w:rPr>
        <w:t>坑里。对此也没有进行过司法调查。2014年4月，一名58岁的牧羊人在放牧时被Gao一号军营附近的马里武装部队人员即决处决。主管当局尚未对此进行正式调查。</w:t>
      </w:r>
    </w:p>
    <w:p w:rsidR="00330425" w:rsidRPr="005A272B" w:rsidRDefault="00330425" w:rsidP="00280B46">
      <w:pPr>
        <w:pStyle w:val="SingleTxt"/>
        <w:rPr>
          <w:lang w:val="en-GB"/>
        </w:rPr>
      </w:pPr>
      <w:r w:rsidRPr="00C159F8">
        <w:rPr>
          <w:bCs/>
        </w:rPr>
        <w:t>25.</w:t>
      </w:r>
      <w:r w:rsidR="00993E1E">
        <w:rPr>
          <w:bCs/>
        </w:rPr>
        <w:t xml:space="preserve">  </w:t>
      </w:r>
      <w:r>
        <w:rPr>
          <w:rFonts w:hint="eastAsia"/>
          <w:lang w:val="en-GB"/>
        </w:rPr>
        <w:t>军方侵权的责任仍然特别令人不安。在一些关键方面，军事法规不尊重国际人权保障。具体而言，行使司法职能的法庭缺乏独立性和公正性，得不到尊重，而且要对军人提起刑事起诉，需要得到国防部授权。对某些案件没有起诉，包括据称对未成年人实施性暴力的案件，这令人不安。在这方面，马里稳定团继续跟进</w:t>
      </w:r>
      <w:r>
        <w:rPr>
          <w:rFonts w:hint="eastAsia"/>
        </w:rPr>
        <w:t>司法当局针对</w:t>
      </w:r>
      <w:r>
        <w:rPr>
          <w:rFonts w:hint="eastAsia"/>
          <w:lang w:val="en-GB"/>
        </w:rPr>
        <w:t>2013</w:t>
      </w:r>
      <w:r>
        <w:rPr>
          <w:rFonts w:hint="eastAsia"/>
          <w:lang w:val="en-GB"/>
        </w:rPr>
        <w:t>年至</w:t>
      </w:r>
      <w:r>
        <w:rPr>
          <w:rFonts w:hint="eastAsia"/>
          <w:lang w:val="en-GB"/>
        </w:rPr>
        <w:t>2015</w:t>
      </w:r>
      <w:r>
        <w:rPr>
          <w:rFonts w:hint="eastAsia"/>
          <w:lang w:val="en-GB"/>
        </w:rPr>
        <w:t>年马里武装部队人员在</w:t>
      </w:r>
      <w:r>
        <w:t>Mopti</w:t>
      </w:r>
      <w:r>
        <w:rPr>
          <w:rFonts w:hint="eastAsia"/>
        </w:rPr>
        <w:t>和</w:t>
      </w:r>
      <w:r>
        <w:t>Gao</w:t>
      </w:r>
      <w:r>
        <w:rPr>
          <w:rFonts w:hint="eastAsia"/>
        </w:rPr>
        <w:t>地区侵犯人权的案件采取的行动。独立专家强调，军事司法是和平进程框架内安全部门改革的一个优先领域。</w:t>
      </w:r>
    </w:p>
    <w:p w:rsidR="00330425" w:rsidRPr="000E7AC2" w:rsidRDefault="00330425" w:rsidP="00A0086B">
      <w:pPr>
        <w:pStyle w:val="SingleTxt"/>
        <w:rPr>
          <w:lang w:val="en-GB"/>
        </w:rPr>
      </w:pPr>
      <w:r w:rsidRPr="00C159F8">
        <w:rPr>
          <w:bCs/>
        </w:rPr>
        <w:t>26.</w:t>
      </w:r>
      <w:r w:rsidR="00993E1E">
        <w:rPr>
          <w:bCs/>
        </w:rPr>
        <w:t xml:space="preserve">  </w:t>
      </w:r>
      <w:r>
        <w:rPr>
          <w:rFonts w:hint="eastAsia"/>
          <w:lang w:val="en-GB"/>
        </w:rPr>
        <w:t>马里稳定团人权科跟踪注视在巴马科进行的与冲突有关的四个诉讼程序。一名被告（阿拉伯裔，于</w:t>
      </w:r>
      <w:r>
        <w:rPr>
          <w:rFonts w:hint="eastAsia"/>
          <w:lang w:val="en-GB"/>
        </w:rPr>
        <w:t>2013</w:t>
      </w:r>
      <w:r>
        <w:rPr>
          <w:rFonts w:hint="eastAsia"/>
          <w:lang w:val="en-GB"/>
        </w:rPr>
        <w:t>年在</w:t>
      </w:r>
      <w:r w:rsidRPr="00C159F8">
        <w:t>Tombouctou</w:t>
      </w:r>
      <w:r>
        <w:rPr>
          <w:rFonts w:hint="eastAsia"/>
          <w:lang w:val="en-GB"/>
        </w:rPr>
        <w:t xml:space="preserve"> </w:t>
      </w:r>
      <w:r>
        <w:rPr>
          <w:rFonts w:hint="eastAsia"/>
          <w:lang w:val="en-GB"/>
        </w:rPr>
        <w:t>地区</w:t>
      </w:r>
      <w:r>
        <w:rPr>
          <w:rFonts w:hint="eastAsia"/>
          <w:lang w:val="en-GB"/>
        </w:rPr>
        <w:t>Ber</w:t>
      </w:r>
      <w:r>
        <w:rPr>
          <w:rFonts w:hint="eastAsia"/>
          <w:lang w:val="en-GB"/>
        </w:rPr>
        <w:t>被捕）是个未成年人。按照</w:t>
      </w:r>
      <w:r>
        <w:rPr>
          <w:rStyle w:val="preferred"/>
        </w:rPr>
        <w:t>瓦加杜</w:t>
      </w:r>
      <w:r>
        <w:rPr>
          <w:rStyle w:val="preferred"/>
          <w:rFonts w:ascii="SimSun" w:hAnsi="SimSun" w:cs="SimSun" w:hint="eastAsia"/>
        </w:rPr>
        <w:t>古协定采取信任措施时，</w:t>
      </w:r>
      <w:r>
        <w:rPr>
          <w:rFonts w:hint="eastAsia"/>
          <w:lang w:val="en-GB"/>
        </w:rPr>
        <w:t>他于</w:t>
      </w:r>
      <w:r>
        <w:rPr>
          <w:rFonts w:hint="eastAsia"/>
          <w:lang w:val="en-GB"/>
        </w:rPr>
        <w:t>2014</w:t>
      </w:r>
      <w:r>
        <w:rPr>
          <w:rFonts w:hint="eastAsia"/>
          <w:lang w:val="en-GB"/>
        </w:rPr>
        <w:t>年</w:t>
      </w:r>
      <w:r>
        <w:rPr>
          <w:rFonts w:hint="eastAsia"/>
          <w:lang w:val="en-GB"/>
        </w:rPr>
        <w:t>7</w:t>
      </w:r>
      <w:r>
        <w:rPr>
          <w:rFonts w:hint="eastAsia"/>
          <w:lang w:val="en-GB"/>
        </w:rPr>
        <w:t>月</w:t>
      </w:r>
      <w:r>
        <w:rPr>
          <w:rFonts w:hint="eastAsia"/>
          <w:lang w:val="en-GB"/>
        </w:rPr>
        <w:t>15</w:t>
      </w:r>
      <w:r>
        <w:rPr>
          <w:rFonts w:hint="eastAsia"/>
          <w:lang w:val="en-GB"/>
        </w:rPr>
        <w:t>日获释。应该指出，这名未成年被告曾经被判处死刑。然而，马里批准了禁止死刑的若干公约</w:t>
      </w:r>
      <w:r w:rsidR="00A0086B">
        <w:rPr>
          <w:rFonts w:hint="eastAsia"/>
          <w:lang w:val="en-GB"/>
        </w:rPr>
        <w:t>，</w:t>
      </w:r>
      <w:r w:rsidRPr="00C0593F">
        <w:rPr>
          <w:rStyle w:val="FootnoteReference"/>
        </w:rPr>
        <w:footnoteReference w:id="1"/>
      </w:r>
      <w:r w:rsidR="00A0086B">
        <w:rPr>
          <w:rFonts w:hint="eastAsia"/>
          <w:lang w:val="en-GB"/>
        </w:rPr>
        <w:t xml:space="preserve"> </w:t>
      </w:r>
      <w:r>
        <w:rPr>
          <w:rFonts w:hint="eastAsia"/>
          <w:lang w:val="en-GB"/>
        </w:rPr>
        <w:t>并自</w:t>
      </w:r>
      <w:r>
        <w:rPr>
          <w:rFonts w:hint="eastAsia"/>
          <w:lang w:val="en-GB"/>
        </w:rPr>
        <w:t>2002</w:t>
      </w:r>
      <w:r>
        <w:rPr>
          <w:rFonts w:hint="eastAsia"/>
          <w:lang w:val="en-GB"/>
        </w:rPr>
        <w:t>年以来一直遵守暂停死刑的规定，自</w:t>
      </w:r>
      <w:r>
        <w:rPr>
          <w:rFonts w:hint="eastAsia"/>
          <w:lang w:val="en-GB"/>
        </w:rPr>
        <w:t>1984</w:t>
      </w:r>
      <w:r>
        <w:rPr>
          <w:rFonts w:hint="eastAsia"/>
          <w:lang w:val="en-GB"/>
        </w:rPr>
        <w:t>年以来没有执行过死刑。</w:t>
      </w:r>
    </w:p>
    <w:p w:rsidR="00330425" w:rsidRPr="00F8713C" w:rsidRDefault="00330425" w:rsidP="00280B46">
      <w:pPr>
        <w:pStyle w:val="SingleTxt"/>
        <w:rPr>
          <w:bCs/>
          <w:lang w:val="en-GB"/>
        </w:rPr>
      </w:pPr>
      <w:r w:rsidRPr="00C159F8">
        <w:rPr>
          <w:bCs/>
          <w:lang w:val="fr-FR"/>
        </w:rPr>
        <w:t>27.</w:t>
      </w:r>
      <w:r w:rsidR="00993E1E">
        <w:rPr>
          <w:bCs/>
          <w:lang w:val="fr-FR"/>
        </w:rPr>
        <w:t xml:space="preserve">  </w:t>
      </w:r>
      <w:r>
        <w:rPr>
          <w:rFonts w:hint="eastAsia"/>
          <w:lang w:val="en-GB"/>
        </w:rPr>
        <w:t>在和平进程的框架内，马里政府着手释放政治犯，</w:t>
      </w:r>
      <w:r>
        <w:rPr>
          <w:rFonts w:hint="eastAsia"/>
          <w:lang w:val="en-GB"/>
        </w:rPr>
        <w:t>4</w:t>
      </w:r>
      <w:r>
        <w:rPr>
          <w:rFonts w:hint="eastAsia"/>
          <w:lang w:val="en-GB"/>
        </w:rPr>
        <w:t>月释放了</w:t>
      </w:r>
      <w:r>
        <w:rPr>
          <w:rFonts w:hint="eastAsia"/>
          <w:lang w:val="en-GB"/>
        </w:rPr>
        <w:t>3</w:t>
      </w:r>
      <w:r>
        <w:rPr>
          <w:rFonts w:hint="eastAsia"/>
          <w:lang w:val="en-GB"/>
        </w:rPr>
        <w:t>名，</w:t>
      </w:r>
      <w:r>
        <w:rPr>
          <w:rFonts w:hint="eastAsia"/>
          <w:lang w:val="en-GB"/>
        </w:rPr>
        <w:t>6</w:t>
      </w:r>
      <w:r>
        <w:rPr>
          <w:rFonts w:hint="eastAsia"/>
          <w:lang w:val="en-GB"/>
        </w:rPr>
        <w:t>月释放了</w:t>
      </w:r>
      <w:r>
        <w:rPr>
          <w:rFonts w:hint="eastAsia"/>
          <w:lang w:val="en-GB"/>
        </w:rPr>
        <w:t>7</w:t>
      </w:r>
      <w:r>
        <w:rPr>
          <w:rFonts w:hint="eastAsia"/>
          <w:lang w:val="en-GB"/>
        </w:rPr>
        <w:t>名，</w:t>
      </w:r>
      <w:r>
        <w:rPr>
          <w:rFonts w:hint="eastAsia"/>
          <w:lang w:val="en-GB"/>
        </w:rPr>
        <w:t>7</w:t>
      </w:r>
      <w:r>
        <w:rPr>
          <w:rFonts w:hint="eastAsia"/>
          <w:lang w:val="en-GB"/>
        </w:rPr>
        <w:t>月释放了</w:t>
      </w:r>
      <w:r>
        <w:rPr>
          <w:rFonts w:hint="eastAsia"/>
          <w:lang w:val="en-GB"/>
        </w:rPr>
        <w:t>23</w:t>
      </w:r>
      <w:r>
        <w:rPr>
          <w:rFonts w:hint="eastAsia"/>
          <w:lang w:val="en-GB"/>
        </w:rPr>
        <w:t>名，</w:t>
      </w:r>
      <w:r>
        <w:rPr>
          <w:rFonts w:hint="eastAsia"/>
          <w:lang w:val="en-GB"/>
        </w:rPr>
        <w:t>9</w:t>
      </w:r>
      <w:r>
        <w:rPr>
          <w:rFonts w:hint="eastAsia"/>
          <w:lang w:val="en-GB"/>
        </w:rPr>
        <w:t>月释放了</w:t>
      </w:r>
      <w:r>
        <w:rPr>
          <w:rFonts w:hint="eastAsia"/>
          <w:lang w:val="en-GB"/>
        </w:rPr>
        <w:t>31</w:t>
      </w:r>
      <w:r>
        <w:rPr>
          <w:rFonts w:hint="eastAsia"/>
          <w:lang w:val="en-GB"/>
        </w:rPr>
        <w:t>名。独立专家欣见一个特设委员会于</w:t>
      </w:r>
      <w:r>
        <w:rPr>
          <w:rFonts w:hint="eastAsia"/>
          <w:lang w:val="en-GB"/>
        </w:rPr>
        <w:t>2015</w:t>
      </w:r>
      <w:r>
        <w:rPr>
          <w:rFonts w:hint="eastAsia"/>
          <w:lang w:val="en-GB"/>
        </w:rPr>
        <w:t>年</w:t>
      </w:r>
      <w:r>
        <w:rPr>
          <w:rFonts w:hint="eastAsia"/>
          <w:lang w:val="en-GB"/>
        </w:rPr>
        <w:t>10</w:t>
      </w:r>
      <w:r>
        <w:rPr>
          <w:rFonts w:hint="eastAsia"/>
          <w:lang w:val="en-GB"/>
        </w:rPr>
        <w:t>月成立，负责确定根据信任措施可予释放的受拘留者，开列一个名单，并根据各个运动的要求重新审查可予释放的人员的名单。</w:t>
      </w:r>
      <w:r>
        <w:rPr>
          <w:rFonts w:hint="eastAsia"/>
          <w:bCs/>
          <w:lang w:val="en-GB"/>
        </w:rPr>
        <w:t>该委员会应考虑到马里稳定团、法国大使馆、国家安全总局、司法和人权部拟订的后备清单，提出建议。委员会工作结束时指出，共有</w:t>
      </w:r>
      <w:r>
        <w:rPr>
          <w:rFonts w:hint="eastAsia"/>
          <w:bCs/>
          <w:lang w:val="en-GB"/>
        </w:rPr>
        <w:t>195</w:t>
      </w:r>
      <w:r>
        <w:rPr>
          <w:rFonts w:hint="eastAsia"/>
          <w:bCs/>
          <w:lang w:val="en-GB"/>
        </w:rPr>
        <w:t>名受拘留者拟予释放，</w:t>
      </w:r>
      <w:r>
        <w:rPr>
          <w:rFonts w:hint="eastAsia"/>
          <w:bCs/>
          <w:lang w:val="en-GB"/>
        </w:rPr>
        <w:t>43</w:t>
      </w:r>
      <w:r>
        <w:rPr>
          <w:rFonts w:hint="eastAsia"/>
          <w:bCs/>
          <w:lang w:val="en-GB"/>
        </w:rPr>
        <w:t>名已列入后备名单，</w:t>
      </w:r>
      <w:r>
        <w:rPr>
          <w:rFonts w:hint="eastAsia"/>
          <w:bCs/>
          <w:lang w:val="en-GB"/>
        </w:rPr>
        <w:t>152</w:t>
      </w:r>
      <w:r>
        <w:rPr>
          <w:rFonts w:hint="eastAsia"/>
          <w:bCs/>
          <w:lang w:val="en-GB"/>
        </w:rPr>
        <w:t>名可予释放。</w:t>
      </w:r>
    </w:p>
    <w:p w:rsidR="00330425" w:rsidRPr="00163639" w:rsidRDefault="00330425" w:rsidP="00280B46">
      <w:pPr>
        <w:pStyle w:val="SingleTxt"/>
        <w:rPr>
          <w:lang w:val="en-GB"/>
        </w:rPr>
      </w:pPr>
      <w:r w:rsidRPr="00C159F8">
        <w:rPr>
          <w:bCs/>
        </w:rPr>
        <w:t>28.</w:t>
      </w:r>
      <w:r w:rsidR="00993E1E">
        <w:rPr>
          <w:bCs/>
        </w:rPr>
        <w:t xml:space="preserve">  </w:t>
      </w:r>
      <w:r>
        <w:rPr>
          <w:rFonts w:hint="eastAsia"/>
          <w:lang w:val="en-GB"/>
        </w:rPr>
        <w:t>独立专家强调，等同于实际上的大赦的任何措施都将违反国际法，违反各方对《和平与和解协定》的承诺。他深为关切地注意到，</w:t>
      </w:r>
      <w:r>
        <w:rPr>
          <w:rFonts w:hint="eastAsia"/>
          <w:lang w:val="en-GB"/>
        </w:rPr>
        <w:t>2015</w:t>
      </w:r>
      <w:r>
        <w:rPr>
          <w:rFonts w:hint="eastAsia"/>
          <w:lang w:val="en-GB"/>
        </w:rPr>
        <w:t>年</w:t>
      </w:r>
      <w:r>
        <w:rPr>
          <w:rFonts w:hint="eastAsia"/>
          <w:lang w:val="en-GB"/>
        </w:rPr>
        <w:t>7</w:t>
      </w:r>
      <w:r>
        <w:rPr>
          <w:rFonts w:hint="eastAsia"/>
          <w:lang w:val="en-GB"/>
        </w:rPr>
        <w:t>月涉嫌或已被正式控告实施严重罪行的人获释，这些严重罪行包括战争罪、恐怖行为和公然侵犯人权行为。这种释放对打击有罪不罚现象的斗争产生不利影响。独立专家想强调必须打击有罪不罚现象，必须调查公然侵犯人权的行为，以确定责任，起诉行为人。</w:t>
      </w:r>
    </w:p>
    <w:p w:rsidR="00330425" w:rsidRPr="00FC0678" w:rsidRDefault="00330425" w:rsidP="00280B46">
      <w:pPr>
        <w:pStyle w:val="SingleTxt"/>
        <w:rPr>
          <w:lang w:val="en-GB"/>
        </w:rPr>
      </w:pPr>
      <w:r w:rsidRPr="00C159F8">
        <w:rPr>
          <w:bCs/>
        </w:rPr>
        <w:t>29.</w:t>
      </w:r>
      <w:r w:rsidR="00993E1E">
        <w:rPr>
          <w:bCs/>
        </w:rPr>
        <w:t xml:space="preserve">  </w:t>
      </w:r>
      <w:r>
        <w:rPr>
          <w:rFonts w:hint="eastAsia"/>
          <w:lang w:val="en-GB"/>
        </w:rPr>
        <w:t>在这方面，独立专家感到关切的是，对</w:t>
      </w:r>
      <w:r>
        <w:rPr>
          <w:rFonts w:hint="eastAsia"/>
          <w:lang w:val="en-GB"/>
        </w:rPr>
        <w:t>14</w:t>
      </w:r>
      <w:r>
        <w:rPr>
          <w:rFonts w:hint="eastAsia"/>
          <w:lang w:val="en-GB"/>
        </w:rPr>
        <w:t>名受害者的案件没有进行司法调查。这</w:t>
      </w:r>
      <w:r>
        <w:rPr>
          <w:rFonts w:hint="eastAsia"/>
          <w:lang w:val="en-GB"/>
        </w:rPr>
        <w:t>14</w:t>
      </w:r>
      <w:r>
        <w:rPr>
          <w:rFonts w:hint="eastAsia"/>
          <w:lang w:val="en-GB"/>
        </w:rPr>
        <w:t>人组成控告</w:t>
      </w:r>
      <w:r w:rsidRPr="007571A1">
        <w:t xml:space="preserve">Houka </w:t>
      </w:r>
      <w:r w:rsidRPr="009A0948">
        <w:t>H</w:t>
      </w:r>
      <w:r w:rsidRPr="007571A1">
        <w:t>ouka</w:t>
      </w:r>
      <w:r>
        <w:rPr>
          <w:rFonts w:hint="eastAsia"/>
        </w:rPr>
        <w:t>的民间团体，控告他实施了</w:t>
      </w:r>
      <w:r>
        <w:t>多起</w:t>
      </w:r>
      <w:r>
        <w:rPr>
          <w:rFonts w:hint="eastAsia"/>
        </w:rPr>
        <w:t>侵犯人权行为，尤其是截肢、强奸、残忍、不人道或有辱人格的待遇。独立专家注意到，所称行为人于</w:t>
      </w:r>
      <w:r>
        <w:rPr>
          <w:rFonts w:hint="eastAsia"/>
        </w:rPr>
        <w:t>2014</w:t>
      </w:r>
      <w:r>
        <w:rPr>
          <w:rFonts w:hint="eastAsia"/>
        </w:rPr>
        <w:t>年</w:t>
      </w:r>
      <w:r>
        <w:rPr>
          <w:rFonts w:hint="eastAsia"/>
        </w:rPr>
        <w:t>8</w:t>
      </w:r>
      <w:r>
        <w:rPr>
          <w:rFonts w:hint="eastAsia"/>
        </w:rPr>
        <w:t>月</w:t>
      </w:r>
      <w:r>
        <w:rPr>
          <w:rFonts w:hint="eastAsia"/>
        </w:rPr>
        <w:t>15</w:t>
      </w:r>
      <w:r>
        <w:rPr>
          <w:rFonts w:hint="eastAsia"/>
        </w:rPr>
        <w:t>日在政治谈判的框架内获释，而没有告知受害者。</w:t>
      </w:r>
    </w:p>
    <w:p w:rsidR="00330425" w:rsidRPr="009D4FF7" w:rsidRDefault="00330425" w:rsidP="00280B46">
      <w:pPr>
        <w:pStyle w:val="SingleTxt"/>
        <w:rPr>
          <w:lang w:val="en-GB"/>
        </w:rPr>
      </w:pPr>
      <w:r w:rsidRPr="00C159F8">
        <w:rPr>
          <w:bCs/>
        </w:rPr>
        <w:t>30.</w:t>
      </w:r>
      <w:r w:rsidR="00993E1E">
        <w:rPr>
          <w:bCs/>
        </w:rPr>
        <w:t xml:space="preserve">  </w:t>
      </w:r>
      <w:r>
        <w:rPr>
          <w:rFonts w:hint="eastAsia"/>
          <w:lang w:val="en-GB"/>
        </w:rPr>
        <w:t>司法制度运作不当。对侵犯人权行为进行记录并报告到法庭后，经常没有后续行动，或事隔很久才进行司法调查。例如，</w:t>
      </w:r>
      <w:r w:rsidRPr="00C159F8">
        <w:t>Tombouctou</w:t>
      </w:r>
      <w:r>
        <w:rPr>
          <w:rFonts w:hint="eastAsia"/>
        </w:rPr>
        <w:t>有</w:t>
      </w:r>
      <w:r>
        <w:rPr>
          <w:rFonts w:hint="eastAsia"/>
          <w:lang w:val="en-GB"/>
        </w:rPr>
        <w:t>125</w:t>
      </w:r>
      <w:r>
        <w:rPr>
          <w:rFonts w:hint="eastAsia"/>
          <w:lang w:val="en-GB"/>
        </w:rPr>
        <w:t>名受害者，其中</w:t>
      </w:r>
      <w:r>
        <w:rPr>
          <w:rFonts w:hint="eastAsia"/>
          <w:lang w:val="en-GB"/>
        </w:rPr>
        <w:t>40</w:t>
      </w:r>
      <w:r>
        <w:rPr>
          <w:rFonts w:hint="eastAsia"/>
          <w:lang w:val="en-GB"/>
        </w:rPr>
        <w:t>人是性暴力受害者，一个受害者协会于</w:t>
      </w:r>
      <w:r>
        <w:rPr>
          <w:rFonts w:hint="eastAsia"/>
          <w:lang w:val="en-GB"/>
        </w:rPr>
        <w:t>2014</w:t>
      </w:r>
      <w:r>
        <w:rPr>
          <w:rFonts w:hint="eastAsia"/>
          <w:lang w:val="en-GB"/>
        </w:rPr>
        <w:t>年</w:t>
      </w:r>
      <w:r>
        <w:rPr>
          <w:rFonts w:hint="eastAsia"/>
          <w:lang w:val="en-GB"/>
        </w:rPr>
        <w:t>11</w:t>
      </w:r>
      <w:r>
        <w:rPr>
          <w:rFonts w:hint="eastAsia"/>
          <w:lang w:val="en-GB"/>
        </w:rPr>
        <w:t>月向</w:t>
      </w:r>
      <w:r w:rsidRPr="00C159F8">
        <w:t>Tombouctou</w:t>
      </w:r>
      <w:r>
        <w:rPr>
          <w:rFonts w:hint="eastAsia"/>
        </w:rPr>
        <w:t>法庭</w:t>
      </w:r>
      <w:r>
        <w:rPr>
          <w:rFonts w:hint="eastAsia"/>
          <w:lang w:val="en-GB"/>
        </w:rPr>
        <w:t>提出控告，至今没有进展。同样，对于没有人提出控告的典型的侵犯人权案件，司法当局也没有采取任何行动。为了优先处理这些案件，应该拟订明确的起诉战略。对于该国北部危机期间实施的侵犯人权行为，主管当局应允许将权限交给单一司法机构。</w:t>
      </w:r>
    </w:p>
    <w:p w:rsidR="00330425" w:rsidRPr="002E0CB5" w:rsidRDefault="00330425" w:rsidP="00280B46">
      <w:pPr>
        <w:pStyle w:val="SingleTxt"/>
        <w:rPr>
          <w:lang w:val="en-GB"/>
        </w:rPr>
      </w:pPr>
      <w:r w:rsidRPr="00C159F8">
        <w:rPr>
          <w:bCs/>
        </w:rPr>
        <w:t>31.</w:t>
      </w:r>
      <w:r w:rsidR="00993E1E">
        <w:rPr>
          <w:bCs/>
        </w:rPr>
        <w:t xml:space="preserve">  </w:t>
      </w:r>
      <w:r>
        <w:rPr>
          <w:rFonts w:hint="eastAsia"/>
          <w:lang w:val="en-GB"/>
        </w:rPr>
        <w:t>地区法庭由于缺乏物力和人力，其实际能力受到严重限制。例如，在</w:t>
      </w:r>
      <w:r>
        <w:rPr>
          <w:rFonts w:hint="eastAsia"/>
          <w:lang w:val="en-GB"/>
        </w:rPr>
        <w:t>Gao</w:t>
      </w:r>
      <w:r>
        <w:rPr>
          <w:rFonts w:hint="eastAsia"/>
          <w:lang w:val="en-GB"/>
        </w:rPr>
        <w:t>地区，一审法庭就实际人员来说，只有一名检察官、庭长和调查法官。</w:t>
      </w:r>
      <w:r w:rsidRPr="00C159F8">
        <w:t>Tombouctou</w:t>
      </w:r>
      <w:r>
        <w:rPr>
          <w:rFonts w:hint="eastAsia"/>
        </w:rPr>
        <w:t>法庭只有庭长</w:t>
      </w:r>
      <w:r>
        <w:t>、一名法官和一名检察官。</w:t>
      </w:r>
      <w:r>
        <w:rPr>
          <w:rFonts w:hint="eastAsia"/>
          <w:lang w:val="en-GB"/>
        </w:rPr>
        <w:t>在</w:t>
      </w:r>
      <w:r>
        <w:t>Mopti</w:t>
      </w:r>
      <w:r>
        <w:rPr>
          <w:rFonts w:hint="eastAsia"/>
        </w:rPr>
        <w:t>，</w:t>
      </w:r>
      <w:r>
        <w:t>Tenenkou</w:t>
      </w:r>
      <w:r>
        <w:rPr>
          <w:rFonts w:hint="eastAsia"/>
        </w:rPr>
        <w:t>和</w:t>
      </w:r>
      <w:r>
        <w:t>Youwarou</w:t>
      </w:r>
      <w:r>
        <w:rPr>
          <w:rFonts w:hint="eastAsia"/>
        </w:rPr>
        <w:t>区由于不安全，自</w:t>
      </w:r>
      <w:r>
        <w:rPr>
          <w:rFonts w:hint="eastAsia"/>
        </w:rPr>
        <w:t>2015</w:t>
      </w:r>
      <w:r>
        <w:rPr>
          <w:rFonts w:hint="eastAsia"/>
        </w:rPr>
        <w:t>年</w:t>
      </w:r>
      <w:r>
        <w:rPr>
          <w:rFonts w:hint="eastAsia"/>
        </w:rPr>
        <w:t>1</w:t>
      </w:r>
      <w:r>
        <w:rPr>
          <w:rFonts w:hint="eastAsia"/>
        </w:rPr>
        <w:t>月以来一直没有司法官员。</w:t>
      </w:r>
      <w:r w:rsidRPr="00C159F8">
        <w:t>Mopti</w:t>
      </w:r>
      <w:r>
        <w:rPr>
          <w:rFonts w:hint="eastAsia"/>
        </w:rPr>
        <w:t>上诉法院发布的一项命令允许司法官员在城里行使职责，但这是不能令人满意的，对刑事案件来说尤其如此。在场的只有宪兵，做记录的也是宪兵，记录随后送给法官，这期间都要有些延误（与人权科人员会晤的一人在</w:t>
      </w:r>
      <w:r w:rsidRPr="00C159F8">
        <w:t>Tenenkou</w:t>
      </w:r>
      <w:r>
        <w:rPr>
          <w:rFonts w:hint="eastAsia"/>
        </w:rPr>
        <w:t>的宪兵站关了</w:t>
      </w:r>
      <w:r>
        <w:rPr>
          <w:rFonts w:hint="eastAsia"/>
        </w:rPr>
        <w:t>40</w:t>
      </w:r>
      <w:r>
        <w:rPr>
          <w:rFonts w:hint="eastAsia"/>
        </w:rPr>
        <w:t>天后才被送到</w:t>
      </w:r>
      <w:r w:rsidRPr="00C159F8">
        <w:t>Mopti</w:t>
      </w:r>
      <w:r>
        <w:rPr>
          <w:rFonts w:hint="eastAsia"/>
        </w:rPr>
        <w:t>）。</w:t>
      </w:r>
    </w:p>
    <w:p w:rsidR="00330425" w:rsidRPr="00BC1AAA" w:rsidRDefault="00330425" w:rsidP="00280B46">
      <w:pPr>
        <w:pStyle w:val="SingleTxt"/>
        <w:rPr>
          <w:lang w:val="en-GB"/>
        </w:rPr>
      </w:pPr>
      <w:r w:rsidRPr="00C159F8">
        <w:rPr>
          <w:bCs/>
        </w:rPr>
        <w:t>32.</w:t>
      </w:r>
      <w:r w:rsidR="00993E1E">
        <w:rPr>
          <w:bCs/>
        </w:rPr>
        <w:t xml:space="preserve">  </w:t>
      </w:r>
      <w:r>
        <w:rPr>
          <w:rFonts w:hint="eastAsia"/>
          <w:lang w:val="en-GB"/>
        </w:rPr>
        <w:t>独立专家与司法和人权部长会晤期间获悉，目前正在采取措施处理这个问题，机动听证中心很快将投入运作。独立专家回顾说，马里现行刑法有重要的保障规定，但缺乏充分落实这些基本保障的体制框架。国家有责任为此提供所需资源。</w:t>
      </w:r>
    </w:p>
    <w:p w:rsidR="00330425" w:rsidRPr="00015C45" w:rsidRDefault="00330425" w:rsidP="00280B46">
      <w:pPr>
        <w:pStyle w:val="SingleTxt"/>
        <w:rPr>
          <w:lang w:val="en-GB"/>
        </w:rPr>
      </w:pPr>
      <w:r w:rsidRPr="00C159F8">
        <w:rPr>
          <w:bCs/>
        </w:rPr>
        <w:t>33.</w:t>
      </w:r>
      <w:r w:rsidR="00993E1E">
        <w:rPr>
          <w:bCs/>
        </w:rPr>
        <w:t xml:space="preserve">  </w:t>
      </w:r>
      <w:r>
        <w:rPr>
          <w:rFonts w:hint="eastAsia"/>
          <w:lang w:val="en-GB"/>
        </w:rPr>
        <w:t>2015</w:t>
      </w:r>
      <w:r>
        <w:rPr>
          <w:rFonts w:hint="eastAsia"/>
          <w:lang w:val="en-GB"/>
        </w:rPr>
        <w:t>年</w:t>
      </w:r>
      <w:r>
        <w:rPr>
          <w:rFonts w:hint="eastAsia"/>
          <w:lang w:val="en-GB"/>
        </w:rPr>
        <w:t>8</w:t>
      </w:r>
      <w:r>
        <w:rPr>
          <w:rFonts w:hint="eastAsia"/>
          <w:lang w:val="en-GB"/>
        </w:rPr>
        <w:t>月</w:t>
      </w:r>
      <w:r>
        <w:rPr>
          <w:rFonts w:hint="eastAsia"/>
          <w:lang w:val="en-GB"/>
        </w:rPr>
        <w:t>4</w:t>
      </w:r>
      <w:r>
        <w:rPr>
          <w:rFonts w:hint="eastAsia"/>
          <w:lang w:val="en-GB"/>
        </w:rPr>
        <w:t>日，部长会议任命了</w:t>
      </w:r>
      <w:r>
        <w:t>真相、正义与和解委员会</w:t>
      </w:r>
      <w:r>
        <w:rPr>
          <w:rFonts w:hint="eastAsia"/>
        </w:rPr>
        <w:t>主席。</w:t>
      </w:r>
      <w:r>
        <w:rPr>
          <w:rFonts w:hint="eastAsia"/>
        </w:rPr>
        <w:t>10</w:t>
      </w:r>
      <w:r>
        <w:rPr>
          <w:rFonts w:hint="eastAsia"/>
        </w:rPr>
        <w:t>月</w:t>
      </w:r>
      <w:r>
        <w:rPr>
          <w:rFonts w:hint="eastAsia"/>
        </w:rPr>
        <w:t>15</w:t>
      </w:r>
      <w:r>
        <w:rPr>
          <w:rFonts w:hint="eastAsia"/>
        </w:rPr>
        <w:t>日，政府任命了该委员会其他</w:t>
      </w:r>
      <w:r>
        <w:rPr>
          <w:rFonts w:hint="eastAsia"/>
        </w:rPr>
        <w:t>14</w:t>
      </w:r>
      <w:r>
        <w:rPr>
          <w:rFonts w:hint="eastAsia"/>
        </w:rPr>
        <w:t>名委员。与独立专家谈话的许多人都觉得委员会主席的任命没有与作为《和平与和解协定》当事方的各武装团体协商，也没有与民间社会协商。</w:t>
      </w:r>
      <w:r>
        <w:rPr>
          <w:rFonts w:hint="eastAsia"/>
          <w:lang w:val="en-GB"/>
        </w:rPr>
        <w:t>指定委员的程序仍然很不清楚，虽然曾致函民间社会、各武装团体和宗教代表，请各方提出候选人。由于在委员会设立之前没有举行过全国协商，独立专家认为应订立与公众沟通的战略，以切实增进政治意识。</w:t>
      </w:r>
    </w:p>
    <w:p w:rsidR="00330425" w:rsidRPr="00775733" w:rsidRDefault="00330425" w:rsidP="00280B46">
      <w:pPr>
        <w:pStyle w:val="SingleTxt"/>
        <w:rPr>
          <w:lang w:val="en-GB"/>
        </w:rPr>
      </w:pPr>
      <w:r w:rsidRPr="007571A1">
        <w:rPr>
          <w:bCs/>
        </w:rPr>
        <w:t>34.</w:t>
      </w:r>
      <w:r w:rsidR="00993E1E">
        <w:rPr>
          <w:bCs/>
        </w:rPr>
        <w:t xml:space="preserve">  </w:t>
      </w:r>
      <w:r>
        <w:rPr>
          <w:rFonts w:hint="eastAsia"/>
          <w:lang w:val="en-GB"/>
        </w:rPr>
        <w:t>独立专家欣见</w:t>
      </w:r>
      <w:r>
        <w:rPr>
          <w:rFonts w:hint="eastAsia"/>
          <w:lang w:val="en-GB"/>
        </w:rPr>
        <w:t>2015</w:t>
      </w:r>
      <w:r>
        <w:rPr>
          <w:rFonts w:hint="eastAsia"/>
          <w:lang w:val="en-GB"/>
        </w:rPr>
        <w:t>年</w:t>
      </w:r>
      <w:r>
        <w:rPr>
          <w:rFonts w:hint="eastAsia"/>
          <w:lang w:val="en-GB"/>
        </w:rPr>
        <w:t>6</w:t>
      </w:r>
      <w:r>
        <w:rPr>
          <w:rFonts w:hint="eastAsia"/>
          <w:lang w:val="en-GB"/>
        </w:rPr>
        <w:t>月</w:t>
      </w:r>
      <w:r>
        <w:rPr>
          <w:rFonts w:hint="eastAsia"/>
          <w:lang w:val="en-GB"/>
        </w:rPr>
        <w:t>29</w:t>
      </w:r>
      <w:r>
        <w:rPr>
          <w:rFonts w:hint="eastAsia"/>
          <w:lang w:val="en-GB"/>
        </w:rPr>
        <w:t>日至</w:t>
      </w:r>
      <w:r>
        <w:rPr>
          <w:rFonts w:hint="eastAsia"/>
          <w:lang w:val="en-GB"/>
        </w:rPr>
        <w:t>7</w:t>
      </w:r>
      <w:r>
        <w:rPr>
          <w:rFonts w:hint="eastAsia"/>
          <w:lang w:val="en-GB"/>
        </w:rPr>
        <w:t>月</w:t>
      </w:r>
      <w:r>
        <w:rPr>
          <w:rFonts w:hint="eastAsia"/>
          <w:lang w:val="en-GB"/>
        </w:rPr>
        <w:t>1</w:t>
      </w:r>
      <w:r>
        <w:rPr>
          <w:rFonts w:hint="eastAsia"/>
          <w:lang w:val="en-GB"/>
        </w:rPr>
        <w:t>日在司法和人权部与马里稳定团人权科的领导下召开了关于马里过渡司法进程中不同机制的作用和互补性的国际会议。会上提出了若干建议，特别是关于拟订国家过渡司法战略文件的建议。</w:t>
      </w:r>
    </w:p>
    <w:p w:rsidR="00330425" w:rsidRPr="00AB2DCE" w:rsidRDefault="00330425" w:rsidP="00280B46">
      <w:pPr>
        <w:pStyle w:val="SingleTxt"/>
        <w:rPr>
          <w:lang w:val="en-GB"/>
        </w:rPr>
      </w:pPr>
      <w:r w:rsidRPr="007571A1">
        <w:rPr>
          <w:bCs/>
        </w:rPr>
        <w:t>35.</w:t>
      </w:r>
      <w:r w:rsidR="00993E1E">
        <w:rPr>
          <w:bCs/>
        </w:rPr>
        <w:t xml:space="preserve">  </w:t>
      </w:r>
      <w:r>
        <w:rPr>
          <w:rFonts w:hint="eastAsia"/>
          <w:lang w:val="en-GB"/>
        </w:rPr>
        <w:t>独立专家在上次报告</w:t>
      </w:r>
      <w:r w:rsidRPr="009A0948">
        <w:t>(A/HRC/28/83)</w:t>
      </w:r>
      <w:r>
        <w:rPr>
          <w:rFonts w:hint="eastAsia"/>
          <w:lang w:val="en-GB"/>
        </w:rPr>
        <w:t>中欣见国家人权委员会的各种举措和重组进程，以便使其符合关于增进和保护人权的国家机构的原则（巴黎原则）。独立专家鼓励马里政府推进此项工作，因为一个独立、运行良好的机构可以是在全国保护人权的有效系统的基石。</w:t>
      </w:r>
    </w:p>
    <w:p w:rsidR="00330425" w:rsidRPr="00BD6F83" w:rsidRDefault="00330425" w:rsidP="00280B46">
      <w:pPr>
        <w:pStyle w:val="SingleTxt"/>
        <w:rPr>
          <w:lang w:val="en-GB"/>
        </w:rPr>
      </w:pPr>
      <w:r w:rsidRPr="00C159F8">
        <w:rPr>
          <w:bCs/>
        </w:rPr>
        <w:t>36.</w:t>
      </w:r>
      <w:r w:rsidR="00993E1E">
        <w:rPr>
          <w:bCs/>
        </w:rPr>
        <w:t xml:space="preserve">  </w:t>
      </w:r>
      <w:r>
        <w:rPr>
          <w:rFonts w:hint="eastAsia"/>
          <w:lang w:val="en-GB"/>
        </w:rPr>
        <w:t>恐怖团体</w:t>
      </w:r>
      <w:r w:rsidRPr="007571A1">
        <w:t>Ansar Eddine</w:t>
      </w:r>
      <w:r>
        <w:rPr>
          <w:rFonts w:hint="eastAsia"/>
        </w:rPr>
        <w:t>的伊斯兰警察前负责人</w:t>
      </w:r>
      <w:r w:rsidRPr="007571A1">
        <w:t>Ahmad Al Faqi Al Mahdi</w:t>
      </w:r>
      <w:r>
        <w:rPr>
          <w:rFonts w:hint="eastAsia"/>
        </w:rPr>
        <w:t>在国际法庭出庭，</w:t>
      </w:r>
      <w:r>
        <w:rPr>
          <w:rFonts w:hint="eastAsia"/>
          <w:lang w:val="en-GB"/>
        </w:rPr>
        <w:t>独立专家对此表示欢迎。他注意到此人是受国际法庭调查的第一个圣战人员。此人也是摧毁宗教建筑和历史古迹的主要嫌疑人，因而被国际刑事法院起诉。独立专家希望看到此嫌疑人因据称对平民犯罪而被起诉。关于国际调查委员会，自从马里政府</w:t>
      </w:r>
      <w:r>
        <w:rPr>
          <w:rFonts w:hint="eastAsia"/>
          <w:lang w:val="en-GB"/>
        </w:rPr>
        <w:t>2014</w:t>
      </w:r>
      <w:r>
        <w:rPr>
          <w:rFonts w:hint="eastAsia"/>
          <w:lang w:val="en-GB"/>
        </w:rPr>
        <w:t>年</w:t>
      </w:r>
      <w:r>
        <w:rPr>
          <w:rFonts w:hint="eastAsia"/>
          <w:lang w:val="en-GB"/>
        </w:rPr>
        <w:t>7</w:t>
      </w:r>
      <w:r>
        <w:rPr>
          <w:rFonts w:hint="eastAsia"/>
          <w:lang w:val="en-GB"/>
        </w:rPr>
        <w:t>月</w:t>
      </w:r>
      <w:r>
        <w:rPr>
          <w:rFonts w:hint="eastAsia"/>
          <w:lang w:val="en-GB"/>
        </w:rPr>
        <w:t>10</w:t>
      </w:r>
      <w:r>
        <w:rPr>
          <w:rFonts w:hint="eastAsia"/>
          <w:lang w:val="en-GB"/>
        </w:rPr>
        <w:t>日向联合国秘书长正式提出请求以来，联合国尚未采取行动。</w:t>
      </w:r>
    </w:p>
    <w:p w:rsidR="00330425" w:rsidRPr="00E14EF9" w:rsidRDefault="00330425" w:rsidP="00280B46">
      <w:pPr>
        <w:pStyle w:val="SingleTxt"/>
        <w:rPr>
          <w:lang w:val="en-GB"/>
        </w:rPr>
      </w:pPr>
      <w:r w:rsidRPr="00C159F8">
        <w:rPr>
          <w:bCs/>
        </w:rPr>
        <w:t>37.</w:t>
      </w:r>
      <w:r w:rsidR="00993E1E">
        <w:rPr>
          <w:bCs/>
        </w:rPr>
        <w:t xml:space="preserve">  </w:t>
      </w:r>
      <w:r>
        <w:rPr>
          <w:rFonts w:hint="eastAsia"/>
          <w:lang w:val="en-GB"/>
        </w:rPr>
        <w:t>独立专家对民间社会打击有罪不罚现象的举措表示欢迎。独立专家会见了媒体与人权网络的成员。这是数月前设立的记者联盟，其目的是增进公众对人权的认识。此外还有马里青年律师协会，该协会希望得到马里稳定团的帮助，使其成员能够在没有律师服务的北部为受害者提供法律援助。</w:t>
      </w:r>
      <w:r w:rsidR="00C0593F">
        <w:rPr>
          <w:lang w:val="en-GB"/>
        </w:rPr>
        <w:br/>
      </w:r>
    </w:p>
    <w:p w:rsidR="00C0593F" w:rsidRPr="00C0593F" w:rsidRDefault="00C0593F" w:rsidP="00C0593F">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fr-CH"/>
        </w:rPr>
      </w:pPr>
    </w:p>
    <w:p w:rsidR="00C0593F" w:rsidRPr="00C0593F" w:rsidRDefault="00C0593F" w:rsidP="00C0593F">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fr-CH"/>
        </w:rPr>
      </w:pPr>
    </w:p>
    <w:p w:rsidR="00C0593F" w:rsidRPr="00C0593F" w:rsidRDefault="00C0593F" w:rsidP="00C0593F">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fr-CH"/>
        </w:rPr>
      </w:pPr>
    </w:p>
    <w:p w:rsidR="00330425" w:rsidRPr="00C159F8" w:rsidRDefault="00330425" w:rsidP="00C0593F">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fr-CH"/>
        </w:rPr>
      </w:pPr>
      <w:r w:rsidRPr="00C159F8">
        <w:rPr>
          <w:lang w:val="fr-CH"/>
        </w:rPr>
        <w:tab/>
      </w:r>
      <w:r>
        <w:rPr>
          <w:rFonts w:hint="eastAsia"/>
          <w:lang w:val="fr-CH"/>
        </w:rPr>
        <w:t>三</w:t>
      </w:r>
      <w:r w:rsidRPr="007960EC">
        <w:rPr>
          <w:lang w:val="fr-CH"/>
        </w:rPr>
        <w:t>.</w:t>
      </w:r>
      <w:r w:rsidRPr="007960EC">
        <w:rPr>
          <w:lang w:val="fr-CH"/>
        </w:rPr>
        <w:tab/>
      </w:r>
      <w:r>
        <w:t>人权状</w:t>
      </w:r>
      <w:r>
        <w:rPr>
          <w:rFonts w:ascii="SimSun" w:hAnsi="SimSun" w:cs="SimSun" w:hint="eastAsia"/>
        </w:rPr>
        <w:t>况</w:t>
      </w:r>
    </w:p>
    <w:p w:rsidR="00C0593F" w:rsidRPr="00C0593F" w:rsidRDefault="00C0593F" w:rsidP="00C0593F">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fr-CH"/>
        </w:rPr>
      </w:pPr>
    </w:p>
    <w:p w:rsidR="00C0593F" w:rsidRPr="00C0593F" w:rsidRDefault="00C0593F" w:rsidP="00C0593F">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fr-CH"/>
        </w:rPr>
      </w:pPr>
    </w:p>
    <w:p w:rsidR="00330425" w:rsidRPr="00C159F8" w:rsidRDefault="00330425" w:rsidP="00C0593F">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fr-CH"/>
        </w:rPr>
      </w:pPr>
      <w:r w:rsidRPr="00C159F8">
        <w:rPr>
          <w:lang w:val="fr-CH"/>
        </w:rPr>
        <w:tab/>
        <w:t>A.</w:t>
      </w:r>
      <w:r w:rsidRPr="00C159F8">
        <w:rPr>
          <w:lang w:val="fr-CH"/>
        </w:rPr>
        <w:tab/>
      </w:r>
      <w:r>
        <w:t>公民权利和政治权</w:t>
      </w:r>
      <w:r>
        <w:rPr>
          <w:rFonts w:ascii="SimSun" w:hAnsi="SimSun" w:cs="SimSun" w:hint="eastAsia"/>
        </w:rPr>
        <w:t>利</w:t>
      </w:r>
    </w:p>
    <w:p w:rsidR="00C0593F" w:rsidRPr="00C0593F" w:rsidRDefault="00C0593F" w:rsidP="00C0593F">
      <w:pPr>
        <w:pStyle w:val="SingleTxt"/>
        <w:spacing w:after="0" w:line="120" w:lineRule="exact"/>
        <w:rPr>
          <w:bCs/>
          <w:sz w:val="10"/>
        </w:rPr>
      </w:pPr>
    </w:p>
    <w:p w:rsidR="00C0593F" w:rsidRPr="00C0593F" w:rsidRDefault="00C0593F" w:rsidP="00C0593F">
      <w:pPr>
        <w:pStyle w:val="SingleTxt"/>
        <w:spacing w:after="0" w:line="120" w:lineRule="exact"/>
        <w:rPr>
          <w:bCs/>
          <w:sz w:val="10"/>
        </w:rPr>
      </w:pPr>
    </w:p>
    <w:p w:rsidR="00330425" w:rsidRPr="001E6FA3" w:rsidRDefault="00330425" w:rsidP="00280B46">
      <w:pPr>
        <w:pStyle w:val="SingleTxt"/>
        <w:rPr>
          <w:lang w:val="en-GB"/>
        </w:rPr>
      </w:pPr>
      <w:r w:rsidRPr="00C159F8">
        <w:rPr>
          <w:bCs/>
        </w:rPr>
        <w:t>38.</w:t>
      </w:r>
      <w:r w:rsidR="00993E1E">
        <w:rPr>
          <w:bCs/>
        </w:rPr>
        <w:t xml:space="preserve">  </w:t>
      </w:r>
      <w:r>
        <w:rPr>
          <w:rFonts w:hint="eastAsia"/>
          <w:lang w:val="en-GB"/>
        </w:rPr>
        <w:t>在过去</w:t>
      </w:r>
      <w:r>
        <w:rPr>
          <w:rFonts w:hint="eastAsia"/>
          <w:lang w:val="en-GB"/>
        </w:rPr>
        <w:t>7</w:t>
      </w:r>
      <w:r>
        <w:rPr>
          <w:rFonts w:hint="eastAsia"/>
          <w:lang w:val="en-GB"/>
        </w:rPr>
        <w:t>个月里，人权科在受上述局势影响的四个地区进行了特别调查（</w:t>
      </w:r>
      <w:r>
        <w:rPr>
          <w:rFonts w:hint="eastAsia"/>
          <w:lang w:val="en-GB"/>
        </w:rPr>
        <w:t>4</w:t>
      </w:r>
      <w:r>
        <w:rPr>
          <w:rFonts w:hint="eastAsia"/>
          <w:lang w:val="en-GB"/>
        </w:rPr>
        <w:t>月</w:t>
      </w:r>
      <w:r>
        <w:rPr>
          <w:rFonts w:hint="eastAsia"/>
          <w:lang w:val="en-GB"/>
        </w:rPr>
        <w:t>13</w:t>
      </w:r>
      <w:r>
        <w:rPr>
          <w:rFonts w:hint="eastAsia"/>
          <w:lang w:val="en-GB"/>
        </w:rPr>
        <w:t>日至</w:t>
      </w:r>
      <w:r>
        <w:rPr>
          <w:rFonts w:hint="eastAsia"/>
          <w:lang w:val="en-GB"/>
        </w:rPr>
        <w:t>17</w:t>
      </w:r>
      <w:r>
        <w:rPr>
          <w:rFonts w:hint="eastAsia"/>
          <w:lang w:val="en-GB"/>
        </w:rPr>
        <w:t>日和</w:t>
      </w:r>
      <w:r>
        <w:rPr>
          <w:rFonts w:hint="eastAsia"/>
          <w:lang w:val="en-GB"/>
        </w:rPr>
        <w:t>4</w:t>
      </w:r>
      <w:r>
        <w:rPr>
          <w:rFonts w:hint="eastAsia"/>
          <w:lang w:val="en-GB"/>
        </w:rPr>
        <w:t>月</w:t>
      </w:r>
      <w:r>
        <w:rPr>
          <w:rFonts w:hint="eastAsia"/>
          <w:lang w:val="en-GB"/>
        </w:rPr>
        <w:t>23</w:t>
      </w:r>
      <w:r>
        <w:rPr>
          <w:rFonts w:hint="eastAsia"/>
          <w:lang w:val="en-GB"/>
        </w:rPr>
        <w:t>日至</w:t>
      </w:r>
      <w:r>
        <w:rPr>
          <w:rFonts w:hint="eastAsia"/>
          <w:lang w:val="en-GB"/>
        </w:rPr>
        <w:t>30</w:t>
      </w:r>
      <w:r>
        <w:rPr>
          <w:rFonts w:hint="eastAsia"/>
          <w:lang w:val="en-GB"/>
        </w:rPr>
        <w:t>日在</w:t>
      </w:r>
      <w:r w:rsidRPr="009847EC">
        <w:t>Tomboucto</w:t>
      </w:r>
      <w:r>
        <w:rPr>
          <w:rFonts w:hint="eastAsia"/>
        </w:rPr>
        <w:t>u</w:t>
      </w:r>
      <w:r>
        <w:rPr>
          <w:rFonts w:hint="eastAsia"/>
        </w:rPr>
        <w:t>、</w:t>
      </w:r>
      <w:r>
        <w:rPr>
          <w:rFonts w:hint="eastAsia"/>
        </w:rPr>
        <w:t>5</w:t>
      </w:r>
      <w:r>
        <w:rPr>
          <w:rFonts w:hint="eastAsia"/>
        </w:rPr>
        <w:t>月</w:t>
      </w:r>
      <w:r>
        <w:rPr>
          <w:rFonts w:hint="eastAsia"/>
        </w:rPr>
        <w:t>21</w:t>
      </w:r>
      <w:r>
        <w:rPr>
          <w:rFonts w:hint="eastAsia"/>
        </w:rPr>
        <w:t>日和</w:t>
      </w:r>
      <w:r>
        <w:rPr>
          <w:rFonts w:hint="eastAsia"/>
        </w:rPr>
        <w:t>22</w:t>
      </w:r>
      <w:r>
        <w:rPr>
          <w:rFonts w:hint="eastAsia"/>
        </w:rPr>
        <w:t>日在</w:t>
      </w:r>
      <w:r w:rsidRPr="009847EC">
        <w:t>Tin</w:t>
      </w:r>
      <w:r w:rsidRPr="00672280">
        <w:t xml:space="preserve"> Hama</w:t>
      </w:r>
      <w:r>
        <w:rPr>
          <w:rFonts w:hint="eastAsia"/>
        </w:rPr>
        <w:t>、</w:t>
      </w:r>
      <w:r>
        <w:rPr>
          <w:rFonts w:hint="eastAsia"/>
        </w:rPr>
        <w:t>8</w:t>
      </w:r>
      <w:r>
        <w:rPr>
          <w:rFonts w:hint="eastAsia"/>
        </w:rPr>
        <w:t>月</w:t>
      </w:r>
      <w:r>
        <w:rPr>
          <w:rFonts w:hint="eastAsia"/>
        </w:rPr>
        <w:t>17</w:t>
      </w:r>
      <w:r>
        <w:rPr>
          <w:rFonts w:hint="eastAsia"/>
        </w:rPr>
        <w:t>日至</w:t>
      </w:r>
      <w:r>
        <w:rPr>
          <w:rFonts w:hint="eastAsia"/>
        </w:rPr>
        <w:t>21</w:t>
      </w:r>
      <w:r>
        <w:rPr>
          <w:rFonts w:hint="eastAsia"/>
        </w:rPr>
        <w:t>日在</w:t>
      </w:r>
      <w:r w:rsidRPr="00672280">
        <w:t>Fakola</w:t>
      </w:r>
      <w:r>
        <w:rPr>
          <w:rFonts w:hint="eastAsia"/>
        </w:rPr>
        <w:t>、</w:t>
      </w:r>
      <w:r>
        <w:rPr>
          <w:rFonts w:hint="eastAsia"/>
        </w:rPr>
        <w:t>8</w:t>
      </w:r>
      <w:r>
        <w:rPr>
          <w:rFonts w:hint="eastAsia"/>
        </w:rPr>
        <w:t>月</w:t>
      </w:r>
      <w:r>
        <w:rPr>
          <w:rFonts w:hint="eastAsia"/>
        </w:rPr>
        <w:t>27</w:t>
      </w:r>
      <w:r>
        <w:rPr>
          <w:rFonts w:hint="eastAsia"/>
        </w:rPr>
        <w:t>日、</w:t>
      </w:r>
      <w:r>
        <w:rPr>
          <w:rFonts w:hint="eastAsia"/>
        </w:rPr>
        <w:t>9</w:t>
      </w:r>
      <w:r>
        <w:rPr>
          <w:rFonts w:hint="eastAsia"/>
        </w:rPr>
        <w:t>月</w:t>
      </w:r>
      <w:r>
        <w:rPr>
          <w:rFonts w:hint="eastAsia"/>
        </w:rPr>
        <w:t>10</w:t>
      </w:r>
      <w:r>
        <w:rPr>
          <w:rFonts w:hint="eastAsia"/>
        </w:rPr>
        <w:t>日和</w:t>
      </w:r>
      <w:r>
        <w:rPr>
          <w:rFonts w:hint="eastAsia"/>
        </w:rPr>
        <w:t>11</w:t>
      </w:r>
      <w:r>
        <w:rPr>
          <w:rFonts w:hint="eastAsia"/>
        </w:rPr>
        <w:t>日在</w:t>
      </w:r>
      <w:r>
        <w:t>阿内菲</w:t>
      </w:r>
      <w:r>
        <w:rPr>
          <w:rFonts w:ascii="SimSun" w:hAnsi="SimSun" w:cs="SimSun" w:hint="eastAsia"/>
        </w:rPr>
        <w:t>斯</w:t>
      </w:r>
      <w:r>
        <w:rPr>
          <w:rFonts w:hint="eastAsia"/>
          <w:lang w:val="en-GB"/>
        </w:rPr>
        <w:t>）。这些调查的目的是核实关于马里安全部队人员侵犯人权行为和关于武装团体侵害行为的指控。这些行为伴随着恐怖袭击、武装团体之间战斗或违反停火事件发生。</w:t>
      </w:r>
    </w:p>
    <w:p w:rsidR="00330425" w:rsidRPr="00761DE6" w:rsidRDefault="00330425" w:rsidP="00280B46">
      <w:pPr>
        <w:pStyle w:val="SingleTxt"/>
        <w:rPr>
          <w:lang w:val="en-GB"/>
        </w:rPr>
      </w:pPr>
      <w:r w:rsidRPr="007571A1">
        <w:rPr>
          <w:bCs/>
        </w:rPr>
        <w:t>39.</w:t>
      </w:r>
      <w:r w:rsidR="00993E1E">
        <w:rPr>
          <w:bCs/>
        </w:rPr>
        <w:t xml:space="preserve">  </w:t>
      </w:r>
      <w:r>
        <w:rPr>
          <w:rFonts w:hint="eastAsia"/>
          <w:lang w:val="en-GB"/>
        </w:rPr>
        <w:t>2015</w:t>
      </w:r>
      <w:r>
        <w:rPr>
          <w:rFonts w:hint="eastAsia"/>
          <w:lang w:val="en-GB"/>
        </w:rPr>
        <w:t>年</w:t>
      </w:r>
      <w:r>
        <w:rPr>
          <w:rFonts w:hint="eastAsia"/>
          <w:lang w:val="en-GB"/>
        </w:rPr>
        <w:t>5</w:t>
      </w:r>
      <w:r>
        <w:rPr>
          <w:rFonts w:hint="eastAsia"/>
          <w:lang w:val="en-GB"/>
        </w:rPr>
        <w:t>月</w:t>
      </w:r>
      <w:r>
        <w:rPr>
          <w:rFonts w:hint="eastAsia"/>
          <w:lang w:val="en-GB"/>
        </w:rPr>
        <w:t>20</w:t>
      </w:r>
      <w:r>
        <w:rPr>
          <w:rFonts w:hint="eastAsia"/>
          <w:lang w:val="en-GB"/>
        </w:rPr>
        <w:t>日和</w:t>
      </w:r>
      <w:r>
        <w:rPr>
          <w:rFonts w:hint="eastAsia"/>
          <w:lang w:val="en-GB"/>
        </w:rPr>
        <w:t>21</w:t>
      </w:r>
      <w:r>
        <w:rPr>
          <w:rFonts w:hint="eastAsia"/>
          <w:lang w:val="en-GB"/>
        </w:rPr>
        <w:t>日在</w:t>
      </w:r>
      <w:r>
        <w:rPr>
          <w:rFonts w:hint="eastAsia"/>
          <w:lang w:val="en-GB"/>
        </w:rPr>
        <w:t>Gao</w:t>
      </w:r>
      <w:r>
        <w:rPr>
          <w:rFonts w:hint="eastAsia"/>
          <w:lang w:val="en-GB"/>
        </w:rPr>
        <w:t>地区</w:t>
      </w:r>
      <w:r w:rsidRPr="00C159F8">
        <w:t>Tin</w:t>
      </w:r>
      <w:r>
        <w:rPr>
          <w:rFonts w:hint="eastAsia"/>
        </w:rPr>
        <w:t xml:space="preserve"> </w:t>
      </w:r>
      <w:r w:rsidRPr="00C159F8">
        <w:t>Hama</w:t>
      </w:r>
      <w:r>
        <w:rPr>
          <w:rFonts w:hint="eastAsia"/>
        </w:rPr>
        <w:t>进行的调查活动是调查侵犯人权行为、违反停火的行为以及</w:t>
      </w:r>
      <w:r>
        <w:t>阿扎瓦</w:t>
      </w:r>
      <w:r>
        <w:rPr>
          <w:rFonts w:ascii="SimSun" w:hAnsi="SimSun" w:cs="SimSun" w:hint="eastAsia"/>
        </w:rPr>
        <w:t>德运动协调会与纲领会为争夺</w:t>
      </w:r>
      <w:r w:rsidRPr="00C159F8">
        <w:t>Ménaka</w:t>
      </w:r>
      <w:r>
        <w:rPr>
          <w:rFonts w:hint="eastAsia"/>
        </w:rPr>
        <w:t>及周围地区而冲突后发生的侵害行为。经调查证实，下列侵害行为是有关团体所实施：侵犯生命权（</w:t>
      </w:r>
      <w:r>
        <w:t>阿扎瓦</w:t>
      </w:r>
      <w:r>
        <w:rPr>
          <w:rFonts w:ascii="SimSun" w:hAnsi="SimSun" w:cs="SimSun" w:hint="eastAsia"/>
        </w:rPr>
        <w:t>德运动协调会杀害两名平民</w:t>
      </w:r>
      <w:r>
        <w:rPr>
          <w:rFonts w:hint="eastAsia"/>
        </w:rPr>
        <w:t>），</w:t>
      </w:r>
      <w:r>
        <w:t>因加德图阿雷格人自卫团及盟</w:t>
      </w:r>
      <w:r>
        <w:rPr>
          <w:rFonts w:ascii="SimSun" w:hAnsi="SimSun" w:cs="SimSun" w:hint="eastAsia"/>
        </w:rPr>
        <w:t>友即决处决6名平民，冲突后有38户家庭（160人）流离失所，</w:t>
      </w:r>
      <w:r>
        <w:t>阿扎瓦</w:t>
      </w:r>
      <w:r>
        <w:rPr>
          <w:rFonts w:ascii="SimSun" w:hAnsi="SimSun" w:cs="SimSun" w:hint="eastAsia"/>
        </w:rPr>
        <w:t>德运动协调会人员绑架了</w:t>
      </w:r>
      <w:r>
        <w:t>因加德图阿雷格人自卫团及盟</w:t>
      </w:r>
      <w:r>
        <w:rPr>
          <w:rFonts w:ascii="SimSun" w:hAnsi="SimSun" w:cs="SimSun" w:hint="eastAsia"/>
        </w:rPr>
        <w:t>友的3名成员，财产被劫掠、摧毁。</w:t>
      </w:r>
    </w:p>
    <w:p w:rsidR="00C0593F" w:rsidRPr="00C0593F" w:rsidRDefault="00C0593F" w:rsidP="00C0593F">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fr-CH"/>
        </w:rPr>
      </w:pPr>
    </w:p>
    <w:p w:rsidR="00C0593F" w:rsidRPr="00C0593F" w:rsidRDefault="00C0593F" w:rsidP="00C0593F">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fr-CH"/>
        </w:rPr>
      </w:pPr>
    </w:p>
    <w:p w:rsidR="00330425" w:rsidRPr="007571A1" w:rsidRDefault="00C0593F" w:rsidP="00C0593F">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fr-CH"/>
        </w:rPr>
      </w:pPr>
      <w:r>
        <w:rPr>
          <w:rFonts w:hint="eastAsia"/>
          <w:lang w:val="fr-CH"/>
        </w:rPr>
        <w:tab/>
      </w:r>
      <w:r w:rsidR="00330425" w:rsidRPr="007571A1">
        <w:rPr>
          <w:lang w:val="fr-CH"/>
        </w:rPr>
        <w:t>1.</w:t>
      </w:r>
      <w:r w:rsidR="00330425" w:rsidRPr="007571A1">
        <w:rPr>
          <w:lang w:val="fr-CH"/>
        </w:rPr>
        <w:tab/>
      </w:r>
      <w:r w:rsidR="00330425">
        <w:rPr>
          <w:rFonts w:hint="eastAsia"/>
          <w:lang w:val="fr-CH"/>
        </w:rPr>
        <w:t>马里武装部队人员的侵犯人权行为</w:t>
      </w:r>
    </w:p>
    <w:p w:rsidR="00C0593F" w:rsidRPr="00C0593F" w:rsidRDefault="00C0593F" w:rsidP="00C0593F">
      <w:pPr>
        <w:pStyle w:val="SingleTxt"/>
        <w:spacing w:after="0" w:line="120" w:lineRule="exact"/>
        <w:rPr>
          <w:bCs/>
          <w:sz w:val="10"/>
        </w:rPr>
      </w:pPr>
    </w:p>
    <w:p w:rsidR="00330425" w:rsidRPr="006F6E52" w:rsidRDefault="00330425" w:rsidP="00280B46">
      <w:pPr>
        <w:pStyle w:val="SingleTxt"/>
        <w:rPr>
          <w:lang w:val="en-GB"/>
        </w:rPr>
      </w:pPr>
      <w:r w:rsidRPr="007571A1">
        <w:rPr>
          <w:bCs/>
        </w:rPr>
        <w:t>40.</w:t>
      </w:r>
      <w:r w:rsidR="00993E1E">
        <w:rPr>
          <w:bCs/>
        </w:rPr>
        <w:t xml:space="preserve">  </w:t>
      </w:r>
      <w:r>
        <w:rPr>
          <w:rFonts w:hint="eastAsia"/>
          <w:lang w:val="en-GB"/>
        </w:rPr>
        <w:t>2015</w:t>
      </w:r>
      <w:r>
        <w:rPr>
          <w:rFonts w:hint="eastAsia"/>
          <w:lang w:val="en-GB"/>
        </w:rPr>
        <w:t>年</w:t>
      </w:r>
      <w:r>
        <w:rPr>
          <w:rFonts w:hint="eastAsia"/>
          <w:lang w:val="en-GB"/>
        </w:rPr>
        <w:t>3</w:t>
      </w:r>
      <w:r>
        <w:rPr>
          <w:rFonts w:hint="eastAsia"/>
          <w:lang w:val="en-GB"/>
        </w:rPr>
        <w:t>月至</w:t>
      </w:r>
      <w:r>
        <w:rPr>
          <w:rFonts w:hint="eastAsia"/>
          <w:lang w:val="en-GB"/>
        </w:rPr>
        <w:t>9</w:t>
      </w:r>
      <w:r>
        <w:rPr>
          <w:rFonts w:hint="eastAsia"/>
          <w:lang w:val="en-GB"/>
        </w:rPr>
        <w:t>月，根据马里稳定团人权科的记录，逮捕人数大增：七个月里有</w:t>
      </w:r>
      <w:r>
        <w:rPr>
          <w:rFonts w:hint="eastAsia"/>
          <w:lang w:val="en-GB"/>
        </w:rPr>
        <w:t>308</w:t>
      </w:r>
      <w:r>
        <w:rPr>
          <w:rFonts w:hint="eastAsia"/>
          <w:lang w:val="en-GB"/>
        </w:rPr>
        <w:t>人被捕，将近两倍于马里国防武装部队在</w:t>
      </w:r>
      <w:r>
        <w:rPr>
          <w:rFonts w:hint="eastAsia"/>
          <w:lang w:val="en-GB"/>
        </w:rPr>
        <w:t>2014</w:t>
      </w:r>
      <w:r>
        <w:rPr>
          <w:rFonts w:hint="eastAsia"/>
          <w:lang w:val="en-GB"/>
        </w:rPr>
        <w:t>年逮捕的与冲突有关的人数（</w:t>
      </w:r>
      <w:r>
        <w:rPr>
          <w:rFonts w:hint="eastAsia"/>
          <w:lang w:val="en-GB"/>
        </w:rPr>
        <w:t>182</w:t>
      </w:r>
      <w:r>
        <w:rPr>
          <w:rFonts w:hint="eastAsia"/>
          <w:lang w:val="en-GB"/>
        </w:rPr>
        <w:t>人）。这些人被捕是因为他们参与了武装团体或恐怖团体在北部和南部地区</w:t>
      </w:r>
      <w:r>
        <w:t>(Sikasso</w:t>
      </w:r>
      <w:r>
        <w:rPr>
          <w:rFonts w:hint="eastAsia"/>
        </w:rPr>
        <w:t>和</w:t>
      </w:r>
      <w:r>
        <w:t>Ségou)</w:t>
      </w:r>
      <w:r>
        <w:rPr>
          <w:rFonts w:hint="eastAsia"/>
        </w:rPr>
        <w:t>袭击村庄的活动。</w:t>
      </w:r>
      <w:r>
        <w:rPr>
          <w:rFonts w:hint="eastAsia"/>
          <w:lang w:val="en-GB"/>
        </w:rPr>
        <w:t>人权科已与</w:t>
      </w:r>
      <w:r>
        <w:rPr>
          <w:rFonts w:hint="eastAsia"/>
          <w:lang w:val="en-GB"/>
        </w:rPr>
        <w:t>149</w:t>
      </w:r>
      <w:r>
        <w:rPr>
          <w:rFonts w:hint="eastAsia"/>
          <w:lang w:val="en-GB"/>
        </w:rPr>
        <w:t>名被拘留者谈了话，其中</w:t>
      </w:r>
      <w:r>
        <w:rPr>
          <w:rFonts w:hint="eastAsia"/>
          <w:lang w:val="en-GB"/>
        </w:rPr>
        <w:t>43</w:t>
      </w:r>
      <w:r>
        <w:rPr>
          <w:rFonts w:hint="eastAsia"/>
          <w:lang w:val="en-GB"/>
        </w:rPr>
        <w:t>人称自己受到马里安全部队（马里武装部队和国家安全人员）的虐待和酷刑。逮捕人数增加的背景是，恐怖行为增加，马里安全部队在全国开展的反恐活动也增加。</w:t>
      </w:r>
    </w:p>
    <w:p w:rsidR="00330425" w:rsidRPr="005656DA" w:rsidRDefault="00330425" w:rsidP="00280B46">
      <w:pPr>
        <w:pStyle w:val="SingleTxt"/>
        <w:rPr>
          <w:lang w:val="en-GB"/>
        </w:rPr>
      </w:pPr>
      <w:r w:rsidRPr="00C159F8">
        <w:rPr>
          <w:bCs/>
        </w:rPr>
        <w:t>41.</w:t>
      </w:r>
      <w:r w:rsidR="00993E1E">
        <w:rPr>
          <w:bCs/>
        </w:rPr>
        <w:t xml:space="preserve">  </w:t>
      </w:r>
      <w:r>
        <w:rPr>
          <w:rFonts w:hint="eastAsia"/>
          <w:lang w:val="en-GB"/>
        </w:rPr>
        <w:t>马里稳定团人权科关切地注意到，马里武装部队开展反恐行动时，在</w:t>
      </w:r>
      <w:r w:rsidRPr="00C159F8">
        <w:t>Ségou</w:t>
      </w:r>
      <w:r>
        <w:rPr>
          <w:rFonts w:hint="eastAsia"/>
        </w:rPr>
        <w:t>和</w:t>
      </w:r>
      <w:r w:rsidRPr="00C159F8">
        <w:t>Sikasso</w:t>
      </w:r>
      <w:r>
        <w:rPr>
          <w:rFonts w:hint="eastAsia"/>
        </w:rPr>
        <w:t>地区逮捕了大批人，</w:t>
      </w:r>
      <w:r>
        <w:rPr>
          <w:rFonts w:hint="eastAsia"/>
          <w:lang w:val="en-GB"/>
        </w:rPr>
        <w:t>一些士兵继续对被捕者施行酷刑和虐待。特定社群成员（</w:t>
      </w:r>
      <w:r>
        <w:rPr>
          <w:rFonts w:hint="eastAsia"/>
        </w:rPr>
        <w:t>Peule</w:t>
      </w:r>
      <w:r>
        <w:rPr>
          <w:rFonts w:ascii="SimSun" w:hAnsi="SimSun" w:cs="SimSun" w:hint="eastAsia"/>
        </w:rPr>
        <w:t>族和阿拉伯人</w:t>
      </w:r>
      <w:r>
        <w:rPr>
          <w:rFonts w:hint="eastAsia"/>
          <w:lang w:val="en-GB"/>
        </w:rPr>
        <w:t>）被怀疑与武装恐怖团体勾结而成为目标。</w:t>
      </w:r>
      <w:r>
        <w:rPr>
          <w:rFonts w:hint="eastAsia"/>
        </w:rPr>
        <w:t>在</w:t>
      </w:r>
      <w:r w:rsidRPr="00A244B5">
        <w:t>Ségou</w:t>
      </w:r>
      <w:r>
        <w:rPr>
          <w:rFonts w:hint="eastAsia"/>
        </w:rPr>
        <w:t>地区曾有大批人被捕，据称被拘留者受到虐待，但由于该地区不安全，</w:t>
      </w:r>
      <w:r>
        <w:rPr>
          <w:rFonts w:hint="eastAsia"/>
          <w:lang w:val="en-GB"/>
        </w:rPr>
        <w:t>人权科不得不数次取消了在</w:t>
      </w:r>
      <w:r w:rsidRPr="009A0948">
        <w:t>Niono</w:t>
      </w:r>
      <w:r>
        <w:rPr>
          <w:rFonts w:hint="eastAsia"/>
        </w:rPr>
        <w:t>一带的</w:t>
      </w:r>
      <w:r w:rsidRPr="00AD67BF">
        <w:t>Nampala</w:t>
      </w:r>
      <w:r>
        <w:rPr>
          <w:rFonts w:hint="eastAsia"/>
        </w:rPr>
        <w:t>和</w:t>
      </w:r>
      <w:r w:rsidRPr="00AD67BF">
        <w:t>Niono</w:t>
      </w:r>
      <w:r>
        <w:rPr>
          <w:rFonts w:hint="eastAsia"/>
        </w:rPr>
        <w:t>的调查任务。独立专家感到关切的是，大批逮捕人以及这些行动造成的侵权行为有损于受影响的社群间脆弱的信任，也有损于国家的权威。</w:t>
      </w:r>
    </w:p>
    <w:p w:rsidR="00330425" w:rsidRPr="00DF6A16" w:rsidRDefault="00330425" w:rsidP="00280B46">
      <w:pPr>
        <w:pStyle w:val="SingleTxt"/>
        <w:rPr>
          <w:lang w:val="en-GB"/>
        </w:rPr>
      </w:pPr>
      <w:r w:rsidRPr="00C159F8">
        <w:rPr>
          <w:bCs/>
        </w:rPr>
        <w:t>42.</w:t>
      </w:r>
      <w:r w:rsidR="00993E1E">
        <w:rPr>
          <w:bCs/>
        </w:rPr>
        <w:t xml:space="preserve">  </w:t>
      </w:r>
      <w:r>
        <w:rPr>
          <w:rFonts w:hint="eastAsia"/>
          <w:lang w:val="en-GB"/>
        </w:rPr>
        <w:t>独立专家获悉，在</w:t>
      </w:r>
      <w:r>
        <w:rPr>
          <w:rFonts w:hint="eastAsia"/>
          <w:lang w:val="en-GB"/>
        </w:rPr>
        <w:t>2015</w:t>
      </w:r>
      <w:r>
        <w:rPr>
          <w:rFonts w:hint="eastAsia"/>
          <w:lang w:val="en-GB"/>
        </w:rPr>
        <w:t>年</w:t>
      </w:r>
      <w:r>
        <w:rPr>
          <w:rFonts w:hint="eastAsia"/>
          <w:lang w:val="en-GB"/>
        </w:rPr>
        <w:t>4</w:t>
      </w:r>
      <w:r>
        <w:rPr>
          <w:rFonts w:hint="eastAsia"/>
          <w:lang w:val="en-GB"/>
        </w:rPr>
        <w:t>月至</w:t>
      </w:r>
      <w:r>
        <w:rPr>
          <w:rFonts w:hint="eastAsia"/>
          <w:lang w:val="en-GB"/>
        </w:rPr>
        <w:t>5</w:t>
      </w:r>
      <w:r>
        <w:rPr>
          <w:rFonts w:hint="eastAsia"/>
          <w:lang w:val="en-GB"/>
        </w:rPr>
        <w:t>月的一个月里，发生数次武装袭击事件（包括在</w:t>
      </w:r>
      <w:r w:rsidRPr="00C159F8">
        <w:t>Boulkessi</w:t>
      </w:r>
      <w:r>
        <w:rPr>
          <w:rFonts w:hint="eastAsia"/>
        </w:rPr>
        <w:t>对马里军队的袭击）后，</w:t>
      </w:r>
      <w:r>
        <w:rPr>
          <w:rFonts w:hint="eastAsia"/>
        </w:rPr>
        <w:t>47</w:t>
      </w:r>
      <w:r>
        <w:rPr>
          <w:rFonts w:hint="eastAsia"/>
        </w:rPr>
        <w:t>名</w:t>
      </w:r>
      <w:r>
        <w:rPr>
          <w:rFonts w:hint="eastAsia"/>
        </w:rPr>
        <w:t>Peule</w:t>
      </w:r>
      <w:r>
        <w:rPr>
          <w:rFonts w:hint="eastAsia"/>
        </w:rPr>
        <w:t>族人士被捕。马里稳定团人权科科长接待了</w:t>
      </w:r>
      <w:r w:rsidRPr="00A244B5">
        <w:t>Mopti</w:t>
      </w:r>
      <w:r>
        <w:rPr>
          <w:rFonts w:hint="eastAsia"/>
        </w:rPr>
        <w:t>地区（离巴马科</w:t>
      </w:r>
      <w:r>
        <w:rPr>
          <w:rFonts w:hint="eastAsia"/>
        </w:rPr>
        <w:t>700</w:t>
      </w:r>
      <w:r>
        <w:rPr>
          <w:rFonts w:hint="eastAsia"/>
        </w:rPr>
        <w:t>公里）不同地点的</w:t>
      </w:r>
      <w:r>
        <w:rPr>
          <w:rFonts w:hint="eastAsia"/>
        </w:rPr>
        <w:t>Peule</w:t>
      </w:r>
      <w:r>
        <w:rPr>
          <w:rFonts w:hint="eastAsia"/>
        </w:rPr>
        <w:t>族村长和其他人士代表团。这些领导人对</w:t>
      </w:r>
      <w:r>
        <w:rPr>
          <w:rFonts w:hint="eastAsia"/>
        </w:rPr>
        <w:t>Peule</w:t>
      </w:r>
      <w:r>
        <w:rPr>
          <w:rFonts w:hint="eastAsia"/>
        </w:rPr>
        <w:t>族成员因涉嫌与西非团结圣战运动有牵连而被捕及持续受拘留的情况表示严重关切。</w:t>
      </w:r>
    </w:p>
    <w:p w:rsidR="00330425" w:rsidRPr="00057DBE" w:rsidRDefault="00330425" w:rsidP="00280B46">
      <w:pPr>
        <w:pStyle w:val="SingleTxt"/>
        <w:rPr>
          <w:lang w:val="en-GB"/>
        </w:rPr>
      </w:pPr>
      <w:r w:rsidRPr="007571A1">
        <w:rPr>
          <w:bCs/>
        </w:rPr>
        <w:t>43.</w:t>
      </w:r>
      <w:r w:rsidR="00993E1E">
        <w:rPr>
          <w:bCs/>
        </w:rPr>
        <w:t xml:space="preserve">  </w:t>
      </w:r>
      <w:r>
        <w:rPr>
          <w:rFonts w:hint="eastAsia"/>
          <w:lang w:val="en-GB"/>
        </w:rPr>
        <w:t>10</w:t>
      </w:r>
      <w:r>
        <w:rPr>
          <w:rFonts w:hint="eastAsia"/>
          <w:lang w:val="en-GB"/>
        </w:rPr>
        <w:t>月</w:t>
      </w:r>
      <w:r>
        <w:rPr>
          <w:rFonts w:hint="eastAsia"/>
          <w:lang w:val="en-GB"/>
        </w:rPr>
        <w:t>13</w:t>
      </w:r>
      <w:r>
        <w:rPr>
          <w:rFonts w:hint="eastAsia"/>
          <w:lang w:val="en-GB"/>
        </w:rPr>
        <w:t>日，马里稳定团人权科在巴马科调查马里武装部队</w:t>
      </w:r>
      <w:r>
        <w:rPr>
          <w:rFonts w:hint="eastAsia"/>
          <w:lang w:val="en-GB"/>
        </w:rPr>
        <w:t>2015</w:t>
      </w:r>
      <w:r>
        <w:rPr>
          <w:rFonts w:hint="eastAsia"/>
          <w:lang w:val="en-GB"/>
        </w:rPr>
        <w:t>年</w:t>
      </w:r>
      <w:r>
        <w:rPr>
          <w:rFonts w:hint="eastAsia"/>
          <w:lang w:val="en-GB"/>
        </w:rPr>
        <w:t>8</w:t>
      </w:r>
      <w:r>
        <w:rPr>
          <w:rFonts w:hint="eastAsia"/>
          <w:lang w:val="en-GB"/>
        </w:rPr>
        <w:t>月和</w:t>
      </w:r>
      <w:r>
        <w:rPr>
          <w:rFonts w:hint="eastAsia"/>
          <w:lang w:val="en-GB"/>
        </w:rPr>
        <w:t>9</w:t>
      </w:r>
      <w:r>
        <w:rPr>
          <w:rFonts w:hint="eastAsia"/>
          <w:lang w:val="en-GB"/>
        </w:rPr>
        <w:t>月在</w:t>
      </w:r>
      <w:r w:rsidRPr="00C159F8">
        <w:t>Koulikoro</w:t>
      </w:r>
      <w:r>
        <w:rPr>
          <w:rFonts w:hint="eastAsia"/>
        </w:rPr>
        <w:t>地区</w:t>
      </w:r>
      <w:r w:rsidRPr="00C159F8">
        <w:t>Nara</w:t>
      </w:r>
      <w:r>
        <w:rPr>
          <w:rFonts w:hint="eastAsia"/>
        </w:rPr>
        <w:t>（巴马科以北</w:t>
      </w:r>
      <w:r>
        <w:rPr>
          <w:rFonts w:hint="eastAsia"/>
        </w:rPr>
        <w:t>370</w:t>
      </w:r>
      <w:r>
        <w:rPr>
          <w:rFonts w:hint="eastAsia"/>
        </w:rPr>
        <w:t>公里）进行反恐行动时逮捕的</w:t>
      </w:r>
      <w:r>
        <w:rPr>
          <w:rFonts w:hint="eastAsia"/>
        </w:rPr>
        <w:t>8</w:t>
      </w:r>
      <w:r>
        <w:rPr>
          <w:rFonts w:hint="eastAsia"/>
        </w:rPr>
        <w:t>人的拘留条件。人权专家与</w:t>
      </w:r>
      <w:r>
        <w:rPr>
          <w:rFonts w:hint="eastAsia"/>
        </w:rPr>
        <w:t>8</w:t>
      </w:r>
      <w:r>
        <w:rPr>
          <w:rFonts w:hint="eastAsia"/>
        </w:rPr>
        <w:t>名受拘留者中的</w:t>
      </w:r>
      <w:r>
        <w:rPr>
          <w:rFonts w:hint="eastAsia"/>
        </w:rPr>
        <w:t>5</w:t>
      </w:r>
      <w:r>
        <w:rPr>
          <w:rFonts w:hint="eastAsia"/>
        </w:rPr>
        <w:t>人谈了话。其中一人说，他们在被拘留期间得不到食品。他只得靠自己解决食品问题。另两人也称，他们经常得不到食品，牢房很小，没有卫生设施。</w:t>
      </w:r>
      <w:r>
        <w:rPr>
          <w:rFonts w:hint="eastAsia"/>
          <w:lang w:val="en-GB"/>
        </w:rPr>
        <w:t>对这些人的拘留不符合国家法律的要求，因为他们自</w:t>
      </w:r>
      <w:r>
        <w:rPr>
          <w:rFonts w:hint="eastAsia"/>
          <w:lang w:val="en-GB"/>
        </w:rPr>
        <w:t>2015</w:t>
      </w:r>
      <w:r>
        <w:rPr>
          <w:rFonts w:hint="eastAsia"/>
          <w:lang w:val="en-GB"/>
        </w:rPr>
        <w:t>年</w:t>
      </w:r>
      <w:r>
        <w:rPr>
          <w:rFonts w:hint="eastAsia"/>
          <w:lang w:val="en-GB"/>
        </w:rPr>
        <w:t>9</w:t>
      </w:r>
      <w:r>
        <w:rPr>
          <w:rFonts w:hint="eastAsia"/>
          <w:lang w:val="en-GB"/>
        </w:rPr>
        <w:t>月以来没有出</w:t>
      </w:r>
      <w:r>
        <w:rPr>
          <w:lang w:val="en-GB"/>
        </w:rPr>
        <w:t>过庭</w:t>
      </w:r>
      <w:r>
        <w:rPr>
          <w:rFonts w:hint="eastAsia"/>
          <w:lang w:val="en-GB"/>
        </w:rPr>
        <w:t>，也没有收到证明他们正式在监狱关押的任何证件。根据马里的反恐怖法，对恐怖嫌疑人的羁押可由主管法官予以延期，每次延长</w:t>
      </w:r>
      <w:r>
        <w:rPr>
          <w:rFonts w:hint="eastAsia"/>
          <w:lang w:val="en-GB"/>
        </w:rPr>
        <w:t>4</w:t>
      </w:r>
      <w:r>
        <w:rPr>
          <w:lang w:val="en-GB"/>
        </w:rPr>
        <w:t>8</w:t>
      </w:r>
      <w:r>
        <w:rPr>
          <w:lang w:val="en-GB"/>
        </w:rPr>
        <w:t>小时</w:t>
      </w:r>
      <w:r>
        <w:rPr>
          <w:rFonts w:hint="eastAsia"/>
          <w:lang w:val="en-GB"/>
        </w:rPr>
        <w:t>，共可延期三次（</w:t>
      </w:r>
      <w:r>
        <w:rPr>
          <w:rFonts w:hint="eastAsia"/>
          <w:lang w:val="en-GB"/>
        </w:rPr>
        <w:t>2013</w:t>
      </w:r>
      <w:r>
        <w:rPr>
          <w:rFonts w:hint="eastAsia"/>
          <w:lang w:val="en-GB"/>
        </w:rPr>
        <w:t>年</w:t>
      </w:r>
      <w:r>
        <w:rPr>
          <w:rFonts w:hint="eastAsia"/>
          <w:lang w:val="en-GB"/>
        </w:rPr>
        <w:t>5</w:t>
      </w:r>
      <w:r>
        <w:rPr>
          <w:rFonts w:hint="eastAsia"/>
          <w:lang w:val="en-GB"/>
        </w:rPr>
        <w:t>月</w:t>
      </w:r>
      <w:r>
        <w:rPr>
          <w:rFonts w:hint="eastAsia"/>
          <w:lang w:val="en-GB"/>
        </w:rPr>
        <w:t>21</w:t>
      </w:r>
      <w:r>
        <w:rPr>
          <w:rFonts w:hint="eastAsia"/>
          <w:lang w:val="en-GB"/>
        </w:rPr>
        <w:t>日第</w:t>
      </w:r>
      <w:r w:rsidRPr="007571A1">
        <w:t>2013-016</w:t>
      </w:r>
      <w:r>
        <w:rPr>
          <w:rFonts w:hint="eastAsia"/>
        </w:rPr>
        <w:t>号</w:t>
      </w:r>
      <w:r>
        <w:rPr>
          <w:rFonts w:hint="eastAsia"/>
          <w:lang w:val="en-GB"/>
        </w:rPr>
        <w:t>法第</w:t>
      </w:r>
      <w:r>
        <w:rPr>
          <w:rFonts w:hint="eastAsia"/>
          <w:lang w:val="en-GB"/>
        </w:rPr>
        <w:t>7</w:t>
      </w:r>
      <w:r>
        <w:rPr>
          <w:rFonts w:hint="eastAsia"/>
          <w:lang w:val="en-GB"/>
        </w:rPr>
        <w:t>条，该法修订了</w:t>
      </w:r>
      <w:r>
        <w:rPr>
          <w:rFonts w:hint="eastAsia"/>
          <w:lang w:val="en-GB"/>
        </w:rPr>
        <w:t>2001</w:t>
      </w:r>
      <w:r>
        <w:rPr>
          <w:rFonts w:hint="eastAsia"/>
          <w:lang w:val="en-GB"/>
        </w:rPr>
        <w:t>年</w:t>
      </w:r>
      <w:r>
        <w:rPr>
          <w:rFonts w:hint="eastAsia"/>
          <w:lang w:val="en-GB"/>
        </w:rPr>
        <w:t>8</w:t>
      </w:r>
      <w:r>
        <w:rPr>
          <w:rFonts w:hint="eastAsia"/>
          <w:lang w:val="en-GB"/>
        </w:rPr>
        <w:t>月</w:t>
      </w:r>
      <w:r>
        <w:rPr>
          <w:rFonts w:hint="eastAsia"/>
          <w:lang w:val="en-GB"/>
        </w:rPr>
        <w:t>20</w:t>
      </w:r>
      <w:r>
        <w:rPr>
          <w:rFonts w:hint="eastAsia"/>
          <w:lang w:val="en-GB"/>
        </w:rPr>
        <w:t>日关于《刑事诉讼法》的第</w:t>
      </w:r>
      <w:r w:rsidRPr="00FC605C">
        <w:rPr>
          <w:lang w:val="fr-FR"/>
        </w:rPr>
        <w:t>01-080</w:t>
      </w:r>
      <w:r>
        <w:rPr>
          <w:rFonts w:hint="eastAsia"/>
          <w:lang w:val="fr-FR"/>
        </w:rPr>
        <w:t>号法</w:t>
      </w:r>
      <w:r>
        <w:rPr>
          <w:rFonts w:hint="eastAsia"/>
          <w:lang w:val="en-GB"/>
        </w:rPr>
        <w:t>）。</w:t>
      </w:r>
    </w:p>
    <w:p w:rsidR="00330425" w:rsidRPr="0060173F" w:rsidRDefault="00330425" w:rsidP="00280B46">
      <w:pPr>
        <w:pStyle w:val="SingleTxt"/>
        <w:rPr>
          <w:lang w:val="en-GB"/>
        </w:rPr>
      </w:pPr>
      <w:r w:rsidRPr="007571A1">
        <w:rPr>
          <w:bCs/>
        </w:rPr>
        <w:t>44.</w:t>
      </w:r>
      <w:r w:rsidR="00993E1E">
        <w:rPr>
          <w:bCs/>
        </w:rPr>
        <w:t xml:space="preserve">  </w:t>
      </w:r>
      <w:r>
        <w:rPr>
          <w:rFonts w:hint="eastAsia"/>
          <w:lang w:val="en-GB"/>
        </w:rPr>
        <w:t>10</w:t>
      </w:r>
      <w:r>
        <w:rPr>
          <w:rFonts w:hint="eastAsia"/>
          <w:lang w:val="en-GB"/>
        </w:rPr>
        <w:t>月</w:t>
      </w:r>
      <w:r>
        <w:rPr>
          <w:rFonts w:hint="eastAsia"/>
          <w:lang w:val="en-GB"/>
        </w:rPr>
        <w:t>22</w:t>
      </w:r>
      <w:r>
        <w:rPr>
          <w:rFonts w:hint="eastAsia"/>
          <w:lang w:val="en-GB"/>
        </w:rPr>
        <w:t>日，</w:t>
      </w:r>
      <w:r w:rsidRPr="007571A1">
        <w:t>Mopti</w:t>
      </w:r>
      <w:r>
        <w:rPr>
          <w:rFonts w:hint="eastAsia"/>
        </w:rPr>
        <w:t>的人权专家与</w:t>
      </w:r>
      <w:r>
        <w:rPr>
          <w:rFonts w:hint="eastAsia"/>
        </w:rPr>
        <w:t>Peule</w:t>
      </w:r>
      <w:r>
        <w:rPr>
          <w:rFonts w:hint="eastAsia"/>
        </w:rPr>
        <w:t>族一名成员谈了话，此人于</w:t>
      </w:r>
      <w:r>
        <w:rPr>
          <w:rFonts w:hint="eastAsia"/>
        </w:rPr>
        <w:t>9</w:t>
      </w:r>
      <w:r>
        <w:rPr>
          <w:rFonts w:hint="eastAsia"/>
        </w:rPr>
        <w:t>月</w:t>
      </w:r>
      <w:r>
        <w:rPr>
          <w:rFonts w:hint="eastAsia"/>
        </w:rPr>
        <w:t>25</w:t>
      </w:r>
      <w:r>
        <w:rPr>
          <w:rFonts w:hint="eastAsia"/>
        </w:rPr>
        <w:t>日因被怀疑是恐怖分子而在</w:t>
      </w:r>
      <w:r w:rsidRPr="007571A1">
        <w:t>Guidio</w:t>
      </w:r>
      <w:r>
        <w:rPr>
          <w:rFonts w:hint="eastAsia"/>
        </w:rPr>
        <w:t>村（</w:t>
      </w:r>
      <w:r w:rsidRPr="007571A1">
        <w:t>Mopti</w:t>
      </w:r>
      <w:r>
        <w:rPr>
          <w:rFonts w:hint="eastAsia"/>
        </w:rPr>
        <w:t>地区</w:t>
      </w:r>
      <w:r w:rsidRPr="007571A1">
        <w:t>Youwarou</w:t>
      </w:r>
      <w:r>
        <w:rPr>
          <w:rFonts w:hint="eastAsia"/>
        </w:rPr>
        <w:t>地带）被国民卫队逮捕。他称，之所以逮捕他，是因为他的身体特征（指长胡子和头发）。此人已被拘留约一个月，却没有对他提出任何正式指控。</w:t>
      </w:r>
    </w:p>
    <w:p w:rsidR="00330425" w:rsidRPr="004C2AB9" w:rsidRDefault="00330425" w:rsidP="00280B46">
      <w:pPr>
        <w:pStyle w:val="SingleTxt"/>
        <w:rPr>
          <w:lang w:val="en-GB"/>
        </w:rPr>
      </w:pPr>
      <w:r w:rsidRPr="00C159F8">
        <w:rPr>
          <w:bCs/>
        </w:rPr>
        <w:t>45.</w:t>
      </w:r>
      <w:r w:rsidR="00993E1E">
        <w:rPr>
          <w:bCs/>
        </w:rPr>
        <w:t xml:space="preserve">  </w:t>
      </w:r>
      <w:r>
        <w:rPr>
          <w:rFonts w:hint="eastAsia"/>
          <w:lang w:val="en-GB"/>
        </w:rPr>
        <w:t>7</w:t>
      </w:r>
      <w:r>
        <w:rPr>
          <w:rFonts w:hint="eastAsia"/>
          <w:lang w:val="en-GB"/>
        </w:rPr>
        <w:t>月</w:t>
      </w:r>
      <w:r>
        <w:rPr>
          <w:rFonts w:hint="eastAsia"/>
          <w:lang w:val="en-GB"/>
        </w:rPr>
        <w:t>24</w:t>
      </w:r>
      <w:r>
        <w:rPr>
          <w:rFonts w:hint="eastAsia"/>
          <w:lang w:val="en-GB"/>
        </w:rPr>
        <w:t>日，一组人权专家与拘留在巴马科的</w:t>
      </w:r>
      <w:r>
        <w:rPr>
          <w:rFonts w:hint="eastAsia"/>
          <w:lang w:val="en-GB"/>
        </w:rPr>
        <w:t>17</w:t>
      </w:r>
      <w:r>
        <w:rPr>
          <w:rFonts w:hint="eastAsia"/>
          <w:lang w:val="en-GB"/>
        </w:rPr>
        <w:t>人谈了话。他们是马里武装部队在</w:t>
      </w:r>
      <w:r w:rsidRPr="007571A1">
        <w:t>Sikasso</w:t>
      </w:r>
      <w:r>
        <w:rPr>
          <w:rFonts w:hint="eastAsia"/>
        </w:rPr>
        <w:t>地区的</w:t>
      </w:r>
      <w:r w:rsidRPr="007571A1">
        <w:t>Fakola</w:t>
      </w:r>
      <w:r>
        <w:rPr>
          <w:rFonts w:hint="eastAsia"/>
        </w:rPr>
        <w:t>和</w:t>
      </w:r>
      <w:r w:rsidRPr="007571A1">
        <w:t>Misséni</w:t>
      </w:r>
      <w:r>
        <w:rPr>
          <w:rFonts w:hint="eastAsia"/>
        </w:rPr>
        <w:t>逮捕的，原因是涉嫌与圣战人员勾结。这</w:t>
      </w:r>
      <w:r>
        <w:rPr>
          <w:rFonts w:hint="eastAsia"/>
        </w:rPr>
        <w:t>17</w:t>
      </w:r>
      <w:r>
        <w:rPr>
          <w:rFonts w:hint="eastAsia"/>
        </w:rPr>
        <w:t>名受拘留者人中有两人是科特迪瓦国民，其中一人</w:t>
      </w:r>
      <w:r>
        <w:rPr>
          <w:rFonts w:hint="eastAsia"/>
        </w:rPr>
        <w:t>13</w:t>
      </w:r>
      <w:r>
        <w:rPr>
          <w:rFonts w:hint="eastAsia"/>
        </w:rPr>
        <w:t>岁，另一人是毛里塔尼亚人。</w:t>
      </w:r>
      <w:r>
        <w:rPr>
          <w:rFonts w:hint="eastAsia"/>
        </w:rPr>
        <w:t>17</w:t>
      </w:r>
      <w:r>
        <w:rPr>
          <w:rFonts w:hint="eastAsia"/>
        </w:rPr>
        <w:t>名受拘留者中的</w:t>
      </w:r>
      <w:r>
        <w:rPr>
          <w:rFonts w:hint="eastAsia"/>
        </w:rPr>
        <w:t>7</w:t>
      </w:r>
      <w:r>
        <w:rPr>
          <w:rFonts w:hint="eastAsia"/>
        </w:rPr>
        <w:t>人称他们在被捕时以及在受拘留期间被打。人权专家看到了一些受拘留者的受虐待的痕迹。</w:t>
      </w:r>
      <w:r>
        <w:rPr>
          <w:rFonts w:hint="eastAsia"/>
          <w:lang w:val="en-GB"/>
        </w:rPr>
        <w:t>一名受拘留者称，警察威胁他说，如果他不坦白他给圣战人员通风报信，就割断他的喉咙。值得注意的是，这</w:t>
      </w:r>
      <w:r>
        <w:rPr>
          <w:rFonts w:hint="eastAsia"/>
          <w:lang w:val="en-GB"/>
        </w:rPr>
        <w:t>17</w:t>
      </w:r>
      <w:r>
        <w:rPr>
          <w:rFonts w:hint="eastAsia"/>
          <w:lang w:val="en-GB"/>
        </w:rPr>
        <w:t>名受拘留者都否认他们属于</w:t>
      </w:r>
      <w:r>
        <w:rPr>
          <w:lang w:val="en-GB"/>
        </w:rPr>
        <w:t>某一</w:t>
      </w:r>
      <w:r>
        <w:rPr>
          <w:rFonts w:hint="eastAsia"/>
          <w:lang w:val="en-GB"/>
        </w:rPr>
        <w:t>武装团体或与某一武装团体勾结，他们称自己是小工艺人、商人、牧民、农民。有一个人称自己是宗教教师。独立专家获悉，自</w:t>
      </w:r>
      <w:r>
        <w:rPr>
          <w:rFonts w:hint="eastAsia"/>
          <w:lang w:val="en-GB"/>
        </w:rPr>
        <w:t>2015</w:t>
      </w:r>
      <w:r>
        <w:rPr>
          <w:rFonts w:hint="eastAsia"/>
          <w:lang w:val="en-GB"/>
        </w:rPr>
        <w:t>年</w:t>
      </w:r>
      <w:r>
        <w:rPr>
          <w:rFonts w:hint="eastAsia"/>
          <w:lang w:val="en-GB"/>
        </w:rPr>
        <w:t>6</w:t>
      </w:r>
      <w:r>
        <w:rPr>
          <w:rFonts w:hint="eastAsia"/>
          <w:lang w:val="en-GB"/>
        </w:rPr>
        <w:t>月底以来，若干团体称马里国防和安全部队在反恐斗争中逮捕人时施行酷刑和虐待行为。</w:t>
      </w:r>
    </w:p>
    <w:p w:rsidR="00C0593F" w:rsidRPr="00C0593F" w:rsidRDefault="00C0593F" w:rsidP="00C0593F">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fr-FR"/>
        </w:rPr>
      </w:pPr>
    </w:p>
    <w:p w:rsidR="00C0593F" w:rsidRPr="00C0593F" w:rsidRDefault="00C0593F" w:rsidP="00C0593F">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fr-FR"/>
        </w:rPr>
      </w:pPr>
    </w:p>
    <w:p w:rsidR="00330425" w:rsidRPr="00C159F8" w:rsidRDefault="00330425" w:rsidP="00C0593F">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fr-CH"/>
        </w:rPr>
      </w:pPr>
      <w:r w:rsidRPr="00C159F8">
        <w:rPr>
          <w:lang w:val="fr-FR"/>
        </w:rPr>
        <w:tab/>
      </w:r>
      <w:r w:rsidRPr="00C159F8">
        <w:rPr>
          <w:lang w:val="fr-CH"/>
        </w:rPr>
        <w:t>2.</w:t>
      </w:r>
      <w:r w:rsidRPr="00C159F8">
        <w:rPr>
          <w:lang w:val="fr-CH"/>
        </w:rPr>
        <w:tab/>
      </w:r>
      <w:r>
        <w:rPr>
          <w:rFonts w:hint="eastAsia"/>
          <w:lang w:val="fr-CH"/>
        </w:rPr>
        <w:t>武装团体的侵犯人权行为</w:t>
      </w:r>
    </w:p>
    <w:p w:rsidR="00C0593F" w:rsidRPr="00C0593F" w:rsidRDefault="00C0593F" w:rsidP="00C0593F">
      <w:pPr>
        <w:pStyle w:val="SingleTxt"/>
        <w:spacing w:after="0" w:line="120" w:lineRule="exact"/>
        <w:rPr>
          <w:bCs/>
          <w:sz w:val="10"/>
        </w:rPr>
      </w:pPr>
    </w:p>
    <w:p w:rsidR="00330425" w:rsidRPr="0082558B" w:rsidRDefault="00330425" w:rsidP="00280B46">
      <w:pPr>
        <w:pStyle w:val="SingleTxt"/>
        <w:rPr>
          <w:lang w:val="en-GB"/>
        </w:rPr>
      </w:pPr>
      <w:r w:rsidRPr="00C159F8">
        <w:rPr>
          <w:bCs/>
        </w:rPr>
        <w:t>46.</w:t>
      </w:r>
      <w:r w:rsidR="00993E1E">
        <w:rPr>
          <w:bCs/>
        </w:rPr>
        <w:t xml:space="preserve">  </w:t>
      </w:r>
      <w:r>
        <w:rPr>
          <w:rFonts w:hint="eastAsia"/>
          <w:lang w:val="en-GB"/>
        </w:rPr>
        <w:t>2015</w:t>
      </w:r>
      <w:r>
        <w:rPr>
          <w:rFonts w:hint="eastAsia"/>
          <w:lang w:val="en-GB"/>
        </w:rPr>
        <w:t>年</w:t>
      </w:r>
      <w:r>
        <w:rPr>
          <w:rFonts w:hint="eastAsia"/>
          <w:lang w:val="en-GB"/>
        </w:rPr>
        <w:t>3</w:t>
      </w:r>
      <w:r>
        <w:rPr>
          <w:rFonts w:hint="eastAsia"/>
          <w:lang w:val="en-GB"/>
        </w:rPr>
        <w:t>月至</w:t>
      </w:r>
      <w:r>
        <w:rPr>
          <w:rFonts w:hint="eastAsia"/>
          <w:lang w:val="en-GB"/>
        </w:rPr>
        <w:t>9</w:t>
      </w:r>
      <w:r>
        <w:rPr>
          <w:rFonts w:hint="eastAsia"/>
          <w:lang w:val="en-GB"/>
        </w:rPr>
        <w:t>月，根据马里稳定团人权科的记录，武装团体（</w:t>
      </w:r>
      <w:r>
        <w:t>阿扎瓦德民族解放运动和阿扎瓦德阿拉伯运</w:t>
      </w:r>
      <w:r>
        <w:rPr>
          <w:rFonts w:ascii="SimSun" w:hAnsi="SimSun" w:cs="SimSun" w:hint="eastAsia"/>
        </w:rPr>
        <w:t>动（协调会和纲领会）</w:t>
      </w:r>
      <w:r>
        <w:rPr>
          <w:rFonts w:hint="eastAsia"/>
          <w:lang w:val="en-GB"/>
        </w:rPr>
        <w:t>）拘留了</w:t>
      </w:r>
      <w:r>
        <w:rPr>
          <w:rFonts w:hint="eastAsia"/>
          <w:lang w:val="en-GB"/>
        </w:rPr>
        <w:t>120</w:t>
      </w:r>
      <w:r>
        <w:rPr>
          <w:rFonts w:hint="eastAsia"/>
          <w:lang w:val="en-GB"/>
        </w:rPr>
        <w:t>人，其中</w:t>
      </w:r>
      <w:r>
        <w:rPr>
          <w:rFonts w:hint="eastAsia"/>
          <w:lang w:val="en-GB"/>
        </w:rPr>
        <w:t>62</w:t>
      </w:r>
      <w:r>
        <w:rPr>
          <w:rFonts w:hint="eastAsia"/>
          <w:lang w:val="en-GB"/>
        </w:rPr>
        <w:t>人因被怀疑为作战人员而被这些团体之一在冲突中拘留，</w:t>
      </w:r>
      <w:r>
        <w:rPr>
          <w:rFonts w:hint="eastAsia"/>
          <w:lang w:val="en-GB"/>
        </w:rPr>
        <w:t>37</w:t>
      </w:r>
      <w:r>
        <w:rPr>
          <w:rFonts w:hint="eastAsia"/>
          <w:lang w:val="en-GB"/>
        </w:rPr>
        <w:t>人为平民，因普通法罪名或抢劫而被捕，</w:t>
      </w:r>
      <w:r>
        <w:rPr>
          <w:rFonts w:hint="eastAsia"/>
          <w:lang w:val="en-GB"/>
        </w:rPr>
        <w:t>18</w:t>
      </w:r>
      <w:r>
        <w:rPr>
          <w:rFonts w:hint="eastAsia"/>
          <w:lang w:val="en-GB"/>
        </w:rPr>
        <w:t>人因社群原因被捕（被怀疑替另一团体工作或为了报复），另外</w:t>
      </w:r>
      <w:r>
        <w:rPr>
          <w:rFonts w:hint="eastAsia"/>
          <w:lang w:val="en-GB"/>
        </w:rPr>
        <w:t>3</w:t>
      </w:r>
      <w:r>
        <w:rPr>
          <w:rFonts w:hint="eastAsia"/>
          <w:lang w:val="en-GB"/>
        </w:rPr>
        <w:t>人据称与</w:t>
      </w:r>
      <w:r w:rsidRPr="001C33AB">
        <w:t>Barkhane</w:t>
      </w:r>
      <w:r>
        <w:rPr>
          <w:rFonts w:hint="eastAsia"/>
        </w:rPr>
        <w:t>的部队合作。</w:t>
      </w:r>
      <w:r>
        <w:rPr>
          <w:rFonts w:hint="eastAsia"/>
          <w:lang w:val="en-GB"/>
        </w:rPr>
        <w:t>120</w:t>
      </w:r>
      <w:r>
        <w:rPr>
          <w:rFonts w:hint="eastAsia"/>
          <w:lang w:val="en-GB"/>
        </w:rPr>
        <w:t>名受拘留者中，</w:t>
      </w:r>
      <w:r>
        <w:rPr>
          <w:rFonts w:hint="eastAsia"/>
          <w:lang w:val="en-GB"/>
        </w:rPr>
        <w:t>5</w:t>
      </w:r>
      <w:r>
        <w:rPr>
          <w:rFonts w:hint="eastAsia"/>
          <w:lang w:val="en-GB"/>
        </w:rPr>
        <w:t>人报告称在被捕时曾遭受虐待和酷刑。其他</w:t>
      </w:r>
      <w:r>
        <w:rPr>
          <w:rFonts w:hint="eastAsia"/>
          <w:lang w:val="en-GB"/>
        </w:rPr>
        <w:t>45</w:t>
      </w:r>
      <w:r>
        <w:rPr>
          <w:rFonts w:hint="eastAsia"/>
          <w:lang w:val="en-GB"/>
        </w:rPr>
        <w:t>人已经获释，通常由拘留他们的武装团体单方面释放，或在支付偷盗物品的价值后被释放。</w:t>
      </w:r>
    </w:p>
    <w:p w:rsidR="00330425" w:rsidRPr="00867BB0" w:rsidRDefault="00330425" w:rsidP="00280B46">
      <w:pPr>
        <w:pStyle w:val="SingleTxt"/>
        <w:rPr>
          <w:lang w:val="en-GB"/>
        </w:rPr>
      </w:pPr>
      <w:r w:rsidRPr="00C159F8">
        <w:rPr>
          <w:bCs/>
        </w:rPr>
        <w:t>47.</w:t>
      </w:r>
      <w:r w:rsidR="00993E1E">
        <w:rPr>
          <w:bCs/>
        </w:rPr>
        <w:t xml:space="preserve">  </w:t>
      </w:r>
      <w:r>
        <w:rPr>
          <w:rFonts w:hint="eastAsia"/>
          <w:lang w:val="en-GB"/>
        </w:rPr>
        <w:t>武装团体在</w:t>
      </w:r>
      <w:r w:rsidRPr="00C159F8">
        <w:t>Gao</w:t>
      </w:r>
      <w:r>
        <w:rPr>
          <w:rFonts w:hint="eastAsia"/>
        </w:rPr>
        <w:t>、</w:t>
      </w:r>
      <w:r w:rsidRPr="00C159F8">
        <w:t>Tombouctou</w:t>
      </w:r>
      <w:r>
        <w:rPr>
          <w:rFonts w:hint="eastAsia"/>
        </w:rPr>
        <w:t>和</w:t>
      </w:r>
      <w:r w:rsidRPr="00C159F8">
        <w:t>Kidal</w:t>
      </w:r>
      <w:r>
        <w:rPr>
          <w:rFonts w:hint="eastAsia"/>
        </w:rPr>
        <w:t>地区实施</w:t>
      </w:r>
      <w:r>
        <w:rPr>
          <w:rFonts w:hint="eastAsia"/>
          <w:lang w:val="en-GB"/>
        </w:rPr>
        <w:t>绑架</w:t>
      </w:r>
      <w:r w:rsidRPr="00C0593F">
        <w:rPr>
          <w:rStyle w:val="FootnoteReference"/>
        </w:rPr>
        <w:footnoteReference w:id="2"/>
      </w:r>
      <w:r w:rsidR="002B1E42">
        <w:rPr>
          <w:rFonts w:hint="eastAsia"/>
          <w:lang w:val="en-GB"/>
        </w:rPr>
        <w:t xml:space="preserve"> </w:t>
      </w:r>
      <w:r>
        <w:rPr>
          <w:rFonts w:hint="eastAsia"/>
          <w:lang w:val="en-GB"/>
        </w:rPr>
        <w:t>和强迫失踪的情况在上次报告所述期间就已发生，在本报告所述期间继续发生。例如，至少有</w:t>
      </w:r>
      <w:r>
        <w:rPr>
          <w:rFonts w:hint="eastAsia"/>
          <w:lang w:val="en-GB"/>
        </w:rPr>
        <w:t>18</w:t>
      </w:r>
      <w:r>
        <w:rPr>
          <w:rFonts w:hint="eastAsia"/>
          <w:lang w:val="en-GB"/>
        </w:rPr>
        <w:t>人被绑架，包括</w:t>
      </w:r>
      <w:r>
        <w:t>阿扎瓦</w:t>
      </w:r>
      <w:r>
        <w:rPr>
          <w:rFonts w:ascii="SimSun" w:hAnsi="SimSun" w:cs="SimSun" w:hint="eastAsia"/>
        </w:rPr>
        <w:t>德运动协调会的9名战斗人员，他们在调往Gao的途中失踪，马里稳定团人权科尚未找到他们的下落。</w:t>
      </w:r>
    </w:p>
    <w:p w:rsidR="00330425" w:rsidRPr="00D478C0" w:rsidRDefault="00330425" w:rsidP="00280B46">
      <w:pPr>
        <w:pStyle w:val="SingleTxt"/>
        <w:rPr>
          <w:lang w:val="en-GB"/>
        </w:rPr>
      </w:pPr>
      <w:r w:rsidRPr="007571A1">
        <w:rPr>
          <w:bCs/>
        </w:rPr>
        <w:t>48.</w:t>
      </w:r>
      <w:r w:rsidR="00993E1E">
        <w:rPr>
          <w:bCs/>
        </w:rPr>
        <w:t xml:space="preserve">  </w:t>
      </w:r>
      <w:r>
        <w:rPr>
          <w:rFonts w:hint="eastAsia"/>
          <w:lang w:val="en-GB"/>
        </w:rPr>
        <w:t>2015</w:t>
      </w:r>
      <w:r>
        <w:rPr>
          <w:rFonts w:hint="eastAsia"/>
          <w:lang w:val="en-GB"/>
        </w:rPr>
        <w:t>年</w:t>
      </w:r>
      <w:r>
        <w:rPr>
          <w:rFonts w:hint="eastAsia"/>
          <w:lang w:val="en-GB"/>
        </w:rPr>
        <w:t>3</w:t>
      </w:r>
      <w:r>
        <w:rPr>
          <w:rFonts w:hint="eastAsia"/>
          <w:lang w:val="en-GB"/>
        </w:rPr>
        <w:t>月至</w:t>
      </w:r>
      <w:r>
        <w:rPr>
          <w:rFonts w:hint="eastAsia"/>
          <w:lang w:val="en-GB"/>
        </w:rPr>
        <w:t>9</w:t>
      </w:r>
      <w:r>
        <w:rPr>
          <w:rFonts w:hint="eastAsia"/>
          <w:lang w:val="en-GB"/>
        </w:rPr>
        <w:t>月，</w:t>
      </w:r>
      <w:r>
        <w:t>阿扎瓦</w:t>
      </w:r>
      <w:r>
        <w:rPr>
          <w:rFonts w:ascii="SimSun" w:hAnsi="SimSun" w:cs="SimSun" w:hint="eastAsia"/>
        </w:rPr>
        <w:t>德运动协调会逮捕了马里安全部队的</w:t>
      </w:r>
      <w:r w:rsidRPr="002B1E42">
        <w:rPr>
          <w:rFonts w:hint="eastAsia"/>
          <w:lang w:val="en-GB"/>
        </w:rPr>
        <w:t>22</w:t>
      </w:r>
      <w:r>
        <w:rPr>
          <w:rFonts w:ascii="SimSun" w:hAnsi="SimSun" w:cs="SimSun" w:hint="eastAsia"/>
        </w:rPr>
        <w:t>人，包括一名警察和一名宪兵。这两人在</w:t>
      </w:r>
      <w:r w:rsidRPr="00C159F8">
        <w:t>Tombouctou</w:t>
      </w:r>
      <w:r>
        <w:rPr>
          <w:rFonts w:ascii="SimSun" w:hAnsi="SimSun" w:cs="SimSun" w:hint="eastAsia"/>
        </w:rPr>
        <w:t>地区Ber被</w:t>
      </w:r>
      <w:r>
        <w:t>阿扎瓦</w:t>
      </w:r>
      <w:r>
        <w:rPr>
          <w:rFonts w:ascii="SimSun" w:hAnsi="SimSun" w:cs="SimSun" w:hint="eastAsia"/>
        </w:rPr>
        <w:t>德运动协调会拘留。</w:t>
      </w:r>
      <w:r w:rsidRPr="002B1E42">
        <w:rPr>
          <w:rFonts w:hint="eastAsia"/>
          <w:lang w:val="en-GB"/>
        </w:rPr>
        <w:t>9</w:t>
      </w:r>
      <w:r w:rsidRPr="002B1E42">
        <w:rPr>
          <w:rFonts w:hint="eastAsia"/>
          <w:lang w:val="en-GB"/>
        </w:rPr>
        <w:t>月</w:t>
      </w:r>
      <w:r w:rsidRPr="002B1E42">
        <w:rPr>
          <w:rFonts w:hint="eastAsia"/>
          <w:lang w:val="en-GB"/>
        </w:rPr>
        <w:t>2</w:t>
      </w:r>
      <w:r>
        <w:rPr>
          <w:rFonts w:ascii="SimSun" w:hAnsi="SimSun" w:cs="SimSun" w:hint="eastAsia"/>
        </w:rPr>
        <w:t>日，马里稳定团人权科与这两人中的一人通了话。马里武装部队的另外</w:t>
      </w:r>
      <w:r w:rsidRPr="002B1E42">
        <w:rPr>
          <w:rFonts w:hint="eastAsia"/>
          <w:lang w:val="en-GB"/>
        </w:rPr>
        <w:t>20</w:t>
      </w:r>
      <w:r>
        <w:rPr>
          <w:rFonts w:ascii="SimSun" w:hAnsi="SimSun" w:cs="SimSun" w:hint="eastAsia"/>
        </w:rPr>
        <w:t>人被拘留的地点不明。人权科与这些被拘留者联系的困难很大。</w:t>
      </w:r>
    </w:p>
    <w:p w:rsidR="00330425" w:rsidRPr="00227EB1" w:rsidRDefault="00330425" w:rsidP="00280B46">
      <w:pPr>
        <w:pStyle w:val="SingleTxt"/>
        <w:rPr>
          <w:lang w:val="en-GB"/>
        </w:rPr>
      </w:pPr>
      <w:r w:rsidRPr="00C159F8">
        <w:rPr>
          <w:bCs/>
        </w:rPr>
        <w:t>49.</w:t>
      </w:r>
      <w:r w:rsidR="00993E1E">
        <w:rPr>
          <w:bCs/>
        </w:rPr>
        <w:t xml:space="preserve">  </w:t>
      </w:r>
      <w:r>
        <w:rPr>
          <w:rFonts w:hint="eastAsia"/>
          <w:lang w:val="en-GB"/>
        </w:rPr>
        <w:t>2015</w:t>
      </w:r>
      <w:r>
        <w:rPr>
          <w:rFonts w:hint="eastAsia"/>
          <w:lang w:val="en-GB"/>
        </w:rPr>
        <w:t>年</w:t>
      </w:r>
      <w:r>
        <w:rPr>
          <w:rFonts w:hint="eastAsia"/>
          <w:lang w:val="en-GB"/>
        </w:rPr>
        <w:t>3</w:t>
      </w:r>
      <w:r>
        <w:rPr>
          <w:rFonts w:hint="eastAsia"/>
          <w:lang w:val="en-GB"/>
        </w:rPr>
        <w:t>月以来，该地区若干枢纽公路（</w:t>
      </w:r>
      <w:r w:rsidRPr="007571A1">
        <w:t>An</w:t>
      </w:r>
      <w:r>
        <w:t>songo-Indelimane</w:t>
      </w:r>
      <w:r>
        <w:rPr>
          <w:rFonts w:hint="eastAsia"/>
        </w:rPr>
        <w:t>、</w:t>
      </w:r>
      <w:r>
        <w:t>Gao-Gossi</w:t>
      </w:r>
      <w:r>
        <w:rPr>
          <w:rFonts w:hint="eastAsia"/>
        </w:rPr>
        <w:t>等等</w:t>
      </w:r>
      <w:r>
        <w:rPr>
          <w:rFonts w:hint="eastAsia"/>
          <w:lang w:val="en-GB"/>
        </w:rPr>
        <w:t>）上简易爆炸装置爆炸事件时有发生。马里稳定团（特别是后勤车队）和马里武装部队都是目标。根据人权科的记录，造成人身伤害（简易爆炸装置爆炸造成重伤或轻伤）和侵犯生命权（简易爆炸装置爆炸造成死亡）的事件有数十起。这些袭击也阻碍人们行动自由和贸易流通自由，包括货物的流通，阻碍基本社会服务，因此是对经济社会权利的侵犯。</w:t>
      </w:r>
    </w:p>
    <w:p w:rsidR="00330425" w:rsidRPr="00EC7273" w:rsidRDefault="00330425" w:rsidP="00280B46">
      <w:pPr>
        <w:pStyle w:val="SingleTxt"/>
        <w:rPr>
          <w:lang w:val="en-GB"/>
        </w:rPr>
      </w:pPr>
      <w:r w:rsidRPr="00C159F8">
        <w:rPr>
          <w:bCs/>
        </w:rPr>
        <w:t>50.</w:t>
      </w:r>
      <w:r w:rsidR="00993E1E">
        <w:rPr>
          <w:bCs/>
        </w:rPr>
        <w:t xml:space="preserve">  </w:t>
      </w:r>
      <w:r>
        <w:rPr>
          <w:rFonts w:hint="eastAsia"/>
          <w:lang w:val="en-GB"/>
        </w:rPr>
        <w:t>在</w:t>
      </w:r>
      <w:r w:rsidRPr="00C159F8">
        <w:t>Tombouctou</w:t>
      </w:r>
      <w:r>
        <w:rPr>
          <w:rFonts w:hint="eastAsia"/>
        </w:rPr>
        <w:t>地区，自</w:t>
      </w:r>
      <w:r>
        <w:rPr>
          <w:rFonts w:hint="eastAsia"/>
        </w:rPr>
        <w:t>2015</w:t>
      </w:r>
      <w:r>
        <w:rPr>
          <w:rFonts w:hint="eastAsia"/>
        </w:rPr>
        <w:t>年</w:t>
      </w:r>
      <w:r>
        <w:rPr>
          <w:rFonts w:hint="eastAsia"/>
        </w:rPr>
        <w:t>3</w:t>
      </w:r>
      <w:r>
        <w:rPr>
          <w:rFonts w:hint="eastAsia"/>
        </w:rPr>
        <w:t>月以来，由于武装团体和恐怖团体的活动，局势更不安全，人权状况逐步恶化。根据人权科的记录，即决处决、非法逮捕和拘留、虐待及侵害自由和侵害人身的情况多次发生。此外，从整个局势来看，大批平民流离失所，其财产被劫掠。独立专家还不安地注意到，国家机构和政府官员成了攻击的目标。在该地区，马里稳定团也遭到多次袭击，人道主义人员遭受伤亡。</w:t>
      </w:r>
    </w:p>
    <w:p w:rsidR="00330425" w:rsidRPr="00DE4C6E" w:rsidRDefault="00330425" w:rsidP="00280B46">
      <w:pPr>
        <w:pStyle w:val="SingleTxt"/>
        <w:rPr>
          <w:lang w:val="en-GB"/>
        </w:rPr>
      </w:pPr>
      <w:r w:rsidRPr="00C159F8">
        <w:rPr>
          <w:bCs/>
        </w:rPr>
        <w:t>51.</w:t>
      </w:r>
      <w:r w:rsidR="00993E1E">
        <w:rPr>
          <w:bCs/>
        </w:rPr>
        <w:t xml:space="preserve">  </w:t>
      </w:r>
      <w:r>
        <w:rPr>
          <w:rFonts w:hint="eastAsia"/>
          <w:lang w:val="en-GB"/>
        </w:rPr>
        <w:t>独立专家收到的信息称，</w:t>
      </w:r>
      <w:r>
        <w:t>阿扎瓦</w:t>
      </w:r>
      <w:r>
        <w:rPr>
          <w:rFonts w:ascii="SimSun" w:hAnsi="SimSun" w:cs="SimSun" w:hint="eastAsia"/>
        </w:rPr>
        <w:t>德运动协调会在</w:t>
      </w:r>
      <w:r w:rsidRPr="00BB65C4">
        <w:t>Tombouctou</w:t>
      </w:r>
      <w:r>
        <w:rPr>
          <w:rFonts w:hint="eastAsia"/>
        </w:rPr>
        <w:t>在市场开放日对商人和车辆非法征税，作为保持居民安全的交换条件。</w:t>
      </w:r>
    </w:p>
    <w:p w:rsidR="00C0593F" w:rsidRPr="00C0593F" w:rsidRDefault="00C0593F" w:rsidP="00C0593F">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fr-CH"/>
        </w:rPr>
      </w:pPr>
    </w:p>
    <w:p w:rsidR="00C0593F" w:rsidRPr="00C0593F" w:rsidRDefault="00C0593F" w:rsidP="00C0593F">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fr-CH"/>
        </w:rPr>
      </w:pPr>
    </w:p>
    <w:p w:rsidR="00330425" w:rsidRPr="00C159F8" w:rsidRDefault="00330425" w:rsidP="00C0593F">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fr-CH"/>
        </w:rPr>
      </w:pPr>
      <w:r w:rsidRPr="00C159F8">
        <w:rPr>
          <w:lang w:val="fr-CH"/>
        </w:rPr>
        <w:tab/>
        <w:t>B.</w:t>
      </w:r>
      <w:r w:rsidRPr="00C159F8">
        <w:rPr>
          <w:lang w:val="fr-CH"/>
        </w:rPr>
        <w:tab/>
      </w:r>
      <w:r>
        <w:t>族群内和族群间冲</w:t>
      </w:r>
      <w:r>
        <w:rPr>
          <w:rFonts w:ascii="SimSun" w:hAnsi="SimSun" w:cs="SimSun" w:hint="eastAsia"/>
        </w:rPr>
        <w:t>突</w:t>
      </w:r>
    </w:p>
    <w:p w:rsidR="00C0593F" w:rsidRPr="00C0593F" w:rsidRDefault="00C0593F" w:rsidP="00C0593F">
      <w:pPr>
        <w:pStyle w:val="SingleTxt"/>
        <w:spacing w:after="0" w:line="120" w:lineRule="exact"/>
        <w:rPr>
          <w:bCs/>
          <w:sz w:val="10"/>
        </w:rPr>
      </w:pPr>
    </w:p>
    <w:p w:rsidR="00C0593F" w:rsidRPr="00C0593F" w:rsidRDefault="00C0593F" w:rsidP="00C0593F">
      <w:pPr>
        <w:pStyle w:val="SingleTxt"/>
        <w:spacing w:after="0" w:line="120" w:lineRule="exact"/>
        <w:rPr>
          <w:bCs/>
          <w:sz w:val="10"/>
        </w:rPr>
      </w:pPr>
    </w:p>
    <w:p w:rsidR="00330425" w:rsidRPr="00272374" w:rsidRDefault="00330425" w:rsidP="00280B46">
      <w:pPr>
        <w:pStyle w:val="SingleTxt"/>
        <w:rPr>
          <w:lang w:val="en-GB"/>
        </w:rPr>
      </w:pPr>
      <w:r w:rsidRPr="00C159F8">
        <w:rPr>
          <w:bCs/>
        </w:rPr>
        <w:t>52.</w:t>
      </w:r>
      <w:r w:rsidR="00993E1E">
        <w:rPr>
          <w:bCs/>
        </w:rPr>
        <w:t xml:space="preserve">  </w:t>
      </w:r>
      <w:r>
        <w:rPr>
          <w:rFonts w:hint="eastAsia"/>
          <w:lang w:val="en-GB"/>
        </w:rPr>
        <w:t>独立专家仍然关切地注意到，族群内和族群间冲突有增无减，侵犯人权行为也有增无减，这种行为包括依据受害者族裔或部族归属进行处决、绑架、逮捕等行为。冲突的根源问题往往是牛被另一部族盗走或可能是如此。</w:t>
      </w:r>
    </w:p>
    <w:p w:rsidR="00330425" w:rsidRPr="007571A1" w:rsidRDefault="00330425" w:rsidP="00280B46">
      <w:pPr>
        <w:pStyle w:val="SingleTxt"/>
      </w:pPr>
      <w:r w:rsidRPr="007571A1">
        <w:rPr>
          <w:bCs/>
        </w:rPr>
        <w:t>53.</w:t>
      </w:r>
      <w:r w:rsidR="00993E1E">
        <w:rPr>
          <w:bCs/>
        </w:rPr>
        <w:t xml:space="preserve">  </w:t>
      </w:r>
      <w:r>
        <w:t>图阿雷格</w:t>
      </w:r>
      <w:r>
        <w:t>Daoussak</w:t>
      </w:r>
      <w:r>
        <w:rPr>
          <w:rFonts w:hint="eastAsia"/>
        </w:rPr>
        <w:t>族群被认为与</w:t>
      </w:r>
      <w:r>
        <w:t>阿扎瓦</w:t>
      </w:r>
      <w:r>
        <w:rPr>
          <w:rFonts w:ascii="SimSun" w:hAnsi="SimSun" w:cs="SimSun" w:hint="eastAsia"/>
        </w:rPr>
        <w:t>德运动协调会关系密切，而</w:t>
      </w:r>
      <w:r>
        <w:t>因加德</w:t>
      </w:r>
      <w:r>
        <w:rPr>
          <w:rFonts w:hint="eastAsia"/>
        </w:rPr>
        <w:t>族群通常与</w:t>
      </w:r>
      <w:r>
        <w:rPr>
          <w:rFonts w:ascii="SimSun" w:hAnsi="SimSun" w:cs="SimSun" w:hint="eastAsia"/>
        </w:rPr>
        <w:t>Gao地区的</w:t>
      </w:r>
      <w:r>
        <w:t>因加德图阿雷格人自卫团及盟</w:t>
      </w:r>
      <w:r>
        <w:rPr>
          <w:rFonts w:ascii="SimSun" w:hAnsi="SimSun" w:cs="SimSun" w:hint="eastAsia"/>
        </w:rPr>
        <w:t>友结盟。这两族间关系更趋紧张，对和平进程构成风险。此外，人道主义行为体和马里稳定团也难以进入紧张关系所涉地区</w:t>
      </w:r>
      <w:r w:rsidRPr="007571A1">
        <w:t>(Talataye</w:t>
      </w:r>
      <w:r>
        <w:rPr>
          <w:rFonts w:hint="eastAsia"/>
        </w:rPr>
        <w:t>和</w:t>
      </w:r>
      <w:r w:rsidRPr="007571A1">
        <w:t>Indelimane)</w:t>
      </w:r>
      <w:r>
        <w:rPr>
          <w:rFonts w:hint="eastAsia"/>
        </w:rPr>
        <w:t>，使这种紧张关系对当地民众的影响变本加厉。</w:t>
      </w:r>
    </w:p>
    <w:p w:rsidR="00330425" w:rsidRPr="009D51F6" w:rsidRDefault="00330425" w:rsidP="00280B46">
      <w:pPr>
        <w:pStyle w:val="SingleTxt"/>
        <w:rPr>
          <w:lang w:val="en-GB"/>
        </w:rPr>
      </w:pPr>
      <w:r w:rsidRPr="00C159F8">
        <w:rPr>
          <w:bCs/>
        </w:rPr>
        <w:t>54.</w:t>
      </w:r>
      <w:r w:rsidR="00993E1E">
        <w:rPr>
          <w:bCs/>
        </w:rPr>
        <w:t xml:space="preserve">  </w:t>
      </w:r>
      <w:r>
        <w:rPr>
          <w:rFonts w:hint="eastAsia"/>
          <w:lang w:val="en-GB"/>
        </w:rPr>
        <w:t>在</w:t>
      </w:r>
      <w:r w:rsidRPr="007571A1">
        <w:t>Tombouctou</w:t>
      </w:r>
      <w:r>
        <w:rPr>
          <w:rFonts w:hint="eastAsia"/>
        </w:rPr>
        <w:t>，</w:t>
      </w:r>
      <w:r>
        <w:rPr>
          <w:rFonts w:hint="eastAsia"/>
          <w:lang w:val="en-GB"/>
        </w:rPr>
        <w:t>族群内和族群间的冲突在本报告所述期间有了减少。根据观察，发生了一次族群内的冲突：</w:t>
      </w:r>
      <w:r w:rsidRPr="007571A1">
        <w:t>Dou</w:t>
      </w:r>
      <w:r w:rsidRPr="009A0948">
        <w:t>é</w:t>
      </w:r>
      <w:r w:rsidRPr="007571A1">
        <w:t>kir</w:t>
      </w:r>
      <w:r w:rsidRPr="009A0948">
        <w:t>é</w:t>
      </w:r>
      <w:r>
        <w:rPr>
          <w:rFonts w:hint="eastAsia"/>
        </w:rPr>
        <w:t>村（</w:t>
      </w:r>
      <w:r w:rsidRPr="007571A1">
        <w:t>Goundam</w:t>
      </w:r>
      <w:r>
        <w:rPr>
          <w:rFonts w:hint="eastAsia"/>
        </w:rPr>
        <w:t>地带）的</w:t>
      </w:r>
      <w:r>
        <w:t>Songhai</w:t>
      </w:r>
      <w:r>
        <w:rPr>
          <w:rFonts w:hint="eastAsia"/>
        </w:rPr>
        <w:t>人与</w:t>
      </w:r>
      <w:r w:rsidRPr="007571A1">
        <w:t>Kondi</w:t>
      </w:r>
      <w:r>
        <w:rPr>
          <w:rFonts w:hint="eastAsia"/>
        </w:rPr>
        <w:t>村（</w:t>
      </w:r>
      <w:r w:rsidRPr="007571A1">
        <w:t>Diré</w:t>
      </w:r>
      <w:r>
        <w:rPr>
          <w:rFonts w:hint="eastAsia"/>
        </w:rPr>
        <w:t>地带）的</w:t>
      </w:r>
      <w:r>
        <w:t>Songhai</w:t>
      </w:r>
      <w:r>
        <w:rPr>
          <w:rFonts w:hint="eastAsia"/>
        </w:rPr>
        <w:t>人爆发了冲突。</w:t>
      </w:r>
    </w:p>
    <w:p w:rsidR="00330425" w:rsidRPr="00B10A78" w:rsidRDefault="00330425" w:rsidP="00280B46">
      <w:pPr>
        <w:pStyle w:val="SingleTxt"/>
        <w:rPr>
          <w:lang w:val="en-GB"/>
        </w:rPr>
      </w:pPr>
      <w:r w:rsidRPr="00C159F8">
        <w:rPr>
          <w:bCs/>
        </w:rPr>
        <w:t>55.</w:t>
      </w:r>
      <w:r w:rsidR="00993E1E">
        <w:rPr>
          <w:bCs/>
        </w:rPr>
        <w:t xml:space="preserve">  </w:t>
      </w:r>
      <w:r>
        <w:rPr>
          <w:rFonts w:hint="eastAsia"/>
          <w:lang w:val="en-GB"/>
        </w:rPr>
        <w:t>此外，</w:t>
      </w:r>
      <w:r w:rsidRPr="00C159F8">
        <w:t>Mopti</w:t>
      </w:r>
      <w:r>
        <w:rPr>
          <w:rFonts w:hint="eastAsia"/>
        </w:rPr>
        <w:t>地区是许多族群经过和居住的地方，那里</w:t>
      </w:r>
      <w:r>
        <w:rPr>
          <w:rFonts w:hint="eastAsia"/>
          <w:lang w:val="en-GB"/>
        </w:rPr>
        <w:t>族群内和族群间的冲突时常发生，而政府无法在安全和法律方面作出有效反应。</w:t>
      </w:r>
    </w:p>
    <w:p w:rsidR="00330425" w:rsidRPr="007A09D1" w:rsidRDefault="00330425" w:rsidP="00280B46">
      <w:pPr>
        <w:pStyle w:val="SingleTxt"/>
        <w:rPr>
          <w:lang w:val="en-GB"/>
        </w:rPr>
      </w:pPr>
      <w:r w:rsidRPr="00C159F8">
        <w:rPr>
          <w:bCs/>
        </w:rPr>
        <w:t>56.</w:t>
      </w:r>
      <w:r w:rsidR="00993E1E">
        <w:rPr>
          <w:bCs/>
        </w:rPr>
        <w:t xml:space="preserve">  </w:t>
      </w:r>
      <w:r>
        <w:rPr>
          <w:rFonts w:hint="eastAsia"/>
          <w:lang w:val="en-GB"/>
        </w:rPr>
        <w:t>2015</w:t>
      </w:r>
      <w:r>
        <w:rPr>
          <w:rFonts w:hint="eastAsia"/>
          <w:lang w:val="en-GB"/>
        </w:rPr>
        <w:t>年</w:t>
      </w:r>
      <w:r>
        <w:rPr>
          <w:rFonts w:hint="eastAsia"/>
          <w:lang w:val="en-GB"/>
        </w:rPr>
        <w:t>7</w:t>
      </w:r>
      <w:r>
        <w:rPr>
          <w:rFonts w:hint="eastAsia"/>
          <w:lang w:val="en-GB"/>
        </w:rPr>
        <w:t>月初以来，</w:t>
      </w:r>
      <w:r w:rsidR="002B1E42">
        <w:t>Omo</w:t>
      </w:r>
      <w:r>
        <w:rPr>
          <w:rFonts w:hint="eastAsia"/>
        </w:rPr>
        <w:t>村</w:t>
      </w:r>
      <w:r>
        <w:t>(Bondo</w:t>
      </w:r>
      <w:r>
        <w:rPr>
          <w:rFonts w:hint="eastAsia"/>
        </w:rPr>
        <w:t>农村</w:t>
      </w:r>
      <w:r>
        <w:t>)</w:t>
      </w:r>
      <w:r>
        <w:rPr>
          <w:rFonts w:hint="eastAsia"/>
        </w:rPr>
        <w:t>发生族群内冲突，造成一人死亡，</w:t>
      </w:r>
      <w:r w:rsidRPr="002B1E42">
        <w:rPr>
          <w:rFonts w:hint="eastAsia"/>
          <w:spacing w:val="3"/>
        </w:rPr>
        <w:t>约</w:t>
      </w:r>
      <w:r w:rsidRPr="002B1E42">
        <w:rPr>
          <w:rFonts w:hint="eastAsia"/>
          <w:spacing w:val="3"/>
        </w:rPr>
        <w:t>530</w:t>
      </w:r>
      <w:r w:rsidRPr="002B1E42">
        <w:rPr>
          <w:rFonts w:hint="eastAsia"/>
          <w:spacing w:val="3"/>
        </w:rPr>
        <w:t>人离开本村到了</w:t>
      </w:r>
      <w:r w:rsidRPr="002B1E42">
        <w:rPr>
          <w:spacing w:val="3"/>
        </w:rPr>
        <w:t>BurkinaFaso</w:t>
      </w:r>
      <w:r w:rsidRPr="002B1E42">
        <w:rPr>
          <w:rFonts w:hint="eastAsia"/>
          <w:spacing w:val="3"/>
        </w:rPr>
        <w:t>附近的村庄。</w:t>
      </w:r>
      <w:r w:rsidRPr="002B1E42">
        <w:rPr>
          <w:rFonts w:hint="eastAsia"/>
          <w:spacing w:val="3"/>
        </w:rPr>
        <w:t>45</w:t>
      </w:r>
      <w:r w:rsidRPr="002B1E42">
        <w:rPr>
          <w:rFonts w:hint="eastAsia"/>
          <w:spacing w:val="3"/>
        </w:rPr>
        <w:t>人被捕，包括</w:t>
      </w:r>
      <w:r w:rsidRPr="002B1E42">
        <w:rPr>
          <w:rFonts w:hint="eastAsia"/>
          <w:spacing w:val="3"/>
        </w:rPr>
        <w:t>30</w:t>
      </w:r>
      <w:r w:rsidRPr="002B1E42">
        <w:rPr>
          <w:rFonts w:hint="eastAsia"/>
          <w:spacing w:val="3"/>
        </w:rPr>
        <w:t>名妇女。</w:t>
      </w:r>
      <w:r w:rsidRPr="002B1E42">
        <w:rPr>
          <w:spacing w:val="3"/>
        </w:rPr>
        <w:t>Bankass</w:t>
      </w:r>
      <w:r>
        <w:rPr>
          <w:rFonts w:hint="eastAsia"/>
        </w:rPr>
        <w:t>区（</w:t>
      </w:r>
      <w:r w:rsidRPr="00C159F8">
        <w:t>Mopti</w:t>
      </w:r>
      <w:r>
        <w:rPr>
          <w:rFonts w:hint="eastAsia"/>
        </w:rPr>
        <w:t>地区）和</w:t>
      </w:r>
      <w:r w:rsidRPr="00C159F8">
        <w:t>Tominian</w:t>
      </w:r>
      <w:r>
        <w:rPr>
          <w:rFonts w:hint="eastAsia"/>
        </w:rPr>
        <w:t>区（</w:t>
      </w:r>
      <w:r w:rsidRPr="00C159F8">
        <w:t>Ségou</w:t>
      </w:r>
      <w:r>
        <w:rPr>
          <w:rFonts w:hint="eastAsia"/>
        </w:rPr>
        <w:t>地区）的这方面情况特别令人不安。利用自卫团体的情况不断增加，利用</w:t>
      </w:r>
      <w:r w:rsidRPr="00C159F8">
        <w:t>Amadou Koufa</w:t>
      </w:r>
      <w:r>
        <w:rPr>
          <w:rFonts w:hint="eastAsia"/>
        </w:rPr>
        <w:t>的人的情况也不断增加，而马里安全部队人数太少，对事态发展毫无影响力。</w:t>
      </w:r>
    </w:p>
    <w:p w:rsidR="00330425" w:rsidRPr="00C159F8" w:rsidRDefault="00330425" w:rsidP="00280B46">
      <w:pPr>
        <w:pStyle w:val="SingleTxt"/>
      </w:pPr>
      <w:r w:rsidRPr="00C159F8">
        <w:rPr>
          <w:bCs/>
        </w:rPr>
        <w:t>57.</w:t>
      </w:r>
      <w:r w:rsidR="00993E1E">
        <w:rPr>
          <w:bCs/>
        </w:rPr>
        <w:t xml:space="preserve">  </w:t>
      </w:r>
      <w:r>
        <w:rPr>
          <w:rFonts w:hint="eastAsia"/>
          <w:lang w:val="en-GB"/>
        </w:rPr>
        <w:t>在</w:t>
      </w:r>
      <w:r>
        <w:rPr>
          <w:rFonts w:hint="eastAsia"/>
          <w:lang w:val="en-GB"/>
        </w:rPr>
        <w:t>Gao</w:t>
      </w:r>
      <w:r>
        <w:rPr>
          <w:rFonts w:hint="eastAsia"/>
          <w:lang w:val="en-GB"/>
        </w:rPr>
        <w:t>地区，</w:t>
      </w:r>
      <w:r w:rsidRPr="00C159F8">
        <w:t>Dawssahak</w:t>
      </w:r>
      <w:r>
        <w:rPr>
          <w:rFonts w:hint="eastAsia"/>
        </w:rPr>
        <w:t>族与</w:t>
      </w:r>
      <w:r>
        <w:rPr>
          <w:rFonts w:hint="eastAsia"/>
        </w:rPr>
        <w:t>Peule</w:t>
      </w:r>
      <w:r>
        <w:rPr>
          <w:rFonts w:hint="eastAsia"/>
        </w:rPr>
        <w:t>族于</w:t>
      </w:r>
      <w:r>
        <w:rPr>
          <w:rFonts w:hint="eastAsia"/>
        </w:rPr>
        <w:t>10</w:t>
      </w:r>
      <w:r>
        <w:rPr>
          <w:rFonts w:hint="eastAsia"/>
        </w:rPr>
        <w:t>月</w:t>
      </w:r>
      <w:r>
        <w:rPr>
          <w:rFonts w:hint="eastAsia"/>
        </w:rPr>
        <w:t>21</w:t>
      </w:r>
      <w:r>
        <w:rPr>
          <w:rFonts w:hint="eastAsia"/>
        </w:rPr>
        <w:t>日发生冲突，原因是</w:t>
      </w:r>
      <w:r>
        <w:rPr>
          <w:rFonts w:hint="eastAsia"/>
        </w:rPr>
        <w:t>Gao</w:t>
      </w:r>
      <w:r>
        <w:rPr>
          <w:rFonts w:hint="eastAsia"/>
        </w:rPr>
        <w:t>地区</w:t>
      </w:r>
      <w:r w:rsidRPr="00C159F8">
        <w:t>Tassalatane</w:t>
      </w:r>
      <w:r>
        <w:rPr>
          <w:rFonts w:hint="eastAsia"/>
        </w:rPr>
        <w:t>（</w:t>
      </w:r>
      <w:r w:rsidRPr="00C159F8">
        <w:t>Ménaka</w:t>
      </w:r>
      <w:r>
        <w:rPr>
          <w:rFonts w:hint="eastAsia"/>
        </w:rPr>
        <w:t>以南</w:t>
      </w:r>
      <w:r>
        <w:rPr>
          <w:rFonts w:hint="eastAsia"/>
        </w:rPr>
        <w:t>70</w:t>
      </w:r>
      <w:r>
        <w:rPr>
          <w:rFonts w:hint="eastAsia"/>
        </w:rPr>
        <w:t>公里）由来已久的土地争端，结果，</w:t>
      </w:r>
      <w:r>
        <w:t>Dawssahak</w:t>
      </w:r>
      <w:r>
        <w:rPr>
          <w:rFonts w:hint="eastAsia"/>
        </w:rPr>
        <w:t>族有三人被打死。</w:t>
      </w:r>
      <w:r>
        <w:rPr>
          <w:rFonts w:hint="eastAsia"/>
        </w:rPr>
        <w:t>10</w:t>
      </w:r>
      <w:r>
        <w:rPr>
          <w:rFonts w:hint="eastAsia"/>
        </w:rPr>
        <w:t>月</w:t>
      </w:r>
      <w:r>
        <w:rPr>
          <w:rFonts w:hint="eastAsia"/>
        </w:rPr>
        <w:t>30</w:t>
      </w:r>
      <w:r>
        <w:rPr>
          <w:rFonts w:hint="eastAsia"/>
        </w:rPr>
        <w:t>日，</w:t>
      </w:r>
      <w:r>
        <w:rPr>
          <w:rFonts w:hint="eastAsia"/>
        </w:rPr>
        <w:t>Peule</w:t>
      </w:r>
      <w:r>
        <w:rPr>
          <w:rFonts w:hint="eastAsia"/>
        </w:rPr>
        <w:t>族有四人被</w:t>
      </w:r>
      <w:r>
        <w:t>Inékar Dawssahak</w:t>
      </w:r>
      <w:r>
        <w:rPr>
          <w:rFonts w:hint="eastAsia"/>
        </w:rPr>
        <w:t>族成员在</w:t>
      </w:r>
      <w:r>
        <w:t>Inekar</w:t>
      </w:r>
      <w:r>
        <w:rPr>
          <w:rFonts w:hint="eastAsia"/>
        </w:rPr>
        <w:t>（</w:t>
      </w:r>
      <w:r>
        <w:t>Menaka</w:t>
      </w:r>
      <w:r>
        <w:rPr>
          <w:rFonts w:hint="eastAsia"/>
        </w:rPr>
        <w:t>以东</w:t>
      </w:r>
      <w:r>
        <w:rPr>
          <w:rFonts w:hint="eastAsia"/>
        </w:rPr>
        <w:t>90</w:t>
      </w:r>
      <w:r>
        <w:rPr>
          <w:rFonts w:hint="eastAsia"/>
        </w:rPr>
        <w:t>公里）打死，被害人中有一名婴儿和一名妇女。</w:t>
      </w:r>
      <w:r>
        <w:rPr>
          <w:rFonts w:hint="eastAsia"/>
        </w:rPr>
        <w:t>Ber</w:t>
      </w:r>
      <w:r>
        <w:rPr>
          <w:rFonts w:hint="eastAsia"/>
        </w:rPr>
        <w:t>的地方当局和武装团体证实，</w:t>
      </w:r>
      <w:r>
        <w:rPr>
          <w:rFonts w:hint="eastAsia"/>
        </w:rPr>
        <w:t>10</w:t>
      </w:r>
      <w:r>
        <w:rPr>
          <w:rFonts w:hint="eastAsia"/>
        </w:rPr>
        <w:t>月</w:t>
      </w:r>
      <w:r>
        <w:rPr>
          <w:rFonts w:hint="eastAsia"/>
        </w:rPr>
        <w:t>1</w:t>
      </w:r>
      <w:r>
        <w:rPr>
          <w:rFonts w:hint="eastAsia"/>
        </w:rPr>
        <w:t>日，阿拉伯人与</w:t>
      </w:r>
      <w:r>
        <w:t>图阿雷格</w:t>
      </w:r>
      <w:r>
        <w:rPr>
          <w:rFonts w:hint="eastAsia"/>
        </w:rPr>
        <w:t>人发生了族群间冲突，那是稀有水资源的利用问题所致。两族之间的土地争端和偷牛事件是这种冲突的主要原因。</w:t>
      </w:r>
    </w:p>
    <w:p w:rsidR="00330425" w:rsidRPr="00A33FEA" w:rsidRDefault="00330425" w:rsidP="00280B46">
      <w:pPr>
        <w:pStyle w:val="SingleTxt"/>
        <w:rPr>
          <w:lang w:val="en-GB"/>
        </w:rPr>
      </w:pPr>
      <w:r w:rsidRPr="00C159F8">
        <w:rPr>
          <w:bCs/>
        </w:rPr>
        <w:t>58.</w:t>
      </w:r>
      <w:r w:rsidR="00993E1E">
        <w:rPr>
          <w:bCs/>
        </w:rPr>
        <w:t xml:space="preserve">  </w:t>
      </w:r>
      <w:r>
        <w:rPr>
          <w:rFonts w:hint="eastAsia"/>
          <w:lang w:val="en-GB"/>
        </w:rPr>
        <w:t>农民与牧民的冲突日趋严重，尤其是由于这种冲突可能与动用武装暴力的族群和团体有关联。</w:t>
      </w:r>
    </w:p>
    <w:p w:rsidR="00035062" w:rsidRPr="00035062" w:rsidRDefault="00035062" w:rsidP="0003506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fr-CH"/>
        </w:rPr>
      </w:pPr>
    </w:p>
    <w:p w:rsidR="00035062" w:rsidRPr="00035062" w:rsidRDefault="00035062" w:rsidP="0003506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fr-CH"/>
        </w:rPr>
      </w:pPr>
    </w:p>
    <w:p w:rsidR="00330425" w:rsidRPr="00C159F8" w:rsidRDefault="00330425" w:rsidP="0003506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fr-CH"/>
        </w:rPr>
      </w:pPr>
      <w:r w:rsidRPr="00C159F8">
        <w:rPr>
          <w:lang w:val="fr-CH"/>
        </w:rPr>
        <w:tab/>
        <w:t>C.</w:t>
      </w:r>
      <w:r w:rsidRPr="00C159F8">
        <w:rPr>
          <w:lang w:val="fr-CH"/>
        </w:rPr>
        <w:tab/>
      </w:r>
      <w:r>
        <w:rPr>
          <w:rFonts w:hint="eastAsia"/>
          <w:lang w:val="fr-CH"/>
        </w:rPr>
        <w:t>妇女状况</w:t>
      </w:r>
    </w:p>
    <w:p w:rsidR="00035062" w:rsidRPr="00035062" w:rsidRDefault="00035062" w:rsidP="00035062">
      <w:pPr>
        <w:pStyle w:val="SingleTxt"/>
        <w:spacing w:after="0" w:line="120" w:lineRule="exact"/>
        <w:rPr>
          <w:bCs/>
          <w:sz w:val="10"/>
        </w:rPr>
      </w:pPr>
    </w:p>
    <w:p w:rsidR="00035062" w:rsidRPr="00035062" w:rsidRDefault="00035062" w:rsidP="00035062">
      <w:pPr>
        <w:pStyle w:val="SingleTxt"/>
        <w:spacing w:after="0" w:line="120" w:lineRule="exact"/>
        <w:rPr>
          <w:bCs/>
          <w:sz w:val="10"/>
        </w:rPr>
      </w:pPr>
    </w:p>
    <w:p w:rsidR="00330425" w:rsidRPr="00807182" w:rsidRDefault="00330425" w:rsidP="00280B46">
      <w:pPr>
        <w:pStyle w:val="SingleTxt"/>
        <w:rPr>
          <w:lang w:val="en-GB"/>
        </w:rPr>
      </w:pPr>
      <w:r w:rsidRPr="007571A1">
        <w:rPr>
          <w:bCs/>
        </w:rPr>
        <w:t>59.</w:t>
      </w:r>
      <w:r w:rsidR="00993E1E">
        <w:rPr>
          <w:bCs/>
        </w:rPr>
        <w:t xml:space="preserve">  </w:t>
      </w:r>
      <w:r>
        <w:rPr>
          <w:rFonts w:hint="eastAsia"/>
          <w:lang w:val="en-GB"/>
        </w:rPr>
        <w:t>自</w:t>
      </w:r>
      <w:r>
        <w:rPr>
          <w:rFonts w:hint="eastAsia"/>
          <w:lang w:val="en-GB"/>
        </w:rPr>
        <w:t>2014</w:t>
      </w:r>
      <w:r>
        <w:rPr>
          <w:rFonts w:hint="eastAsia"/>
          <w:lang w:val="en-GB"/>
        </w:rPr>
        <w:t>年</w:t>
      </w:r>
      <w:r>
        <w:rPr>
          <w:rFonts w:hint="eastAsia"/>
          <w:lang w:val="en-GB"/>
        </w:rPr>
        <w:t>7</w:t>
      </w:r>
      <w:r>
        <w:rPr>
          <w:rFonts w:hint="eastAsia"/>
          <w:lang w:val="en-GB"/>
        </w:rPr>
        <w:t>月阿尔及尔调停进程开始以来，妇女参与决策的很少。妇女参与实施阶段工作的也仍然很少。提高妇女地位、儿童和家庭事务部没有参加负责协调实施《和平与和解协定》的国家委员会的工作。</w:t>
      </w:r>
    </w:p>
    <w:p w:rsidR="00330425" w:rsidRPr="0027704B" w:rsidRDefault="00330425" w:rsidP="00280B46">
      <w:pPr>
        <w:pStyle w:val="SingleTxt"/>
        <w:rPr>
          <w:lang w:val="en-GB"/>
        </w:rPr>
      </w:pPr>
      <w:r w:rsidRPr="007571A1">
        <w:rPr>
          <w:bCs/>
        </w:rPr>
        <w:t>60.</w:t>
      </w:r>
      <w:r w:rsidR="00993E1E">
        <w:rPr>
          <w:bCs/>
        </w:rPr>
        <w:t xml:space="preserve">  </w:t>
      </w:r>
      <w:r>
        <w:rPr>
          <w:rFonts w:hint="eastAsia"/>
          <w:lang w:val="en-GB"/>
        </w:rPr>
        <w:t>但该协定第</w:t>
      </w:r>
      <w:r>
        <w:rPr>
          <w:rFonts w:hint="eastAsia"/>
          <w:lang w:val="en-GB"/>
        </w:rPr>
        <w:t>14</w:t>
      </w:r>
      <w:r>
        <w:rPr>
          <w:rFonts w:hint="eastAsia"/>
          <w:lang w:val="en-GB"/>
        </w:rPr>
        <w:t>章中规定要保护妇女，打击有罪不罚现象，并特别注意设立一个国际调查委员会，负责调查性犯罪，同时禁止赦免冲突中严重侵犯人权的行为，包括暴力侵害妇女、女孩和儿童的行为。协定中的这些关于保护妇女和打击有罪不罚现象的规定将发挥</w:t>
      </w:r>
      <w:r>
        <w:rPr>
          <w:lang w:val="en-GB"/>
        </w:rPr>
        <w:t>重要作用，有助于</w:t>
      </w:r>
      <w:r>
        <w:rPr>
          <w:rFonts w:hint="eastAsia"/>
          <w:lang w:val="en-GB"/>
        </w:rPr>
        <w:t>把预防措施纳入安全、国防和司法改革。</w:t>
      </w:r>
    </w:p>
    <w:p w:rsidR="00330425" w:rsidRPr="008569A7" w:rsidRDefault="00330425" w:rsidP="00280B46">
      <w:pPr>
        <w:pStyle w:val="SingleTxt"/>
        <w:rPr>
          <w:lang w:val="en-GB"/>
        </w:rPr>
      </w:pPr>
      <w:r w:rsidRPr="00C159F8">
        <w:rPr>
          <w:bCs/>
        </w:rPr>
        <w:t>61.</w:t>
      </w:r>
      <w:r w:rsidR="00993E1E">
        <w:rPr>
          <w:bCs/>
        </w:rPr>
        <w:t xml:space="preserve">  </w:t>
      </w:r>
      <w:r>
        <w:rPr>
          <w:rFonts w:hint="eastAsia"/>
          <w:lang w:val="en-GB"/>
        </w:rPr>
        <w:t>2015</w:t>
      </w:r>
      <w:r>
        <w:rPr>
          <w:rFonts w:hint="eastAsia"/>
          <w:lang w:val="en-GB"/>
        </w:rPr>
        <w:t>年</w:t>
      </w:r>
      <w:r>
        <w:rPr>
          <w:rFonts w:hint="eastAsia"/>
          <w:lang w:val="en-GB"/>
        </w:rPr>
        <w:t>9</w:t>
      </w:r>
      <w:r>
        <w:rPr>
          <w:rFonts w:hint="eastAsia"/>
          <w:lang w:val="en-GB"/>
        </w:rPr>
        <w:t>月</w:t>
      </w:r>
      <w:r>
        <w:rPr>
          <w:rFonts w:hint="eastAsia"/>
          <w:lang w:val="en-GB"/>
        </w:rPr>
        <w:t>25</w:t>
      </w:r>
      <w:r>
        <w:rPr>
          <w:rFonts w:hint="eastAsia"/>
          <w:lang w:val="en-GB"/>
        </w:rPr>
        <w:t>日，总统对内阁成员作了调整，使妇女在政府里任职的人数从</w:t>
      </w:r>
      <w:r>
        <w:rPr>
          <w:rFonts w:hint="eastAsia"/>
          <w:lang w:val="en-GB"/>
        </w:rPr>
        <w:t>10.3%</w:t>
      </w:r>
      <w:r>
        <w:rPr>
          <w:rFonts w:hint="eastAsia"/>
          <w:lang w:val="en-GB"/>
        </w:rPr>
        <w:t>增加到</w:t>
      </w:r>
      <w:r>
        <w:rPr>
          <w:rFonts w:hint="eastAsia"/>
          <w:lang w:val="en-GB"/>
        </w:rPr>
        <w:t>16.1%</w:t>
      </w:r>
      <w:r>
        <w:rPr>
          <w:rFonts w:hint="eastAsia"/>
          <w:lang w:val="en-GB"/>
        </w:rPr>
        <w:t>。</w:t>
      </w:r>
      <w:r>
        <w:rPr>
          <w:rFonts w:hint="eastAsia"/>
          <w:lang w:val="en-GB"/>
        </w:rPr>
        <w:t>31</w:t>
      </w:r>
      <w:r>
        <w:rPr>
          <w:rFonts w:hint="eastAsia"/>
          <w:lang w:val="en-GB"/>
        </w:rPr>
        <w:t>个部级职位中有</w:t>
      </w:r>
      <w:r>
        <w:rPr>
          <w:rFonts w:hint="eastAsia"/>
          <w:lang w:val="en-GB"/>
        </w:rPr>
        <w:t>5</w:t>
      </w:r>
      <w:r>
        <w:rPr>
          <w:rFonts w:hint="eastAsia"/>
          <w:lang w:val="en-GB"/>
        </w:rPr>
        <w:t>个由妇女担任。这一情况表明政治意愿在朝积极方向发展，对妇女的关键作用的接受程度提高。</w:t>
      </w:r>
    </w:p>
    <w:p w:rsidR="00330425" w:rsidRPr="00F04408" w:rsidRDefault="00330425" w:rsidP="00280B46">
      <w:pPr>
        <w:pStyle w:val="SingleTxt"/>
        <w:rPr>
          <w:lang w:val="en-GB"/>
        </w:rPr>
      </w:pPr>
      <w:r w:rsidRPr="00C159F8">
        <w:rPr>
          <w:bCs/>
        </w:rPr>
        <w:t>62.</w:t>
      </w:r>
      <w:r w:rsidR="00993E1E">
        <w:rPr>
          <w:bCs/>
        </w:rPr>
        <w:t xml:space="preserve">  </w:t>
      </w:r>
      <w:r>
        <w:rPr>
          <w:rFonts w:hint="eastAsia"/>
          <w:lang w:val="en-GB"/>
        </w:rPr>
        <w:t>对以往的犯罪行为的调查和起诉缺乏进展，有罪不罚的气氛继续存在，独立专家对此深表关切。</w:t>
      </w:r>
    </w:p>
    <w:p w:rsidR="00330425" w:rsidRPr="00FE5BFD" w:rsidRDefault="00330425" w:rsidP="00280B46">
      <w:pPr>
        <w:pStyle w:val="SingleTxt"/>
        <w:rPr>
          <w:lang w:val="en-GB"/>
        </w:rPr>
      </w:pPr>
      <w:r w:rsidRPr="007571A1">
        <w:rPr>
          <w:bCs/>
        </w:rPr>
        <w:t>63.</w:t>
      </w:r>
      <w:r w:rsidR="00993E1E">
        <w:rPr>
          <w:bCs/>
        </w:rPr>
        <w:t xml:space="preserve">  </w:t>
      </w:r>
      <w:r>
        <w:rPr>
          <w:rFonts w:hint="eastAsia"/>
          <w:lang w:val="en-GB"/>
        </w:rPr>
        <w:t>独立专家始终特别注意暴力侵害妇女行为，并收到了关于两名受性暴力之害的人的信息。</w:t>
      </w:r>
      <w:r>
        <w:rPr>
          <w:rFonts w:hint="eastAsia"/>
          <w:lang w:val="en-GB"/>
        </w:rPr>
        <w:t>2015</w:t>
      </w:r>
      <w:r>
        <w:rPr>
          <w:rFonts w:hint="eastAsia"/>
          <w:lang w:val="en-GB"/>
        </w:rPr>
        <w:t>年</w:t>
      </w:r>
      <w:r>
        <w:rPr>
          <w:rFonts w:hint="eastAsia"/>
          <w:lang w:val="en-GB"/>
        </w:rPr>
        <w:t>9</w:t>
      </w:r>
      <w:r>
        <w:rPr>
          <w:rFonts w:hint="eastAsia"/>
          <w:lang w:val="en-GB"/>
        </w:rPr>
        <w:t>月</w:t>
      </w:r>
      <w:r>
        <w:rPr>
          <w:rFonts w:hint="eastAsia"/>
          <w:lang w:val="en-GB"/>
        </w:rPr>
        <w:t>25</w:t>
      </w:r>
      <w:r>
        <w:rPr>
          <w:rFonts w:hint="eastAsia"/>
          <w:lang w:val="en-GB"/>
        </w:rPr>
        <w:t>日，在</w:t>
      </w:r>
      <w:r w:rsidRPr="00C159F8">
        <w:t>Tombouctou</w:t>
      </w:r>
      <w:r>
        <w:rPr>
          <w:rFonts w:hint="eastAsia"/>
        </w:rPr>
        <w:t>地区，</w:t>
      </w:r>
      <w:r>
        <w:rPr>
          <w:rFonts w:hint="eastAsia"/>
          <w:lang w:val="en-GB"/>
        </w:rPr>
        <w:t>这两人在</w:t>
      </w:r>
      <w:r w:rsidRPr="007571A1">
        <w:t>Acharane</w:t>
      </w:r>
      <w:r>
        <w:rPr>
          <w:rFonts w:hint="eastAsia"/>
        </w:rPr>
        <w:t>（</w:t>
      </w:r>
      <w:r w:rsidRPr="007571A1">
        <w:t>Tombouctou</w:t>
      </w:r>
      <w:r>
        <w:rPr>
          <w:rFonts w:hint="eastAsia"/>
        </w:rPr>
        <w:t>以东</w:t>
      </w:r>
      <w:r>
        <w:rPr>
          <w:rFonts w:hint="eastAsia"/>
        </w:rPr>
        <w:t>35</w:t>
      </w:r>
      <w:r>
        <w:rPr>
          <w:rFonts w:hint="eastAsia"/>
        </w:rPr>
        <w:t>公里）</w:t>
      </w:r>
      <w:r>
        <w:rPr>
          <w:rFonts w:hint="eastAsia"/>
        </w:rPr>
        <w:t>Alafia</w:t>
      </w:r>
      <w:r>
        <w:rPr>
          <w:rFonts w:hint="eastAsia"/>
        </w:rPr>
        <w:t>村乘坐公交车时被</w:t>
      </w:r>
      <w:r>
        <w:t>阿扎瓦</w:t>
      </w:r>
      <w:r w:rsidR="00A0086B">
        <w:rPr>
          <w:rFonts w:ascii="SimSun" w:hAnsi="SimSun" w:cs="SimSun" w:hint="eastAsia"/>
        </w:rPr>
        <w:t>德人民联盟人员用枪威胁下强奸。她们后来被送到</w:t>
      </w:r>
      <w:r>
        <w:rPr>
          <w:rFonts w:ascii="SimSun" w:hAnsi="SimSun" w:cs="SimSun" w:hint="eastAsia"/>
        </w:rPr>
        <w:t>无国界组织接受医疗和心理辅助。</w:t>
      </w:r>
    </w:p>
    <w:p w:rsidR="00330425" w:rsidRPr="004A1B4B" w:rsidRDefault="00330425" w:rsidP="00280B46">
      <w:pPr>
        <w:pStyle w:val="SingleTxt"/>
        <w:rPr>
          <w:lang w:val="en-GB"/>
        </w:rPr>
      </w:pPr>
      <w:r w:rsidRPr="007571A1">
        <w:rPr>
          <w:bCs/>
        </w:rPr>
        <w:t>64.</w:t>
      </w:r>
      <w:r w:rsidR="00993E1E">
        <w:rPr>
          <w:bCs/>
        </w:rPr>
        <w:t xml:space="preserve">  </w:t>
      </w:r>
      <w:r>
        <w:rPr>
          <w:rFonts w:hint="eastAsia"/>
          <w:lang w:val="en-GB"/>
        </w:rPr>
        <w:t>独立专家还接到报告称，自从</w:t>
      </w:r>
      <w:r>
        <w:t>阿扎瓦</w:t>
      </w:r>
      <w:r>
        <w:rPr>
          <w:rFonts w:ascii="SimSun" w:hAnsi="SimSun" w:cs="SimSun" w:hint="eastAsia"/>
        </w:rPr>
        <w:t>德人民联盟于2015年7月24日在</w:t>
      </w:r>
      <w:r w:rsidRPr="007571A1">
        <w:t>Acharane</w:t>
      </w:r>
      <w:r>
        <w:rPr>
          <w:rFonts w:hint="eastAsia"/>
        </w:rPr>
        <w:t>安营扎寨以来，</w:t>
      </w:r>
      <w:r w:rsidRPr="007571A1">
        <w:t>Tombouctou-Goundam</w:t>
      </w:r>
      <w:r>
        <w:rPr>
          <w:rFonts w:hint="eastAsia"/>
        </w:rPr>
        <w:t>枢纽的性暴力案件增加。此外，性暴力案件的实际数目很可能高于报告的数目，因为一些受害者担心在本社区有社会污名，宁可不正式举报。在</w:t>
      </w:r>
      <w:r w:rsidRPr="007571A1">
        <w:t>Imboguitane</w:t>
      </w:r>
      <w:r>
        <w:rPr>
          <w:rFonts w:hint="eastAsia"/>
        </w:rPr>
        <w:t>（</w:t>
      </w:r>
      <w:r>
        <w:t>阿内菲</w:t>
      </w:r>
      <w:r>
        <w:rPr>
          <w:rFonts w:ascii="SimSun" w:hAnsi="SimSun" w:cs="SimSun" w:hint="eastAsia"/>
        </w:rPr>
        <w:t>斯北面5公里</w:t>
      </w:r>
      <w:r>
        <w:rPr>
          <w:rFonts w:hint="eastAsia"/>
        </w:rPr>
        <w:t>），一名妇女报告说，她在</w:t>
      </w:r>
      <w:r>
        <w:rPr>
          <w:rFonts w:hint="eastAsia"/>
        </w:rPr>
        <w:t>2015</w:t>
      </w:r>
      <w:r>
        <w:rPr>
          <w:rFonts w:hint="eastAsia"/>
        </w:rPr>
        <w:t>年</w:t>
      </w:r>
      <w:r>
        <w:rPr>
          <w:rFonts w:hint="eastAsia"/>
        </w:rPr>
        <w:t>8</w:t>
      </w:r>
      <w:r>
        <w:rPr>
          <w:rFonts w:hint="eastAsia"/>
        </w:rPr>
        <w:t>月</w:t>
      </w:r>
      <w:r>
        <w:rPr>
          <w:rFonts w:hint="eastAsia"/>
        </w:rPr>
        <w:t>25</w:t>
      </w:r>
      <w:r>
        <w:rPr>
          <w:rFonts w:hint="eastAsia"/>
        </w:rPr>
        <w:t>日和</w:t>
      </w:r>
      <w:r>
        <w:rPr>
          <w:rFonts w:hint="eastAsia"/>
        </w:rPr>
        <w:t>27</w:t>
      </w:r>
      <w:r>
        <w:rPr>
          <w:rFonts w:hint="eastAsia"/>
        </w:rPr>
        <w:t>日被三名武装人员三次强奸。独立专家另接到报告称，在同一个村庄，纲领会成员在占领</w:t>
      </w:r>
      <w:r>
        <w:t>阿内菲</w:t>
      </w:r>
      <w:r>
        <w:rPr>
          <w:rFonts w:ascii="SimSun" w:hAnsi="SimSun" w:cs="SimSun" w:hint="eastAsia"/>
        </w:rPr>
        <w:t>斯一周后，曾有四次试图进行强奸。没有一名受害者请求在医疗设施治疗。</w:t>
      </w:r>
    </w:p>
    <w:p w:rsidR="00330425" w:rsidRPr="00E2591B" w:rsidRDefault="00330425" w:rsidP="00280B46">
      <w:pPr>
        <w:pStyle w:val="SingleTxt"/>
        <w:rPr>
          <w:lang w:val="en-GB"/>
        </w:rPr>
      </w:pPr>
      <w:r w:rsidRPr="00C159F8">
        <w:rPr>
          <w:bCs/>
        </w:rPr>
        <w:t>65.</w:t>
      </w:r>
      <w:r w:rsidR="00993E1E">
        <w:rPr>
          <w:bCs/>
        </w:rPr>
        <w:t xml:space="preserve">  </w:t>
      </w:r>
      <w:r>
        <w:rPr>
          <w:rFonts w:hint="eastAsia"/>
          <w:lang w:val="en-GB"/>
        </w:rPr>
        <w:t>2015</w:t>
      </w:r>
      <w:r>
        <w:rPr>
          <w:rFonts w:hint="eastAsia"/>
          <w:lang w:val="en-GB"/>
        </w:rPr>
        <w:t>年</w:t>
      </w:r>
      <w:r>
        <w:rPr>
          <w:rFonts w:hint="eastAsia"/>
          <w:lang w:val="en-GB"/>
        </w:rPr>
        <w:t>6</w:t>
      </w:r>
      <w:r>
        <w:rPr>
          <w:rFonts w:hint="eastAsia"/>
          <w:lang w:val="en-GB"/>
        </w:rPr>
        <w:t>月，人权科设立了性暴力受害者保护和救援信托基金方案，人权事务高级专员为此捐款</w:t>
      </w:r>
      <w:r>
        <w:rPr>
          <w:rFonts w:hint="eastAsia"/>
          <w:lang w:val="en-GB"/>
        </w:rPr>
        <w:t>30 000</w:t>
      </w:r>
      <w:r>
        <w:rPr>
          <w:rFonts w:hint="eastAsia"/>
          <w:lang w:val="en-GB"/>
        </w:rPr>
        <w:t>美元，独立专家对此表示欢迎。已有</w:t>
      </w:r>
      <w:r>
        <w:rPr>
          <w:rFonts w:hint="eastAsia"/>
          <w:lang w:val="en-GB"/>
        </w:rPr>
        <w:t>15</w:t>
      </w:r>
      <w:r>
        <w:rPr>
          <w:rFonts w:hint="eastAsia"/>
          <w:lang w:val="en-GB"/>
        </w:rPr>
        <w:t>名妇女幸存者受益于此方案。</w:t>
      </w:r>
    </w:p>
    <w:p w:rsidR="00330425" w:rsidRPr="00CC648A" w:rsidRDefault="00330425" w:rsidP="00280B46">
      <w:pPr>
        <w:pStyle w:val="SingleTxt"/>
        <w:rPr>
          <w:lang w:val="en-GB"/>
        </w:rPr>
      </w:pPr>
      <w:r w:rsidRPr="00C159F8">
        <w:rPr>
          <w:bCs/>
        </w:rPr>
        <w:t>66.</w:t>
      </w:r>
      <w:r w:rsidR="00993E1E">
        <w:rPr>
          <w:bCs/>
        </w:rPr>
        <w:t xml:space="preserve">  </w:t>
      </w:r>
      <w:r>
        <w:rPr>
          <w:rFonts w:hint="eastAsia"/>
          <w:lang w:val="en-GB"/>
        </w:rPr>
        <w:t>独立专家还对</w:t>
      </w:r>
      <w:r>
        <w:rPr>
          <w:rFonts w:hint="eastAsia"/>
          <w:lang w:val="en-GB"/>
        </w:rPr>
        <w:t>10</w:t>
      </w:r>
      <w:r>
        <w:rPr>
          <w:rFonts w:hint="eastAsia"/>
          <w:lang w:val="en-GB"/>
        </w:rPr>
        <w:t>月</w:t>
      </w:r>
      <w:r>
        <w:rPr>
          <w:rFonts w:hint="eastAsia"/>
          <w:lang w:val="en-GB"/>
        </w:rPr>
        <w:t>24</w:t>
      </w:r>
      <w:r>
        <w:rPr>
          <w:rFonts w:hint="eastAsia"/>
          <w:lang w:val="en-GB"/>
        </w:rPr>
        <w:t>日由非政府组织被殴妇女协会实施的速效项目表示欢迎。该项目为受极端主义武装团体占领马里北部期间实施严重侵犯人权行为之害或在</w:t>
      </w:r>
      <w:r w:rsidRPr="00C159F8">
        <w:t>Tombouctou</w:t>
      </w:r>
      <w:r>
        <w:rPr>
          <w:rFonts w:hint="eastAsia"/>
        </w:rPr>
        <w:t>地区受性暴力之害</w:t>
      </w:r>
      <w:r>
        <w:rPr>
          <w:rFonts w:hint="eastAsia"/>
          <w:lang w:val="en-GB"/>
        </w:rPr>
        <w:t>的</w:t>
      </w:r>
      <w:r>
        <w:rPr>
          <w:rFonts w:hint="eastAsia"/>
          <w:lang w:val="en-GB"/>
        </w:rPr>
        <w:t>106</w:t>
      </w:r>
      <w:r>
        <w:rPr>
          <w:rFonts w:hint="eastAsia"/>
          <w:lang w:val="en-GB"/>
        </w:rPr>
        <w:t>名妇女提供帮助。</w:t>
      </w:r>
    </w:p>
    <w:p w:rsidR="00035062" w:rsidRPr="00035062" w:rsidRDefault="00035062" w:rsidP="0003506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fr-CH"/>
        </w:rPr>
      </w:pPr>
    </w:p>
    <w:p w:rsidR="00035062" w:rsidRPr="00035062" w:rsidRDefault="00035062" w:rsidP="0003506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fr-CH"/>
        </w:rPr>
      </w:pPr>
    </w:p>
    <w:p w:rsidR="00330425" w:rsidRPr="00C159F8" w:rsidRDefault="00330425" w:rsidP="0003506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fr-CH"/>
        </w:rPr>
      </w:pPr>
      <w:r w:rsidRPr="00C159F8">
        <w:rPr>
          <w:lang w:val="fr-CH"/>
        </w:rPr>
        <w:tab/>
        <w:t>D.</w:t>
      </w:r>
      <w:r w:rsidRPr="00C159F8">
        <w:rPr>
          <w:lang w:val="fr-CH"/>
        </w:rPr>
        <w:tab/>
      </w:r>
      <w:r>
        <w:rPr>
          <w:rFonts w:hint="eastAsia"/>
          <w:lang w:val="fr-CH"/>
        </w:rPr>
        <w:t>儿童状况</w:t>
      </w:r>
    </w:p>
    <w:p w:rsidR="00035062" w:rsidRPr="00035062" w:rsidRDefault="00035062" w:rsidP="00035062">
      <w:pPr>
        <w:pStyle w:val="SingleTxt"/>
        <w:spacing w:after="0" w:line="120" w:lineRule="exact"/>
        <w:rPr>
          <w:bCs/>
          <w:sz w:val="10"/>
        </w:rPr>
      </w:pPr>
    </w:p>
    <w:p w:rsidR="00035062" w:rsidRPr="00035062" w:rsidRDefault="00035062" w:rsidP="00035062">
      <w:pPr>
        <w:pStyle w:val="SingleTxt"/>
        <w:spacing w:after="0" w:line="120" w:lineRule="exact"/>
        <w:rPr>
          <w:bCs/>
          <w:sz w:val="10"/>
        </w:rPr>
      </w:pPr>
    </w:p>
    <w:p w:rsidR="00330425" w:rsidRPr="00D55E07" w:rsidRDefault="00330425" w:rsidP="00280B46">
      <w:pPr>
        <w:pStyle w:val="SingleTxt"/>
        <w:rPr>
          <w:lang w:val="en-GB"/>
        </w:rPr>
      </w:pPr>
      <w:r w:rsidRPr="00C159F8">
        <w:rPr>
          <w:bCs/>
        </w:rPr>
        <w:t>67.</w:t>
      </w:r>
      <w:r w:rsidR="00993E1E">
        <w:rPr>
          <w:bCs/>
        </w:rPr>
        <w:t xml:space="preserve">  </w:t>
      </w:r>
      <w:r>
        <w:rPr>
          <w:rFonts w:hint="eastAsia"/>
          <w:lang w:val="en-GB"/>
        </w:rPr>
        <w:t>独立专家获悉，许多次武装团体之间发生暴力冲突时，儿童深受其害。</w:t>
      </w:r>
      <w:r>
        <w:rPr>
          <w:rFonts w:hint="eastAsia"/>
          <w:lang w:val="en-GB"/>
        </w:rPr>
        <w:t>2015</w:t>
      </w:r>
      <w:r>
        <w:rPr>
          <w:rFonts w:hint="eastAsia"/>
          <w:lang w:val="en-GB"/>
        </w:rPr>
        <w:t>年</w:t>
      </w:r>
      <w:r>
        <w:rPr>
          <w:rFonts w:hint="eastAsia"/>
          <w:lang w:val="en-GB"/>
        </w:rPr>
        <w:t>4</w:t>
      </w:r>
      <w:r>
        <w:rPr>
          <w:rFonts w:hint="eastAsia"/>
          <w:lang w:val="en-GB"/>
        </w:rPr>
        <w:t>月</w:t>
      </w:r>
      <w:r>
        <w:rPr>
          <w:rFonts w:hint="eastAsia"/>
          <w:lang w:val="en-GB"/>
        </w:rPr>
        <w:t>29</w:t>
      </w:r>
      <w:r>
        <w:rPr>
          <w:rFonts w:hint="eastAsia"/>
          <w:lang w:val="en-GB"/>
        </w:rPr>
        <w:t>日，在</w:t>
      </w:r>
      <w:r w:rsidRPr="00C159F8">
        <w:t>Léré (Tombouctou</w:t>
      </w:r>
      <w:r>
        <w:rPr>
          <w:rFonts w:hint="eastAsia"/>
        </w:rPr>
        <w:t>以西</w:t>
      </w:r>
      <w:r>
        <w:rPr>
          <w:rFonts w:hint="eastAsia"/>
        </w:rPr>
        <w:t>230</w:t>
      </w:r>
      <w:r>
        <w:rPr>
          <w:rFonts w:hint="eastAsia"/>
        </w:rPr>
        <w:t>公里</w:t>
      </w:r>
      <w:r>
        <w:t>)</w:t>
      </w:r>
      <w:r>
        <w:rPr>
          <w:rFonts w:hint="eastAsia"/>
        </w:rPr>
        <w:t>，</w:t>
      </w:r>
      <w:r>
        <w:t>阿扎瓦</w:t>
      </w:r>
      <w:r>
        <w:rPr>
          <w:rFonts w:ascii="SimSun" w:hAnsi="SimSun" w:cs="SimSun" w:hint="eastAsia"/>
        </w:rPr>
        <w:t>德运动协调会与马里军队发生武装冲突时，有四名平民受伤，其中三人是儿童。8月18日，在Gao地区的</w:t>
      </w:r>
      <w:r w:rsidRPr="00C159F8">
        <w:t>Inkadewen</w:t>
      </w:r>
      <w:r>
        <w:t xml:space="preserve"> (</w:t>
      </w:r>
      <w:r>
        <w:rPr>
          <w:rFonts w:hint="eastAsia"/>
        </w:rPr>
        <w:t>离</w:t>
      </w:r>
      <w:r w:rsidRPr="00C159F8">
        <w:t>Ménaka</w:t>
      </w:r>
      <w:r>
        <w:rPr>
          <w:rFonts w:hint="eastAsia"/>
        </w:rPr>
        <w:t>75</w:t>
      </w:r>
      <w:r>
        <w:rPr>
          <w:rFonts w:hint="eastAsia"/>
        </w:rPr>
        <w:t>公里</w:t>
      </w:r>
      <w:r>
        <w:t>)</w:t>
      </w:r>
      <w:r>
        <w:rPr>
          <w:rFonts w:hint="eastAsia"/>
        </w:rPr>
        <w:t>，简易爆炸装置爆炸时，两名儿童被炸死，其中一名</w:t>
      </w:r>
      <w:r>
        <w:rPr>
          <w:rFonts w:hint="eastAsia"/>
        </w:rPr>
        <w:t>6</w:t>
      </w:r>
      <w:r>
        <w:rPr>
          <w:rFonts w:hint="eastAsia"/>
        </w:rPr>
        <w:t>岁，另一名</w:t>
      </w:r>
      <w:r>
        <w:rPr>
          <w:rFonts w:hint="eastAsia"/>
        </w:rPr>
        <w:t>8</w:t>
      </w:r>
      <w:r>
        <w:rPr>
          <w:rFonts w:hint="eastAsia"/>
        </w:rPr>
        <w:t>岁，三人被炸伤，其中两名男子，一名三岁的儿童。</w:t>
      </w:r>
    </w:p>
    <w:p w:rsidR="00330425" w:rsidRPr="00043F26" w:rsidRDefault="00330425" w:rsidP="00280B46">
      <w:pPr>
        <w:pStyle w:val="SingleTxt"/>
        <w:rPr>
          <w:lang w:val="en-GB"/>
        </w:rPr>
      </w:pPr>
      <w:r w:rsidRPr="00C159F8">
        <w:rPr>
          <w:bCs/>
        </w:rPr>
        <w:t>68.</w:t>
      </w:r>
      <w:r w:rsidR="00993E1E">
        <w:rPr>
          <w:bCs/>
        </w:rPr>
        <w:t xml:space="preserve">  </w:t>
      </w:r>
      <w:r>
        <w:rPr>
          <w:rFonts w:hint="eastAsia"/>
          <w:lang w:val="en-GB"/>
        </w:rPr>
        <w:t>武装团体招募利用儿童，也是一个问题。有报告称，武装团体里有儿童，有的儿童还在检查点手持武器。马里稳定团人权科</w:t>
      </w:r>
      <w:r>
        <w:rPr>
          <w:rFonts w:hint="eastAsia"/>
          <w:lang w:val="en-GB"/>
        </w:rPr>
        <w:t>10</w:t>
      </w:r>
      <w:r>
        <w:rPr>
          <w:rFonts w:hint="eastAsia"/>
          <w:lang w:val="en-GB"/>
        </w:rPr>
        <w:t>月</w:t>
      </w:r>
      <w:r>
        <w:rPr>
          <w:rFonts w:hint="eastAsia"/>
          <w:lang w:val="en-GB"/>
        </w:rPr>
        <w:t>2</w:t>
      </w:r>
      <w:r>
        <w:rPr>
          <w:rFonts w:hint="eastAsia"/>
          <w:lang w:val="en-GB"/>
        </w:rPr>
        <w:t>日前往</w:t>
      </w:r>
      <w:r>
        <w:rPr>
          <w:rFonts w:hint="eastAsia"/>
          <w:lang w:val="en-GB"/>
        </w:rPr>
        <w:t>Gao</w:t>
      </w:r>
      <w:r>
        <w:rPr>
          <w:rFonts w:hint="eastAsia"/>
          <w:lang w:val="en-GB"/>
        </w:rPr>
        <w:t>地区离</w:t>
      </w:r>
      <w:r>
        <w:t>Menaka</w:t>
      </w:r>
      <w:r>
        <w:rPr>
          <w:rFonts w:hint="eastAsia"/>
        </w:rPr>
        <w:t>约</w:t>
      </w:r>
      <w:r>
        <w:rPr>
          <w:rFonts w:hint="eastAsia"/>
        </w:rPr>
        <w:t>8</w:t>
      </w:r>
      <w:r>
        <w:rPr>
          <w:rFonts w:hint="eastAsia"/>
        </w:rPr>
        <w:t>公里的</w:t>
      </w:r>
      <w:r>
        <w:t>Inbaram</w:t>
      </w:r>
      <w:r>
        <w:rPr>
          <w:rFonts w:hint="eastAsia"/>
        </w:rPr>
        <w:t>执行任务时</w:t>
      </w:r>
      <w:r>
        <w:rPr>
          <w:rFonts w:hint="eastAsia"/>
          <w:lang w:val="en-GB"/>
        </w:rPr>
        <w:t>观察到，在</w:t>
      </w:r>
      <w:r>
        <w:t>因加德图阿雷格人自卫团及盟</w:t>
      </w:r>
      <w:r>
        <w:rPr>
          <w:rFonts w:ascii="SimSun" w:hAnsi="SimSun" w:cs="SimSun" w:hint="eastAsia"/>
        </w:rPr>
        <w:t>友人员中至少有</w:t>
      </w:r>
      <w:r w:rsidRPr="006554CE">
        <w:rPr>
          <w:rFonts w:hint="eastAsia"/>
          <w:lang w:val="en-GB"/>
        </w:rPr>
        <w:t>5</w:t>
      </w:r>
      <w:r>
        <w:rPr>
          <w:rFonts w:ascii="SimSun" w:hAnsi="SimSun" w:cs="SimSun" w:hint="eastAsia"/>
        </w:rPr>
        <w:t>名儿童，身穿军服，手持武器。人权科还在</w:t>
      </w:r>
      <w:r w:rsidRPr="0028756F">
        <w:t>Kidal</w:t>
      </w:r>
      <w:r>
        <w:t>阿扎瓦</w:t>
      </w:r>
      <w:r>
        <w:rPr>
          <w:rFonts w:ascii="SimSun" w:hAnsi="SimSun" w:cs="SimSun" w:hint="eastAsia"/>
        </w:rPr>
        <w:t>德混合安全委员会所在地约谈了被</w:t>
      </w:r>
      <w:r>
        <w:t>阿扎瓦</w:t>
      </w:r>
      <w:r>
        <w:rPr>
          <w:rFonts w:ascii="SimSun" w:hAnsi="SimSun" w:cs="SimSun" w:hint="eastAsia"/>
        </w:rPr>
        <w:t>德运动协调会人员拘留的一名</w:t>
      </w:r>
      <w:r w:rsidRPr="006554CE">
        <w:rPr>
          <w:rFonts w:hint="eastAsia"/>
          <w:lang w:val="en-GB"/>
        </w:rPr>
        <w:t>16</w:t>
      </w:r>
      <w:r>
        <w:rPr>
          <w:rFonts w:ascii="SimSun" w:hAnsi="SimSun" w:cs="SimSun" w:hint="eastAsia"/>
        </w:rPr>
        <w:t>岁男孩。</w:t>
      </w:r>
      <w:r>
        <w:rPr>
          <w:rFonts w:hint="eastAsia"/>
        </w:rPr>
        <w:t>这名儿童承认他被</w:t>
      </w:r>
      <w:r>
        <w:t>因加德图阿雷格人自卫团及盟</w:t>
      </w:r>
      <w:r>
        <w:rPr>
          <w:rFonts w:ascii="SimSun" w:hAnsi="SimSun" w:cs="SimSun" w:hint="eastAsia"/>
        </w:rPr>
        <w:t>友招募，并证实他</w:t>
      </w:r>
      <w:r w:rsidRPr="006554CE">
        <w:rPr>
          <w:rFonts w:hint="eastAsia"/>
          <w:lang w:val="en-GB"/>
        </w:rPr>
        <w:t>5</w:t>
      </w:r>
      <w:r>
        <w:rPr>
          <w:rFonts w:ascii="SimSun" w:hAnsi="SimSun" w:cs="SimSun" w:hint="eastAsia"/>
        </w:rPr>
        <w:t>月在Gao地区</w:t>
      </w:r>
      <w:r>
        <w:t>Tin Fadimata</w:t>
      </w:r>
      <w:r>
        <w:rPr>
          <w:rFonts w:ascii="SimSun" w:hAnsi="SimSun" w:cs="SimSun" w:hint="eastAsia"/>
        </w:rPr>
        <w:t>参加敌对行动时被捕。</w:t>
      </w:r>
      <w:r w:rsidRPr="006554CE">
        <w:rPr>
          <w:rFonts w:hint="eastAsia"/>
          <w:lang w:val="en-GB"/>
        </w:rPr>
        <w:t>10</w:t>
      </w:r>
      <w:r w:rsidRPr="006554CE">
        <w:rPr>
          <w:rFonts w:hint="eastAsia"/>
          <w:lang w:val="en-GB"/>
        </w:rPr>
        <w:t>月</w:t>
      </w:r>
      <w:r w:rsidRPr="006554CE">
        <w:rPr>
          <w:rFonts w:hint="eastAsia"/>
          <w:lang w:val="en-GB"/>
        </w:rPr>
        <w:t>5</w:t>
      </w:r>
      <w:r>
        <w:rPr>
          <w:rFonts w:ascii="SimSun" w:hAnsi="SimSun" w:cs="SimSun" w:hint="eastAsia"/>
        </w:rPr>
        <w:t>日，马里稳定团人权科观察到在</w:t>
      </w:r>
      <w:r>
        <w:t>阿扎瓦</w:t>
      </w:r>
      <w:r>
        <w:rPr>
          <w:rFonts w:ascii="SimSun" w:hAnsi="SimSun" w:cs="SimSun" w:hint="eastAsia"/>
        </w:rPr>
        <w:t>德人民联盟人员中至少有三名儿童。一名人权专家与一名</w:t>
      </w:r>
      <w:r w:rsidRPr="006554CE">
        <w:rPr>
          <w:rFonts w:hint="eastAsia"/>
          <w:lang w:val="en-GB"/>
        </w:rPr>
        <w:t>16</w:t>
      </w:r>
      <w:r>
        <w:rPr>
          <w:rFonts w:ascii="SimSun" w:hAnsi="SimSun" w:cs="SimSun" w:hint="eastAsia"/>
        </w:rPr>
        <w:t>岁的儿童谈了话，这名儿童说他于</w:t>
      </w:r>
      <w:r w:rsidRPr="006554CE">
        <w:rPr>
          <w:rFonts w:hint="eastAsia"/>
          <w:lang w:val="en-GB"/>
        </w:rPr>
        <w:t>2015</w:t>
      </w:r>
      <w:r>
        <w:rPr>
          <w:rFonts w:ascii="SimSun" w:hAnsi="SimSun" w:cs="SimSun" w:hint="eastAsia"/>
        </w:rPr>
        <w:t>年</w:t>
      </w:r>
      <w:r w:rsidRPr="006554CE">
        <w:rPr>
          <w:rFonts w:hint="eastAsia"/>
          <w:lang w:val="en-GB"/>
        </w:rPr>
        <w:t>7</w:t>
      </w:r>
      <w:r>
        <w:rPr>
          <w:rFonts w:ascii="SimSun" w:hAnsi="SimSun" w:cs="SimSun" w:hint="eastAsia"/>
        </w:rPr>
        <w:t>月与其他儿童（约7名）一起自愿参加</w:t>
      </w:r>
      <w:r>
        <w:t>阿扎瓦</w:t>
      </w:r>
      <w:r>
        <w:rPr>
          <w:rFonts w:ascii="SimSun" w:hAnsi="SimSun" w:cs="SimSun" w:hint="eastAsia"/>
        </w:rPr>
        <w:t>德人民联盟。他说他们主要的工作是烧饭，但他们也接受军训。</w:t>
      </w:r>
    </w:p>
    <w:p w:rsidR="00330425" w:rsidRPr="00973E7E" w:rsidRDefault="00330425" w:rsidP="00280B46">
      <w:pPr>
        <w:pStyle w:val="SingleTxt"/>
        <w:rPr>
          <w:lang w:val="en-GB"/>
        </w:rPr>
      </w:pPr>
      <w:r w:rsidRPr="00C159F8">
        <w:rPr>
          <w:bCs/>
        </w:rPr>
        <w:t>69.</w:t>
      </w:r>
      <w:r w:rsidR="00993E1E">
        <w:rPr>
          <w:bCs/>
        </w:rPr>
        <w:t xml:space="preserve">  </w:t>
      </w:r>
      <w:r>
        <w:rPr>
          <w:rFonts w:hint="eastAsia"/>
          <w:lang w:val="en-GB"/>
        </w:rPr>
        <w:t>武装团体人员对儿童进行性侵害的风险依然很高。</w:t>
      </w:r>
      <w:r>
        <w:rPr>
          <w:rFonts w:hint="eastAsia"/>
          <w:lang w:val="en-GB"/>
        </w:rPr>
        <w:t>6</w:t>
      </w:r>
      <w:r>
        <w:rPr>
          <w:rFonts w:hint="eastAsia"/>
          <w:lang w:val="en-GB"/>
        </w:rPr>
        <w:t>月，根据马里稳定团人权科的记录，一名</w:t>
      </w:r>
      <w:r>
        <w:rPr>
          <w:rFonts w:hint="eastAsia"/>
          <w:lang w:val="en-GB"/>
        </w:rPr>
        <w:t>16</w:t>
      </w:r>
      <w:r>
        <w:rPr>
          <w:rFonts w:hint="eastAsia"/>
          <w:lang w:val="en-GB"/>
        </w:rPr>
        <w:t>岁的女孩在</w:t>
      </w:r>
      <w:r>
        <w:rPr>
          <w:rFonts w:hint="eastAsia"/>
          <w:lang w:val="en-GB"/>
        </w:rPr>
        <w:t>Mopti</w:t>
      </w:r>
      <w:r>
        <w:rPr>
          <w:rFonts w:hint="eastAsia"/>
          <w:lang w:val="en-GB"/>
        </w:rPr>
        <w:t>被国民卫队一名士兵强奸。</w:t>
      </w:r>
    </w:p>
    <w:p w:rsidR="00330425" w:rsidRPr="00A018A1" w:rsidRDefault="00330425" w:rsidP="00280B46">
      <w:pPr>
        <w:pStyle w:val="SingleTxt"/>
        <w:rPr>
          <w:lang w:val="en-GB"/>
        </w:rPr>
      </w:pPr>
      <w:r w:rsidRPr="00C159F8">
        <w:rPr>
          <w:bCs/>
        </w:rPr>
        <w:t>70.</w:t>
      </w:r>
      <w:r w:rsidR="00993E1E">
        <w:rPr>
          <w:bCs/>
        </w:rPr>
        <w:t xml:space="preserve">  </w:t>
      </w:r>
      <w:r>
        <w:rPr>
          <w:rFonts w:hint="eastAsia"/>
          <w:lang w:val="en-GB"/>
        </w:rPr>
        <w:t>独立专家在</w:t>
      </w:r>
      <w:r w:rsidRPr="00C159F8">
        <w:t>Kidal</w:t>
      </w:r>
      <w:r>
        <w:rPr>
          <w:rFonts w:hint="eastAsia"/>
        </w:rPr>
        <w:t>与民间社会举行的会议上获悉，该国北部的社会经济问题很大，缺乏饮用水，缺乏卫生设施，使儿童面临可能致命的风险。</w:t>
      </w:r>
    </w:p>
    <w:p w:rsidR="00035062" w:rsidRPr="00035062" w:rsidRDefault="00035062" w:rsidP="0003506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fr-CH"/>
        </w:rPr>
      </w:pPr>
    </w:p>
    <w:p w:rsidR="00035062" w:rsidRPr="00035062" w:rsidRDefault="00035062" w:rsidP="0003506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fr-CH"/>
        </w:rPr>
      </w:pPr>
    </w:p>
    <w:p w:rsidR="00330425" w:rsidRPr="00C159F8" w:rsidRDefault="00330425" w:rsidP="0003506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fr-CH"/>
        </w:rPr>
      </w:pPr>
      <w:r w:rsidRPr="00C159F8">
        <w:rPr>
          <w:lang w:val="fr-CH"/>
        </w:rPr>
        <w:tab/>
        <w:t>E.</w:t>
      </w:r>
      <w:r w:rsidRPr="00C159F8">
        <w:rPr>
          <w:lang w:val="fr-CH"/>
        </w:rPr>
        <w:tab/>
      </w:r>
      <w:r>
        <w:t>监狱状</w:t>
      </w:r>
      <w:r>
        <w:rPr>
          <w:rFonts w:ascii="SimSun" w:hAnsi="SimSun" w:cs="SimSun" w:hint="eastAsia"/>
        </w:rPr>
        <w:t>况</w:t>
      </w:r>
    </w:p>
    <w:p w:rsidR="00035062" w:rsidRPr="00035062" w:rsidRDefault="00035062" w:rsidP="00035062">
      <w:pPr>
        <w:pStyle w:val="SingleTxt"/>
        <w:spacing w:after="0" w:line="120" w:lineRule="exact"/>
        <w:rPr>
          <w:bCs/>
          <w:sz w:val="10"/>
        </w:rPr>
      </w:pPr>
    </w:p>
    <w:p w:rsidR="00035062" w:rsidRPr="00035062" w:rsidRDefault="00035062" w:rsidP="00035062">
      <w:pPr>
        <w:pStyle w:val="SingleTxt"/>
        <w:spacing w:after="0" w:line="120" w:lineRule="exact"/>
        <w:rPr>
          <w:bCs/>
          <w:sz w:val="10"/>
        </w:rPr>
      </w:pPr>
    </w:p>
    <w:p w:rsidR="00330425" w:rsidRPr="00237E95" w:rsidRDefault="00330425" w:rsidP="00280B46">
      <w:pPr>
        <w:pStyle w:val="SingleTxt"/>
        <w:rPr>
          <w:lang w:val="en-GB"/>
        </w:rPr>
      </w:pPr>
      <w:r w:rsidRPr="00C159F8">
        <w:rPr>
          <w:bCs/>
        </w:rPr>
        <w:t>71.</w:t>
      </w:r>
      <w:r w:rsidR="00993E1E">
        <w:rPr>
          <w:bCs/>
        </w:rPr>
        <w:t xml:space="preserve">  </w:t>
      </w:r>
      <w:r>
        <w:rPr>
          <w:rFonts w:hint="eastAsia"/>
          <w:lang w:val="en-GB"/>
        </w:rPr>
        <w:t>独立专家访问了巴马科拘留中心，与北部冲突期间被捕的人和马里反恐行动期间被捕的人谈了话。在谈话的被拘留者中，一人已被拘留</w:t>
      </w:r>
      <w:r>
        <w:rPr>
          <w:rFonts w:hint="eastAsia"/>
          <w:lang w:val="en-GB"/>
        </w:rPr>
        <w:t>8</w:t>
      </w:r>
      <w:r>
        <w:rPr>
          <w:rFonts w:hint="eastAsia"/>
          <w:lang w:val="en-GB"/>
        </w:rPr>
        <w:t>个月，没有受过盘问，一名未成年人属于某一武装团体。</w:t>
      </w:r>
    </w:p>
    <w:p w:rsidR="00330425" w:rsidRPr="00F0287A" w:rsidRDefault="00330425" w:rsidP="00280B46">
      <w:pPr>
        <w:pStyle w:val="SingleTxt"/>
        <w:rPr>
          <w:lang w:val="en-GB"/>
        </w:rPr>
      </w:pPr>
      <w:r w:rsidRPr="00C159F8">
        <w:rPr>
          <w:bCs/>
        </w:rPr>
        <w:t>72.</w:t>
      </w:r>
      <w:r w:rsidR="00993E1E">
        <w:rPr>
          <w:bCs/>
        </w:rPr>
        <w:t xml:space="preserve">  </w:t>
      </w:r>
      <w:r>
        <w:rPr>
          <w:rFonts w:hint="eastAsia"/>
          <w:lang w:val="en-GB"/>
        </w:rPr>
        <w:t>一半的受拘留者曾出庭</w:t>
      </w:r>
      <w:r>
        <w:rPr>
          <w:lang w:val="en-GB"/>
        </w:rPr>
        <w:t>过</w:t>
      </w:r>
      <w:r>
        <w:rPr>
          <w:rFonts w:hint="eastAsia"/>
          <w:lang w:val="en-GB"/>
        </w:rPr>
        <w:t>，但按马里宪法规定，被捕者有权得到律师服务，这一点实际上显然得到落实。法律规定的免费法律援助在实际上没有实现。监狱关押人数估计有</w:t>
      </w:r>
      <w:r w:rsidR="00A0086B">
        <w:rPr>
          <w:rFonts w:hint="eastAsia"/>
          <w:lang w:val="en-GB"/>
        </w:rPr>
        <w:t>1,</w:t>
      </w:r>
      <w:r>
        <w:rPr>
          <w:rFonts w:hint="eastAsia"/>
          <w:lang w:val="en-GB"/>
        </w:rPr>
        <w:t>900</w:t>
      </w:r>
      <w:r>
        <w:rPr>
          <w:rFonts w:hint="eastAsia"/>
          <w:lang w:val="en-GB"/>
        </w:rPr>
        <w:t>人，超过了监狱所能容纳的人数，即</w:t>
      </w:r>
      <w:r>
        <w:rPr>
          <w:rFonts w:hint="eastAsia"/>
          <w:lang w:val="en-GB"/>
        </w:rPr>
        <w:t>600</w:t>
      </w:r>
      <w:r>
        <w:rPr>
          <w:rFonts w:hint="eastAsia"/>
          <w:lang w:val="en-GB"/>
        </w:rPr>
        <w:t>人。之所以造成这一情况，直接原因就是暂时羁押的人很多。</w:t>
      </w:r>
    </w:p>
    <w:p w:rsidR="00330425" w:rsidRPr="00176A4E" w:rsidRDefault="00330425" w:rsidP="00280B46">
      <w:pPr>
        <w:pStyle w:val="SingleTxt"/>
        <w:rPr>
          <w:lang w:val="en-GB"/>
        </w:rPr>
      </w:pPr>
      <w:r w:rsidRPr="00C159F8">
        <w:rPr>
          <w:bCs/>
        </w:rPr>
        <w:t>73.</w:t>
      </w:r>
      <w:r w:rsidR="00993E1E">
        <w:rPr>
          <w:bCs/>
        </w:rPr>
        <w:t xml:space="preserve">  </w:t>
      </w:r>
      <w:r>
        <w:rPr>
          <w:rFonts w:hint="eastAsia"/>
          <w:lang w:val="en-GB"/>
        </w:rPr>
        <w:t>独立专家注意到，关于受拘留者的数据是有登记的，但要了解某一名受拘留者的情况，必须看数本登记册。数据没有计算机化，使用很不容易。独立专家还注意到，监狱安全程度差，因为监狱的结构没有根据需要调整，缺乏监控的适当设备。</w:t>
      </w:r>
    </w:p>
    <w:p w:rsidR="00330425" w:rsidRPr="00F66F4A" w:rsidRDefault="00330425" w:rsidP="00280B46">
      <w:pPr>
        <w:pStyle w:val="SingleTxt"/>
        <w:rPr>
          <w:lang w:val="en-GB"/>
        </w:rPr>
      </w:pPr>
      <w:r w:rsidRPr="00C159F8">
        <w:rPr>
          <w:bCs/>
        </w:rPr>
        <w:t>74.</w:t>
      </w:r>
      <w:r w:rsidR="00993E1E">
        <w:rPr>
          <w:bCs/>
        </w:rPr>
        <w:t xml:space="preserve">  </w:t>
      </w:r>
      <w:r>
        <w:rPr>
          <w:rFonts w:hint="eastAsia"/>
        </w:rPr>
        <w:t>独立专家收到信息的显示，自独立专家上次访问以来，人权科已定期监测国家设施和各武装团体在全国管理的拘留场所的情况，包括</w:t>
      </w:r>
      <w:r>
        <w:t>阿扎瓦</w:t>
      </w:r>
      <w:r>
        <w:rPr>
          <w:rFonts w:ascii="SimSun" w:hAnsi="SimSun" w:cs="SimSun" w:hint="eastAsia"/>
        </w:rPr>
        <w:t>德运动协调会在</w:t>
      </w:r>
      <w:r w:rsidRPr="00C159F8">
        <w:t>Kidal</w:t>
      </w:r>
      <w:r>
        <w:rPr>
          <w:rFonts w:hint="eastAsia"/>
        </w:rPr>
        <w:t>和</w:t>
      </w:r>
      <w:r w:rsidRPr="00C159F8">
        <w:t>Ber</w:t>
      </w:r>
      <w:r>
        <w:rPr>
          <w:rFonts w:hint="eastAsia"/>
        </w:rPr>
        <w:t>的设施的情况。</w:t>
      </w:r>
      <w:r>
        <w:rPr>
          <w:rFonts w:hint="eastAsia"/>
        </w:rPr>
        <w:t>6</w:t>
      </w:r>
      <w:r>
        <w:rPr>
          <w:rFonts w:hint="eastAsia"/>
        </w:rPr>
        <w:t>月，在</w:t>
      </w:r>
      <w:r w:rsidRPr="00C159F8">
        <w:t>Ségou</w:t>
      </w:r>
      <w:r>
        <w:rPr>
          <w:rFonts w:hint="eastAsia"/>
        </w:rPr>
        <w:t>地区（马里中部），据称马里武装部队人员施行了酷刑和残忍、不人道或有辱人格待遇。受害者涉嫌与武装团体或恐怖团体有牵连。</w:t>
      </w:r>
      <w:r>
        <w:rPr>
          <w:rFonts w:hint="eastAsia"/>
          <w:lang w:val="en-GB"/>
        </w:rPr>
        <w:t>根据独立专家收到的信息，受害者因涉嫌与武装恐怖团体勾结而被马里武装部队逮捕，拘留在军营里，被绑起来，蒙上双眼，脚朝天吊数小时，在被盘问时受殴打。数天后，他们被送交宪兵，虐待才停止。约谈的多个受拘留者称，马里武装部队指挥官了解这些情况，或鼓动下属施行这种行为。</w:t>
      </w:r>
    </w:p>
    <w:p w:rsidR="00330425" w:rsidRPr="00881FAC" w:rsidRDefault="00330425" w:rsidP="00280B46">
      <w:pPr>
        <w:pStyle w:val="SingleTxt"/>
        <w:rPr>
          <w:lang w:val="en-GB"/>
        </w:rPr>
      </w:pPr>
      <w:r w:rsidRPr="00C159F8">
        <w:rPr>
          <w:bCs/>
        </w:rPr>
        <w:t>75.</w:t>
      </w:r>
      <w:r w:rsidR="00993E1E">
        <w:rPr>
          <w:bCs/>
        </w:rPr>
        <w:t xml:space="preserve">  </w:t>
      </w:r>
      <w:r>
        <w:rPr>
          <w:rFonts w:hint="eastAsia"/>
          <w:lang w:val="en-GB"/>
        </w:rPr>
        <w:t>独立专家感到遗憾的是，在本报告所述期间，人权科人员未能获准进入由国家安全部门管理的拘留中心，也无法探访被拘留在那里的人。人权科人员也只能很有限地进入</w:t>
      </w:r>
      <w:r>
        <w:t>阿扎瓦</w:t>
      </w:r>
      <w:r>
        <w:rPr>
          <w:rFonts w:ascii="SimSun" w:hAnsi="SimSun" w:cs="SimSun" w:hint="eastAsia"/>
        </w:rPr>
        <w:t>德运动协调会拘留马里安全部队人员的场地，与受拘留人员的接触也很有限。独立专家回顾说，人权科应该可进入所有军事行为体的所有拘留中心，包括</w:t>
      </w:r>
      <w:r w:rsidRPr="007571A1">
        <w:t>Barkhane</w:t>
      </w:r>
      <w:r>
        <w:rPr>
          <w:rFonts w:hint="eastAsia"/>
        </w:rPr>
        <w:t>力量的拘留中心，以便观察各方的受拘留者的权利和福祉情况。</w:t>
      </w:r>
    </w:p>
    <w:p w:rsidR="00035062" w:rsidRPr="00035062" w:rsidRDefault="00035062" w:rsidP="0003506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fr-CH"/>
        </w:rPr>
      </w:pPr>
    </w:p>
    <w:p w:rsidR="00035062" w:rsidRPr="00035062" w:rsidRDefault="00035062" w:rsidP="0003506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fr-CH"/>
        </w:rPr>
      </w:pPr>
    </w:p>
    <w:p w:rsidR="00330425" w:rsidRPr="00C159F8" w:rsidRDefault="00330425" w:rsidP="0003506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fr-CH"/>
        </w:rPr>
      </w:pPr>
      <w:r w:rsidRPr="00C159F8">
        <w:rPr>
          <w:lang w:val="fr-CH"/>
        </w:rPr>
        <w:tab/>
        <w:t>F.</w:t>
      </w:r>
      <w:r w:rsidRPr="00C159F8">
        <w:rPr>
          <w:lang w:val="fr-CH"/>
        </w:rPr>
        <w:tab/>
      </w:r>
      <w:r>
        <w:t>难民和国内流离失所</w:t>
      </w:r>
      <w:r>
        <w:rPr>
          <w:rFonts w:ascii="SimSun" w:hAnsi="SimSun" w:cs="SimSun" w:hint="eastAsia"/>
        </w:rPr>
        <w:t>者</w:t>
      </w:r>
    </w:p>
    <w:p w:rsidR="00035062" w:rsidRPr="00035062" w:rsidRDefault="00035062" w:rsidP="00035062">
      <w:pPr>
        <w:pStyle w:val="SingleTxt"/>
        <w:spacing w:after="0" w:line="120" w:lineRule="exact"/>
        <w:rPr>
          <w:bCs/>
          <w:sz w:val="10"/>
        </w:rPr>
      </w:pPr>
    </w:p>
    <w:p w:rsidR="00035062" w:rsidRPr="00035062" w:rsidRDefault="00035062" w:rsidP="00035062">
      <w:pPr>
        <w:pStyle w:val="SingleTxt"/>
        <w:spacing w:after="0" w:line="120" w:lineRule="exact"/>
        <w:rPr>
          <w:bCs/>
          <w:sz w:val="10"/>
        </w:rPr>
      </w:pPr>
    </w:p>
    <w:p w:rsidR="00330425" w:rsidRPr="00B35B57" w:rsidRDefault="00330425" w:rsidP="00A0086B">
      <w:pPr>
        <w:pStyle w:val="SingleTxt"/>
        <w:rPr>
          <w:lang w:val="en-GB"/>
        </w:rPr>
      </w:pPr>
      <w:r w:rsidRPr="00C159F8">
        <w:rPr>
          <w:bCs/>
        </w:rPr>
        <w:t>76.</w:t>
      </w:r>
      <w:r w:rsidR="00993E1E">
        <w:rPr>
          <w:bCs/>
        </w:rPr>
        <w:t xml:space="preserve">  </w:t>
      </w:r>
      <w:r>
        <w:rPr>
          <w:rFonts w:hint="eastAsia"/>
          <w:lang w:val="en-GB"/>
        </w:rPr>
        <w:t>在本报告所述期间，独立专家获悉与强行迁移有关的多起事件。根据收到的资料，</w:t>
      </w:r>
      <w:r>
        <w:rPr>
          <w:rFonts w:hint="eastAsia"/>
          <w:lang w:val="en-GB"/>
        </w:rPr>
        <w:t>5</w:t>
      </w:r>
      <w:r>
        <w:rPr>
          <w:rFonts w:hint="eastAsia"/>
          <w:lang w:val="en-GB"/>
        </w:rPr>
        <w:t>月</w:t>
      </w:r>
      <w:r>
        <w:rPr>
          <w:rFonts w:hint="eastAsia"/>
          <w:lang w:val="en-GB"/>
        </w:rPr>
        <w:t>11</w:t>
      </w:r>
      <w:r>
        <w:rPr>
          <w:rFonts w:hint="eastAsia"/>
          <w:lang w:val="en-GB"/>
        </w:rPr>
        <w:t>日</w:t>
      </w:r>
      <w:r w:rsidRPr="001C33AB">
        <w:t>Tombouctou</w:t>
      </w:r>
      <w:r>
        <w:rPr>
          <w:rFonts w:hint="eastAsia"/>
        </w:rPr>
        <w:t>东部五个村庄大批居民向外迁移。根据地方当局估计，</w:t>
      </w:r>
      <w:r>
        <w:t>阿扎瓦</w:t>
      </w:r>
      <w:r>
        <w:rPr>
          <w:rFonts w:ascii="SimSun" w:hAnsi="SimSun" w:cs="SimSun" w:hint="eastAsia"/>
        </w:rPr>
        <w:t>德运动协调会人员占领该地区后，</w:t>
      </w:r>
      <w:r>
        <w:rPr>
          <w:rFonts w:hint="eastAsia"/>
        </w:rPr>
        <w:t>至少有</w:t>
      </w:r>
      <w:r>
        <w:rPr>
          <w:rFonts w:hint="eastAsia"/>
        </w:rPr>
        <w:t>190</w:t>
      </w:r>
      <w:r>
        <w:rPr>
          <w:rFonts w:hint="eastAsia"/>
        </w:rPr>
        <w:t>户（约</w:t>
      </w:r>
      <w:r>
        <w:rPr>
          <w:rFonts w:hint="eastAsia"/>
        </w:rPr>
        <w:t>1</w:t>
      </w:r>
      <w:r w:rsidR="00A0086B">
        <w:rPr>
          <w:rFonts w:hint="eastAsia"/>
        </w:rPr>
        <w:t>,</w:t>
      </w:r>
      <w:r>
        <w:rPr>
          <w:rFonts w:hint="eastAsia"/>
        </w:rPr>
        <w:t>630</w:t>
      </w:r>
      <w:r>
        <w:rPr>
          <w:rFonts w:hint="eastAsia"/>
        </w:rPr>
        <w:t>人，其中</w:t>
      </w:r>
      <w:r>
        <w:rPr>
          <w:rFonts w:hint="eastAsia"/>
        </w:rPr>
        <w:t>860</w:t>
      </w:r>
      <w:r>
        <w:rPr>
          <w:rFonts w:hint="eastAsia"/>
        </w:rPr>
        <w:t>名妇女）外逃。占领人员进来时，商店被抢，居民害怕发生进一步暴力，纷纷逃离。</w:t>
      </w:r>
      <w:r>
        <w:rPr>
          <w:rFonts w:hint="eastAsia"/>
        </w:rPr>
        <w:t>8</w:t>
      </w:r>
      <w:r>
        <w:rPr>
          <w:rFonts w:hint="eastAsia"/>
        </w:rPr>
        <w:t>月</w:t>
      </w:r>
      <w:r>
        <w:rPr>
          <w:rFonts w:hint="eastAsia"/>
        </w:rPr>
        <w:t>18</w:t>
      </w:r>
      <w:r>
        <w:rPr>
          <w:rFonts w:hint="eastAsia"/>
        </w:rPr>
        <w:t>日，</w:t>
      </w:r>
      <w:r>
        <w:t>因加德图阿雷格人自卫团及盟</w:t>
      </w:r>
      <w:r>
        <w:rPr>
          <w:rFonts w:ascii="SimSun" w:hAnsi="SimSun" w:cs="SimSun" w:hint="eastAsia"/>
        </w:rPr>
        <w:t>友与</w:t>
      </w:r>
      <w:r>
        <w:t>阿扎瓦</w:t>
      </w:r>
      <w:r>
        <w:rPr>
          <w:rFonts w:ascii="SimSun" w:hAnsi="SimSun" w:cs="SimSun" w:hint="eastAsia"/>
        </w:rPr>
        <w:t>德运动协调会在</w:t>
      </w:r>
      <w:r w:rsidRPr="00C159F8">
        <w:t>Kidal</w:t>
      </w:r>
      <w:r>
        <w:rPr>
          <w:rFonts w:hint="eastAsia"/>
        </w:rPr>
        <w:t>以南</w:t>
      </w:r>
      <w:r>
        <w:rPr>
          <w:rFonts w:hint="eastAsia"/>
        </w:rPr>
        <w:t>112</w:t>
      </w:r>
      <w:r>
        <w:rPr>
          <w:rFonts w:hint="eastAsia"/>
        </w:rPr>
        <w:t>公里的</w:t>
      </w:r>
      <w:r>
        <w:t>阿内菲</w:t>
      </w:r>
      <w:r>
        <w:rPr>
          <w:rFonts w:ascii="SimSun" w:hAnsi="SimSun" w:cs="SimSun" w:hint="eastAsia"/>
        </w:rPr>
        <w:t>斯及周围发生冲突后，</w:t>
      </w:r>
      <w:r w:rsidRPr="009847EC">
        <w:t>Idnan</w:t>
      </w:r>
      <w:r>
        <w:t xml:space="preserve">à </w:t>
      </w:r>
      <w:r w:rsidRPr="001C33AB">
        <w:t>An</w:t>
      </w:r>
      <w:r>
        <w:t>é</w:t>
      </w:r>
      <w:r w:rsidRPr="001C33AB">
        <w:t>fis</w:t>
      </w:r>
      <w:r>
        <w:rPr>
          <w:rFonts w:hint="eastAsia"/>
        </w:rPr>
        <w:t>有更多的家庭因担心纲领会报复而迁移。</w:t>
      </w:r>
    </w:p>
    <w:p w:rsidR="00330425" w:rsidRPr="00396C34" w:rsidRDefault="00330425" w:rsidP="00A0086B">
      <w:pPr>
        <w:pStyle w:val="SingleTxt"/>
        <w:rPr>
          <w:lang w:val="en-GB"/>
        </w:rPr>
      </w:pPr>
      <w:r w:rsidRPr="00C159F8">
        <w:rPr>
          <w:bCs/>
        </w:rPr>
        <w:t>77.</w:t>
      </w:r>
      <w:r w:rsidR="00993E1E">
        <w:rPr>
          <w:bCs/>
        </w:rPr>
        <w:t xml:space="preserve">  </w:t>
      </w:r>
      <w:r>
        <w:rPr>
          <w:rFonts w:hint="eastAsia"/>
          <w:lang w:val="en-GB"/>
        </w:rPr>
        <w:t>但独立专家注意到，国家社会发展局指出，在</w:t>
      </w:r>
      <w:r>
        <w:rPr>
          <w:rFonts w:hint="eastAsia"/>
          <w:lang w:val="en-GB"/>
        </w:rPr>
        <w:t>2015</w:t>
      </w:r>
      <w:r>
        <w:rPr>
          <w:rFonts w:hint="eastAsia"/>
          <w:lang w:val="en-GB"/>
        </w:rPr>
        <w:t>年</w:t>
      </w:r>
      <w:r>
        <w:rPr>
          <w:rFonts w:hint="eastAsia"/>
          <w:lang w:val="en-GB"/>
        </w:rPr>
        <w:t>10</w:t>
      </w:r>
      <w:r>
        <w:rPr>
          <w:rFonts w:hint="eastAsia"/>
          <w:lang w:val="en-GB"/>
        </w:rPr>
        <w:t>月底，流离失所人数（</w:t>
      </w:r>
      <w:r>
        <w:rPr>
          <w:rFonts w:hint="eastAsia"/>
          <w:lang w:val="en-GB"/>
        </w:rPr>
        <w:t>14</w:t>
      </w:r>
      <w:r w:rsidR="00A0086B">
        <w:rPr>
          <w:rFonts w:hint="eastAsia"/>
          <w:lang w:val="en-GB"/>
        </w:rPr>
        <w:t>,</w:t>
      </w:r>
      <w:r>
        <w:rPr>
          <w:rFonts w:hint="eastAsia"/>
          <w:lang w:val="en-GB"/>
        </w:rPr>
        <w:t>154</w:t>
      </w:r>
      <w:r>
        <w:rPr>
          <w:rFonts w:hint="eastAsia"/>
          <w:lang w:val="en-GB"/>
        </w:rPr>
        <w:t>户）和难民人数（</w:t>
      </w:r>
      <w:r>
        <w:rPr>
          <w:rFonts w:hint="eastAsia"/>
          <w:lang w:val="en-GB"/>
        </w:rPr>
        <w:t>137</w:t>
      </w:r>
      <w:r w:rsidR="00A0086B">
        <w:rPr>
          <w:rFonts w:hint="eastAsia"/>
          <w:lang w:val="en-GB"/>
        </w:rPr>
        <w:t>,</w:t>
      </w:r>
      <w:r>
        <w:rPr>
          <w:rFonts w:hint="eastAsia"/>
          <w:lang w:val="en-GB"/>
        </w:rPr>
        <w:t>651</w:t>
      </w:r>
      <w:r>
        <w:rPr>
          <w:rFonts w:hint="eastAsia"/>
          <w:lang w:val="en-GB"/>
        </w:rPr>
        <w:t>人）已减少。即使流离失所者的安全顾虑已消减，也仍然需要具体确保他们以可持久的方式有尊严地返回。人权仍然是问题，尤其是对人身安全的威胁，包括性别暴力。此外保健服务有限，流离失所儿童学业受到扰乱，缺乏身份证。这些问题可能阻碍寻求持久解决方案。</w:t>
      </w:r>
    </w:p>
    <w:p w:rsidR="00330425" w:rsidRPr="00B61030" w:rsidRDefault="00330425" w:rsidP="00280B46">
      <w:pPr>
        <w:pStyle w:val="SingleTxt"/>
        <w:rPr>
          <w:lang w:val="en-GB"/>
        </w:rPr>
      </w:pPr>
      <w:r w:rsidRPr="00C159F8">
        <w:rPr>
          <w:bCs/>
        </w:rPr>
        <w:t>78.</w:t>
      </w:r>
      <w:r w:rsidR="00993E1E">
        <w:rPr>
          <w:bCs/>
        </w:rPr>
        <w:t xml:space="preserve">  </w:t>
      </w:r>
      <w:r>
        <w:rPr>
          <w:rFonts w:hint="eastAsia"/>
          <w:lang w:val="en-GB"/>
        </w:rPr>
        <w:t>独立专家强调必须在北部加强人道主义行为体的作用。北部由于安全情况恶化，获得人道主义援助仍然非常有限。独立专家回顾说，</w:t>
      </w:r>
      <w:r>
        <w:rPr>
          <w:rFonts w:hint="eastAsia"/>
          <w:lang w:val="en-GB"/>
        </w:rPr>
        <w:t>2015</w:t>
      </w:r>
      <w:r>
        <w:rPr>
          <w:rFonts w:hint="eastAsia"/>
          <w:lang w:val="en-GB"/>
        </w:rPr>
        <w:t>年</w:t>
      </w:r>
      <w:r>
        <w:rPr>
          <w:rFonts w:hint="eastAsia"/>
          <w:lang w:val="en-GB"/>
        </w:rPr>
        <w:t>11</w:t>
      </w:r>
      <w:r>
        <w:rPr>
          <w:rFonts w:hint="eastAsia"/>
          <w:lang w:val="en-GB"/>
        </w:rPr>
        <w:t>月</w:t>
      </w:r>
      <w:r>
        <w:rPr>
          <w:rFonts w:hint="eastAsia"/>
          <w:lang w:val="en-GB"/>
        </w:rPr>
        <w:t>12</w:t>
      </w:r>
      <w:r>
        <w:rPr>
          <w:rFonts w:hint="eastAsia"/>
          <w:lang w:val="en-GB"/>
        </w:rPr>
        <w:t>日人道主义协调员发表声明，谴责在马里针对人道主义组织的不断增加的暴力事件。实际上，针对人道主义人员和设施的大部分攻击是</w:t>
      </w:r>
      <w:r>
        <w:rPr>
          <w:rFonts w:hint="eastAsia"/>
          <w:lang w:val="en-GB"/>
        </w:rPr>
        <w:t>6</w:t>
      </w:r>
      <w:r>
        <w:rPr>
          <w:rFonts w:hint="eastAsia"/>
          <w:lang w:val="en-GB"/>
        </w:rPr>
        <w:t>月以来发生的。独立专家强调，对人道主义组织的人员和设施的攻击违反国际人道主义法，攻击者应受惩罚。</w:t>
      </w:r>
    </w:p>
    <w:p w:rsidR="00035062" w:rsidRPr="00035062" w:rsidRDefault="00035062" w:rsidP="0003506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fr-CH"/>
        </w:rPr>
      </w:pPr>
    </w:p>
    <w:p w:rsidR="00035062" w:rsidRPr="00035062" w:rsidRDefault="00035062" w:rsidP="0003506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fr-CH"/>
        </w:rPr>
      </w:pPr>
    </w:p>
    <w:p w:rsidR="00330425" w:rsidRPr="00C159F8" w:rsidRDefault="00330425" w:rsidP="0003506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fr-CH"/>
        </w:rPr>
      </w:pPr>
      <w:r w:rsidRPr="00C159F8">
        <w:rPr>
          <w:lang w:val="fr-CH"/>
        </w:rPr>
        <w:tab/>
        <w:t>G.</w:t>
      </w:r>
      <w:r w:rsidRPr="00C159F8">
        <w:rPr>
          <w:lang w:val="fr-CH"/>
        </w:rPr>
        <w:tab/>
      </w:r>
      <w:r>
        <w:t>经济、社会和文化权</w:t>
      </w:r>
      <w:r>
        <w:rPr>
          <w:rFonts w:ascii="SimSun" w:hAnsi="SimSun" w:cs="SimSun" w:hint="eastAsia"/>
        </w:rPr>
        <w:t>利</w:t>
      </w:r>
    </w:p>
    <w:p w:rsidR="00035062" w:rsidRPr="00035062" w:rsidRDefault="00035062" w:rsidP="00035062">
      <w:pPr>
        <w:pStyle w:val="SingleTxt"/>
        <w:spacing w:after="0" w:line="120" w:lineRule="exact"/>
        <w:rPr>
          <w:bCs/>
          <w:sz w:val="10"/>
        </w:rPr>
      </w:pPr>
    </w:p>
    <w:p w:rsidR="00035062" w:rsidRPr="00035062" w:rsidRDefault="00035062" w:rsidP="00035062">
      <w:pPr>
        <w:pStyle w:val="SingleTxt"/>
        <w:spacing w:after="0" w:line="120" w:lineRule="exact"/>
        <w:rPr>
          <w:bCs/>
          <w:sz w:val="10"/>
        </w:rPr>
      </w:pPr>
    </w:p>
    <w:p w:rsidR="00330425" w:rsidRPr="00D96158" w:rsidRDefault="00330425" w:rsidP="00A0086B">
      <w:pPr>
        <w:pStyle w:val="SingleTxt"/>
        <w:rPr>
          <w:lang w:val="en-GB"/>
        </w:rPr>
      </w:pPr>
      <w:r w:rsidRPr="00C159F8">
        <w:rPr>
          <w:bCs/>
        </w:rPr>
        <w:t>79.</w:t>
      </w:r>
      <w:r w:rsidR="00993E1E">
        <w:rPr>
          <w:bCs/>
        </w:rPr>
        <w:t xml:space="preserve">  </w:t>
      </w:r>
      <w:r>
        <w:rPr>
          <w:rFonts w:hint="eastAsia"/>
          <w:lang w:val="en-GB"/>
        </w:rPr>
        <w:t>独立专家会见了国家工作队人员，并获悉在马里有约</w:t>
      </w:r>
      <w:r>
        <w:rPr>
          <w:rFonts w:hint="eastAsia"/>
          <w:lang w:val="en-GB"/>
        </w:rPr>
        <w:t>310</w:t>
      </w:r>
      <w:r>
        <w:rPr>
          <w:rFonts w:hint="eastAsia"/>
          <w:lang w:val="en-GB"/>
        </w:rPr>
        <w:t>万人被视为处于粮食无保障状态。这些人大都生活在北部，由于被迫流离失所，而且获得人道主义援助机会有限，这种情况才会产生。独立专家在</w:t>
      </w:r>
      <w:r w:rsidRPr="00C159F8">
        <w:t>Kidal</w:t>
      </w:r>
      <w:r>
        <w:rPr>
          <w:rFonts w:hint="eastAsia"/>
        </w:rPr>
        <w:t>会晤了民间社会组织成员，听取了关于缺少饮用水、缺粮、缺乏教育设施的很多情况。根据独立专家收到的信息，在马里北部有</w:t>
      </w:r>
      <w:r>
        <w:rPr>
          <w:rFonts w:hint="eastAsia"/>
        </w:rPr>
        <w:t>54</w:t>
      </w:r>
      <w:r w:rsidR="00A0086B">
        <w:rPr>
          <w:rFonts w:hint="eastAsia"/>
        </w:rPr>
        <w:t>,</w:t>
      </w:r>
      <w:r>
        <w:rPr>
          <w:rFonts w:hint="eastAsia"/>
        </w:rPr>
        <w:t>000</w:t>
      </w:r>
      <w:r>
        <w:rPr>
          <w:rFonts w:hint="eastAsia"/>
        </w:rPr>
        <w:t>人的饮用水供应不足。</w:t>
      </w:r>
    </w:p>
    <w:p w:rsidR="00330425" w:rsidRPr="00C159F8" w:rsidRDefault="00330425" w:rsidP="00A0086B">
      <w:pPr>
        <w:pStyle w:val="SingleTxt"/>
      </w:pPr>
      <w:r w:rsidRPr="00C159F8">
        <w:rPr>
          <w:bCs/>
        </w:rPr>
        <w:t>80.</w:t>
      </w:r>
      <w:r w:rsidR="00993E1E">
        <w:rPr>
          <w:bCs/>
        </w:rPr>
        <w:t xml:space="preserve">  </w:t>
      </w:r>
      <w:r>
        <w:rPr>
          <w:rFonts w:hint="eastAsia"/>
        </w:rPr>
        <w:t>对人道主义人员不时进行攻击的情况阻碍了人道主义援助物品的运送，对平民造成不利影响。政府与世界粮食计划署、联合国粮食及农业组织、红十字国际委员会等伙伴一起，在一年内为</w:t>
      </w:r>
      <w:r>
        <w:rPr>
          <w:rFonts w:hint="eastAsia"/>
        </w:rPr>
        <w:t>220</w:t>
      </w:r>
      <w:r w:rsidR="00A0086B">
        <w:rPr>
          <w:rFonts w:hint="eastAsia"/>
        </w:rPr>
        <w:t>,</w:t>
      </w:r>
      <w:r>
        <w:rPr>
          <w:rFonts w:hint="eastAsia"/>
        </w:rPr>
        <w:t>000</w:t>
      </w:r>
      <w:r>
        <w:rPr>
          <w:rFonts w:hint="eastAsia"/>
        </w:rPr>
        <w:t>人提供了援助，而全国有</w:t>
      </w:r>
      <w:r>
        <w:rPr>
          <w:rFonts w:hint="eastAsia"/>
        </w:rPr>
        <w:t>450</w:t>
      </w:r>
      <w:r w:rsidR="00A0086B">
        <w:rPr>
          <w:rFonts w:hint="eastAsia"/>
        </w:rPr>
        <w:t>,</w:t>
      </w:r>
      <w:r>
        <w:rPr>
          <w:rFonts w:hint="eastAsia"/>
        </w:rPr>
        <w:t>000</w:t>
      </w:r>
      <w:r>
        <w:rPr>
          <w:rFonts w:hint="eastAsia"/>
        </w:rPr>
        <w:t>人在农牧业方面需要援助。因此一些社区面临完全陷于缺粮状态的风险。</w:t>
      </w:r>
    </w:p>
    <w:p w:rsidR="00330425" w:rsidRPr="000F195B" w:rsidRDefault="00330425" w:rsidP="00280B46">
      <w:pPr>
        <w:pStyle w:val="SingleTxt"/>
        <w:rPr>
          <w:lang w:val="en-GB"/>
        </w:rPr>
      </w:pPr>
      <w:r w:rsidRPr="00C159F8">
        <w:rPr>
          <w:bCs/>
        </w:rPr>
        <w:t>81.</w:t>
      </w:r>
      <w:r w:rsidR="00993E1E">
        <w:rPr>
          <w:bCs/>
        </w:rPr>
        <w:t xml:space="preserve">  </w:t>
      </w:r>
      <w:r>
        <w:rPr>
          <w:rFonts w:hint="eastAsia"/>
          <w:lang w:val="en-GB"/>
        </w:rPr>
        <w:t>关于受教育机会，马里稳定团的人权专家于</w:t>
      </w:r>
      <w:r>
        <w:rPr>
          <w:rFonts w:hint="eastAsia"/>
          <w:lang w:val="en-GB"/>
        </w:rPr>
        <w:t>2015</w:t>
      </w:r>
      <w:r>
        <w:rPr>
          <w:rFonts w:hint="eastAsia"/>
          <w:lang w:val="en-GB"/>
        </w:rPr>
        <w:t>年</w:t>
      </w:r>
      <w:r>
        <w:rPr>
          <w:rFonts w:hint="eastAsia"/>
          <w:lang w:val="en-GB"/>
        </w:rPr>
        <w:t>10</w:t>
      </w:r>
      <w:r>
        <w:rPr>
          <w:rFonts w:hint="eastAsia"/>
          <w:lang w:val="en-GB"/>
        </w:rPr>
        <w:t>月</w:t>
      </w:r>
      <w:r>
        <w:rPr>
          <w:rFonts w:hint="eastAsia"/>
          <w:lang w:val="en-GB"/>
        </w:rPr>
        <w:t>19</w:t>
      </w:r>
      <w:r>
        <w:rPr>
          <w:rFonts w:hint="eastAsia"/>
          <w:lang w:val="en-GB"/>
        </w:rPr>
        <w:t>日访问了</w:t>
      </w:r>
      <w:r>
        <w:t>Menaka</w:t>
      </w:r>
      <w:r>
        <w:rPr>
          <w:rFonts w:hint="eastAsia"/>
        </w:rPr>
        <w:t>中学。校领导称，学校缺少教师，因为许多教师因为不安全而离开，中学的就学率也很低。目前，就学的</w:t>
      </w:r>
      <w:r>
        <w:rPr>
          <w:rFonts w:hint="eastAsia"/>
        </w:rPr>
        <w:t>223</w:t>
      </w:r>
      <w:r>
        <w:rPr>
          <w:rFonts w:hint="eastAsia"/>
        </w:rPr>
        <w:t>名学生只有一名教师。在教师返校之前，靠志愿人员填补空缺。校领导也很难满足学生对文具的需求。独立专家强调，这只是问题的一个例子。</w:t>
      </w:r>
    </w:p>
    <w:p w:rsidR="00330425" w:rsidRPr="00D157C7" w:rsidRDefault="00330425" w:rsidP="00280B46">
      <w:pPr>
        <w:pStyle w:val="SingleTxt"/>
        <w:rPr>
          <w:lang w:val="en-GB"/>
        </w:rPr>
      </w:pPr>
      <w:r w:rsidRPr="00C159F8">
        <w:rPr>
          <w:bCs/>
        </w:rPr>
        <w:t>82.</w:t>
      </w:r>
      <w:r w:rsidR="00993E1E">
        <w:rPr>
          <w:bCs/>
        </w:rPr>
        <w:t xml:space="preserve">  </w:t>
      </w:r>
      <w:r>
        <w:rPr>
          <w:rFonts w:hint="eastAsia"/>
          <w:lang w:val="en-GB"/>
        </w:rPr>
        <w:t>一些学校被武装人员占领，师生都离校，经过各方呼吁，在解决这个问题方面已有进展，但武装团体仍然占领</w:t>
      </w:r>
      <w:r w:rsidRPr="00C159F8">
        <w:t>Tombouctou</w:t>
      </w:r>
      <w:r>
        <w:rPr>
          <w:rFonts w:hint="eastAsia"/>
        </w:rPr>
        <w:t>、</w:t>
      </w:r>
      <w:r w:rsidRPr="00C159F8">
        <w:t>Gao</w:t>
      </w:r>
      <w:r>
        <w:rPr>
          <w:rFonts w:hint="eastAsia"/>
        </w:rPr>
        <w:t>和</w:t>
      </w:r>
      <w:r w:rsidRPr="00C159F8">
        <w:t>Kidal</w:t>
      </w:r>
      <w:r>
        <w:rPr>
          <w:rFonts w:hint="eastAsia"/>
        </w:rPr>
        <w:t>的</w:t>
      </w:r>
      <w:r>
        <w:rPr>
          <w:rFonts w:hint="eastAsia"/>
        </w:rPr>
        <w:t>10</w:t>
      </w:r>
      <w:r>
        <w:rPr>
          <w:rFonts w:hint="eastAsia"/>
        </w:rPr>
        <w:t>所学校，将其用于军事目的。</w:t>
      </w:r>
    </w:p>
    <w:p w:rsidR="00330425" w:rsidRPr="00883258" w:rsidRDefault="00330425" w:rsidP="00280B46">
      <w:pPr>
        <w:pStyle w:val="SingleTxt"/>
        <w:rPr>
          <w:lang w:val="en-GB"/>
        </w:rPr>
      </w:pPr>
      <w:r w:rsidRPr="00C159F8">
        <w:rPr>
          <w:bCs/>
        </w:rPr>
        <w:t>83.</w:t>
      </w:r>
      <w:r w:rsidR="00993E1E">
        <w:rPr>
          <w:bCs/>
        </w:rPr>
        <w:t xml:space="preserve">  </w:t>
      </w:r>
      <w:r>
        <w:rPr>
          <w:rFonts w:hint="eastAsia"/>
          <w:lang w:val="en-GB"/>
        </w:rPr>
        <w:t>女孩在受教育机会方面面临歧视。家长担心女孩的安全，担心女孩更容易成为性暴力受害者，往往要让女孩留在家里。此外，女孩在家要做的事情较多。一些农村家庭把学龄女儿送到城里当家政工，因此她们就没有受教育的机会。</w:t>
      </w:r>
    </w:p>
    <w:p w:rsidR="00330425" w:rsidRPr="00977189" w:rsidRDefault="00330425" w:rsidP="00280B46">
      <w:pPr>
        <w:pStyle w:val="SingleTxt"/>
        <w:rPr>
          <w:lang w:val="en-GB"/>
        </w:rPr>
      </w:pPr>
      <w:r w:rsidRPr="00C159F8">
        <w:rPr>
          <w:bCs/>
        </w:rPr>
        <w:t>84.</w:t>
      </w:r>
      <w:r w:rsidR="00993E1E">
        <w:rPr>
          <w:bCs/>
        </w:rPr>
        <w:t xml:space="preserve">  </w:t>
      </w:r>
      <w:r>
        <w:rPr>
          <w:rFonts w:hint="eastAsia"/>
          <w:lang w:val="en-GB"/>
        </w:rPr>
        <w:t>《和平与和解协定》规定重新开放学校是马里冲突后的一个优先事项，而且马里经济复兴和发展国际会议的成功有助于实施处理这些问题的战略。独立专家对此表示欢迎。此外，独立专家欣见马里正在拟订提交经济、社会和文化权利委员会的报告。</w:t>
      </w:r>
    </w:p>
    <w:p w:rsidR="004E1B64" w:rsidRPr="004E1B64" w:rsidRDefault="004E1B64" w:rsidP="004E1B64">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fr-CH"/>
        </w:rPr>
      </w:pPr>
    </w:p>
    <w:p w:rsidR="004E1B64" w:rsidRPr="004E1B64" w:rsidRDefault="004E1B64" w:rsidP="004E1B64">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fr-CH"/>
        </w:rPr>
      </w:pPr>
    </w:p>
    <w:p w:rsidR="004E1B64" w:rsidRPr="004E1B64" w:rsidRDefault="004E1B64" w:rsidP="004E1B64">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fr-CH"/>
        </w:rPr>
      </w:pPr>
    </w:p>
    <w:p w:rsidR="00330425" w:rsidRPr="00C159F8" w:rsidRDefault="00330425" w:rsidP="004E1B64">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fr-CH"/>
        </w:rPr>
      </w:pPr>
      <w:r w:rsidRPr="00C159F8">
        <w:rPr>
          <w:lang w:val="fr-CH"/>
        </w:rPr>
        <w:tab/>
      </w:r>
      <w:r>
        <w:rPr>
          <w:rFonts w:hint="eastAsia"/>
          <w:lang w:val="fr-CH"/>
        </w:rPr>
        <w:t>四</w:t>
      </w:r>
      <w:r w:rsidRPr="00C159F8">
        <w:rPr>
          <w:lang w:val="fr-CH"/>
        </w:rPr>
        <w:t>.</w:t>
      </w:r>
      <w:r w:rsidRPr="00C159F8">
        <w:rPr>
          <w:lang w:val="fr-CH"/>
        </w:rPr>
        <w:tab/>
      </w:r>
      <w:r>
        <w:rPr>
          <w:rFonts w:hint="eastAsia"/>
          <w:lang w:val="fr-CH"/>
        </w:rPr>
        <w:t>结论和建议</w:t>
      </w:r>
    </w:p>
    <w:p w:rsidR="004E1B64" w:rsidRPr="004E1B64" w:rsidRDefault="004E1B64" w:rsidP="004E1B64">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fr-CH"/>
        </w:rPr>
      </w:pPr>
    </w:p>
    <w:p w:rsidR="004E1B64" w:rsidRPr="004E1B64" w:rsidRDefault="004E1B64" w:rsidP="004E1B64">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fr-CH"/>
        </w:rPr>
      </w:pPr>
    </w:p>
    <w:p w:rsidR="00330425" w:rsidRPr="00C159F8" w:rsidRDefault="00330425" w:rsidP="004E1B64">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fr-CH"/>
        </w:rPr>
      </w:pPr>
      <w:r w:rsidRPr="00C159F8">
        <w:rPr>
          <w:lang w:val="fr-CH"/>
        </w:rPr>
        <w:tab/>
        <w:t>A.</w:t>
      </w:r>
      <w:r w:rsidRPr="00C159F8">
        <w:rPr>
          <w:lang w:val="fr-CH"/>
        </w:rPr>
        <w:tab/>
      </w:r>
      <w:r>
        <w:rPr>
          <w:rFonts w:hint="eastAsia"/>
          <w:lang w:val="fr-CH"/>
        </w:rPr>
        <w:t>结论</w:t>
      </w:r>
    </w:p>
    <w:p w:rsidR="004E1B64" w:rsidRPr="004E1B64" w:rsidRDefault="004E1B64" w:rsidP="004E1B64">
      <w:pPr>
        <w:pStyle w:val="SingleTxt"/>
        <w:spacing w:after="0" w:line="120" w:lineRule="exact"/>
        <w:rPr>
          <w:bCs/>
          <w:sz w:val="10"/>
        </w:rPr>
      </w:pPr>
    </w:p>
    <w:p w:rsidR="004E1B64" w:rsidRPr="004E1B64" w:rsidRDefault="004E1B64" w:rsidP="004E1B64">
      <w:pPr>
        <w:pStyle w:val="SingleTxt"/>
        <w:spacing w:after="0" w:line="120" w:lineRule="exact"/>
        <w:rPr>
          <w:bCs/>
          <w:sz w:val="10"/>
        </w:rPr>
      </w:pPr>
    </w:p>
    <w:p w:rsidR="00330425" w:rsidRPr="004E1B64" w:rsidRDefault="00330425" w:rsidP="00280B46">
      <w:pPr>
        <w:pStyle w:val="SingleTxt"/>
        <w:rPr>
          <w:rFonts w:ascii="SimHei" w:eastAsia="SimHei" w:hAnsi="SimHei"/>
          <w:bCs/>
          <w:lang w:val="en-GB"/>
        </w:rPr>
      </w:pPr>
      <w:r w:rsidRPr="004E1B64">
        <w:rPr>
          <w:rFonts w:ascii="SimHei" w:eastAsia="SimHei" w:hAnsi="SimHei"/>
          <w:bCs/>
        </w:rPr>
        <w:t>85.</w:t>
      </w:r>
      <w:r w:rsidR="00993E1E" w:rsidRPr="004E1B64">
        <w:rPr>
          <w:rFonts w:ascii="SimHei" w:eastAsia="SimHei" w:hAnsi="SimHei"/>
          <w:bCs/>
        </w:rPr>
        <w:t xml:space="preserve">  </w:t>
      </w:r>
      <w:r w:rsidRPr="004E1B64">
        <w:rPr>
          <w:rFonts w:ascii="SimHei" w:eastAsia="SimHei" w:hAnsi="SimHei" w:hint="eastAsia"/>
          <w:bCs/>
          <w:lang w:val="en-GB"/>
        </w:rPr>
        <w:t>独立专家注意到自上次访问以来的积极变化，虽然挑战仍然很严峻。《和平与和解协定》于2015年5月和6月签署。10月16日，</w:t>
      </w:r>
      <w:r w:rsidRPr="004E1B64">
        <w:rPr>
          <w:rFonts w:ascii="SimHei" w:eastAsia="SimHei" w:hAnsi="SimHei"/>
          <w:bCs/>
          <w:lang w:val="en-GB"/>
        </w:rPr>
        <w:t>阿扎瓦</w:t>
      </w:r>
      <w:r w:rsidRPr="004E1B64">
        <w:rPr>
          <w:rFonts w:ascii="SimHei" w:eastAsia="SimHei" w:hAnsi="SimHei" w:hint="eastAsia"/>
          <w:bCs/>
          <w:lang w:val="en-GB"/>
        </w:rPr>
        <w:t>德运动协调会与纲领会订立了信誉契约和社会契约，这似乎为《协定》的执行铺平了道路。此外，《协定》中有关于人权的重要规定，在落实过渡司法机制方面已经取得了进展。</w:t>
      </w:r>
    </w:p>
    <w:p w:rsidR="00330425" w:rsidRPr="004E1B64" w:rsidRDefault="00330425" w:rsidP="00280B46">
      <w:pPr>
        <w:pStyle w:val="SingleTxt"/>
        <w:rPr>
          <w:rFonts w:ascii="SimHei" w:eastAsia="SimHei" w:hAnsi="SimHei"/>
          <w:bCs/>
        </w:rPr>
      </w:pPr>
      <w:r w:rsidRPr="004E1B64">
        <w:rPr>
          <w:rFonts w:ascii="SimHei" w:eastAsia="SimHei" w:hAnsi="SimHei"/>
          <w:bCs/>
        </w:rPr>
        <w:t>86.</w:t>
      </w:r>
      <w:r w:rsidR="00993E1E" w:rsidRPr="004E1B64">
        <w:rPr>
          <w:rFonts w:ascii="SimHei" w:eastAsia="SimHei" w:hAnsi="SimHei"/>
          <w:bCs/>
        </w:rPr>
        <w:t xml:space="preserve">  </w:t>
      </w:r>
      <w:r w:rsidRPr="004E1B64">
        <w:rPr>
          <w:rFonts w:ascii="SimHei" w:eastAsia="SimHei" w:hAnsi="SimHei" w:hint="eastAsia"/>
          <w:bCs/>
        </w:rPr>
        <w:t>马里安全和国防部队和</w:t>
      </w:r>
      <w:r w:rsidRPr="004E1B64">
        <w:rPr>
          <w:rFonts w:ascii="SimHei" w:eastAsia="SimHei" w:hAnsi="SimHei"/>
          <w:bCs/>
        </w:rPr>
        <w:t>联合国马里多层面综合稳定团</w:t>
      </w:r>
      <w:r w:rsidRPr="004E1B64">
        <w:rPr>
          <w:rFonts w:ascii="SimHei" w:eastAsia="SimHei" w:hAnsi="SimHei" w:hint="eastAsia"/>
          <w:bCs/>
        </w:rPr>
        <w:t>继续受到圣战团体的攻击。独立专家对这些攻击表示关切，包括即决处决的案件，涉嫌与马里稳定团或</w:t>
      </w:r>
      <w:r w:rsidRPr="004E1B64">
        <w:rPr>
          <w:rFonts w:ascii="SimHei" w:eastAsia="SimHei" w:hAnsi="SimHei"/>
          <w:bCs/>
        </w:rPr>
        <w:t>Barkhane</w:t>
      </w:r>
      <w:r w:rsidRPr="004E1B64">
        <w:rPr>
          <w:rFonts w:ascii="SimHei" w:eastAsia="SimHei" w:hAnsi="SimHei" w:hint="eastAsia"/>
          <w:bCs/>
        </w:rPr>
        <w:t>力量合作的人成了攻击目标。人道主义行为体受攻击的情况继续恶化，有的攻击是圣战分子所为，有的属盗匪行为。这些行为影响到最脆弱的群体，他们得不到基本社会服务。所有这些因素使安全状况岌岌可危。</w:t>
      </w:r>
    </w:p>
    <w:p w:rsidR="00330425" w:rsidRPr="004E1B64" w:rsidRDefault="00330425" w:rsidP="00280B46">
      <w:pPr>
        <w:pStyle w:val="SingleTxt"/>
        <w:rPr>
          <w:rFonts w:ascii="SimHei" w:eastAsia="SimHei" w:hAnsi="SimHei"/>
          <w:bCs/>
          <w:lang w:val="en-GB"/>
        </w:rPr>
      </w:pPr>
      <w:r w:rsidRPr="004E1B64">
        <w:rPr>
          <w:rFonts w:ascii="SimHei" w:eastAsia="SimHei" w:hAnsi="SimHei"/>
          <w:bCs/>
        </w:rPr>
        <w:t>87.</w:t>
      </w:r>
      <w:r w:rsidR="00993E1E" w:rsidRPr="004E1B64">
        <w:rPr>
          <w:rFonts w:ascii="SimHei" w:eastAsia="SimHei" w:hAnsi="SimHei"/>
          <w:bCs/>
        </w:rPr>
        <w:t xml:space="preserve">  </w:t>
      </w:r>
      <w:r w:rsidRPr="004E1B64">
        <w:rPr>
          <w:rFonts w:ascii="SimHei" w:eastAsia="SimHei" w:hAnsi="SimHei" w:hint="eastAsia"/>
          <w:bCs/>
          <w:lang w:val="en-GB"/>
        </w:rPr>
        <w:t>马里北部的武装团体和极端主义团体继续侵犯人权：侵害生命权、绑架、残忍、不人道或有辱人格待遇、非法拘留、利用并招募儿童、不对称攻击、抢劫。独立专家强调，马里安全局势与极端主义团体有关的问题十分复杂，涉及多个层面，超越马里边界。国际社会和区域各国应加强合作打击恐怖主义。</w:t>
      </w:r>
    </w:p>
    <w:p w:rsidR="00330425" w:rsidRPr="004E1B64" w:rsidRDefault="00330425" w:rsidP="00280B46">
      <w:pPr>
        <w:pStyle w:val="SingleTxt"/>
        <w:rPr>
          <w:rFonts w:ascii="SimHei" w:eastAsia="SimHei" w:hAnsi="SimHei"/>
          <w:bCs/>
          <w:lang w:val="en-GB"/>
        </w:rPr>
      </w:pPr>
      <w:r w:rsidRPr="004E1B64">
        <w:rPr>
          <w:rFonts w:ascii="SimHei" w:eastAsia="SimHei" w:hAnsi="SimHei"/>
          <w:bCs/>
        </w:rPr>
        <w:t>88.</w:t>
      </w:r>
      <w:r w:rsidR="00993E1E" w:rsidRPr="004E1B64">
        <w:rPr>
          <w:rFonts w:ascii="SimHei" w:eastAsia="SimHei" w:hAnsi="SimHei"/>
          <w:bCs/>
        </w:rPr>
        <w:t xml:space="preserve">  </w:t>
      </w:r>
      <w:r w:rsidRPr="004E1B64">
        <w:rPr>
          <w:rFonts w:ascii="SimHei" w:eastAsia="SimHei" w:hAnsi="SimHei" w:hint="eastAsia"/>
          <w:bCs/>
          <w:lang w:val="en-GB"/>
        </w:rPr>
        <w:t>族群内和族群间冲突使安全状况恶化。平民人权遭受严重侵犯的风险特别令人关切。独立专家还强调，贩毒和其他非法贩运行为都可能对国家和人权状况造成影响。</w:t>
      </w:r>
    </w:p>
    <w:p w:rsidR="00330425" w:rsidRPr="004E1B64" w:rsidRDefault="00330425" w:rsidP="00280B46">
      <w:pPr>
        <w:pStyle w:val="SingleTxt"/>
        <w:rPr>
          <w:rFonts w:ascii="SimHei" w:eastAsia="SimHei" w:hAnsi="SimHei"/>
          <w:bCs/>
          <w:lang w:val="en-GB"/>
        </w:rPr>
      </w:pPr>
      <w:r w:rsidRPr="004E1B64">
        <w:rPr>
          <w:rFonts w:ascii="SimHei" w:eastAsia="SimHei" w:hAnsi="SimHei"/>
          <w:bCs/>
        </w:rPr>
        <w:t>89.</w:t>
      </w:r>
      <w:r w:rsidR="00993E1E" w:rsidRPr="004E1B64">
        <w:rPr>
          <w:rFonts w:ascii="SimHei" w:eastAsia="SimHei" w:hAnsi="SimHei"/>
          <w:bCs/>
        </w:rPr>
        <w:t xml:space="preserve">  </w:t>
      </w:r>
      <w:r w:rsidRPr="004E1B64">
        <w:rPr>
          <w:rFonts w:ascii="SimHei" w:eastAsia="SimHei" w:hAnsi="SimHei" w:hint="eastAsia"/>
          <w:bCs/>
          <w:lang w:val="en-GB"/>
        </w:rPr>
        <w:t>独立专家呼吁当局增强体制改革势头，尤其是加强司法，设立司法援助组，以加速处理中部和北部犯罪行为的司法程序。打击有罪不罚的斗争十分关键，既要处理以往的侵权行为，也要处理现在的侵权行为。独立专家注意到这方面进展甚微。为了使国家人权保护系统有效运作，必须改革国家人权委员会，使其符合国际标准。</w:t>
      </w:r>
    </w:p>
    <w:p w:rsidR="00330425" w:rsidRPr="004E1B64" w:rsidRDefault="00330425" w:rsidP="00280B46">
      <w:pPr>
        <w:pStyle w:val="SingleTxt"/>
        <w:rPr>
          <w:rFonts w:ascii="SimHei" w:eastAsia="SimHei" w:hAnsi="SimHei"/>
          <w:bCs/>
          <w:lang w:val="en-GB"/>
        </w:rPr>
      </w:pPr>
      <w:r w:rsidRPr="004E1B64">
        <w:rPr>
          <w:rFonts w:ascii="SimHei" w:eastAsia="SimHei" w:hAnsi="SimHei"/>
          <w:bCs/>
        </w:rPr>
        <w:t>90.</w:t>
      </w:r>
      <w:r w:rsidR="00993E1E" w:rsidRPr="004E1B64">
        <w:rPr>
          <w:rFonts w:ascii="SimHei" w:eastAsia="SimHei" w:hAnsi="SimHei"/>
          <w:bCs/>
        </w:rPr>
        <w:t xml:space="preserve">  </w:t>
      </w:r>
      <w:r w:rsidRPr="004E1B64">
        <w:rPr>
          <w:rFonts w:ascii="SimHei" w:eastAsia="SimHei" w:hAnsi="SimHei" w:hint="eastAsia"/>
          <w:bCs/>
          <w:lang w:val="en-GB"/>
        </w:rPr>
        <w:t>关于《和平与和解协定》，独立专家强调禁止豁免和勾销战争罪的规定，并强调关于司法改革和增进经济社会权利的规定。独立专家重申，如果不有效打击目前及以往犯罪而得不到惩罚的现象，马里就难以实现持久和平。</w:t>
      </w:r>
    </w:p>
    <w:p w:rsidR="004E1B64" w:rsidRPr="004E1B64" w:rsidRDefault="004E1B64" w:rsidP="004E1B64">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hAnsi="SimHei"/>
          <w:bCs/>
          <w:sz w:val="10"/>
          <w:lang w:val="fr-CH"/>
        </w:rPr>
      </w:pPr>
    </w:p>
    <w:p w:rsidR="004E1B64" w:rsidRPr="004E1B64" w:rsidRDefault="004E1B64" w:rsidP="004E1B64">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hAnsi="SimHei"/>
          <w:bCs/>
          <w:sz w:val="10"/>
          <w:lang w:val="fr-CH"/>
        </w:rPr>
      </w:pPr>
    </w:p>
    <w:p w:rsidR="00330425" w:rsidRPr="004E1B64" w:rsidRDefault="00330425" w:rsidP="004E1B64">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rFonts w:hAnsi="SimHei"/>
          <w:bCs/>
          <w:lang w:val="fr-CH"/>
        </w:rPr>
      </w:pPr>
      <w:r w:rsidRPr="004E1B64">
        <w:rPr>
          <w:rFonts w:hAnsi="SimHei"/>
          <w:bCs/>
          <w:lang w:val="fr-CH"/>
        </w:rPr>
        <w:tab/>
        <w:t>B.</w:t>
      </w:r>
      <w:r w:rsidRPr="004E1B64">
        <w:rPr>
          <w:rFonts w:hAnsi="SimHei"/>
          <w:bCs/>
          <w:lang w:val="fr-CH"/>
        </w:rPr>
        <w:tab/>
      </w:r>
      <w:r w:rsidRPr="004E1B64">
        <w:rPr>
          <w:rFonts w:hAnsi="SimHei" w:hint="eastAsia"/>
          <w:bCs/>
          <w:lang w:val="fr-CH"/>
        </w:rPr>
        <w:t>建议</w:t>
      </w:r>
    </w:p>
    <w:p w:rsidR="004E1B64" w:rsidRPr="004E1B64" w:rsidRDefault="004E1B64" w:rsidP="004E1B64">
      <w:pPr>
        <w:pStyle w:val="SingleTxt"/>
        <w:spacing w:after="0" w:line="120" w:lineRule="exact"/>
        <w:rPr>
          <w:rFonts w:ascii="SimHei" w:eastAsia="SimHei" w:hAnsi="SimHei"/>
          <w:bCs/>
          <w:sz w:val="10"/>
        </w:rPr>
      </w:pPr>
    </w:p>
    <w:p w:rsidR="004E1B64" w:rsidRPr="004E1B64" w:rsidRDefault="004E1B64" w:rsidP="004E1B64">
      <w:pPr>
        <w:pStyle w:val="SingleTxt"/>
        <w:spacing w:after="0" w:line="120" w:lineRule="exact"/>
        <w:rPr>
          <w:rFonts w:ascii="SimHei" w:eastAsia="SimHei" w:hAnsi="SimHei"/>
          <w:bCs/>
          <w:sz w:val="10"/>
        </w:rPr>
      </w:pPr>
    </w:p>
    <w:p w:rsidR="00330425" w:rsidRPr="004E1B64" w:rsidRDefault="00330425" w:rsidP="00280B46">
      <w:pPr>
        <w:pStyle w:val="SingleTxt"/>
        <w:rPr>
          <w:rFonts w:ascii="SimHei" w:eastAsia="SimHei" w:hAnsi="SimHei"/>
          <w:bCs/>
        </w:rPr>
      </w:pPr>
      <w:r w:rsidRPr="004E1B64">
        <w:rPr>
          <w:rFonts w:ascii="SimHei" w:eastAsia="SimHei" w:hAnsi="SimHei"/>
          <w:bCs/>
        </w:rPr>
        <w:t>91.</w:t>
      </w:r>
      <w:r w:rsidR="00993E1E" w:rsidRPr="004E1B64">
        <w:rPr>
          <w:rFonts w:ascii="SimHei" w:eastAsia="SimHei" w:hAnsi="SimHei"/>
          <w:bCs/>
        </w:rPr>
        <w:t xml:space="preserve">  </w:t>
      </w:r>
      <w:r w:rsidRPr="004E1B64">
        <w:rPr>
          <w:rFonts w:ascii="SimHei" w:eastAsia="SimHei" w:hAnsi="SimHei" w:hint="eastAsia"/>
          <w:bCs/>
        </w:rPr>
        <w:t>独立专家重申其上次报告中的建议，并提出下列建议。</w:t>
      </w:r>
    </w:p>
    <w:p w:rsidR="00330425" w:rsidRPr="004E1B64" w:rsidRDefault="00330425" w:rsidP="00280B46">
      <w:pPr>
        <w:pStyle w:val="SingleTxt"/>
        <w:rPr>
          <w:rFonts w:ascii="SimHei" w:eastAsia="SimHei" w:hAnsi="SimHei"/>
          <w:bCs/>
        </w:rPr>
      </w:pPr>
      <w:r w:rsidRPr="004E1B64">
        <w:rPr>
          <w:rFonts w:ascii="SimHei" w:eastAsia="SimHei" w:hAnsi="SimHei"/>
          <w:bCs/>
        </w:rPr>
        <w:t>92.</w:t>
      </w:r>
      <w:r w:rsidR="00993E1E" w:rsidRPr="004E1B64">
        <w:rPr>
          <w:rFonts w:ascii="SimHei" w:eastAsia="SimHei" w:hAnsi="SimHei"/>
          <w:bCs/>
        </w:rPr>
        <w:t xml:space="preserve">  </w:t>
      </w:r>
      <w:r w:rsidRPr="004E1B64">
        <w:rPr>
          <w:rFonts w:ascii="SimHei" w:eastAsia="SimHei" w:hAnsi="SimHei" w:hint="eastAsia"/>
          <w:bCs/>
        </w:rPr>
        <w:t>独立专家建议马里当局：</w:t>
      </w:r>
    </w:p>
    <w:p w:rsidR="00330425" w:rsidRPr="004E1B64" w:rsidRDefault="004E1B64" w:rsidP="00280B46">
      <w:pPr>
        <w:pStyle w:val="SingleTxt"/>
        <w:rPr>
          <w:rFonts w:ascii="SimHei" w:eastAsia="SimHei" w:hAnsi="SimHei"/>
          <w:bCs/>
          <w:lang w:val="en-GB"/>
        </w:rPr>
      </w:pPr>
      <w:r>
        <w:rPr>
          <w:rFonts w:ascii="SimHei" w:eastAsia="SimHei" w:hAnsi="SimHei" w:hint="eastAsia"/>
          <w:bCs/>
        </w:rPr>
        <w:tab/>
      </w:r>
      <w:r w:rsidR="00330425" w:rsidRPr="004E1B64">
        <w:rPr>
          <w:rFonts w:ascii="SimHei" w:eastAsia="SimHei" w:hAnsi="SimHei" w:hint="eastAsia"/>
          <w:bCs/>
        </w:rPr>
        <w:t>(</w:t>
      </w:r>
      <w:r w:rsidR="00330425" w:rsidRPr="004E1B64">
        <w:rPr>
          <w:rFonts w:ascii="SimHei" w:eastAsia="SimHei" w:hAnsi="SimHei"/>
          <w:bCs/>
        </w:rPr>
        <w:t>a)</w:t>
      </w:r>
      <w:r w:rsidR="00330425" w:rsidRPr="004E1B64">
        <w:rPr>
          <w:rFonts w:ascii="SimHei" w:eastAsia="SimHei" w:hAnsi="SimHei"/>
          <w:bCs/>
        </w:rPr>
        <w:tab/>
      </w:r>
      <w:r w:rsidR="00330425" w:rsidRPr="004E1B64">
        <w:rPr>
          <w:rFonts w:ascii="SimHei" w:eastAsia="SimHei" w:hAnsi="SimHei" w:hint="eastAsia"/>
          <w:bCs/>
          <w:lang w:val="en-GB"/>
        </w:rPr>
        <w:t>确保打击恐怖主义的一切措施均符合当局根据包括国际人道主义法和国际人权法在内的国际法承担的义务，尤其是符合谨慎原则、区分原则和对称原则；</w:t>
      </w:r>
    </w:p>
    <w:p w:rsidR="00330425" w:rsidRPr="004E1B64" w:rsidRDefault="004E1B64" w:rsidP="00280B46">
      <w:pPr>
        <w:pStyle w:val="SingleTxt"/>
        <w:rPr>
          <w:rFonts w:ascii="SimHei" w:eastAsia="SimHei" w:hAnsi="SimHei"/>
          <w:bCs/>
          <w:lang w:val="en-GB"/>
        </w:rPr>
      </w:pPr>
      <w:r>
        <w:rPr>
          <w:rFonts w:ascii="SimHei" w:eastAsia="SimHei" w:hAnsi="SimHei" w:hint="eastAsia"/>
          <w:bCs/>
        </w:rPr>
        <w:tab/>
      </w:r>
      <w:r w:rsidR="00330425" w:rsidRPr="004E1B64">
        <w:rPr>
          <w:rFonts w:ascii="SimHei" w:eastAsia="SimHei" w:hAnsi="SimHei" w:hint="eastAsia"/>
          <w:bCs/>
        </w:rPr>
        <w:t>(</w:t>
      </w:r>
      <w:r w:rsidR="00330425" w:rsidRPr="004E1B64">
        <w:rPr>
          <w:rFonts w:ascii="SimHei" w:eastAsia="SimHei" w:hAnsi="SimHei"/>
          <w:bCs/>
        </w:rPr>
        <w:t>b)</w:t>
      </w:r>
      <w:r w:rsidR="00330425" w:rsidRPr="004E1B64">
        <w:rPr>
          <w:rFonts w:ascii="SimHei" w:eastAsia="SimHei" w:hAnsi="SimHei"/>
          <w:bCs/>
        </w:rPr>
        <w:tab/>
      </w:r>
      <w:r w:rsidR="00330425" w:rsidRPr="004E1B64">
        <w:rPr>
          <w:rFonts w:ascii="SimHei" w:eastAsia="SimHei" w:hAnsi="SimHei" w:hint="eastAsia"/>
          <w:bCs/>
          <w:lang w:val="en-GB"/>
        </w:rPr>
        <w:t>确保凡在来源明显可靠的确凿迹象显示在反恐行动中有平民伤亡时，主管当局均从速进行独立公正调查，查明事实，公开作出详细的解释；</w:t>
      </w:r>
    </w:p>
    <w:p w:rsidR="00330425" w:rsidRPr="004E1B64" w:rsidRDefault="004E1B64" w:rsidP="00280B46">
      <w:pPr>
        <w:pStyle w:val="SingleTxt"/>
        <w:rPr>
          <w:rFonts w:ascii="SimHei" w:eastAsia="SimHei" w:hAnsi="SimHei"/>
          <w:bCs/>
          <w:lang w:val="en-GB"/>
        </w:rPr>
      </w:pPr>
      <w:r>
        <w:rPr>
          <w:rFonts w:ascii="SimHei" w:eastAsia="SimHei" w:hAnsi="SimHei" w:hint="eastAsia"/>
          <w:bCs/>
        </w:rPr>
        <w:tab/>
      </w:r>
      <w:r w:rsidR="00330425" w:rsidRPr="004E1B64">
        <w:rPr>
          <w:rFonts w:ascii="SimHei" w:eastAsia="SimHei" w:hAnsi="SimHei" w:hint="eastAsia"/>
          <w:bCs/>
        </w:rPr>
        <w:t>(</w:t>
      </w:r>
      <w:r w:rsidR="00330425" w:rsidRPr="004E1B64">
        <w:rPr>
          <w:rFonts w:ascii="SimHei" w:eastAsia="SimHei" w:hAnsi="SimHei"/>
          <w:bCs/>
        </w:rPr>
        <w:t>c)</w:t>
      </w:r>
      <w:r w:rsidR="00330425" w:rsidRPr="004E1B64">
        <w:rPr>
          <w:rFonts w:ascii="SimHei" w:eastAsia="SimHei" w:hAnsi="SimHei"/>
          <w:bCs/>
        </w:rPr>
        <w:tab/>
      </w:r>
      <w:r w:rsidR="00330425" w:rsidRPr="004E1B64">
        <w:rPr>
          <w:rFonts w:ascii="SimHei" w:eastAsia="SimHei" w:hAnsi="SimHei" w:hint="eastAsia"/>
          <w:bCs/>
          <w:lang w:val="en-GB"/>
        </w:rPr>
        <w:t>打击有罪不罚现象，尤其是安全部队成员的相关行为：对性暴力和其他严重侵犯人权行为采取零容忍政策，公开谴责安全部队人员实施的一切强奸行为，调查嫌疑人，包括指挥官，起诉并严惩武装部队实施或命令实施或容忍其他侵犯人权行为的人员，起诉并惩罚严重侵犯人权的指挥官。</w:t>
      </w:r>
    </w:p>
    <w:p w:rsidR="00330425" w:rsidRPr="004E1B64" w:rsidRDefault="004E1B64" w:rsidP="00280B46">
      <w:pPr>
        <w:pStyle w:val="SingleTxt"/>
        <w:rPr>
          <w:rFonts w:ascii="SimHei" w:eastAsia="SimHei" w:hAnsi="SimHei"/>
          <w:bCs/>
          <w:lang w:val="en-GB"/>
        </w:rPr>
      </w:pPr>
      <w:r>
        <w:rPr>
          <w:rFonts w:ascii="SimHei" w:eastAsia="SimHei" w:hAnsi="SimHei" w:hint="eastAsia"/>
          <w:bCs/>
        </w:rPr>
        <w:tab/>
      </w:r>
      <w:r w:rsidR="00330425" w:rsidRPr="004E1B64">
        <w:rPr>
          <w:rFonts w:ascii="SimHei" w:eastAsia="SimHei" w:hAnsi="SimHei" w:hint="eastAsia"/>
          <w:bCs/>
        </w:rPr>
        <w:t>(</w:t>
      </w:r>
      <w:r w:rsidR="00330425" w:rsidRPr="004E1B64">
        <w:rPr>
          <w:rFonts w:ascii="SimHei" w:eastAsia="SimHei" w:hAnsi="SimHei"/>
          <w:bCs/>
        </w:rPr>
        <w:t>d)</w:t>
      </w:r>
      <w:r w:rsidR="00330425" w:rsidRPr="004E1B64">
        <w:rPr>
          <w:rFonts w:ascii="SimHei" w:eastAsia="SimHei" w:hAnsi="SimHei"/>
          <w:bCs/>
        </w:rPr>
        <w:tab/>
      </w:r>
      <w:r w:rsidR="00330425" w:rsidRPr="004E1B64">
        <w:rPr>
          <w:rFonts w:ascii="SimHei" w:eastAsia="SimHei" w:hAnsi="SimHei" w:hint="eastAsia"/>
          <w:bCs/>
          <w:lang w:val="en-GB"/>
        </w:rPr>
        <w:t>毫不含糊地公开谴责一切形式的暴力侵害妇女行为，包括配偶暴力、配偶强奸、性骚扰，不以习俗、传统或宗教为由为此类暴力辩护或原谅此类暴力，尽职调查并起诉家庭内及社区内一切暴力侵害妇女的案件；</w:t>
      </w:r>
    </w:p>
    <w:p w:rsidR="00330425" w:rsidRPr="004E1B64" w:rsidRDefault="004E1B64" w:rsidP="00280B46">
      <w:pPr>
        <w:pStyle w:val="SingleTxt"/>
        <w:rPr>
          <w:rFonts w:ascii="SimHei" w:eastAsia="SimHei" w:hAnsi="SimHei"/>
          <w:bCs/>
          <w:lang w:val="en-GB"/>
        </w:rPr>
      </w:pPr>
      <w:r>
        <w:rPr>
          <w:rFonts w:ascii="SimHei" w:eastAsia="SimHei" w:hAnsi="SimHei" w:hint="eastAsia"/>
          <w:bCs/>
        </w:rPr>
        <w:tab/>
      </w:r>
      <w:r w:rsidR="00330425" w:rsidRPr="004E1B64">
        <w:rPr>
          <w:rFonts w:ascii="SimHei" w:eastAsia="SimHei" w:hAnsi="SimHei" w:hint="eastAsia"/>
          <w:bCs/>
        </w:rPr>
        <w:t>(</w:t>
      </w:r>
      <w:r w:rsidR="00330425" w:rsidRPr="004E1B64">
        <w:rPr>
          <w:rFonts w:ascii="SimHei" w:eastAsia="SimHei" w:hAnsi="SimHei"/>
          <w:bCs/>
        </w:rPr>
        <w:t>e)</w:t>
      </w:r>
      <w:r w:rsidR="00330425" w:rsidRPr="004E1B64">
        <w:rPr>
          <w:rFonts w:ascii="SimHei" w:eastAsia="SimHei" w:hAnsi="SimHei"/>
          <w:bCs/>
        </w:rPr>
        <w:tab/>
      </w:r>
      <w:r w:rsidR="00330425" w:rsidRPr="004E1B64">
        <w:rPr>
          <w:rFonts w:ascii="SimHei" w:eastAsia="SimHei" w:hAnsi="SimHei" w:hint="eastAsia"/>
          <w:bCs/>
          <w:lang w:val="en-GB"/>
        </w:rPr>
        <w:t>在制定预算时高度优先满足司法部门和法庭的需要，规定将国内生产总值的一个起码的特定百分比拨给司法部门；</w:t>
      </w:r>
    </w:p>
    <w:p w:rsidR="00330425" w:rsidRPr="004E1B64" w:rsidRDefault="004E1B64" w:rsidP="00280B46">
      <w:pPr>
        <w:pStyle w:val="SingleTxt"/>
        <w:rPr>
          <w:rFonts w:ascii="SimHei" w:eastAsia="SimHei" w:hAnsi="SimHei"/>
          <w:bCs/>
          <w:lang w:val="en-GB"/>
        </w:rPr>
      </w:pPr>
      <w:r>
        <w:rPr>
          <w:rFonts w:ascii="SimHei" w:eastAsia="SimHei" w:hAnsi="SimHei" w:hint="eastAsia"/>
          <w:bCs/>
        </w:rPr>
        <w:tab/>
      </w:r>
      <w:r w:rsidR="00330425" w:rsidRPr="004E1B64">
        <w:rPr>
          <w:rFonts w:ascii="SimHei" w:eastAsia="SimHei" w:hAnsi="SimHei" w:hint="eastAsia"/>
          <w:bCs/>
        </w:rPr>
        <w:t>(</w:t>
      </w:r>
      <w:r w:rsidR="00330425" w:rsidRPr="004E1B64">
        <w:rPr>
          <w:rFonts w:ascii="SimHei" w:eastAsia="SimHei" w:hAnsi="SimHei"/>
          <w:bCs/>
        </w:rPr>
        <w:t>f)</w:t>
      </w:r>
      <w:r w:rsidR="00330425" w:rsidRPr="004E1B64">
        <w:rPr>
          <w:rFonts w:ascii="SimHei" w:eastAsia="SimHei" w:hAnsi="SimHei"/>
          <w:bCs/>
        </w:rPr>
        <w:tab/>
      </w:r>
      <w:r w:rsidR="00330425" w:rsidRPr="004E1B64">
        <w:rPr>
          <w:rFonts w:ascii="SimHei" w:eastAsia="SimHei" w:hAnsi="SimHei" w:hint="eastAsia"/>
          <w:bCs/>
          <w:lang w:val="en-GB"/>
        </w:rPr>
        <w:t>特别注意法官安全，尤其是采取预防性安全措施，加强对审理重大腐败案件、有组织犯罪案件、恐怖主义案件、危害人类罪案件或比普通案件风险大的其他案件的法官的保护；</w:t>
      </w:r>
    </w:p>
    <w:p w:rsidR="00330425" w:rsidRPr="004E1B64" w:rsidRDefault="004E1B64" w:rsidP="00280B46">
      <w:pPr>
        <w:pStyle w:val="SingleTxt"/>
        <w:rPr>
          <w:rFonts w:ascii="SimHei" w:eastAsia="SimHei" w:hAnsi="SimHei"/>
          <w:bCs/>
          <w:lang w:val="en-GB"/>
        </w:rPr>
      </w:pPr>
      <w:r>
        <w:rPr>
          <w:rFonts w:ascii="SimHei" w:eastAsia="SimHei" w:hAnsi="SimHei" w:hint="eastAsia"/>
          <w:bCs/>
        </w:rPr>
        <w:tab/>
      </w:r>
      <w:r w:rsidR="00330425" w:rsidRPr="004E1B64">
        <w:rPr>
          <w:rFonts w:ascii="SimHei" w:eastAsia="SimHei" w:hAnsi="SimHei" w:hint="eastAsia"/>
          <w:bCs/>
        </w:rPr>
        <w:t>(</w:t>
      </w:r>
      <w:r w:rsidR="00330425" w:rsidRPr="004E1B64">
        <w:rPr>
          <w:rFonts w:ascii="SimHei" w:eastAsia="SimHei" w:hAnsi="SimHei"/>
          <w:bCs/>
        </w:rPr>
        <w:t>g)</w:t>
      </w:r>
      <w:r w:rsidR="00330425" w:rsidRPr="004E1B64">
        <w:rPr>
          <w:rFonts w:ascii="SimHei" w:eastAsia="SimHei" w:hAnsi="SimHei"/>
          <w:bCs/>
        </w:rPr>
        <w:tab/>
      </w:r>
      <w:r w:rsidR="00330425" w:rsidRPr="004E1B64">
        <w:rPr>
          <w:rFonts w:ascii="SimHei" w:eastAsia="SimHei" w:hAnsi="SimHei" w:hint="eastAsia"/>
          <w:bCs/>
          <w:lang w:val="en-GB"/>
        </w:rPr>
        <w:t>支持过渡司法机制，修订关于设立国家人权委员会的法令，为行使获得赔偿的权利及防止侵害行为再次发生提供保障。</w:t>
      </w:r>
    </w:p>
    <w:p w:rsidR="00330425" w:rsidRPr="004E1B64" w:rsidRDefault="00330425" w:rsidP="00280B46">
      <w:pPr>
        <w:pStyle w:val="SingleTxt"/>
        <w:rPr>
          <w:rFonts w:ascii="SimHei" w:eastAsia="SimHei" w:hAnsi="SimHei"/>
          <w:bCs/>
        </w:rPr>
      </w:pPr>
      <w:r w:rsidRPr="004E1B64">
        <w:rPr>
          <w:rFonts w:ascii="SimHei" w:eastAsia="SimHei" w:hAnsi="SimHei"/>
          <w:bCs/>
        </w:rPr>
        <w:t>93.</w:t>
      </w:r>
      <w:r w:rsidR="00993E1E" w:rsidRPr="004E1B64">
        <w:rPr>
          <w:rFonts w:ascii="SimHei" w:eastAsia="SimHei" w:hAnsi="SimHei"/>
          <w:bCs/>
        </w:rPr>
        <w:t xml:space="preserve">  </w:t>
      </w:r>
      <w:r w:rsidRPr="004E1B64">
        <w:rPr>
          <w:rFonts w:ascii="SimHei" w:eastAsia="SimHei" w:hAnsi="SimHei" w:hint="eastAsia"/>
          <w:bCs/>
        </w:rPr>
        <w:t>独立专家建议各武装团体：</w:t>
      </w:r>
    </w:p>
    <w:p w:rsidR="00330425" w:rsidRPr="004E1B64" w:rsidRDefault="004E1B64" w:rsidP="00280B46">
      <w:pPr>
        <w:pStyle w:val="SingleTxt"/>
        <w:rPr>
          <w:rFonts w:ascii="SimHei" w:eastAsia="SimHei" w:hAnsi="SimHei"/>
          <w:bCs/>
        </w:rPr>
      </w:pPr>
      <w:r>
        <w:rPr>
          <w:rFonts w:ascii="SimHei" w:eastAsia="SimHei" w:hAnsi="SimHei" w:hint="eastAsia"/>
          <w:bCs/>
        </w:rPr>
        <w:tab/>
      </w:r>
      <w:r w:rsidR="00330425" w:rsidRPr="004E1B64">
        <w:rPr>
          <w:rFonts w:ascii="SimHei" w:eastAsia="SimHei" w:hAnsi="SimHei" w:hint="eastAsia"/>
          <w:bCs/>
        </w:rPr>
        <w:t>(</w:t>
      </w:r>
      <w:r w:rsidR="00330425" w:rsidRPr="004E1B64">
        <w:rPr>
          <w:rFonts w:ascii="SimHei" w:eastAsia="SimHei" w:hAnsi="SimHei"/>
          <w:bCs/>
        </w:rPr>
        <w:t>a)</w:t>
      </w:r>
      <w:r w:rsidR="00330425" w:rsidRPr="004E1B64">
        <w:rPr>
          <w:rFonts w:ascii="SimHei" w:eastAsia="SimHei" w:hAnsi="SimHei"/>
          <w:bCs/>
        </w:rPr>
        <w:tab/>
      </w:r>
      <w:r w:rsidR="00330425" w:rsidRPr="004E1B64">
        <w:rPr>
          <w:rFonts w:ascii="SimHei" w:eastAsia="SimHei" w:hAnsi="SimHei" w:hint="eastAsia"/>
          <w:bCs/>
        </w:rPr>
        <w:t>尊重停火和《和平与和解协定》；</w:t>
      </w:r>
    </w:p>
    <w:p w:rsidR="00330425" w:rsidRPr="004E1B64" w:rsidRDefault="004E1B64" w:rsidP="00280B46">
      <w:pPr>
        <w:pStyle w:val="SingleTxt"/>
        <w:rPr>
          <w:rFonts w:ascii="SimHei" w:eastAsia="SimHei" w:hAnsi="SimHei"/>
          <w:bCs/>
        </w:rPr>
      </w:pPr>
      <w:r>
        <w:rPr>
          <w:rFonts w:ascii="SimHei" w:eastAsia="SimHei" w:hAnsi="SimHei" w:hint="eastAsia"/>
          <w:bCs/>
        </w:rPr>
        <w:tab/>
      </w:r>
      <w:r w:rsidR="00330425" w:rsidRPr="004E1B64">
        <w:rPr>
          <w:rFonts w:ascii="SimHei" w:eastAsia="SimHei" w:hAnsi="SimHei" w:hint="eastAsia"/>
          <w:bCs/>
        </w:rPr>
        <w:t>(</w:t>
      </w:r>
      <w:r w:rsidR="00330425" w:rsidRPr="004E1B64">
        <w:rPr>
          <w:rFonts w:ascii="SimHei" w:eastAsia="SimHei" w:hAnsi="SimHei"/>
          <w:bCs/>
        </w:rPr>
        <w:t>b)</w:t>
      </w:r>
      <w:r w:rsidR="00330425" w:rsidRPr="004E1B64">
        <w:rPr>
          <w:rFonts w:ascii="SimHei" w:eastAsia="SimHei" w:hAnsi="SimHei"/>
          <w:bCs/>
        </w:rPr>
        <w:tab/>
      </w:r>
      <w:r w:rsidR="00330425" w:rsidRPr="004E1B64">
        <w:rPr>
          <w:rFonts w:ascii="SimHei" w:eastAsia="SimHei" w:hAnsi="SimHei" w:hint="eastAsia"/>
          <w:bCs/>
        </w:rPr>
        <w:t>便利释放仍然在其队伍里的儿童，让他们重返社会。</w:t>
      </w:r>
    </w:p>
    <w:p w:rsidR="00330425" w:rsidRPr="004E1B64" w:rsidRDefault="00330425" w:rsidP="00280B46">
      <w:pPr>
        <w:pStyle w:val="SingleTxt"/>
        <w:rPr>
          <w:rFonts w:ascii="SimHei" w:eastAsia="SimHei" w:hAnsi="SimHei"/>
          <w:bCs/>
        </w:rPr>
      </w:pPr>
      <w:r w:rsidRPr="004E1B64">
        <w:rPr>
          <w:rFonts w:ascii="SimHei" w:eastAsia="SimHei" w:hAnsi="SimHei"/>
          <w:bCs/>
        </w:rPr>
        <w:t>94.</w:t>
      </w:r>
      <w:r w:rsidR="00993E1E" w:rsidRPr="004E1B64">
        <w:rPr>
          <w:rFonts w:ascii="SimHei" w:eastAsia="SimHei" w:hAnsi="SimHei"/>
          <w:bCs/>
        </w:rPr>
        <w:t xml:space="preserve">  </w:t>
      </w:r>
      <w:r w:rsidRPr="004E1B64">
        <w:rPr>
          <w:rFonts w:ascii="SimHei" w:eastAsia="SimHei" w:hAnsi="SimHei" w:hint="eastAsia"/>
          <w:bCs/>
        </w:rPr>
        <w:t>独立专家建议国际社会：</w:t>
      </w:r>
    </w:p>
    <w:p w:rsidR="00330425" w:rsidRPr="004E1B64" w:rsidRDefault="00330425" w:rsidP="00280B46">
      <w:pPr>
        <w:pStyle w:val="SingleTxt"/>
        <w:rPr>
          <w:rFonts w:ascii="SimHei" w:eastAsia="SimHei" w:hAnsi="SimHei"/>
          <w:bCs/>
        </w:rPr>
      </w:pPr>
      <w:r w:rsidRPr="004E1B64">
        <w:rPr>
          <w:rFonts w:ascii="SimHei" w:eastAsia="SimHei" w:hAnsi="SimHei" w:hint="eastAsia"/>
          <w:bCs/>
        </w:rPr>
        <w:t>提供财政支持，信守2015年10月在巴黎国际会议上作出的承诺，为政府提供技术援助，以期：</w:t>
      </w:r>
    </w:p>
    <w:p w:rsidR="00330425" w:rsidRPr="004E1B64" w:rsidRDefault="004E1B64" w:rsidP="00280B46">
      <w:pPr>
        <w:pStyle w:val="SingleTxt"/>
        <w:rPr>
          <w:rFonts w:ascii="SimHei" w:eastAsia="SimHei" w:hAnsi="SimHei"/>
          <w:bCs/>
        </w:rPr>
      </w:pPr>
      <w:r>
        <w:rPr>
          <w:rFonts w:ascii="SimHei" w:eastAsia="SimHei" w:hAnsi="SimHei" w:hint="eastAsia"/>
          <w:bCs/>
        </w:rPr>
        <w:tab/>
      </w:r>
      <w:r w:rsidR="00330425" w:rsidRPr="004E1B64">
        <w:rPr>
          <w:rFonts w:ascii="SimHei" w:eastAsia="SimHei" w:hAnsi="SimHei" w:hint="eastAsia"/>
          <w:bCs/>
        </w:rPr>
        <w:t>(</w:t>
      </w:r>
      <w:r w:rsidR="00330425" w:rsidRPr="004E1B64">
        <w:rPr>
          <w:rFonts w:ascii="SimHei" w:eastAsia="SimHei" w:hAnsi="SimHei"/>
          <w:bCs/>
        </w:rPr>
        <w:t>a)</w:t>
      </w:r>
      <w:r w:rsidR="00330425" w:rsidRPr="004E1B64">
        <w:rPr>
          <w:rFonts w:ascii="SimHei" w:eastAsia="SimHei" w:hAnsi="SimHei"/>
          <w:bCs/>
        </w:rPr>
        <w:tab/>
      </w:r>
      <w:r w:rsidR="00330425" w:rsidRPr="004E1B64">
        <w:rPr>
          <w:rFonts w:ascii="SimHei" w:eastAsia="SimHei" w:hAnsi="SimHei" w:hint="eastAsia"/>
          <w:bCs/>
        </w:rPr>
        <w:t>振兴全国经济；</w:t>
      </w:r>
    </w:p>
    <w:p w:rsidR="00330425" w:rsidRPr="004E1B64" w:rsidRDefault="004E1B64" w:rsidP="00280B46">
      <w:pPr>
        <w:pStyle w:val="SingleTxt"/>
        <w:rPr>
          <w:rFonts w:ascii="SimHei" w:eastAsia="SimHei" w:hAnsi="SimHei"/>
          <w:bCs/>
        </w:rPr>
      </w:pPr>
      <w:r>
        <w:rPr>
          <w:rFonts w:ascii="SimHei" w:eastAsia="SimHei" w:hAnsi="SimHei" w:hint="eastAsia"/>
          <w:bCs/>
        </w:rPr>
        <w:tab/>
      </w:r>
      <w:r w:rsidR="00330425" w:rsidRPr="004E1B64">
        <w:rPr>
          <w:rFonts w:ascii="SimHei" w:eastAsia="SimHei" w:hAnsi="SimHei" w:hint="eastAsia"/>
          <w:bCs/>
        </w:rPr>
        <w:t>(</w:t>
      </w:r>
      <w:r w:rsidR="00330425" w:rsidRPr="004E1B64">
        <w:rPr>
          <w:rFonts w:ascii="SimHei" w:eastAsia="SimHei" w:hAnsi="SimHei"/>
          <w:bCs/>
        </w:rPr>
        <w:t>b)</w:t>
      </w:r>
      <w:r w:rsidR="00330425" w:rsidRPr="004E1B64">
        <w:rPr>
          <w:rFonts w:ascii="SimHei" w:eastAsia="SimHei" w:hAnsi="SimHei"/>
          <w:bCs/>
        </w:rPr>
        <w:tab/>
      </w:r>
      <w:r w:rsidR="00330425" w:rsidRPr="004E1B64">
        <w:rPr>
          <w:rFonts w:ascii="SimHei" w:eastAsia="SimHei" w:hAnsi="SimHei" w:hint="eastAsia"/>
          <w:bCs/>
        </w:rPr>
        <w:t>改革安全部门，将武装团体成员编入安全部门；</w:t>
      </w:r>
    </w:p>
    <w:p w:rsidR="00330425" w:rsidRPr="004E1B64" w:rsidRDefault="004E1B64" w:rsidP="00280B46">
      <w:pPr>
        <w:pStyle w:val="SingleTxt"/>
        <w:rPr>
          <w:rFonts w:ascii="SimHei" w:eastAsia="SimHei" w:hAnsi="SimHei"/>
          <w:bCs/>
        </w:rPr>
      </w:pPr>
      <w:r>
        <w:rPr>
          <w:rFonts w:ascii="SimHei" w:eastAsia="SimHei" w:hAnsi="SimHei" w:hint="eastAsia"/>
          <w:bCs/>
        </w:rPr>
        <w:tab/>
      </w:r>
      <w:r w:rsidR="00330425" w:rsidRPr="004E1B64">
        <w:rPr>
          <w:rFonts w:ascii="SimHei" w:eastAsia="SimHei" w:hAnsi="SimHei" w:hint="eastAsia"/>
          <w:bCs/>
        </w:rPr>
        <w:t>(</w:t>
      </w:r>
      <w:r w:rsidR="00330425" w:rsidRPr="004E1B64">
        <w:rPr>
          <w:rFonts w:ascii="SimHei" w:eastAsia="SimHei" w:hAnsi="SimHei"/>
          <w:bCs/>
        </w:rPr>
        <w:t>c)</w:t>
      </w:r>
      <w:r w:rsidR="00330425" w:rsidRPr="004E1B64">
        <w:rPr>
          <w:rFonts w:ascii="SimHei" w:eastAsia="SimHei" w:hAnsi="SimHei"/>
          <w:bCs/>
        </w:rPr>
        <w:tab/>
      </w:r>
      <w:r w:rsidR="00330425" w:rsidRPr="004E1B64">
        <w:rPr>
          <w:rFonts w:ascii="SimHei" w:eastAsia="SimHei" w:hAnsi="SimHei" w:hint="eastAsia"/>
          <w:bCs/>
        </w:rPr>
        <w:t>加强马里司法系统的能力；</w:t>
      </w:r>
    </w:p>
    <w:p w:rsidR="00B31E9D" w:rsidRDefault="004E1B64" w:rsidP="00280B46">
      <w:pPr>
        <w:pStyle w:val="SingleTxt"/>
        <w:rPr>
          <w:b/>
        </w:rPr>
      </w:pPr>
      <w:r>
        <w:rPr>
          <w:rFonts w:ascii="SimHei" w:eastAsia="SimHei" w:hAnsi="SimHei" w:hint="eastAsia"/>
          <w:bCs/>
        </w:rPr>
        <w:tab/>
      </w:r>
      <w:r w:rsidR="00330425" w:rsidRPr="004E1B64">
        <w:rPr>
          <w:rFonts w:ascii="SimHei" w:eastAsia="SimHei" w:hAnsi="SimHei" w:hint="eastAsia"/>
          <w:bCs/>
        </w:rPr>
        <w:t>(</w:t>
      </w:r>
      <w:r w:rsidR="00330425" w:rsidRPr="004E1B64">
        <w:rPr>
          <w:rFonts w:ascii="SimHei" w:eastAsia="SimHei" w:hAnsi="SimHei"/>
          <w:bCs/>
        </w:rPr>
        <w:t>d)</w:t>
      </w:r>
      <w:r w:rsidR="00330425" w:rsidRPr="004E1B64">
        <w:rPr>
          <w:rFonts w:ascii="SimHei" w:eastAsia="SimHei" w:hAnsi="SimHei"/>
          <w:bCs/>
        </w:rPr>
        <w:tab/>
      </w:r>
      <w:r w:rsidR="00330425" w:rsidRPr="004E1B64">
        <w:rPr>
          <w:rFonts w:ascii="SimHei" w:eastAsia="SimHei" w:hAnsi="SimHei" w:hint="eastAsia"/>
          <w:bCs/>
        </w:rPr>
        <w:t>与关键行为体建立持久的伙伴关系，打击贩毒。</w:t>
      </w:r>
    </w:p>
    <w:p w:rsidR="00330425" w:rsidRPr="00330425" w:rsidRDefault="00330425" w:rsidP="00330425">
      <w:pPr>
        <w:kinsoku w:val="0"/>
        <w:overflowPunct w:val="0"/>
        <w:autoSpaceDE w:val="0"/>
        <w:autoSpaceDN w:val="0"/>
        <w:adjustRightInd w:val="0"/>
        <w:snapToGrid w:val="0"/>
        <w:spacing w:line="240" w:lineRule="auto"/>
        <w:ind w:left="1134" w:right="1134" w:firstLine="567"/>
        <w:rPr>
          <w:sz w:val="20"/>
        </w:rPr>
      </w:pPr>
      <w:r>
        <w:rPr>
          <w:rFonts w:hint="eastAsia"/>
          <w:noProof/>
          <w:sz w:val="20"/>
          <w:lang w:val="en-GB" w:eastAsia="en-GB"/>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381000</wp:posOffset>
                </wp:positionV>
                <wp:extent cx="914400" cy="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4" o:spid="_x0000_s1026" style="position:absolute;left:0;text-align:left;z-index:251659264;visibility:visible;mso-wrap-style:square;mso-wrap-distance-left:9pt;mso-wrap-distance-top:0;mso-wrap-distance-right:9pt;mso-wrap-distance-bottom:0;mso-position-horizontal:center;mso-position-horizontal-relative:text;mso-position-vertical:absolute;mso-position-vertical-relative:text" from="0,30pt" to="1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" strokecolor="#010000" strokeweight=".25pt"/>
            </w:pict>
          </mc:Fallback>
        </mc:AlternateContent>
      </w:r>
    </w:p>
    <w:sectPr w:rsidR="00330425" w:rsidRPr="00330425" w:rsidSect="00890C82">
      <w:type w:val="continuous"/>
      <w:pgSz w:w="11909" w:h="16834" w:code="1"/>
      <w:pgMar w:top="1742" w:right="936" w:bottom="1898" w:left="936" w:header="576" w:footer="1030" w:gutter="0"/>
      <w:cols w:space="425"/>
      <w:noEndnote/>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E70" w:rsidRDefault="007A3E70">
      <w:r>
        <w:separator/>
      </w:r>
    </w:p>
  </w:endnote>
  <w:endnote w:type="continuationSeparator" w:id="0">
    <w:p w:rsidR="007A3E70" w:rsidRDefault="007A3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KaiTi_GB2312">
    <w:altName w:val="楷体"/>
    <w:panose1 w:val="02010609060101010101"/>
    <w:charset w:val="86"/>
    <w:family w:val="modern"/>
    <w:pitch w:val="fixed"/>
    <w:sig w:usb0="800002BF" w:usb1="38CF7CFA" w:usb2="00000016" w:usb3="00000000" w:csb0="00040001" w:csb1="00000000"/>
  </w:font>
  <w:font w:name="Barcode 3 of 9 by request">
    <w:altName w:val="Tw Cen MT Condensed Extra Bold"/>
    <w:charset w:val="00"/>
    <w:family w:val="swiss"/>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890C82" w:rsidTr="00890C82">
      <w:trPr>
        <w:jc w:val="center"/>
      </w:trPr>
      <w:tc>
        <w:tcPr>
          <w:tcW w:w="5126" w:type="dxa"/>
          <w:shd w:val="clear" w:color="auto" w:fill="auto"/>
        </w:tcPr>
        <w:p w:rsidR="00890C82" w:rsidRPr="00890C82" w:rsidRDefault="00890C82" w:rsidP="00890C82">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1C7B89">
            <w:rPr>
              <w:b w:val="0"/>
              <w:w w:val="103"/>
              <w:sz w:val="14"/>
            </w:rPr>
            <w:t>GE.16-00837 (C)</w:t>
          </w:r>
          <w:r>
            <w:rPr>
              <w:b w:val="0"/>
              <w:w w:val="103"/>
              <w:sz w:val="14"/>
            </w:rPr>
            <w:fldChar w:fldCharType="end"/>
          </w:r>
        </w:p>
      </w:tc>
      <w:tc>
        <w:tcPr>
          <w:tcW w:w="5127" w:type="dxa"/>
          <w:shd w:val="clear" w:color="auto" w:fill="auto"/>
        </w:tcPr>
        <w:p w:rsidR="00890C82" w:rsidRPr="00890C82" w:rsidRDefault="00890C82" w:rsidP="00890C82">
          <w:pPr>
            <w:pStyle w:val="Footer"/>
            <w:jc w:val="left"/>
            <w:rPr>
              <w:w w:val="103"/>
            </w:rPr>
          </w:pPr>
          <w:r>
            <w:rPr>
              <w:w w:val="103"/>
            </w:rPr>
            <w:fldChar w:fldCharType="begin"/>
          </w:r>
          <w:r>
            <w:rPr>
              <w:w w:val="103"/>
            </w:rPr>
            <w:instrText xml:space="preserve"> PAGE  \* Arabic  \* MERGEFORMAT </w:instrText>
          </w:r>
          <w:r>
            <w:rPr>
              <w:w w:val="103"/>
            </w:rPr>
            <w:fldChar w:fldCharType="separate"/>
          </w:r>
          <w:r w:rsidR="00C56835">
            <w:rPr>
              <w:w w:val="103"/>
            </w:rPr>
            <w:t>2</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C56835">
            <w:rPr>
              <w:w w:val="103"/>
            </w:rPr>
            <w:t>16</w:t>
          </w:r>
          <w:r>
            <w:rPr>
              <w:w w:val="103"/>
            </w:rPr>
            <w:fldChar w:fldCharType="end"/>
          </w:r>
        </w:p>
      </w:tc>
    </w:tr>
  </w:tbl>
  <w:p w:rsidR="00890C82" w:rsidRPr="00890C82" w:rsidRDefault="00890C82" w:rsidP="00890C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890C82" w:rsidTr="00890C82">
      <w:trPr>
        <w:jc w:val="center"/>
      </w:trPr>
      <w:tc>
        <w:tcPr>
          <w:tcW w:w="5126" w:type="dxa"/>
          <w:shd w:val="clear" w:color="auto" w:fill="auto"/>
        </w:tcPr>
        <w:p w:rsidR="00890C82" w:rsidRPr="00890C82" w:rsidRDefault="00890C82" w:rsidP="00890C82">
          <w:pPr>
            <w:pStyle w:val="Footer"/>
            <w:jc w:val="right"/>
          </w:pPr>
          <w:r>
            <w:fldChar w:fldCharType="begin"/>
          </w:r>
          <w:r>
            <w:instrText xml:space="preserve"> PAGE  \* Arabic  \* MERGEFORMAT </w:instrText>
          </w:r>
          <w:r>
            <w:fldChar w:fldCharType="separate"/>
          </w:r>
          <w:r w:rsidR="00C56835">
            <w:t>15</w:t>
          </w:r>
          <w:r>
            <w:fldChar w:fldCharType="end"/>
          </w:r>
          <w:r>
            <w:t>/</w:t>
          </w:r>
          <w:fldSimple w:instr=" NUMPAGES  \* Arabic  \* MERGEFORMAT ">
            <w:r w:rsidR="00C56835">
              <w:t>15</w:t>
            </w:r>
          </w:fldSimple>
        </w:p>
      </w:tc>
      <w:tc>
        <w:tcPr>
          <w:tcW w:w="5127" w:type="dxa"/>
          <w:shd w:val="clear" w:color="auto" w:fill="auto"/>
        </w:tcPr>
        <w:p w:rsidR="00890C82" w:rsidRPr="00890C82" w:rsidRDefault="00890C82" w:rsidP="00890C82">
          <w:pPr>
            <w:pStyle w:val="Footer"/>
            <w:jc w:val="lef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1C7B89">
            <w:rPr>
              <w:b w:val="0"/>
              <w:w w:val="103"/>
              <w:sz w:val="14"/>
            </w:rPr>
            <w:t>GE.16-00837 (C)</w:t>
          </w:r>
          <w:r>
            <w:rPr>
              <w:b w:val="0"/>
              <w:w w:val="103"/>
              <w:sz w:val="14"/>
            </w:rPr>
            <w:fldChar w:fldCharType="end"/>
          </w:r>
        </w:p>
      </w:tc>
    </w:tr>
  </w:tbl>
  <w:p w:rsidR="00890C82" w:rsidRPr="00890C82" w:rsidRDefault="00890C82" w:rsidP="00890C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890C82" w:rsidTr="00890C82">
      <w:tc>
        <w:tcPr>
          <w:tcW w:w="3873" w:type="dxa"/>
        </w:tcPr>
        <w:p w:rsidR="00890C82" w:rsidRDefault="00890C82" w:rsidP="007F5801">
          <w:pPr>
            <w:pStyle w:val="Release"/>
          </w:pPr>
          <w:r>
            <w:rPr>
              <w:noProof/>
              <w:lang w:val="en-GB" w:eastAsia="en-GB"/>
            </w:rPr>
            <w:drawing>
              <wp:anchor distT="0" distB="0" distL="114300" distR="114300" simplePos="0" relativeHeight="251658240" behindDoc="0" locked="0" layoutInCell="1" allowOverlap="1" wp14:anchorId="4D48CFA4" wp14:editId="7D52A5CF">
                <wp:simplePos x="0" y="0"/>
                <wp:positionH relativeFrom="column">
                  <wp:posOffset>5692367</wp:posOffset>
                </wp:positionH>
                <wp:positionV relativeFrom="paragraph">
                  <wp:posOffset>-360190</wp:posOffset>
                </wp:positionV>
                <wp:extent cx="694690" cy="694690"/>
                <wp:effectExtent l="0" t="0" r="0" b="0"/>
                <wp:wrapNone/>
                <wp:docPr id="3" name="图片 3" descr="http://undocs.org/m2/QRCode2.ashx?DS=A/HRC/31/76&amp;Size =1&amp;Lang =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1/76&amp;Size =1&amp;Lang = 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fldSimple w:instr=" DOCVARIABLE &quot;jobn&quot; \* MERGEFORMAT ">
            <w:r w:rsidR="001C7B89">
              <w:t>GE.16-00837 (C)</w:t>
            </w:r>
          </w:fldSimple>
          <w:r>
            <w:t xml:space="preserve">    </w:t>
          </w:r>
          <w:r w:rsidR="007F5801">
            <w:rPr>
              <w:rFonts w:hint="eastAsia"/>
            </w:rPr>
            <w:t>03</w:t>
          </w:r>
          <w:r>
            <w:t>0216    170216</w:t>
          </w:r>
        </w:p>
        <w:p w:rsidR="00890C82" w:rsidRPr="00890C82" w:rsidRDefault="00890C82" w:rsidP="00890C82">
          <w:pPr>
            <w:spacing w:before="80" w:line="210" w:lineRule="exact"/>
            <w:rPr>
              <w:rFonts w:ascii="Barcode 3 of 9 by request" w:hAnsi="Barcode 3 of 9 by request"/>
              <w:sz w:val="24"/>
            </w:rPr>
          </w:pPr>
          <w:r>
            <w:rPr>
              <w:rFonts w:ascii="Barcode 3 of 9 by request" w:hAnsi="Barcode 3 of 9 by request"/>
              <w:sz w:val="24"/>
            </w:rPr>
            <w:t>*1600837*</w:t>
          </w:r>
        </w:p>
      </w:tc>
      <w:tc>
        <w:tcPr>
          <w:tcW w:w="5127" w:type="dxa"/>
        </w:tcPr>
        <w:p w:rsidR="00890C82" w:rsidRDefault="00890C82" w:rsidP="00890C82">
          <w:pPr>
            <w:pStyle w:val="Footer"/>
            <w:jc w:val="right"/>
            <w:rPr>
              <w:b w:val="0"/>
              <w:sz w:val="21"/>
            </w:rPr>
          </w:pPr>
          <w:r>
            <w:rPr>
              <w:b w:val="0"/>
              <w:sz w:val="21"/>
              <w:lang w:val="en-GB" w:eastAsia="en-GB"/>
            </w:rPr>
            <w:drawing>
              <wp:inline distT="0" distB="0" distL="0" distR="0" wp14:anchorId="09616EC3" wp14:editId="79E2F186">
                <wp:extent cx="618745" cy="231648"/>
                <wp:effectExtent l="0" t="0" r="0" b="0"/>
                <wp:docPr id="2" name="图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18745" cy="231648"/>
                        </a:xfrm>
                        <a:prstGeom prst="rect">
                          <a:avLst/>
                        </a:prstGeom>
                      </pic:spPr>
                    </pic:pic>
                  </a:graphicData>
                </a:graphic>
              </wp:inline>
            </w:drawing>
          </w:r>
        </w:p>
      </w:tc>
    </w:tr>
  </w:tbl>
  <w:p w:rsidR="00890C82" w:rsidRPr="00890C82" w:rsidRDefault="00890C82" w:rsidP="00890C82">
    <w:pPr>
      <w:pStyle w:val="Footer"/>
      <w:spacing w:line="56" w:lineRule="auto"/>
      <w:jc w:val="left"/>
      <w:rPr>
        <w:b w:val="0"/>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E70" w:rsidRPr="00C0593F" w:rsidRDefault="00C0593F" w:rsidP="00C0593F">
      <w:pPr>
        <w:pStyle w:val="Footer"/>
        <w:spacing w:after="80"/>
        <w:ind w:left="792"/>
        <w:rPr>
          <w:sz w:val="16"/>
        </w:rPr>
      </w:pPr>
      <w:r w:rsidRPr="00C0593F">
        <w:rPr>
          <w:sz w:val="16"/>
        </w:rPr>
        <w:t>__________________</w:t>
      </w:r>
    </w:p>
  </w:footnote>
  <w:footnote w:type="continuationSeparator" w:id="0">
    <w:p w:rsidR="007A3E70" w:rsidRPr="00C0593F" w:rsidRDefault="00C0593F" w:rsidP="00C0593F">
      <w:pPr>
        <w:pStyle w:val="Footer"/>
        <w:spacing w:after="80"/>
        <w:ind w:left="792"/>
        <w:rPr>
          <w:sz w:val="16"/>
        </w:rPr>
      </w:pPr>
      <w:r w:rsidRPr="00C0593F">
        <w:rPr>
          <w:sz w:val="16"/>
        </w:rPr>
        <w:t>__________________</w:t>
      </w:r>
    </w:p>
  </w:footnote>
  <w:footnote w:id="1">
    <w:p w:rsidR="00330425" w:rsidRPr="00C159F8" w:rsidRDefault="00330425" w:rsidP="00C0593F">
      <w:pPr>
        <w:pStyle w:val="FootnoteText"/>
        <w:tabs>
          <w:tab w:val="clear" w:pos="418"/>
          <w:tab w:val="right" w:pos="1195"/>
          <w:tab w:val="left" w:pos="1264"/>
          <w:tab w:val="left" w:pos="1695"/>
          <w:tab w:val="left" w:pos="2126"/>
          <w:tab w:val="left" w:pos="2557"/>
        </w:tabs>
        <w:ind w:left="1264" w:right="1264" w:hanging="432"/>
        <w:rPr>
          <w:szCs w:val="18"/>
          <w:lang w:val="fr-CH"/>
        </w:rPr>
      </w:pPr>
      <w:r w:rsidRPr="00C159F8">
        <w:rPr>
          <w:sz w:val="20"/>
        </w:rPr>
        <w:tab/>
      </w:r>
      <w:r w:rsidRPr="00B91530">
        <w:rPr>
          <w:rStyle w:val="FootnoteReference"/>
        </w:rPr>
        <w:footnoteRef/>
      </w:r>
      <w:r w:rsidRPr="0072084A">
        <w:rPr>
          <w:sz w:val="20"/>
          <w:lang w:val="fr-CH"/>
        </w:rPr>
        <w:tab/>
      </w:r>
      <w:r>
        <w:rPr>
          <w:rFonts w:hint="eastAsia"/>
          <w:szCs w:val="18"/>
          <w:lang w:val="fr-CH"/>
        </w:rPr>
        <w:t>《儿童权利公约》</w:t>
      </w:r>
      <w:r w:rsidRPr="007571A1">
        <w:rPr>
          <w:szCs w:val="18"/>
          <w:lang w:val="fr-CH"/>
        </w:rPr>
        <w:t>(</w:t>
      </w:r>
      <w:r>
        <w:rPr>
          <w:rFonts w:hint="eastAsia"/>
          <w:szCs w:val="18"/>
          <w:lang w:val="fr-CH"/>
        </w:rPr>
        <w:t>第</w:t>
      </w:r>
      <w:r w:rsidRPr="007571A1">
        <w:rPr>
          <w:szCs w:val="18"/>
          <w:lang w:val="fr-CH"/>
        </w:rPr>
        <w:t>37</w:t>
      </w:r>
      <w:r>
        <w:rPr>
          <w:rFonts w:hint="eastAsia"/>
          <w:szCs w:val="18"/>
          <w:lang w:val="fr-CH"/>
        </w:rPr>
        <w:t>条</w:t>
      </w:r>
      <w:r w:rsidRPr="007571A1">
        <w:rPr>
          <w:szCs w:val="18"/>
          <w:lang w:val="fr-CH"/>
        </w:rPr>
        <w:t>)</w:t>
      </w:r>
      <w:r>
        <w:rPr>
          <w:rFonts w:hint="eastAsia"/>
          <w:szCs w:val="18"/>
          <w:lang w:val="fr-CH"/>
        </w:rPr>
        <w:t>、《</w:t>
      </w:r>
      <w:r>
        <w:rPr>
          <w:rStyle w:val="preferred"/>
        </w:rPr>
        <w:t>公民权利及政治权利国际公</w:t>
      </w:r>
      <w:r>
        <w:rPr>
          <w:rStyle w:val="preferred"/>
          <w:rFonts w:ascii="SimSun" w:hAnsi="SimSun" w:cs="SimSun" w:hint="eastAsia"/>
        </w:rPr>
        <w:t>约</w:t>
      </w:r>
      <w:r>
        <w:rPr>
          <w:rFonts w:hint="eastAsia"/>
          <w:szCs w:val="18"/>
          <w:lang w:val="fr-CH"/>
        </w:rPr>
        <w:t>》</w:t>
      </w:r>
      <w:r w:rsidRPr="007571A1">
        <w:rPr>
          <w:szCs w:val="18"/>
          <w:lang w:val="fr-CH"/>
        </w:rPr>
        <w:t>(</w:t>
      </w:r>
      <w:r>
        <w:rPr>
          <w:rFonts w:hint="eastAsia"/>
          <w:szCs w:val="18"/>
          <w:lang w:val="fr-CH"/>
        </w:rPr>
        <w:t>第</w:t>
      </w:r>
      <w:r w:rsidRPr="007571A1">
        <w:rPr>
          <w:szCs w:val="18"/>
          <w:lang w:val="fr-CH"/>
        </w:rPr>
        <w:t>5</w:t>
      </w:r>
      <w:r>
        <w:rPr>
          <w:rFonts w:hint="eastAsia"/>
          <w:szCs w:val="18"/>
          <w:lang w:val="fr-CH"/>
        </w:rPr>
        <w:t>和</w:t>
      </w:r>
      <w:r w:rsidRPr="007571A1">
        <w:rPr>
          <w:szCs w:val="18"/>
          <w:lang w:val="fr-CH"/>
        </w:rPr>
        <w:t>6</w:t>
      </w:r>
      <w:r>
        <w:rPr>
          <w:rFonts w:hint="eastAsia"/>
          <w:szCs w:val="18"/>
          <w:lang w:val="fr-CH"/>
        </w:rPr>
        <w:t>条</w:t>
      </w:r>
      <w:r w:rsidRPr="007571A1">
        <w:rPr>
          <w:szCs w:val="18"/>
          <w:lang w:val="fr-CH"/>
        </w:rPr>
        <w:t>)</w:t>
      </w:r>
      <w:r>
        <w:rPr>
          <w:rFonts w:hint="eastAsia"/>
          <w:szCs w:val="18"/>
          <w:lang w:val="fr-CH"/>
        </w:rPr>
        <w:t>、《</w:t>
      </w:r>
      <w:r>
        <w:rPr>
          <w:rStyle w:val="preferred"/>
        </w:rPr>
        <w:t>关于战时保护平民之日内瓦公约</w:t>
      </w:r>
      <w:r>
        <w:rPr>
          <w:rFonts w:hint="eastAsia"/>
          <w:szCs w:val="18"/>
          <w:lang w:val="fr-CH"/>
        </w:rPr>
        <w:t>》</w:t>
      </w:r>
      <w:r w:rsidRPr="007571A1">
        <w:rPr>
          <w:szCs w:val="18"/>
          <w:lang w:val="fr-CH"/>
        </w:rPr>
        <w:t>(</w:t>
      </w:r>
      <w:r>
        <w:rPr>
          <w:rFonts w:hint="eastAsia"/>
          <w:szCs w:val="18"/>
          <w:lang w:val="fr-CH"/>
        </w:rPr>
        <w:t>第</w:t>
      </w:r>
      <w:r w:rsidRPr="007571A1">
        <w:rPr>
          <w:szCs w:val="18"/>
          <w:lang w:val="fr-CH"/>
        </w:rPr>
        <w:t>68</w:t>
      </w:r>
      <w:r>
        <w:rPr>
          <w:rFonts w:hint="eastAsia"/>
          <w:szCs w:val="18"/>
          <w:lang w:val="fr-CH"/>
        </w:rPr>
        <w:t>条</w:t>
      </w:r>
      <w:r w:rsidR="00A0086B">
        <w:rPr>
          <w:szCs w:val="18"/>
          <w:lang w:val="fr-CH"/>
        </w:rPr>
        <w:t>)</w:t>
      </w:r>
      <w:r>
        <w:rPr>
          <w:rFonts w:hint="eastAsia"/>
          <w:szCs w:val="18"/>
          <w:lang w:val="fr-CH"/>
        </w:rPr>
        <w:t>及其《</w:t>
      </w:r>
      <w:r>
        <w:rPr>
          <w:rStyle w:val="admitted"/>
        </w:rPr>
        <w:t>关于保护非国际性武装冲突受难者的附加议定</w:t>
      </w:r>
      <w:r>
        <w:rPr>
          <w:rStyle w:val="admitted"/>
          <w:rFonts w:ascii="SimSun" w:hAnsi="SimSun" w:cs="SimSun" w:hint="eastAsia"/>
        </w:rPr>
        <w:t>书</w:t>
      </w:r>
      <w:r>
        <w:rPr>
          <w:rFonts w:hint="eastAsia"/>
          <w:szCs w:val="18"/>
          <w:lang w:val="fr-CH"/>
        </w:rPr>
        <w:t>》</w:t>
      </w:r>
      <w:r w:rsidRPr="007571A1">
        <w:rPr>
          <w:szCs w:val="18"/>
          <w:lang w:val="fr-CH"/>
        </w:rPr>
        <w:t>(</w:t>
      </w:r>
      <w:r>
        <w:rPr>
          <w:rFonts w:hint="eastAsia"/>
          <w:szCs w:val="18"/>
          <w:lang w:val="fr-CH"/>
        </w:rPr>
        <w:t>第</w:t>
      </w:r>
      <w:r w:rsidRPr="007571A1">
        <w:rPr>
          <w:szCs w:val="18"/>
          <w:lang w:val="fr-CH"/>
        </w:rPr>
        <w:t>4</w:t>
      </w:r>
      <w:r>
        <w:rPr>
          <w:rFonts w:hint="eastAsia"/>
          <w:szCs w:val="18"/>
          <w:lang w:val="fr-CH"/>
        </w:rPr>
        <w:t>和条</w:t>
      </w:r>
      <w:r>
        <w:rPr>
          <w:szCs w:val="18"/>
          <w:lang w:val="fr-CH"/>
        </w:rPr>
        <w:t>6)</w:t>
      </w:r>
      <w:r>
        <w:rPr>
          <w:rFonts w:hint="eastAsia"/>
          <w:szCs w:val="18"/>
          <w:lang w:val="fr-CH"/>
        </w:rPr>
        <w:t>。</w:t>
      </w:r>
    </w:p>
  </w:footnote>
  <w:footnote w:id="2">
    <w:p w:rsidR="00330425" w:rsidRPr="00C159F8" w:rsidRDefault="00330425" w:rsidP="00C0593F">
      <w:pPr>
        <w:pStyle w:val="FootnoteText"/>
        <w:tabs>
          <w:tab w:val="clear" w:pos="418"/>
          <w:tab w:val="right" w:pos="1195"/>
          <w:tab w:val="left" w:pos="1264"/>
          <w:tab w:val="left" w:pos="1695"/>
          <w:tab w:val="left" w:pos="2126"/>
          <w:tab w:val="left" w:pos="2557"/>
        </w:tabs>
        <w:ind w:left="1264" w:right="1264" w:hanging="432"/>
        <w:rPr>
          <w:lang w:val="fr-CH"/>
        </w:rPr>
      </w:pPr>
      <w:r w:rsidRPr="00C159F8">
        <w:rPr>
          <w:lang w:val="fr-CH"/>
        </w:rPr>
        <w:tab/>
      </w:r>
      <w:r w:rsidRPr="00B91530">
        <w:rPr>
          <w:rStyle w:val="FootnoteReference"/>
        </w:rPr>
        <w:footnoteRef/>
      </w:r>
      <w:r w:rsidRPr="00C159F8">
        <w:rPr>
          <w:lang w:val="fr-CH"/>
        </w:rPr>
        <w:tab/>
      </w:r>
      <w:r>
        <w:rPr>
          <w:rFonts w:hint="eastAsia"/>
          <w:lang w:val="fr-FR"/>
        </w:rPr>
        <w:t>拘留如果是某一武装团体所为，而武装团体不让任何人接触受害者，且不透露其拘留地点，即属于绑架和强迫失踪。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890C82" w:rsidTr="00890C82">
      <w:trPr>
        <w:trHeight w:hRule="exact" w:val="864"/>
        <w:jc w:val="center"/>
      </w:trPr>
      <w:tc>
        <w:tcPr>
          <w:tcW w:w="4882" w:type="dxa"/>
          <w:shd w:val="clear" w:color="auto" w:fill="auto"/>
          <w:vAlign w:val="bottom"/>
        </w:tcPr>
        <w:p w:rsidR="00890C82" w:rsidRPr="00890C82" w:rsidRDefault="00890C82" w:rsidP="00890C82">
          <w:pPr>
            <w:pStyle w:val="Header"/>
            <w:spacing w:after="80"/>
            <w:jc w:val="left"/>
            <w:rPr>
              <w:b/>
              <w:sz w:val="17"/>
            </w:rPr>
          </w:pPr>
          <w:r>
            <w:rPr>
              <w:b/>
              <w:sz w:val="17"/>
            </w:rPr>
            <w:fldChar w:fldCharType="begin"/>
          </w:r>
          <w:r>
            <w:rPr>
              <w:b/>
              <w:sz w:val="17"/>
            </w:rPr>
            <w:instrText xml:space="preserve"> DOCVARIABLE "sss1" \* MERGEFORMAT </w:instrText>
          </w:r>
          <w:r>
            <w:rPr>
              <w:b/>
              <w:sz w:val="17"/>
            </w:rPr>
            <w:fldChar w:fldCharType="separate"/>
          </w:r>
          <w:r w:rsidR="001C7B89">
            <w:rPr>
              <w:b/>
              <w:sz w:val="17"/>
            </w:rPr>
            <w:t>A/HRC/31/76</w:t>
          </w:r>
          <w:r>
            <w:rPr>
              <w:b/>
              <w:sz w:val="17"/>
            </w:rPr>
            <w:fldChar w:fldCharType="end"/>
          </w:r>
        </w:p>
      </w:tc>
      <w:tc>
        <w:tcPr>
          <w:tcW w:w="5127" w:type="dxa"/>
          <w:shd w:val="clear" w:color="auto" w:fill="auto"/>
          <w:vAlign w:val="bottom"/>
        </w:tcPr>
        <w:p w:rsidR="00890C82" w:rsidRDefault="00890C82" w:rsidP="00890C82">
          <w:pPr>
            <w:pStyle w:val="Header"/>
          </w:pPr>
        </w:p>
      </w:tc>
    </w:tr>
  </w:tbl>
  <w:p w:rsidR="00890C82" w:rsidRPr="00890C82" w:rsidRDefault="00890C82" w:rsidP="00890C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890C82" w:rsidTr="00890C82">
      <w:trPr>
        <w:trHeight w:hRule="exact" w:val="864"/>
        <w:jc w:val="center"/>
      </w:trPr>
      <w:tc>
        <w:tcPr>
          <w:tcW w:w="4882" w:type="dxa"/>
          <w:shd w:val="clear" w:color="auto" w:fill="auto"/>
          <w:vAlign w:val="bottom"/>
        </w:tcPr>
        <w:p w:rsidR="00890C82" w:rsidRDefault="00890C82" w:rsidP="00890C82">
          <w:pPr>
            <w:pStyle w:val="Header"/>
          </w:pPr>
        </w:p>
      </w:tc>
      <w:tc>
        <w:tcPr>
          <w:tcW w:w="5127" w:type="dxa"/>
          <w:shd w:val="clear" w:color="auto" w:fill="auto"/>
          <w:vAlign w:val="bottom"/>
        </w:tcPr>
        <w:p w:rsidR="00890C82" w:rsidRPr="00890C82" w:rsidRDefault="00890C82" w:rsidP="00890C82">
          <w:pPr>
            <w:pStyle w:val="Header"/>
            <w:spacing w:after="80"/>
            <w:jc w:val="right"/>
            <w:rPr>
              <w:b/>
              <w:sz w:val="17"/>
            </w:rPr>
          </w:pPr>
          <w:r>
            <w:rPr>
              <w:b/>
              <w:sz w:val="17"/>
            </w:rPr>
            <w:fldChar w:fldCharType="begin"/>
          </w:r>
          <w:r>
            <w:rPr>
              <w:b/>
              <w:sz w:val="17"/>
            </w:rPr>
            <w:instrText xml:space="preserve"> DOCVARIABLE "sss1" \* MERGEFORMAT </w:instrText>
          </w:r>
          <w:r>
            <w:rPr>
              <w:b/>
              <w:sz w:val="17"/>
            </w:rPr>
            <w:fldChar w:fldCharType="separate"/>
          </w:r>
          <w:r w:rsidR="001C7B89">
            <w:rPr>
              <w:b/>
              <w:sz w:val="17"/>
            </w:rPr>
            <w:t>A/HRC/31/76</w:t>
          </w:r>
          <w:r>
            <w:rPr>
              <w:b/>
              <w:sz w:val="17"/>
            </w:rPr>
            <w:fldChar w:fldCharType="end"/>
          </w:r>
        </w:p>
      </w:tc>
    </w:tr>
  </w:tbl>
  <w:p w:rsidR="00890C82" w:rsidRPr="00890C82" w:rsidRDefault="00890C82" w:rsidP="00890C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280"/>
      <w:gridCol w:w="18"/>
    </w:tblGrid>
    <w:tr w:rsidR="00890C82" w:rsidTr="00890C82">
      <w:trPr>
        <w:trHeight w:hRule="exact" w:val="864"/>
      </w:trPr>
      <w:tc>
        <w:tcPr>
          <w:tcW w:w="1267" w:type="dxa"/>
          <w:tcBorders>
            <w:bottom w:val="single" w:sz="4" w:space="0" w:color="auto"/>
          </w:tcBorders>
          <w:shd w:val="clear" w:color="auto" w:fill="auto"/>
          <w:vAlign w:val="bottom"/>
        </w:tcPr>
        <w:p w:rsidR="00890C82" w:rsidRDefault="00890C82" w:rsidP="00890C82">
          <w:pPr>
            <w:pStyle w:val="Header"/>
            <w:spacing w:after="120"/>
          </w:pPr>
        </w:p>
      </w:tc>
      <w:tc>
        <w:tcPr>
          <w:tcW w:w="1872" w:type="dxa"/>
          <w:tcBorders>
            <w:bottom w:val="single" w:sz="4" w:space="0" w:color="auto"/>
          </w:tcBorders>
          <w:shd w:val="clear" w:color="auto" w:fill="auto"/>
          <w:vAlign w:val="bottom"/>
        </w:tcPr>
        <w:p w:rsidR="00890C82" w:rsidRPr="00890C82" w:rsidRDefault="00890C82" w:rsidP="00890C82">
          <w:pPr>
            <w:pStyle w:val="HCh"/>
            <w:spacing w:after="80"/>
            <w:rPr>
              <w:rFonts w:eastAsia="SimSun"/>
              <w:spacing w:val="40"/>
              <w:w w:val="96"/>
            </w:rPr>
          </w:pPr>
          <w:r>
            <w:rPr>
              <w:rFonts w:eastAsia="SimSun" w:hint="eastAsia"/>
              <w:spacing w:val="40"/>
              <w:w w:val="96"/>
            </w:rPr>
            <w:t>联合国</w:t>
          </w:r>
        </w:p>
      </w:tc>
      <w:tc>
        <w:tcPr>
          <w:tcW w:w="245" w:type="dxa"/>
          <w:tcBorders>
            <w:bottom w:val="single" w:sz="4" w:space="0" w:color="auto"/>
          </w:tcBorders>
          <w:shd w:val="clear" w:color="auto" w:fill="auto"/>
          <w:vAlign w:val="bottom"/>
        </w:tcPr>
        <w:p w:rsidR="00890C82" w:rsidRDefault="00890C82" w:rsidP="00890C82">
          <w:pPr>
            <w:pStyle w:val="Header"/>
            <w:spacing w:after="120"/>
          </w:pPr>
        </w:p>
      </w:tc>
      <w:tc>
        <w:tcPr>
          <w:tcW w:w="6653" w:type="dxa"/>
          <w:gridSpan w:val="4"/>
          <w:tcBorders>
            <w:bottom w:val="single" w:sz="4" w:space="0" w:color="auto"/>
          </w:tcBorders>
          <w:shd w:val="clear" w:color="auto" w:fill="auto"/>
          <w:vAlign w:val="bottom"/>
        </w:tcPr>
        <w:p w:rsidR="00890C82" w:rsidRPr="00890C82" w:rsidRDefault="00890C82" w:rsidP="00890C82">
          <w:pPr>
            <w:spacing w:after="80" w:line="240" w:lineRule="auto"/>
            <w:jc w:val="right"/>
            <w:rPr>
              <w:position w:val="-4"/>
            </w:rPr>
          </w:pPr>
          <w:r>
            <w:rPr>
              <w:position w:val="-4"/>
              <w:sz w:val="40"/>
            </w:rPr>
            <w:t>A</w:t>
          </w:r>
          <w:r>
            <w:rPr>
              <w:position w:val="-4"/>
            </w:rPr>
            <w:t>/HRC/31/76</w:t>
          </w:r>
        </w:p>
      </w:tc>
    </w:tr>
    <w:tr w:rsidR="00890C82" w:rsidRPr="00890C82" w:rsidTr="00890C82">
      <w:trPr>
        <w:gridAfter w:val="1"/>
        <w:wAfter w:w="18" w:type="dxa"/>
        <w:trHeight w:hRule="exact" w:val="2880"/>
      </w:trPr>
      <w:tc>
        <w:tcPr>
          <w:tcW w:w="1267" w:type="dxa"/>
          <w:tcBorders>
            <w:top w:val="single" w:sz="4" w:space="0" w:color="auto"/>
            <w:bottom w:val="single" w:sz="12" w:space="0" w:color="auto"/>
          </w:tcBorders>
          <w:shd w:val="clear" w:color="auto" w:fill="auto"/>
        </w:tcPr>
        <w:p w:rsidR="00890C82" w:rsidRPr="00890C82" w:rsidRDefault="00890C82" w:rsidP="00890C82">
          <w:pPr>
            <w:pStyle w:val="Header"/>
            <w:spacing w:before="109"/>
            <w:ind w:left="-72"/>
          </w:pPr>
          <w:r>
            <w:t xml:space="preserve"> </w:t>
          </w:r>
          <w:r>
            <w:rPr>
              <w:lang w:val="en-GB" w:eastAsia="en-GB"/>
            </w:rPr>
            <w:drawing>
              <wp:inline distT="0" distB="0" distL="0" distR="0" wp14:anchorId="24996566" wp14:editId="2BD3D0D3">
                <wp:extent cx="711200" cy="597103"/>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1200"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890C82" w:rsidRPr="00890C82" w:rsidRDefault="00890C82" w:rsidP="00890C82">
          <w:pPr>
            <w:pStyle w:val="XLarge"/>
            <w:spacing w:before="109" w:after="140" w:line="440" w:lineRule="exact"/>
            <w:rPr>
              <w:sz w:val="38"/>
            </w:rPr>
          </w:pPr>
          <w:r>
            <w:rPr>
              <w:rFonts w:hint="eastAsia"/>
              <w:sz w:val="38"/>
            </w:rPr>
            <w:t>大  会</w:t>
          </w:r>
        </w:p>
      </w:tc>
      <w:tc>
        <w:tcPr>
          <w:tcW w:w="245" w:type="dxa"/>
          <w:tcBorders>
            <w:top w:val="single" w:sz="4" w:space="0" w:color="auto"/>
            <w:bottom w:val="single" w:sz="12" w:space="0" w:color="auto"/>
          </w:tcBorders>
          <w:shd w:val="clear" w:color="auto" w:fill="auto"/>
        </w:tcPr>
        <w:p w:rsidR="00890C82" w:rsidRPr="00890C82" w:rsidRDefault="00890C82" w:rsidP="00890C82">
          <w:pPr>
            <w:pStyle w:val="Header"/>
            <w:spacing w:before="109"/>
          </w:pPr>
        </w:p>
      </w:tc>
      <w:tc>
        <w:tcPr>
          <w:tcW w:w="3280" w:type="dxa"/>
          <w:tcBorders>
            <w:top w:val="single" w:sz="4" w:space="0" w:color="auto"/>
            <w:bottom w:val="single" w:sz="12" w:space="0" w:color="auto"/>
          </w:tcBorders>
          <w:shd w:val="clear" w:color="auto" w:fill="auto"/>
        </w:tcPr>
        <w:p w:rsidR="00890C82" w:rsidRDefault="00890C82" w:rsidP="00890C82">
          <w:pPr>
            <w:pStyle w:val="Distr"/>
          </w:pPr>
          <w:r>
            <w:t>Distr.: General</w:t>
          </w:r>
        </w:p>
        <w:p w:rsidR="00890C82" w:rsidRDefault="00890C82" w:rsidP="00890C82">
          <w:pPr>
            <w:pStyle w:val="Publication"/>
          </w:pPr>
          <w:r>
            <w:t>21 January 2016</w:t>
          </w:r>
        </w:p>
        <w:p w:rsidR="00890C82" w:rsidRDefault="00890C82" w:rsidP="00890C82">
          <w:pPr>
            <w:spacing w:line="240" w:lineRule="exact"/>
          </w:pPr>
          <w:r>
            <w:t>Chinese</w:t>
          </w:r>
        </w:p>
        <w:p w:rsidR="00890C82" w:rsidRDefault="00890C82" w:rsidP="00890C82">
          <w:pPr>
            <w:pStyle w:val="Original"/>
          </w:pPr>
          <w:r>
            <w:t>Original: French</w:t>
          </w:r>
        </w:p>
        <w:p w:rsidR="00890C82" w:rsidRPr="00890C82" w:rsidRDefault="00890C82" w:rsidP="00890C82"/>
      </w:tc>
    </w:tr>
  </w:tbl>
  <w:p w:rsidR="00890C82" w:rsidRPr="00890C82" w:rsidRDefault="00890C82" w:rsidP="00890C82">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AA0C35A"/>
    <w:lvl w:ilvl="0">
      <w:start w:val="1"/>
      <w:numFmt w:val="decimal"/>
      <w:lvlText w:val="%1."/>
      <w:lvlJc w:val="left"/>
      <w:pPr>
        <w:tabs>
          <w:tab w:val="num" w:pos="1440"/>
        </w:tabs>
        <w:ind w:left="1440" w:hanging="360"/>
      </w:pPr>
    </w:lvl>
  </w:abstractNum>
  <w:abstractNum w:abstractNumId="1">
    <w:nsid w:val="FFFFFF7F"/>
    <w:multiLevelType w:val="singleLevel"/>
    <w:tmpl w:val="C5921156"/>
    <w:lvl w:ilvl="0">
      <w:start w:val="1"/>
      <w:numFmt w:val="decimal"/>
      <w:lvlText w:val="%1."/>
      <w:lvlJc w:val="left"/>
      <w:pPr>
        <w:tabs>
          <w:tab w:val="num" w:pos="720"/>
        </w:tabs>
        <w:ind w:left="720" w:hanging="360"/>
      </w:pPr>
    </w:lvl>
  </w:abstractNum>
  <w:abstractNum w:abstractNumId="2">
    <w:nsid w:val="00F55506"/>
    <w:multiLevelType w:val="hybridMultilevel"/>
    <w:tmpl w:val="3C90DBCE"/>
    <w:lvl w:ilvl="0" w:tplc="BA087C32">
      <w:start w:val="1"/>
      <w:numFmt w:val="bullet"/>
      <w:pStyle w:val="Bullet1"/>
      <w:lvlText w:val=""/>
      <w:lvlJc w:val="left"/>
      <w:pPr>
        <w:ind w:left="2333" w:hanging="360"/>
      </w:pPr>
      <w:rPr>
        <w:rFonts w:ascii="Symbol" w:hAnsi="Symbol" w:hint="default"/>
        <w:sz w:val="14"/>
      </w:rPr>
    </w:lvl>
    <w:lvl w:ilvl="1" w:tplc="08090003" w:tentative="1">
      <w:start w:val="1"/>
      <w:numFmt w:val="bullet"/>
      <w:lvlText w:val="o"/>
      <w:lvlJc w:val="left"/>
      <w:pPr>
        <w:ind w:left="3053" w:hanging="360"/>
      </w:pPr>
      <w:rPr>
        <w:rFonts w:ascii="Courier New" w:hAnsi="Courier New" w:cs="Courier New" w:hint="default"/>
      </w:rPr>
    </w:lvl>
    <w:lvl w:ilvl="2" w:tplc="08090005" w:tentative="1">
      <w:start w:val="1"/>
      <w:numFmt w:val="bullet"/>
      <w:lvlText w:val=""/>
      <w:lvlJc w:val="left"/>
      <w:pPr>
        <w:ind w:left="3773" w:hanging="360"/>
      </w:pPr>
      <w:rPr>
        <w:rFonts w:ascii="Wingdings" w:hAnsi="Wingdings" w:hint="default"/>
      </w:rPr>
    </w:lvl>
    <w:lvl w:ilvl="3" w:tplc="08090001" w:tentative="1">
      <w:start w:val="1"/>
      <w:numFmt w:val="bullet"/>
      <w:lvlText w:val=""/>
      <w:lvlJc w:val="left"/>
      <w:pPr>
        <w:ind w:left="4493" w:hanging="360"/>
      </w:pPr>
      <w:rPr>
        <w:rFonts w:ascii="Symbol" w:hAnsi="Symbol" w:hint="default"/>
      </w:rPr>
    </w:lvl>
    <w:lvl w:ilvl="4" w:tplc="08090003" w:tentative="1">
      <w:start w:val="1"/>
      <w:numFmt w:val="bullet"/>
      <w:lvlText w:val="o"/>
      <w:lvlJc w:val="left"/>
      <w:pPr>
        <w:ind w:left="5213" w:hanging="360"/>
      </w:pPr>
      <w:rPr>
        <w:rFonts w:ascii="Courier New" w:hAnsi="Courier New" w:cs="Courier New" w:hint="default"/>
      </w:rPr>
    </w:lvl>
    <w:lvl w:ilvl="5" w:tplc="08090005" w:tentative="1">
      <w:start w:val="1"/>
      <w:numFmt w:val="bullet"/>
      <w:lvlText w:val=""/>
      <w:lvlJc w:val="left"/>
      <w:pPr>
        <w:ind w:left="5933" w:hanging="360"/>
      </w:pPr>
      <w:rPr>
        <w:rFonts w:ascii="Wingdings" w:hAnsi="Wingdings" w:hint="default"/>
      </w:rPr>
    </w:lvl>
    <w:lvl w:ilvl="6" w:tplc="08090001" w:tentative="1">
      <w:start w:val="1"/>
      <w:numFmt w:val="bullet"/>
      <w:lvlText w:val=""/>
      <w:lvlJc w:val="left"/>
      <w:pPr>
        <w:ind w:left="6653" w:hanging="360"/>
      </w:pPr>
      <w:rPr>
        <w:rFonts w:ascii="Symbol" w:hAnsi="Symbol" w:hint="default"/>
      </w:rPr>
    </w:lvl>
    <w:lvl w:ilvl="7" w:tplc="08090003" w:tentative="1">
      <w:start w:val="1"/>
      <w:numFmt w:val="bullet"/>
      <w:lvlText w:val="o"/>
      <w:lvlJc w:val="left"/>
      <w:pPr>
        <w:ind w:left="7373" w:hanging="360"/>
      </w:pPr>
      <w:rPr>
        <w:rFonts w:ascii="Courier New" w:hAnsi="Courier New" w:cs="Courier New" w:hint="default"/>
      </w:rPr>
    </w:lvl>
    <w:lvl w:ilvl="8" w:tplc="08090005" w:tentative="1">
      <w:start w:val="1"/>
      <w:numFmt w:val="bullet"/>
      <w:lvlText w:val=""/>
      <w:lvlJc w:val="left"/>
      <w:pPr>
        <w:ind w:left="8093" w:hanging="360"/>
      </w:pPr>
      <w:rPr>
        <w:rFonts w:ascii="Wingdings" w:hAnsi="Wingdings" w:hint="default"/>
      </w:rPr>
    </w:lvl>
  </w:abstractNum>
  <w:abstractNum w:abstractNumId="3">
    <w:nsid w:val="0AE17BF9"/>
    <w:multiLevelType w:val="multilevel"/>
    <w:tmpl w:val="14C8A47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SimSun" w:eastAsia="SimSun"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
    <w:nsid w:val="29C17A1E"/>
    <w:multiLevelType w:val="hybridMultilevel"/>
    <w:tmpl w:val="318C2B4A"/>
    <w:lvl w:ilvl="0" w:tplc="11C29B46">
      <w:start w:val="1"/>
      <w:numFmt w:val="bullet"/>
      <w:pStyle w:val="Bullet2"/>
      <w:lvlText w:val=""/>
      <w:lvlJc w:val="left"/>
      <w:pPr>
        <w:ind w:left="2808" w:hanging="360"/>
      </w:pPr>
      <w:rPr>
        <w:rFonts w:ascii="Symbol" w:hAnsi="Symbol" w:hint="default"/>
        <w:sz w:val="14"/>
      </w:rPr>
    </w:lvl>
    <w:lvl w:ilvl="1" w:tplc="08090003" w:tentative="1">
      <w:start w:val="1"/>
      <w:numFmt w:val="bullet"/>
      <w:lvlText w:val="o"/>
      <w:lvlJc w:val="left"/>
      <w:pPr>
        <w:ind w:left="3528" w:hanging="360"/>
      </w:pPr>
      <w:rPr>
        <w:rFonts w:ascii="Courier New" w:hAnsi="Courier New" w:cs="Courier New" w:hint="default"/>
      </w:rPr>
    </w:lvl>
    <w:lvl w:ilvl="2" w:tplc="08090005" w:tentative="1">
      <w:start w:val="1"/>
      <w:numFmt w:val="bullet"/>
      <w:lvlText w:val=""/>
      <w:lvlJc w:val="left"/>
      <w:pPr>
        <w:ind w:left="4248" w:hanging="360"/>
      </w:pPr>
      <w:rPr>
        <w:rFonts w:ascii="Wingdings" w:hAnsi="Wingdings" w:hint="default"/>
      </w:rPr>
    </w:lvl>
    <w:lvl w:ilvl="3" w:tplc="08090001" w:tentative="1">
      <w:start w:val="1"/>
      <w:numFmt w:val="bullet"/>
      <w:lvlText w:val=""/>
      <w:lvlJc w:val="left"/>
      <w:pPr>
        <w:ind w:left="4968" w:hanging="360"/>
      </w:pPr>
      <w:rPr>
        <w:rFonts w:ascii="Symbol" w:hAnsi="Symbol" w:hint="default"/>
      </w:rPr>
    </w:lvl>
    <w:lvl w:ilvl="4" w:tplc="08090003" w:tentative="1">
      <w:start w:val="1"/>
      <w:numFmt w:val="bullet"/>
      <w:lvlText w:val="o"/>
      <w:lvlJc w:val="left"/>
      <w:pPr>
        <w:ind w:left="5688" w:hanging="360"/>
      </w:pPr>
      <w:rPr>
        <w:rFonts w:ascii="Courier New" w:hAnsi="Courier New" w:cs="Courier New" w:hint="default"/>
      </w:rPr>
    </w:lvl>
    <w:lvl w:ilvl="5" w:tplc="08090005" w:tentative="1">
      <w:start w:val="1"/>
      <w:numFmt w:val="bullet"/>
      <w:lvlText w:val=""/>
      <w:lvlJc w:val="left"/>
      <w:pPr>
        <w:ind w:left="6408" w:hanging="360"/>
      </w:pPr>
      <w:rPr>
        <w:rFonts w:ascii="Wingdings" w:hAnsi="Wingdings" w:hint="default"/>
      </w:rPr>
    </w:lvl>
    <w:lvl w:ilvl="6" w:tplc="08090001" w:tentative="1">
      <w:start w:val="1"/>
      <w:numFmt w:val="bullet"/>
      <w:lvlText w:val=""/>
      <w:lvlJc w:val="left"/>
      <w:pPr>
        <w:ind w:left="7128" w:hanging="360"/>
      </w:pPr>
      <w:rPr>
        <w:rFonts w:ascii="Symbol" w:hAnsi="Symbol" w:hint="default"/>
      </w:rPr>
    </w:lvl>
    <w:lvl w:ilvl="7" w:tplc="08090003" w:tentative="1">
      <w:start w:val="1"/>
      <w:numFmt w:val="bullet"/>
      <w:lvlText w:val="o"/>
      <w:lvlJc w:val="left"/>
      <w:pPr>
        <w:ind w:left="7848" w:hanging="360"/>
      </w:pPr>
      <w:rPr>
        <w:rFonts w:ascii="Courier New" w:hAnsi="Courier New" w:cs="Courier New" w:hint="default"/>
      </w:rPr>
    </w:lvl>
    <w:lvl w:ilvl="8" w:tplc="08090005" w:tentative="1">
      <w:start w:val="1"/>
      <w:numFmt w:val="bullet"/>
      <w:lvlText w:val=""/>
      <w:lvlJc w:val="left"/>
      <w:pPr>
        <w:ind w:left="8568" w:hanging="360"/>
      </w:pPr>
      <w:rPr>
        <w:rFonts w:ascii="Wingdings" w:hAnsi="Wingdings" w:hint="default"/>
      </w:rPr>
    </w:lvl>
  </w:abstractNum>
  <w:abstractNum w:abstractNumId="5">
    <w:nsid w:val="2EE53FD1"/>
    <w:multiLevelType w:val="hybridMultilevel"/>
    <w:tmpl w:val="11C03F48"/>
    <w:lvl w:ilvl="0" w:tplc="EBD6F0E6">
      <w:start w:val="1"/>
      <w:numFmt w:val="bullet"/>
      <w:pStyle w:val="Bullet3"/>
      <w:lvlText w:val=""/>
      <w:lvlJc w:val="left"/>
      <w:pPr>
        <w:ind w:left="3283" w:hanging="360"/>
      </w:pPr>
      <w:rPr>
        <w:rFonts w:ascii="Symbol" w:hAnsi="Symbol" w:hint="default"/>
        <w:sz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6">
    <w:nsid w:val="39122109"/>
    <w:multiLevelType w:val="multilevel"/>
    <w:tmpl w:val="CAEC4356"/>
    <w:name w:val="TOC22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SimSun" w:eastAsia="SimSun"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0"/>
  </w:num>
  <w:num w:numId="2">
    <w:abstractNumId w:val="1"/>
  </w:num>
  <w:num w:numId="3">
    <w:abstractNumId w:val="2"/>
  </w:num>
  <w:num w:numId="4">
    <w:abstractNumId w:val="4"/>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1"/>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6145"/>
  </w:hdrShapeDefaults>
  <w:footnotePr>
    <w:footnote w:id="-1"/>
    <w:footnote w:id="0"/>
  </w:footnotePr>
  <w:endnotePr>
    <w:endnote w:id="-1"/>
    <w:endnote w:id="0"/>
  </w:endnotePr>
  <w:compat>
    <w:spaceForUL/>
    <w:balanceSingleByteDoubleByteWidth/>
    <w:doNotExpandShiftReturn/>
    <w:printColBlack/>
    <w:adjustLineHeightInTable/>
    <w:layoutRawTableWidth/>
    <w:doNotBreakWrappedTables/>
    <w:doNotSnapToGridInCell/>
    <w:selectFldWithFirstOrLastChar/>
    <w:growAutofi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600837*"/>
    <w:docVar w:name="CreationDt" w:val="17/02/2016 11:34:53"/>
    <w:docVar w:name="DocCategory" w:val="Doc"/>
    <w:docVar w:name="DocType" w:val="Final"/>
    <w:docVar w:name="DutyStation" w:val="Geneva"/>
    <w:docVar w:name="FooterJN" w:val="GE.16-00837 (C)"/>
    <w:docVar w:name="jobn" w:val="GE.16-00837 (C)"/>
    <w:docVar w:name="jobnDT" w:val="16-00837 (C)   170216"/>
    <w:docVar w:name="jobnDTDT" w:val="16-00837 (C)   170216   170216"/>
    <w:docVar w:name="JobNo" w:val="GE.1600837C"/>
    <w:docVar w:name="LocalDrive" w:val="0"/>
    <w:docVar w:name="OandT" w:val="mlu"/>
    <w:docVar w:name="PaperSize" w:val="A4"/>
    <w:docVar w:name="sss1" w:val="A/HRC/31/76"/>
    <w:docVar w:name="sss2" w:val="-"/>
    <w:docVar w:name="Symbol1" w:val="A/HRC/31/76"/>
    <w:docVar w:name="Symbol2" w:val="-"/>
  </w:docVars>
  <w:rsids>
    <w:rsidRoot w:val="007A3E70"/>
    <w:rsid w:val="00000689"/>
    <w:rsid w:val="0000347C"/>
    <w:rsid w:val="0000715A"/>
    <w:rsid w:val="000074E0"/>
    <w:rsid w:val="000101C8"/>
    <w:rsid w:val="000125BC"/>
    <w:rsid w:val="00013CD2"/>
    <w:rsid w:val="0001645E"/>
    <w:rsid w:val="0001726F"/>
    <w:rsid w:val="00021314"/>
    <w:rsid w:val="00021A2B"/>
    <w:rsid w:val="00024E72"/>
    <w:rsid w:val="00034465"/>
    <w:rsid w:val="000344BB"/>
    <w:rsid w:val="00035062"/>
    <w:rsid w:val="000366AA"/>
    <w:rsid w:val="0003678F"/>
    <w:rsid w:val="00036AA2"/>
    <w:rsid w:val="00036F1B"/>
    <w:rsid w:val="00037444"/>
    <w:rsid w:val="00037B39"/>
    <w:rsid w:val="00044CA4"/>
    <w:rsid w:val="00044EE9"/>
    <w:rsid w:val="00045EFE"/>
    <w:rsid w:val="000464DC"/>
    <w:rsid w:val="00054631"/>
    <w:rsid w:val="00056952"/>
    <w:rsid w:val="0006608A"/>
    <w:rsid w:val="00066B28"/>
    <w:rsid w:val="00067AEB"/>
    <w:rsid w:val="00070DD0"/>
    <w:rsid w:val="0007337D"/>
    <w:rsid w:val="00074771"/>
    <w:rsid w:val="000758DF"/>
    <w:rsid w:val="00076EB8"/>
    <w:rsid w:val="000777FC"/>
    <w:rsid w:val="00077AEE"/>
    <w:rsid w:val="00082CCB"/>
    <w:rsid w:val="00083CAB"/>
    <w:rsid w:val="00084D46"/>
    <w:rsid w:val="000863AD"/>
    <w:rsid w:val="00086972"/>
    <w:rsid w:val="000946C5"/>
    <w:rsid w:val="00094D82"/>
    <w:rsid w:val="00095C67"/>
    <w:rsid w:val="000A31F9"/>
    <w:rsid w:val="000B04CB"/>
    <w:rsid w:val="000C1786"/>
    <w:rsid w:val="000C4C08"/>
    <w:rsid w:val="000C4DDE"/>
    <w:rsid w:val="000C5208"/>
    <w:rsid w:val="000D32BA"/>
    <w:rsid w:val="000E240F"/>
    <w:rsid w:val="000E49A4"/>
    <w:rsid w:val="000E4FFB"/>
    <w:rsid w:val="000F1058"/>
    <w:rsid w:val="000F55DC"/>
    <w:rsid w:val="001015E4"/>
    <w:rsid w:val="00101C4E"/>
    <w:rsid w:val="00101D5B"/>
    <w:rsid w:val="00101F86"/>
    <w:rsid w:val="0010703A"/>
    <w:rsid w:val="001113F8"/>
    <w:rsid w:val="00114578"/>
    <w:rsid w:val="00114C03"/>
    <w:rsid w:val="00114F57"/>
    <w:rsid w:val="001212F9"/>
    <w:rsid w:val="00121328"/>
    <w:rsid w:val="00124677"/>
    <w:rsid w:val="001267BE"/>
    <w:rsid w:val="0012708E"/>
    <w:rsid w:val="001306F1"/>
    <w:rsid w:val="00130EE5"/>
    <w:rsid w:val="00131015"/>
    <w:rsid w:val="001329F7"/>
    <w:rsid w:val="00140396"/>
    <w:rsid w:val="0014121B"/>
    <w:rsid w:val="00141322"/>
    <w:rsid w:val="0015066B"/>
    <w:rsid w:val="00150D3A"/>
    <w:rsid w:val="00153D29"/>
    <w:rsid w:val="0015414C"/>
    <w:rsid w:val="0015430B"/>
    <w:rsid w:val="0015731C"/>
    <w:rsid w:val="001602C9"/>
    <w:rsid w:val="00161E69"/>
    <w:rsid w:val="00161F54"/>
    <w:rsid w:val="00164626"/>
    <w:rsid w:val="00170FBE"/>
    <w:rsid w:val="001720CC"/>
    <w:rsid w:val="00173F4B"/>
    <w:rsid w:val="00174233"/>
    <w:rsid w:val="001746A8"/>
    <w:rsid w:val="0017506F"/>
    <w:rsid w:val="001845DB"/>
    <w:rsid w:val="001873A2"/>
    <w:rsid w:val="001944A4"/>
    <w:rsid w:val="001A4A37"/>
    <w:rsid w:val="001B0DFD"/>
    <w:rsid w:val="001B2814"/>
    <w:rsid w:val="001B4F95"/>
    <w:rsid w:val="001C1478"/>
    <w:rsid w:val="001C161F"/>
    <w:rsid w:val="001C1E0E"/>
    <w:rsid w:val="001C3329"/>
    <w:rsid w:val="001C3F7F"/>
    <w:rsid w:val="001C45C9"/>
    <w:rsid w:val="001C5166"/>
    <w:rsid w:val="001C51C5"/>
    <w:rsid w:val="001C7B89"/>
    <w:rsid w:val="001D0354"/>
    <w:rsid w:val="001D225C"/>
    <w:rsid w:val="001D3F72"/>
    <w:rsid w:val="001D41AE"/>
    <w:rsid w:val="001D558E"/>
    <w:rsid w:val="001E0ADA"/>
    <w:rsid w:val="001E20EC"/>
    <w:rsid w:val="001E340C"/>
    <w:rsid w:val="001E4442"/>
    <w:rsid w:val="001E5A51"/>
    <w:rsid w:val="001F03A7"/>
    <w:rsid w:val="001F24BA"/>
    <w:rsid w:val="001F2F76"/>
    <w:rsid w:val="001F5793"/>
    <w:rsid w:val="001F595B"/>
    <w:rsid w:val="001F6F25"/>
    <w:rsid w:val="00200245"/>
    <w:rsid w:val="00201C2E"/>
    <w:rsid w:val="00203760"/>
    <w:rsid w:val="002046D7"/>
    <w:rsid w:val="00207135"/>
    <w:rsid w:val="00212008"/>
    <w:rsid w:val="002145EA"/>
    <w:rsid w:val="002200D0"/>
    <w:rsid w:val="00221884"/>
    <w:rsid w:val="002253E5"/>
    <w:rsid w:val="00225709"/>
    <w:rsid w:val="0022603B"/>
    <w:rsid w:val="00230FAB"/>
    <w:rsid w:val="00231575"/>
    <w:rsid w:val="00232F4A"/>
    <w:rsid w:val="00241DB7"/>
    <w:rsid w:val="002423D2"/>
    <w:rsid w:val="00245212"/>
    <w:rsid w:val="00247382"/>
    <w:rsid w:val="00251744"/>
    <w:rsid w:val="00252E35"/>
    <w:rsid w:val="00254858"/>
    <w:rsid w:val="00254B46"/>
    <w:rsid w:val="00255FC4"/>
    <w:rsid w:val="00257053"/>
    <w:rsid w:val="00260C62"/>
    <w:rsid w:val="00263B7B"/>
    <w:rsid w:val="00266257"/>
    <w:rsid w:val="00271BA5"/>
    <w:rsid w:val="00271BE6"/>
    <w:rsid w:val="00273391"/>
    <w:rsid w:val="0027454D"/>
    <w:rsid w:val="0027574F"/>
    <w:rsid w:val="00277AAE"/>
    <w:rsid w:val="00280671"/>
    <w:rsid w:val="002807DF"/>
    <w:rsid w:val="00280B46"/>
    <w:rsid w:val="002814F9"/>
    <w:rsid w:val="00282D17"/>
    <w:rsid w:val="00285DE9"/>
    <w:rsid w:val="00286AD1"/>
    <w:rsid w:val="00290382"/>
    <w:rsid w:val="0029111A"/>
    <w:rsid w:val="002A4AEF"/>
    <w:rsid w:val="002A5E53"/>
    <w:rsid w:val="002B1E42"/>
    <w:rsid w:val="002B305F"/>
    <w:rsid w:val="002B35DE"/>
    <w:rsid w:val="002B564F"/>
    <w:rsid w:val="002B5F5D"/>
    <w:rsid w:val="002B62ED"/>
    <w:rsid w:val="002B6993"/>
    <w:rsid w:val="002C2254"/>
    <w:rsid w:val="002C3BC9"/>
    <w:rsid w:val="002C4439"/>
    <w:rsid w:val="002C48C3"/>
    <w:rsid w:val="002C54DB"/>
    <w:rsid w:val="002D039F"/>
    <w:rsid w:val="002D0694"/>
    <w:rsid w:val="002D0B62"/>
    <w:rsid w:val="002D4ACE"/>
    <w:rsid w:val="002D5503"/>
    <w:rsid w:val="002D65A8"/>
    <w:rsid w:val="002D76B6"/>
    <w:rsid w:val="002E66D5"/>
    <w:rsid w:val="002F3904"/>
    <w:rsid w:val="002F41E2"/>
    <w:rsid w:val="002F746E"/>
    <w:rsid w:val="00301C97"/>
    <w:rsid w:val="003063F6"/>
    <w:rsid w:val="00313030"/>
    <w:rsid w:val="00320C99"/>
    <w:rsid w:val="003274A9"/>
    <w:rsid w:val="00330425"/>
    <w:rsid w:val="003305F1"/>
    <w:rsid w:val="00331221"/>
    <w:rsid w:val="00346223"/>
    <w:rsid w:val="00346C74"/>
    <w:rsid w:val="00350AE6"/>
    <w:rsid w:val="00355510"/>
    <w:rsid w:val="00363610"/>
    <w:rsid w:val="003649EE"/>
    <w:rsid w:val="00371BC6"/>
    <w:rsid w:val="00373A15"/>
    <w:rsid w:val="00376C04"/>
    <w:rsid w:val="00381AB0"/>
    <w:rsid w:val="00383ACA"/>
    <w:rsid w:val="00384CB1"/>
    <w:rsid w:val="003869FA"/>
    <w:rsid w:val="00394A02"/>
    <w:rsid w:val="003966E8"/>
    <w:rsid w:val="003A1C26"/>
    <w:rsid w:val="003A7B88"/>
    <w:rsid w:val="003C4125"/>
    <w:rsid w:val="003C448D"/>
    <w:rsid w:val="003C7B20"/>
    <w:rsid w:val="003D075F"/>
    <w:rsid w:val="003D5B4D"/>
    <w:rsid w:val="003E4565"/>
    <w:rsid w:val="003E5999"/>
    <w:rsid w:val="003E748F"/>
    <w:rsid w:val="003E7612"/>
    <w:rsid w:val="003F4BD2"/>
    <w:rsid w:val="003F7BF8"/>
    <w:rsid w:val="004044EF"/>
    <w:rsid w:val="00413FBC"/>
    <w:rsid w:val="00414423"/>
    <w:rsid w:val="0041733F"/>
    <w:rsid w:val="00420761"/>
    <w:rsid w:val="0043377F"/>
    <w:rsid w:val="00433853"/>
    <w:rsid w:val="00440B0D"/>
    <w:rsid w:val="004411AD"/>
    <w:rsid w:val="004424EF"/>
    <w:rsid w:val="00453BB0"/>
    <w:rsid w:val="00460162"/>
    <w:rsid w:val="004620A8"/>
    <w:rsid w:val="0046458E"/>
    <w:rsid w:val="00466BB5"/>
    <w:rsid w:val="004700CF"/>
    <w:rsid w:val="004715DF"/>
    <w:rsid w:val="00474C34"/>
    <w:rsid w:val="004821D0"/>
    <w:rsid w:val="00483BDA"/>
    <w:rsid w:val="00487444"/>
    <w:rsid w:val="00493C9C"/>
    <w:rsid w:val="004955C1"/>
    <w:rsid w:val="00495C7E"/>
    <w:rsid w:val="0049799B"/>
    <w:rsid w:val="004A06D1"/>
    <w:rsid w:val="004A0E04"/>
    <w:rsid w:val="004A11FC"/>
    <w:rsid w:val="004A1D1E"/>
    <w:rsid w:val="004B2C67"/>
    <w:rsid w:val="004B4F06"/>
    <w:rsid w:val="004C0224"/>
    <w:rsid w:val="004C053E"/>
    <w:rsid w:val="004C089F"/>
    <w:rsid w:val="004C1456"/>
    <w:rsid w:val="004C3255"/>
    <w:rsid w:val="004C3BAA"/>
    <w:rsid w:val="004D07E1"/>
    <w:rsid w:val="004D1C19"/>
    <w:rsid w:val="004D60D1"/>
    <w:rsid w:val="004E1B64"/>
    <w:rsid w:val="004E4081"/>
    <w:rsid w:val="004E739A"/>
    <w:rsid w:val="004F29B8"/>
    <w:rsid w:val="004F3649"/>
    <w:rsid w:val="004F4BBB"/>
    <w:rsid w:val="004F4EFB"/>
    <w:rsid w:val="004F5333"/>
    <w:rsid w:val="004F5E26"/>
    <w:rsid w:val="0050413E"/>
    <w:rsid w:val="00510E5D"/>
    <w:rsid w:val="00512841"/>
    <w:rsid w:val="00515657"/>
    <w:rsid w:val="0051592B"/>
    <w:rsid w:val="00521275"/>
    <w:rsid w:val="0052216F"/>
    <w:rsid w:val="00523247"/>
    <w:rsid w:val="005232CA"/>
    <w:rsid w:val="00523636"/>
    <w:rsid w:val="00530CBB"/>
    <w:rsid w:val="0053111B"/>
    <w:rsid w:val="005335B9"/>
    <w:rsid w:val="00536CCE"/>
    <w:rsid w:val="00537F92"/>
    <w:rsid w:val="00542636"/>
    <w:rsid w:val="00545A99"/>
    <w:rsid w:val="00546CC5"/>
    <w:rsid w:val="00547EC6"/>
    <w:rsid w:val="00552CE5"/>
    <w:rsid w:val="005541E4"/>
    <w:rsid w:val="00554F60"/>
    <w:rsid w:val="00562B21"/>
    <w:rsid w:val="00562FE7"/>
    <w:rsid w:val="00564EAA"/>
    <w:rsid w:val="0057094A"/>
    <w:rsid w:val="00570BD4"/>
    <w:rsid w:val="00572790"/>
    <w:rsid w:val="00572961"/>
    <w:rsid w:val="0057450D"/>
    <w:rsid w:val="0058302A"/>
    <w:rsid w:val="00583305"/>
    <w:rsid w:val="00585A6B"/>
    <w:rsid w:val="0058792C"/>
    <w:rsid w:val="0059033C"/>
    <w:rsid w:val="005A175A"/>
    <w:rsid w:val="005A7200"/>
    <w:rsid w:val="005B04F3"/>
    <w:rsid w:val="005B1476"/>
    <w:rsid w:val="005B1D3C"/>
    <w:rsid w:val="005B3B9A"/>
    <w:rsid w:val="005B4497"/>
    <w:rsid w:val="005B6C71"/>
    <w:rsid w:val="005B7338"/>
    <w:rsid w:val="005C02AB"/>
    <w:rsid w:val="005C5FC3"/>
    <w:rsid w:val="005D0D2E"/>
    <w:rsid w:val="005D0F04"/>
    <w:rsid w:val="005D2204"/>
    <w:rsid w:val="005D680F"/>
    <w:rsid w:val="005F12F0"/>
    <w:rsid w:val="005F1AAD"/>
    <w:rsid w:val="005F3273"/>
    <w:rsid w:val="005F34A3"/>
    <w:rsid w:val="00601DF9"/>
    <w:rsid w:val="00602C6C"/>
    <w:rsid w:val="006107DE"/>
    <w:rsid w:val="00610CF2"/>
    <w:rsid w:val="00615A9C"/>
    <w:rsid w:val="00617802"/>
    <w:rsid w:val="006201CE"/>
    <w:rsid w:val="006328DE"/>
    <w:rsid w:val="006353DE"/>
    <w:rsid w:val="00640671"/>
    <w:rsid w:val="006432CB"/>
    <w:rsid w:val="00646B55"/>
    <w:rsid w:val="006479F1"/>
    <w:rsid w:val="0065055D"/>
    <w:rsid w:val="00650BEE"/>
    <w:rsid w:val="00651B0B"/>
    <w:rsid w:val="006520FA"/>
    <w:rsid w:val="0065377D"/>
    <w:rsid w:val="006554CE"/>
    <w:rsid w:val="00661120"/>
    <w:rsid w:val="00666F57"/>
    <w:rsid w:val="006740A7"/>
    <w:rsid w:val="006767D5"/>
    <w:rsid w:val="00691524"/>
    <w:rsid w:val="006926DF"/>
    <w:rsid w:val="00697E61"/>
    <w:rsid w:val="006A2730"/>
    <w:rsid w:val="006A5CFB"/>
    <w:rsid w:val="006A654B"/>
    <w:rsid w:val="006B769C"/>
    <w:rsid w:val="006C4BB3"/>
    <w:rsid w:val="006D4068"/>
    <w:rsid w:val="006E0E32"/>
    <w:rsid w:val="006E2924"/>
    <w:rsid w:val="006E45BF"/>
    <w:rsid w:val="006E4E7C"/>
    <w:rsid w:val="006E7A26"/>
    <w:rsid w:val="006F04EF"/>
    <w:rsid w:val="006F2B3D"/>
    <w:rsid w:val="006F6A4F"/>
    <w:rsid w:val="006F761A"/>
    <w:rsid w:val="006F7749"/>
    <w:rsid w:val="007016DF"/>
    <w:rsid w:val="007038D4"/>
    <w:rsid w:val="00704287"/>
    <w:rsid w:val="007052CC"/>
    <w:rsid w:val="00715C4B"/>
    <w:rsid w:val="00721BC6"/>
    <w:rsid w:val="00722965"/>
    <w:rsid w:val="00724400"/>
    <w:rsid w:val="007319E0"/>
    <w:rsid w:val="00731FBF"/>
    <w:rsid w:val="007328A2"/>
    <w:rsid w:val="00732A10"/>
    <w:rsid w:val="007345AA"/>
    <w:rsid w:val="00735C21"/>
    <w:rsid w:val="00737B00"/>
    <w:rsid w:val="007435A3"/>
    <w:rsid w:val="00744E75"/>
    <w:rsid w:val="00747DB4"/>
    <w:rsid w:val="0075155C"/>
    <w:rsid w:val="0075174D"/>
    <w:rsid w:val="00753A05"/>
    <w:rsid w:val="0075586B"/>
    <w:rsid w:val="00757193"/>
    <w:rsid w:val="007606E1"/>
    <w:rsid w:val="00761190"/>
    <w:rsid w:val="00766FD7"/>
    <w:rsid w:val="00770BE9"/>
    <w:rsid w:val="00774DE5"/>
    <w:rsid w:val="00776537"/>
    <w:rsid w:val="00780C90"/>
    <w:rsid w:val="00782137"/>
    <w:rsid w:val="00783A25"/>
    <w:rsid w:val="007843DB"/>
    <w:rsid w:val="007877F4"/>
    <w:rsid w:val="007908BE"/>
    <w:rsid w:val="007A3E70"/>
    <w:rsid w:val="007A6A3A"/>
    <w:rsid w:val="007B2492"/>
    <w:rsid w:val="007B394B"/>
    <w:rsid w:val="007B6BAE"/>
    <w:rsid w:val="007C10AC"/>
    <w:rsid w:val="007C5623"/>
    <w:rsid w:val="007C6FC5"/>
    <w:rsid w:val="007C74B9"/>
    <w:rsid w:val="007D441A"/>
    <w:rsid w:val="007D518C"/>
    <w:rsid w:val="007E0D70"/>
    <w:rsid w:val="007E1B5E"/>
    <w:rsid w:val="007E6253"/>
    <w:rsid w:val="007F0DF8"/>
    <w:rsid w:val="007F2278"/>
    <w:rsid w:val="007F46DF"/>
    <w:rsid w:val="007F5801"/>
    <w:rsid w:val="008006AB"/>
    <w:rsid w:val="00803014"/>
    <w:rsid w:val="00805783"/>
    <w:rsid w:val="00806CEF"/>
    <w:rsid w:val="00806F57"/>
    <w:rsid w:val="00806F90"/>
    <w:rsid w:val="00814156"/>
    <w:rsid w:val="00815AB6"/>
    <w:rsid w:val="008246FC"/>
    <w:rsid w:val="00824C19"/>
    <w:rsid w:val="00824E08"/>
    <w:rsid w:val="00826250"/>
    <w:rsid w:val="0083056F"/>
    <w:rsid w:val="008343E5"/>
    <w:rsid w:val="008378D1"/>
    <w:rsid w:val="00843C13"/>
    <w:rsid w:val="00846462"/>
    <w:rsid w:val="00847383"/>
    <w:rsid w:val="00860742"/>
    <w:rsid w:val="00862B69"/>
    <w:rsid w:val="00862B6B"/>
    <w:rsid w:val="00863910"/>
    <w:rsid w:val="0086691F"/>
    <w:rsid w:val="00867929"/>
    <w:rsid w:val="008722B1"/>
    <w:rsid w:val="00872730"/>
    <w:rsid w:val="00883DB0"/>
    <w:rsid w:val="008843BC"/>
    <w:rsid w:val="00884C8F"/>
    <w:rsid w:val="00890C82"/>
    <w:rsid w:val="008927AD"/>
    <w:rsid w:val="00893A33"/>
    <w:rsid w:val="00896D38"/>
    <w:rsid w:val="008A0216"/>
    <w:rsid w:val="008A0650"/>
    <w:rsid w:val="008A1208"/>
    <w:rsid w:val="008A1C43"/>
    <w:rsid w:val="008A59EF"/>
    <w:rsid w:val="008B0240"/>
    <w:rsid w:val="008B0349"/>
    <w:rsid w:val="008B1481"/>
    <w:rsid w:val="008B32BC"/>
    <w:rsid w:val="008B5DE8"/>
    <w:rsid w:val="008B6642"/>
    <w:rsid w:val="008C076B"/>
    <w:rsid w:val="008C2456"/>
    <w:rsid w:val="008C3296"/>
    <w:rsid w:val="008C3413"/>
    <w:rsid w:val="008D2BD9"/>
    <w:rsid w:val="008D6C74"/>
    <w:rsid w:val="008E2913"/>
    <w:rsid w:val="008E2C22"/>
    <w:rsid w:val="008E2D03"/>
    <w:rsid w:val="008E7BDF"/>
    <w:rsid w:val="008F2BB5"/>
    <w:rsid w:val="008F425D"/>
    <w:rsid w:val="008F43E4"/>
    <w:rsid w:val="008F5472"/>
    <w:rsid w:val="008F5D0F"/>
    <w:rsid w:val="00907874"/>
    <w:rsid w:val="00911686"/>
    <w:rsid w:val="009122E0"/>
    <w:rsid w:val="00913351"/>
    <w:rsid w:val="00917344"/>
    <w:rsid w:val="00923D95"/>
    <w:rsid w:val="009248ED"/>
    <w:rsid w:val="009264B1"/>
    <w:rsid w:val="009331FA"/>
    <w:rsid w:val="0094294B"/>
    <w:rsid w:val="00946C87"/>
    <w:rsid w:val="0095295A"/>
    <w:rsid w:val="00957134"/>
    <w:rsid w:val="0096193C"/>
    <w:rsid w:val="009769E1"/>
    <w:rsid w:val="00977E0D"/>
    <w:rsid w:val="0098143C"/>
    <w:rsid w:val="00982D5C"/>
    <w:rsid w:val="00986132"/>
    <w:rsid w:val="00986C04"/>
    <w:rsid w:val="009932F9"/>
    <w:rsid w:val="00993E1E"/>
    <w:rsid w:val="009A02E7"/>
    <w:rsid w:val="009A11E3"/>
    <w:rsid w:val="009A2F76"/>
    <w:rsid w:val="009A7BA6"/>
    <w:rsid w:val="009B0F1B"/>
    <w:rsid w:val="009B1250"/>
    <w:rsid w:val="009B378F"/>
    <w:rsid w:val="009B6787"/>
    <w:rsid w:val="009C600E"/>
    <w:rsid w:val="009C7B18"/>
    <w:rsid w:val="009D00AA"/>
    <w:rsid w:val="009D0B10"/>
    <w:rsid w:val="009D2AC2"/>
    <w:rsid w:val="009E1774"/>
    <w:rsid w:val="009E2668"/>
    <w:rsid w:val="009E40A3"/>
    <w:rsid w:val="009E5C8C"/>
    <w:rsid w:val="009F10B1"/>
    <w:rsid w:val="009F2F21"/>
    <w:rsid w:val="009F3D89"/>
    <w:rsid w:val="009F47E3"/>
    <w:rsid w:val="009F6938"/>
    <w:rsid w:val="00A0086B"/>
    <w:rsid w:val="00A0537D"/>
    <w:rsid w:val="00A055AB"/>
    <w:rsid w:val="00A05AE9"/>
    <w:rsid w:val="00A069AD"/>
    <w:rsid w:val="00A07CEC"/>
    <w:rsid w:val="00A1297E"/>
    <w:rsid w:val="00A171EB"/>
    <w:rsid w:val="00A17A85"/>
    <w:rsid w:val="00A20856"/>
    <w:rsid w:val="00A24399"/>
    <w:rsid w:val="00A24CA5"/>
    <w:rsid w:val="00A252DF"/>
    <w:rsid w:val="00A27E35"/>
    <w:rsid w:val="00A33D4D"/>
    <w:rsid w:val="00A33D6D"/>
    <w:rsid w:val="00A36AEC"/>
    <w:rsid w:val="00A37345"/>
    <w:rsid w:val="00A40AAE"/>
    <w:rsid w:val="00A40EA9"/>
    <w:rsid w:val="00A4532A"/>
    <w:rsid w:val="00A46BEE"/>
    <w:rsid w:val="00A46E28"/>
    <w:rsid w:val="00A5206D"/>
    <w:rsid w:val="00A55E9E"/>
    <w:rsid w:val="00A635A7"/>
    <w:rsid w:val="00A652D9"/>
    <w:rsid w:val="00A67E9B"/>
    <w:rsid w:val="00A72E47"/>
    <w:rsid w:val="00A74DBA"/>
    <w:rsid w:val="00A750A5"/>
    <w:rsid w:val="00A75913"/>
    <w:rsid w:val="00A778F1"/>
    <w:rsid w:val="00A90956"/>
    <w:rsid w:val="00A95404"/>
    <w:rsid w:val="00A954C6"/>
    <w:rsid w:val="00A968C5"/>
    <w:rsid w:val="00AA3C28"/>
    <w:rsid w:val="00AA4C07"/>
    <w:rsid w:val="00AA65E5"/>
    <w:rsid w:val="00AA759D"/>
    <w:rsid w:val="00AB1592"/>
    <w:rsid w:val="00AB2786"/>
    <w:rsid w:val="00AB5BEE"/>
    <w:rsid w:val="00AC2EAA"/>
    <w:rsid w:val="00AC373F"/>
    <w:rsid w:val="00AC550F"/>
    <w:rsid w:val="00AD4308"/>
    <w:rsid w:val="00AD6611"/>
    <w:rsid w:val="00AE6719"/>
    <w:rsid w:val="00AE6C5D"/>
    <w:rsid w:val="00AF021F"/>
    <w:rsid w:val="00AF114B"/>
    <w:rsid w:val="00AF2A33"/>
    <w:rsid w:val="00AF4C2D"/>
    <w:rsid w:val="00AF4FD7"/>
    <w:rsid w:val="00B014C7"/>
    <w:rsid w:val="00B01FB8"/>
    <w:rsid w:val="00B02C51"/>
    <w:rsid w:val="00B03EFA"/>
    <w:rsid w:val="00B13C61"/>
    <w:rsid w:val="00B16C8C"/>
    <w:rsid w:val="00B171E7"/>
    <w:rsid w:val="00B309DD"/>
    <w:rsid w:val="00B31E9D"/>
    <w:rsid w:val="00B3574C"/>
    <w:rsid w:val="00B36621"/>
    <w:rsid w:val="00B36D64"/>
    <w:rsid w:val="00B40539"/>
    <w:rsid w:val="00B412C8"/>
    <w:rsid w:val="00B41B48"/>
    <w:rsid w:val="00B425CC"/>
    <w:rsid w:val="00B42711"/>
    <w:rsid w:val="00B43CAA"/>
    <w:rsid w:val="00B509DC"/>
    <w:rsid w:val="00B5567C"/>
    <w:rsid w:val="00B55E1D"/>
    <w:rsid w:val="00B56194"/>
    <w:rsid w:val="00B60F41"/>
    <w:rsid w:val="00B616F6"/>
    <w:rsid w:val="00B61A34"/>
    <w:rsid w:val="00B62FDC"/>
    <w:rsid w:val="00B64E8E"/>
    <w:rsid w:val="00B65E8B"/>
    <w:rsid w:val="00B677A0"/>
    <w:rsid w:val="00B7141E"/>
    <w:rsid w:val="00B75C92"/>
    <w:rsid w:val="00B8025A"/>
    <w:rsid w:val="00B827B1"/>
    <w:rsid w:val="00B9116F"/>
    <w:rsid w:val="00B9408D"/>
    <w:rsid w:val="00B94698"/>
    <w:rsid w:val="00BA026B"/>
    <w:rsid w:val="00BA51C0"/>
    <w:rsid w:val="00BB23A4"/>
    <w:rsid w:val="00BB6332"/>
    <w:rsid w:val="00BC0F5C"/>
    <w:rsid w:val="00BC2276"/>
    <w:rsid w:val="00BD1B08"/>
    <w:rsid w:val="00BD1BFF"/>
    <w:rsid w:val="00BD2150"/>
    <w:rsid w:val="00BE1CC3"/>
    <w:rsid w:val="00BE1CDE"/>
    <w:rsid w:val="00BE365A"/>
    <w:rsid w:val="00BE47C4"/>
    <w:rsid w:val="00BE4CDC"/>
    <w:rsid w:val="00BE50EF"/>
    <w:rsid w:val="00C052A2"/>
    <w:rsid w:val="00C0593F"/>
    <w:rsid w:val="00C06A4A"/>
    <w:rsid w:val="00C131AA"/>
    <w:rsid w:val="00C1391A"/>
    <w:rsid w:val="00C14CE6"/>
    <w:rsid w:val="00C15218"/>
    <w:rsid w:val="00C21D51"/>
    <w:rsid w:val="00C22BB2"/>
    <w:rsid w:val="00C22F76"/>
    <w:rsid w:val="00C2725D"/>
    <w:rsid w:val="00C31771"/>
    <w:rsid w:val="00C31E79"/>
    <w:rsid w:val="00C35D84"/>
    <w:rsid w:val="00C403C9"/>
    <w:rsid w:val="00C42033"/>
    <w:rsid w:val="00C464DD"/>
    <w:rsid w:val="00C52423"/>
    <w:rsid w:val="00C53A40"/>
    <w:rsid w:val="00C56835"/>
    <w:rsid w:val="00C60D8E"/>
    <w:rsid w:val="00C62EF9"/>
    <w:rsid w:val="00C650F5"/>
    <w:rsid w:val="00C672B6"/>
    <w:rsid w:val="00C75600"/>
    <w:rsid w:val="00C76854"/>
    <w:rsid w:val="00C847BD"/>
    <w:rsid w:val="00C900C5"/>
    <w:rsid w:val="00C92AE0"/>
    <w:rsid w:val="00C93BC6"/>
    <w:rsid w:val="00C943B4"/>
    <w:rsid w:val="00C97C0D"/>
    <w:rsid w:val="00CA2BB0"/>
    <w:rsid w:val="00CA450F"/>
    <w:rsid w:val="00CA4BBC"/>
    <w:rsid w:val="00CA7E8C"/>
    <w:rsid w:val="00CB298A"/>
    <w:rsid w:val="00CB2B1E"/>
    <w:rsid w:val="00CC053E"/>
    <w:rsid w:val="00CC05C5"/>
    <w:rsid w:val="00CC1E2C"/>
    <w:rsid w:val="00CC213B"/>
    <w:rsid w:val="00CC3E8B"/>
    <w:rsid w:val="00CC4281"/>
    <w:rsid w:val="00CC4E84"/>
    <w:rsid w:val="00CC6304"/>
    <w:rsid w:val="00CD5641"/>
    <w:rsid w:val="00CD76BE"/>
    <w:rsid w:val="00CE07C5"/>
    <w:rsid w:val="00CE11A2"/>
    <w:rsid w:val="00CE1E7B"/>
    <w:rsid w:val="00CE1F38"/>
    <w:rsid w:val="00CE474E"/>
    <w:rsid w:val="00CE4CEF"/>
    <w:rsid w:val="00CE64AC"/>
    <w:rsid w:val="00CE7DFC"/>
    <w:rsid w:val="00CF02D3"/>
    <w:rsid w:val="00CF060B"/>
    <w:rsid w:val="00CF1FCA"/>
    <w:rsid w:val="00CF49BA"/>
    <w:rsid w:val="00CF7718"/>
    <w:rsid w:val="00D0025B"/>
    <w:rsid w:val="00D0701A"/>
    <w:rsid w:val="00D10888"/>
    <w:rsid w:val="00D10EE5"/>
    <w:rsid w:val="00D177F1"/>
    <w:rsid w:val="00D21209"/>
    <w:rsid w:val="00D21DF3"/>
    <w:rsid w:val="00D22A31"/>
    <w:rsid w:val="00D24E82"/>
    <w:rsid w:val="00D25E6B"/>
    <w:rsid w:val="00D26510"/>
    <w:rsid w:val="00D32015"/>
    <w:rsid w:val="00D323B5"/>
    <w:rsid w:val="00D344F9"/>
    <w:rsid w:val="00D42ACC"/>
    <w:rsid w:val="00D46BC5"/>
    <w:rsid w:val="00D51DC5"/>
    <w:rsid w:val="00D53449"/>
    <w:rsid w:val="00D5525A"/>
    <w:rsid w:val="00D613E0"/>
    <w:rsid w:val="00D676D7"/>
    <w:rsid w:val="00D7007A"/>
    <w:rsid w:val="00D71517"/>
    <w:rsid w:val="00D7168D"/>
    <w:rsid w:val="00D71A15"/>
    <w:rsid w:val="00D83D1B"/>
    <w:rsid w:val="00D86A32"/>
    <w:rsid w:val="00D874E1"/>
    <w:rsid w:val="00D92B5D"/>
    <w:rsid w:val="00D950BE"/>
    <w:rsid w:val="00D9586D"/>
    <w:rsid w:val="00D95A8C"/>
    <w:rsid w:val="00D964B9"/>
    <w:rsid w:val="00D9749C"/>
    <w:rsid w:val="00DA4C43"/>
    <w:rsid w:val="00DA51B2"/>
    <w:rsid w:val="00DA647E"/>
    <w:rsid w:val="00DA6965"/>
    <w:rsid w:val="00DB0932"/>
    <w:rsid w:val="00DB293E"/>
    <w:rsid w:val="00DB3DBB"/>
    <w:rsid w:val="00DB53E0"/>
    <w:rsid w:val="00DC2506"/>
    <w:rsid w:val="00DC4290"/>
    <w:rsid w:val="00DC49FA"/>
    <w:rsid w:val="00DD3D6B"/>
    <w:rsid w:val="00DD4467"/>
    <w:rsid w:val="00DD5418"/>
    <w:rsid w:val="00DD61C8"/>
    <w:rsid w:val="00DD772B"/>
    <w:rsid w:val="00DF2A07"/>
    <w:rsid w:val="00DF5B53"/>
    <w:rsid w:val="00DF742A"/>
    <w:rsid w:val="00E030F5"/>
    <w:rsid w:val="00E041F4"/>
    <w:rsid w:val="00E050BA"/>
    <w:rsid w:val="00E06CBE"/>
    <w:rsid w:val="00E076AC"/>
    <w:rsid w:val="00E16655"/>
    <w:rsid w:val="00E16A6B"/>
    <w:rsid w:val="00E21275"/>
    <w:rsid w:val="00E25442"/>
    <w:rsid w:val="00E25A1F"/>
    <w:rsid w:val="00E25D27"/>
    <w:rsid w:val="00E3288B"/>
    <w:rsid w:val="00E34E6A"/>
    <w:rsid w:val="00E35B72"/>
    <w:rsid w:val="00E37B54"/>
    <w:rsid w:val="00E37EEB"/>
    <w:rsid w:val="00E440B3"/>
    <w:rsid w:val="00E5153D"/>
    <w:rsid w:val="00E56B5D"/>
    <w:rsid w:val="00E63A20"/>
    <w:rsid w:val="00E66265"/>
    <w:rsid w:val="00E710FB"/>
    <w:rsid w:val="00E730F1"/>
    <w:rsid w:val="00E73CC9"/>
    <w:rsid w:val="00E75847"/>
    <w:rsid w:val="00E76FCC"/>
    <w:rsid w:val="00E80528"/>
    <w:rsid w:val="00E806D9"/>
    <w:rsid w:val="00E816C7"/>
    <w:rsid w:val="00E82CA2"/>
    <w:rsid w:val="00E94E5A"/>
    <w:rsid w:val="00E95594"/>
    <w:rsid w:val="00E95A55"/>
    <w:rsid w:val="00EA0B27"/>
    <w:rsid w:val="00EA2525"/>
    <w:rsid w:val="00EA31C3"/>
    <w:rsid w:val="00EA4947"/>
    <w:rsid w:val="00EB33AC"/>
    <w:rsid w:val="00EC25DE"/>
    <w:rsid w:val="00EC669D"/>
    <w:rsid w:val="00EC6F21"/>
    <w:rsid w:val="00EC7887"/>
    <w:rsid w:val="00ED2708"/>
    <w:rsid w:val="00ED2D39"/>
    <w:rsid w:val="00ED3A3A"/>
    <w:rsid w:val="00EE0913"/>
    <w:rsid w:val="00EF23C4"/>
    <w:rsid w:val="00EF2DB0"/>
    <w:rsid w:val="00EF36AA"/>
    <w:rsid w:val="00EF5D84"/>
    <w:rsid w:val="00EF695D"/>
    <w:rsid w:val="00EF6CA2"/>
    <w:rsid w:val="00F01440"/>
    <w:rsid w:val="00F020E7"/>
    <w:rsid w:val="00F03676"/>
    <w:rsid w:val="00F04C64"/>
    <w:rsid w:val="00F057A4"/>
    <w:rsid w:val="00F13305"/>
    <w:rsid w:val="00F1516C"/>
    <w:rsid w:val="00F170F1"/>
    <w:rsid w:val="00F26864"/>
    <w:rsid w:val="00F3596A"/>
    <w:rsid w:val="00F36446"/>
    <w:rsid w:val="00F40463"/>
    <w:rsid w:val="00F44A01"/>
    <w:rsid w:val="00F50336"/>
    <w:rsid w:val="00F55E5B"/>
    <w:rsid w:val="00F569BC"/>
    <w:rsid w:val="00F6174D"/>
    <w:rsid w:val="00F62E3F"/>
    <w:rsid w:val="00F66D76"/>
    <w:rsid w:val="00F66E5C"/>
    <w:rsid w:val="00F67F90"/>
    <w:rsid w:val="00F708D7"/>
    <w:rsid w:val="00F77B3E"/>
    <w:rsid w:val="00F833CB"/>
    <w:rsid w:val="00F87754"/>
    <w:rsid w:val="00F90A4B"/>
    <w:rsid w:val="00F90C56"/>
    <w:rsid w:val="00F94B3C"/>
    <w:rsid w:val="00FA7A95"/>
    <w:rsid w:val="00FB089D"/>
    <w:rsid w:val="00FB282B"/>
    <w:rsid w:val="00FB4F96"/>
    <w:rsid w:val="00FC1CE4"/>
    <w:rsid w:val="00FD4C0F"/>
    <w:rsid w:val="00FD594E"/>
    <w:rsid w:val="00FD75B9"/>
    <w:rsid w:val="00FE0315"/>
    <w:rsid w:val="00FE1E08"/>
    <w:rsid w:val="00FE31B8"/>
    <w:rsid w:val="00FE5FE8"/>
    <w:rsid w:val="00FE6AEC"/>
    <w:rsid w:val="00FF0C55"/>
    <w:rsid w:val="00FF3563"/>
    <w:rsid w:val="00FF3706"/>
    <w:rsid w:val="00FF5B08"/>
    <w:rsid w:val="00FF67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Subtitle" w:qFormat="1"/>
    <w:lsdException w:name="FollowedHyperlink"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6611"/>
    <w:pPr>
      <w:spacing w:line="320" w:lineRule="exact"/>
      <w:jc w:val="both"/>
    </w:pPr>
    <w:rPr>
      <w:rFonts w:eastAsia="SimSun"/>
      <w:kern w:val="14"/>
      <w:sz w:val="21"/>
      <w:lang w:val="en-US"/>
    </w:rPr>
  </w:style>
  <w:style w:type="paragraph" w:styleId="Heading1">
    <w:name w:val="heading 1"/>
    <w:basedOn w:val="Normal"/>
    <w:next w:val="HCh"/>
    <w:link w:val="Heading1Char"/>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SimHei" w:cstheme="majorBidi"/>
      <w:bCs/>
      <w:sz w:val="28"/>
      <w:szCs w:val="28"/>
    </w:rPr>
  </w:style>
  <w:style w:type="paragraph" w:styleId="Heading2">
    <w:name w:val="heading 2"/>
    <w:basedOn w:val="Normal"/>
    <w:next w:val="H1"/>
    <w:link w:val="Heading2Char"/>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SimHei" w:eastAsiaTheme="majorEastAsia" w:hAnsi="SimHei" w:cstheme="majorBidi"/>
      <w:b/>
      <w:bCs/>
      <w:sz w:val="28"/>
      <w:szCs w:val="26"/>
    </w:rPr>
  </w:style>
  <w:style w:type="paragraph" w:styleId="Heading3">
    <w:name w:val="heading 3"/>
    <w:basedOn w:val="Normal"/>
    <w:next w:val="Normal"/>
    <w:link w:val="Heading3Char"/>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986132"/>
    <w:pPr>
      <w:keepNext/>
      <w:keepLines/>
      <w:suppressAutoHyphens/>
      <w:outlineLvl w:val="0"/>
    </w:pPr>
    <w:rPr>
      <w:rFonts w:ascii="SimHei" w:eastAsia="SimHei"/>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Normal"/>
    <w:autoRedefine/>
    <w:qFormat/>
    <w:rsid w:val="001E5A51"/>
    <w:pPr>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pPr>
    <w:rPr>
      <w:sz w:val="34"/>
    </w:rPr>
  </w:style>
  <w:style w:type="paragraph" w:customStyle="1" w:styleId="H23">
    <w:name w:val="_ H_2/3"/>
    <w:basedOn w:val="Normal"/>
    <w:next w:val="SingleTxt"/>
    <w:qFormat/>
    <w:rsid w:val="00986132"/>
    <w:pPr>
      <w:outlineLvl w:val="1"/>
    </w:pPr>
    <w:rPr>
      <w:rFonts w:ascii="SimHei" w:eastAsia="SimHei"/>
      <w:spacing w:val="2"/>
    </w:rPr>
  </w:style>
  <w:style w:type="paragraph" w:customStyle="1" w:styleId="H4">
    <w:name w:val="_ H_4"/>
    <w:basedOn w:val="Normal"/>
    <w:next w:val="Normal"/>
    <w:qFormat/>
    <w:rsid w:val="00986132"/>
    <w:pPr>
      <w:keepNext/>
      <w:keepLines/>
      <w:tabs>
        <w:tab w:val="left" w:pos="431"/>
      </w:tabs>
      <w:suppressAutoHyphens/>
      <w:outlineLvl w:val="3"/>
    </w:pPr>
    <w:rPr>
      <w:rFonts w:ascii="KaiTi_GB2312" w:eastAsia="KaiTi_GB2312"/>
      <w:noProof/>
      <w:spacing w:val="3"/>
      <w:w w:val="103"/>
    </w:rPr>
  </w:style>
  <w:style w:type="paragraph" w:customStyle="1" w:styleId="H56">
    <w:name w:val="_ H_5/6"/>
    <w:basedOn w:val="Normal"/>
    <w:next w:val="Normal"/>
    <w:qFormat/>
    <w:rsid w:val="001E5A51"/>
    <w:pPr>
      <w:keepNext/>
      <w:keepLines/>
      <w:tabs>
        <w:tab w:val="right" w:pos="360"/>
      </w:tabs>
      <w:suppressAutoHyphens/>
      <w:outlineLvl w:val="4"/>
    </w:pPr>
    <w:rPr>
      <w:noProof/>
      <w:spacing w:val="4"/>
      <w:w w:val="103"/>
    </w:rPr>
  </w:style>
  <w:style w:type="paragraph" w:customStyle="1" w:styleId="DualTxt">
    <w:name w:val="__Dual Txt"/>
    <w:basedOn w:val="Normal"/>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Normal"/>
    <w:next w:val="Normal"/>
    <w:qFormat/>
    <w:rsid w:val="00986132"/>
    <w:pPr>
      <w:keepNext/>
      <w:keepLines/>
      <w:tabs>
        <w:tab w:val="right" w:leader="dot" w:pos="360"/>
      </w:tabs>
      <w:suppressAutoHyphens/>
      <w:spacing w:line="500" w:lineRule="exact"/>
      <w:ind w:left="1264" w:right="1264"/>
      <w:outlineLvl w:val="0"/>
    </w:pPr>
    <w:rPr>
      <w:rFonts w:ascii="SimHei" w:eastAsia="SimHei"/>
      <w:noProof/>
      <w:spacing w:val="-4"/>
      <w:w w:val="98"/>
      <w:sz w:val="40"/>
    </w:rPr>
  </w:style>
  <w:style w:type="paragraph" w:customStyle="1" w:styleId="SL">
    <w:name w:val="__S_L"/>
    <w:basedOn w:val="SM"/>
    <w:next w:val="Normal"/>
    <w:qFormat/>
    <w:rsid w:val="001E5A51"/>
    <w:pPr>
      <w:spacing w:line="640" w:lineRule="exact"/>
    </w:pPr>
    <w:rPr>
      <w:spacing w:val="-8"/>
      <w:w w:val="96"/>
      <w:sz w:val="57"/>
    </w:rPr>
  </w:style>
  <w:style w:type="paragraph" w:customStyle="1" w:styleId="SS">
    <w:name w:val="__S_S"/>
    <w:basedOn w:val="HCh"/>
    <w:next w:val="Normal"/>
    <w:qFormat/>
    <w:rsid w:val="001E5A51"/>
    <w:pPr>
      <w:ind w:left="1264" w:right="1264"/>
    </w:pPr>
  </w:style>
  <w:style w:type="paragraph" w:customStyle="1" w:styleId="SingleTxt">
    <w:name w:val="__Single Txt"/>
    <w:basedOn w:val="Normal"/>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Normal"/>
    <w:next w:val="Normal"/>
    <w:rsid w:val="001E5A51"/>
    <w:pPr>
      <w:tabs>
        <w:tab w:val="right" w:pos="9965"/>
      </w:tabs>
      <w:spacing w:line="210" w:lineRule="exact"/>
    </w:pPr>
    <w:rPr>
      <w:noProof/>
      <w:spacing w:val="5"/>
      <w:w w:val="104"/>
      <w:sz w:val="17"/>
    </w:rPr>
  </w:style>
  <w:style w:type="paragraph" w:customStyle="1" w:styleId="SmallX">
    <w:name w:val="SmallX"/>
    <w:basedOn w:val="Small"/>
    <w:next w:val="Normal"/>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FootnoteReference">
    <w:name w:val="footnote reference"/>
    <w:aliases w:val="4_G"/>
    <w:basedOn w:val="DefaultParagraphFont"/>
    <w:qFormat/>
    <w:rsid w:val="00313030"/>
    <w:rPr>
      <w:color w:val="auto"/>
      <w:spacing w:val="0"/>
      <w:w w:val="150"/>
      <w:position w:val="0"/>
      <w:vertAlign w:val="superscript"/>
    </w:rPr>
  </w:style>
  <w:style w:type="character" w:styleId="EndnoteReference">
    <w:name w:val="endnote reference"/>
    <w:basedOn w:val="FootnoteReference"/>
    <w:rsid w:val="00AD6611"/>
    <w:rPr>
      <w:color w:val="auto"/>
      <w:spacing w:val="0"/>
      <w:w w:val="150"/>
      <w:position w:val="0"/>
      <w:vertAlign w:val="superscript"/>
    </w:rPr>
  </w:style>
  <w:style w:type="paragraph" w:styleId="FootnoteText">
    <w:name w:val="footnote text"/>
    <w:aliases w:val="5_G"/>
    <w:basedOn w:val="Normal"/>
    <w:link w:val="FootnoteTextChar"/>
    <w:qFormat/>
    <w:rsid w:val="001E5A51"/>
    <w:pPr>
      <w:tabs>
        <w:tab w:val="right" w:pos="418"/>
      </w:tabs>
      <w:spacing w:after="120" w:line="240" w:lineRule="exact"/>
      <w:ind w:left="170" w:hanging="170"/>
    </w:pPr>
    <w:rPr>
      <w:noProof/>
      <w:sz w:val="18"/>
    </w:rPr>
  </w:style>
  <w:style w:type="paragraph" w:styleId="EndnoteText">
    <w:name w:val="endnote text"/>
    <w:basedOn w:val="FootnoteText"/>
    <w:semiHidden/>
    <w:rsid w:val="001E5A51"/>
  </w:style>
  <w:style w:type="paragraph" w:styleId="CommentText">
    <w:name w:val="annotation text"/>
    <w:basedOn w:val="Normal"/>
    <w:semiHidden/>
    <w:rsid w:val="001E5A51"/>
  </w:style>
  <w:style w:type="paragraph" w:styleId="CommentSubject">
    <w:name w:val="annotation subject"/>
    <w:basedOn w:val="CommentText"/>
    <w:next w:val="CommentText"/>
    <w:semiHidden/>
    <w:rsid w:val="001E5A51"/>
    <w:rPr>
      <w:b/>
      <w:bCs/>
    </w:rPr>
  </w:style>
  <w:style w:type="character" w:styleId="CommentReference">
    <w:name w:val="annotation reference"/>
    <w:basedOn w:val="DefaultParagraphFont"/>
    <w:semiHidden/>
    <w:rsid w:val="001E5A51"/>
    <w:rPr>
      <w:sz w:val="21"/>
      <w:szCs w:val="21"/>
    </w:rPr>
  </w:style>
  <w:style w:type="paragraph" w:styleId="BalloonText">
    <w:name w:val="Balloon Text"/>
    <w:basedOn w:val="Normal"/>
    <w:semiHidden/>
    <w:rsid w:val="001E5A51"/>
    <w:rPr>
      <w:sz w:val="18"/>
      <w:szCs w:val="18"/>
    </w:rPr>
  </w:style>
  <w:style w:type="paragraph" w:customStyle="1" w:styleId="1211022234">
    <w:name w:val="样式 尾注文本 + 左侧:  1.21 厘米 悬挂缩进: 1.02 厘米 右侧:  2.23 厘米 段后: 4 磅"/>
    <w:basedOn w:val="EndnoteText"/>
    <w:rsid w:val="001E5A51"/>
    <w:pPr>
      <w:ind w:left="1264" w:right="1264" w:hanging="578"/>
    </w:pPr>
    <w:rPr>
      <w:rFonts w:cs="SimSun"/>
    </w:rPr>
  </w:style>
  <w:style w:type="paragraph" w:customStyle="1" w:styleId="12110222341">
    <w:name w:val="样式 尾注文本 + 左侧:  1.21 厘米 悬挂缩进: 1.02 厘米 右侧:  2.23 厘米 段后: 4 磅1"/>
    <w:basedOn w:val="EndnoteText"/>
    <w:rsid w:val="001E5A51"/>
    <w:pPr>
      <w:ind w:left="1264" w:right="1264" w:hanging="578"/>
    </w:pPr>
    <w:rPr>
      <w:rFonts w:cs="SimSun"/>
    </w:rPr>
  </w:style>
  <w:style w:type="paragraph" w:styleId="Header">
    <w:name w:val="header"/>
    <w:rsid w:val="001E5A51"/>
    <w:pPr>
      <w:tabs>
        <w:tab w:val="center" w:pos="4320"/>
        <w:tab w:val="right" w:pos="8640"/>
      </w:tabs>
      <w:jc w:val="both"/>
    </w:pPr>
    <w:rPr>
      <w:noProof/>
      <w:sz w:val="18"/>
      <w:lang w:val="en-US"/>
    </w:rPr>
  </w:style>
  <w:style w:type="paragraph" w:styleId="Footer">
    <w:name w:val="footer"/>
    <w:rsid w:val="001E5A51"/>
    <w:pPr>
      <w:tabs>
        <w:tab w:val="center" w:pos="4320"/>
        <w:tab w:val="right" w:pos="8640"/>
      </w:tabs>
      <w:jc w:val="both"/>
    </w:pPr>
    <w:rPr>
      <w:b/>
      <w:noProof/>
      <w:sz w:val="18"/>
      <w:szCs w:val="18"/>
      <w:lang w:val="en-US"/>
    </w:rPr>
  </w:style>
  <w:style w:type="character" w:styleId="Hyperlink">
    <w:name w:val="Hyperlink"/>
    <w:basedOn w:val="DefaultParagraphFont"/>
    <w:rsid w:val="00036F1B"/>
    <w:rPr>
      <w:color w:val="0000FF"/>
      <w:u w:val="none"/>
    </w:rPr>
  </w:style>
  <w:style w:type="character" w:styleId="FollowedHyperlink">
    <w:name w:val="FollowedHyperlink"/>
    <w:basedOn w:val="DefaultParagraphFont"/>
    <w:qFormat/>
    <w:rsid w:val="00036F1B"/>
    <w:rPr>
      <w:color w:val="0000FF"/>
      <w:u w:val="none"/>
    </w:rPr>
  </w:style>
  <w:style w:type="paragraph" w:customStyle="1" w:styleId="Distr">
    <w:name w:val="Distr 分发种类"/>
    <w:next w:val="Normal"/>
    <w:qFormat/>
    <w:rsid w:val="005B1D3C"/>
    <w:pPr>
      <w:spacing w:before="240" w:line="240" w:lineRule="exact"/>
    </w:pPr>
    <w:rPr>
      <w:kern w:val="14"/>
      <w:lang w:val="en-US"/>
    </w:rPr>
  </w:style>
  <w:style w:type="paragraph" w:customStyle="1" w:styleId="Publication">
    <w:name w:val="Publication 印发日期"/>
    <w:next w:val="Normal"/>
    <w:qFormat/>
    <w:rsid w:val="005B1D3C"/>
    <w:pPr>
      <w:spacing w:line="240" w:lineRule="exact"/>
    </w:pPr>
    <w:rPr>
      <w:kern w:val="14"/>
      <w:lang w:val="en-US"/>
    </w:rPr>
  </w:style>
  <w:style w:type="paragraph" w:customStyle="1" w:styleId="Original">
    <w:name w:val="Original 原件种类"/>
    <w:next w:val="Normal"/>
    <w:qFormat/>
    <w:rsid w:val="005B1D3C"/>
    <w:pPr>
      <w:spacing w:line="240" w:lineRule="exact"/>
    </w:pPr>
    <w:rPr>
      <w:kern w:val="14"/>
      <w:lang w:val="en-US"/>
    </w:rPr>
  </w:style>
  <w:style w:type="paragraph" w:customStyle="1" w:styleId="Release">
    <w:name w:val="Release 送印日期"/>
    <w:next w:val="Normal"/>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NormalWeb"/>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NormalWeb">
    <w:name w:val="Normal (Web)"/>
    <w:basedOn w:val="Normal"/>
    <w:rsid w:val="001944A4"/>
    <w:rPr>
      <w:sz w:val="24"/>
      <w:szCs w:val="24"/>
    </w:rPr>
  </w:style>
  <w:style w:type="character" w:customStyle="1" w:styleId="Heading1Char">
    <w:name w:val="Heading 1 Char"/>
    <w:basedOn w:val="DefaultParagraphFont"/>
    <w:link w:val="Heading1"/>
    <w:rsid w:val="005B04F3"/>
    <w:rPr>
      <w:rFonts w:eastAsia="SimHei"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Heading2Char">
    <w:name w:val="Heading 2 Char"/>
    <w:basedOn w:val="DefaultParagraphFont"/>
    <w:link w:val="Heading2"/>
    <w:rsid w:val="005B04F3"/>
    <w:rPr>
      <w:rFonts w:ascii="SimHei" w:eastAsiaTheme="majorEastAsia" w:hAnsi="SimHei" w:cstheme="majorBidi"/>
      <w:b/>
      <w:bCs/>
      <w:kern w:val="14"/>
      <w:sz w:val="28"/>
      <w:szCs w:val="26"/>
      <w:lang w:val="en-US"/>
    </w:rPr>
  </w:style>
  <w:style w:type="character" w:customStyle="1" w:styleId="Heading3Char">
    <w:name w:val="Heading 3 Char"/>
    <w:basedOn w:val="DefaultParagraphFont"/>
    <w:link w:val="Heading3"/>
    <w:rsid w:val="005B04F3"/>
    <w:rPr>
      <w:rFonts w:asciiTheme="minorEastAsia" w:eastAsiaTheme="majorEastAsia" w:hAnsiTheme="minorEastAsia" w:cstheme="majorBidi"/>
      <w:b/>
      <w:bCs/>
      <w:kern w:val="14"/>
      <w:sz w:val="32"/>
      <w:lang w:val="en-US"/>
    </w:rPr>
  </w:style>
  <w:style w:type="paragraph" w:customStyle="1" w:styleId="1">
    <w:name w:val="日刊标题1"/>
    <w:basedOn w:val="Normal"/>
    <w:qFormat/>
    <w:rsid w:val="009D00AA"/>
    <w:pPr>
      <w:spacing w:line="560" w:lineRule="exact"/>
    </w:pPr>
    <w:rPr>
      <w:rFonts w:ascii="SimHei" w:eastAsia="SimHei" w:hAnsi="SimHei"/>
      <w:sz w:val="36"/>
    </w:rPr>
  </w:style>
  <w:style w:type="paragraph" w:customStyle="1" w:styleId="2">
    <w:name w:val="日刊标题2"/>
    <w:basedOn w:val="Normal"/>
    <w:next w:val="Normal"/>
    <w:qFormat/>
    <w:rsid w:val="009D00AA"/>
    <w:pPr>
      <w:spacing w:line="400" w:lineRule="exact"/>
    </w:pPr>
    <w:rPr>
      <w:rFonts w:ascii="SimHei" w:hAnsi="SimHei"/>
      <w:sz w:val="28"/>
    </w:rPr>
  </w:style>
  <w:style w:type="paragraph" w:customStyle="1" w:styleId="3">
    <w:name w:val="日刊标题3"/>
    <w:basedOn w:val="Normal"/>
    <w:next w:val="Normal"/>
    <w:qFormat/>
    <w:rsid w:val="009D00AA"/>
    <w:pPr>
      <w:spacing w:line="360" w:lineRule="exact"/>
    </w:pPr>
    <w:rPr>
      <w:rFonts w:ascii="SimHei" w:eastAsia="SimHei" w:hAnsi="SimHei"/>
      <w:sz w:val="24"/>
    </w:rPr>
  </w:style>
  <w:style w:type="paragraph" w:customStyle="1" w:styleId="4">
    <w:name w:val="日刊标题4"/>
    <w:basedOn w:val="Normal"/>
    <w:next w:val="Normal"/>
    <w:qFormat/>
    <w:rsid w:val="000C5208"/>
    <w:rPr>
      <w:rFonts w:ascii="SimHei" w:eastAsia="SimHei" w:hAnsi="SimHei"/>
      <w:sz w:val="24"/>
    </w:rPr>
  </w:style>
  <w:style w:type="paragraph" w:customStyle="1" w:styleId="Bullet1">
    <w:name w:val="Bullet 1"/>
    <w:basedOn w:val="Normal"/>
    <w:qFormat/>
    <w:rsid w:val="00D21DF3"/>
    <w:pPr>
      <w:numPr>
        <w:numId w:val="3"/>
      </w:numPr>
      <w:spacing w:after="120" w:line="240" w:lineRule="exact"/>
      <w:ind w:left="1743" w:right="1267" w:hanging="130"/>
    </w:pPr>
    <w:rPr>
      <w:spacing w:val="4"/>
      <w:w w:val="103"/>
      <w:sz w:val="20"/>
    </w:rPr>
  </w:style>
  <w:style w:type="paragraph" w:customStyle="1" w:styleId="Bullet2">
    <w:name w:val="Bullet 2"/>
    <w:basedOn w:val="Normal"/>
    <w:qFormat/>
    <w:rsid w:val="00D21DF3"/>
    <w:pPr>
      <w:numPr>
        <w:numId w:val="4"/>
      </w:numPr>
      <w:spacing w:after="120" w:line="240" w:lineRule="exact"/>
      <w:ind w:left="2218" w:right="1267" w:hanging="130"/>
    </w:pPr>
    <w:rPr>
      <w:snapToGrid w:val="0"/>
      <w:spacing w:val="4"/>
      <w:w w:val="103"/>
      <w:sz w:val="20"/>
    </w:rPr>
  </w:style>
  <w:style w:type="paragraph" w:customStyle="1" w:styleId="Bullet3">
    <w:name w:val="Bullet 3"/>
    <w:basedOn w:val="SingleTxt"/>
    <w:qFormat/>
    <w:rsid w:val="00D21DF3"/>
    <w:pPr>
      <w:numPr>
        <w:numId w:val="5"/>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20" w:line="240" w:lineRule="exact"/>
      <w:ind w:left="2693" w:right="1267" w:hanging="130"/>
    </w:pPr>
  </w:style>
  <w:style w:type="paragraph" w:customStyle="1" w:styleId="GB23126">
    <w:name w:val="样式 (中文) 楷体_GB2312 六号 蓝色 右 段后: 6 磅 行距: 单倍行距"/>
    <w:basedOn w:val="Normal"/>
    <w:rsid w:val="00697E61"/>
    <w:pPr>
      <w:spacing w:after="120" w:line="240" w:lineRule="auto"/>
      <w:jc w:val="right"/>
    </w:pPr>
    <w:rPr>
      <w:rFonts w:ascii="SimSun" w:eastAsia="KaiTi_GB2312" w:cs="SimSun"/>
      <w:sz w:val="15"/>
    </w:rPr>
  </w:style>
  <w:style w:type="paragraph" w:customStyle="1" w:styleId="HCh6">
    <w:name w:val="样式 _ H _Ch + (中文) 宋体 段后: 6 磅"/>
    <w:basedOn w:val="HCh"/>
    <w:rsid w:val="00697E61"/>
    <w:pPr>
      <w:spacing w:after="120"/>
      <w:jc w:val="left"/>
    </w:pPr>
    <w:rPr>
      <w:rFonts w:eastAsia="SimSun" w:cs="SimSun"/>
    </w:rPr>
  </w:style>
  <w:style w:type="paragraph" w:customStyle="1" w:styleId="HChG">
    <w:name w:val="_ H _Ch_G"/>
    <w:basedOn w:val="Normal"/>
    <w:next w:val="Normal"/>
    <w:link w:val="HChGChar"/>
    <w:qFormat/>
    <w:rsid w:val="007F5801"/>
    <w:pPr>
      <w:keepNext/>
      <w:keepLines/>
      <w:tabs>
        <w:tab w:val="right" w:pos="851"/>
      </w:tabs>
      <w:suppressAutoHyphens/>
      <w:spacing w:before="360" w:after="240" w:line="300" w:lineRule="exact"/>
      <w:ind w:left="1134" w:right="1134" w:hanging="1134"/>
      <w:jc w:val="left"/>
    </w:pPr>
    <w:rPr>
      <w:rFonts w:eastAsiaTheme="minorEastAsia"/>
      <w:b/>
      <w:kern w:val="0"/>
      <w:sz w:val="28"/>
      <w:lang w:val="en-GB" w:eastAsia="en-US"/>
    </w:rPr>
  </w:style>
  <w:style w:type="paragraph" w:customStyle="1" w:styleId="H1G">
    <w:name w:val="_ H_1_G"/>
    <w:basedOn w:val="Normal"/>
    <w:next w:val="Normal"/>
    <w:rsid w:val="007F5801"/>
    <w:pPr>
      <w:keepNext/>
      <w:keepLines/>
      <w:tabs>
        <w:tab w:val="right" w:pos="851"/>
      </w:tabs>
      <w:suppressAutoHyphens/>
      <w:spacing w:before="360" w:after="240" w:line="270" w:lineRule="exact"/>
      <w:ind w:left="1134" w:right="1134" w:hanging="1134"/>
      <w:jc w:val="left"/>
    </w:pPr>
    <w:rPr>
      <w:rFonts w:eastAsiaTheme="minorEastAsia"/>
      <w:b/>
      <w:kern w:val="0"/>
      <w:sz w:val="24"/>
      <w:lang w:val="en-GB" w:eastAsia="en-US"/>
    </w:rPr>
  </w:style>
  <w:style w:type="paragraph" w:customStyle="1" w:styleId="XLargeG">
    <w:name w:val="__XLarge_G"/>
    <w:basedOn w:val="Normal"/>
    <w:next w:val="Normal"/>
    <w:rsid w:val="007F5801"/>
    <w:pPr>
      <w:keepNext/>
      <w:keepLines/>
      <w:suppressAutoHyphens/>
      <w:spacing w:before="240" w:after="240" w:line="420" w:lineRule="exact"/>
      <w:ind w:left="1134" w:right="1134"/>
      <w:jc w:val="left"/>
    </w:pPr>
    <w:rPr>
      <w:rFonts w:eastAsiaTheme="minorEastAsia"/>
      <w:b/>
      <w:kern w:val="0"/>
      <w:sz w:val="40"/>
      <w:lang w:val="en-GB" w:eastAsia="en-US"/>
    </w:rPr>
  </w:style>
  <w:style w:type="character" w:customStyle="1" w:styleId="HChGChar">
    <w:name w:val="_ H _Ch_G Char"/>
    <w:link w:val="HChG"/>
    <w:rsid w:val="007F5801"/>
    <w:rPr>
      <w:b/>
      <w:sz w:val="28"/>
      <w:lang w:eastAsia="en-US"/>
    </w:rPr>
  </w:style>
  <w:style w:type="paragraph" w:customStyle="1" w:styleId="H23G">
    <w:name w:val="_ H_2/3_G"/>
    <w:basedOn w:val="Normal"/>
    <w:next w:val="Normal"/>
    <w:rsid w:val="00330425"/>
    <w:pPr>
      <w:keepNext/>
      <w:keepLines/>
      <w:tabs>
        <w:tab w:val="right" w:pos="851"/>
      </w:tabs>
      <w:suppressAutoHyphens/>
      <w:spacing w:before="240" w:after="120" w:line="240" w:lineRule="exact"/>
      <w:ind w:left="1134" w:right="1134" w:hanging="1134"/>
      <w:jc w:val="left"/>
    </w:pPr>
    <w:rPr>
      <w:rFonts w:eastAsiaTheme="minorEastAsia"/>
      <w:b/>
      <w:kern w:val="0"/>
      <w:sz w:val="20"/>
      <w:lang w:val="en-GB" w:eastAsia="en-US"/>
    </w:rPr>
  </w:style>
  <w:style w:type="character" w:customStyle="1" w:styleId="FootnoteTextChar">
    <w:name w:val="Footnote Text Char"/>
    <w:aliases w:val="5_G Char"/>
    <w:link w:val="FootnoteText"/>
    <w:qFormat/>
    <w:rsid w:val="00330425"/>
    <w:rPr>
      <w:rFonts w:eastAsia="SimSun"/>
      <w:noProof/>
      <w:kern w:val="14"/>
      <w:sz w:val="18"/>
      <w:lang w:val="en-US"/>
    </w:rPr>
  </w:style>
  <w:style w:type="paragraph" w:styleId="ListParagraph">
    <w:name w:val="List Paragraph"/>
    <w:basedOn w:val="Normal"/>
    <w:uiPriority w:val="34"/>
    <w:qFormat/>
    <w:rsid w:val="00330425"/>
    <w:pPr>
      <w:suppressAutoHyphens/>
      <w:spacing w:line="240" w:lineRule="atLeast"/>
      <w:ind w:left="720"/>
      <w:contextualSpacing/>
      <w:jc w:val="left"/>
    </w:pPr>
    <w:rPr>
      <w:rFonts w:eastAsiaTheme="minorEastAsia"/>
      <w:kern w:val="0"/>
      <w:sz w:val="20"/>
      <w:lang w:val="fr-CH" w:eastAsia="en-US"/>
    </w:rPr>
  </w:style>
  <w:style w:type="character" w:customStyle="1" w:styleId="preferred">
    <w:name w:val="preferred"/>
    <w:basedOn w:val="DefaultParagraphFont"/>
    <w:rsid w:val="00330425"/>
  </w:style>
  <w:style w:type="character" w:customStyle="1" w:styleId="admitted">
    <w:name w:val="admitted"/>
    <w:basedOn w:val="DefaultParagraphFont"/>
    <w:rsid w:val="003304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Subtitle" w:qFormat="1"/>
    <w:lsdException w:name="FollowedHyperlink"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6611"/>
    <w:pPr>
      <w:spacing w:line="320" w:lineRule="exact"/>
      <w:jc w:val="both"/>
    </w:pPr>
    <w:rPr>
      <w:rFonts w:eastAsia="SimSun"/>
      <w:kern w:val="14"/>
      <w:sz w:val="21"/>
      <w:lang w:val="en-US"/>
    </w:rPr>
  </w:style>
  <w:style w:type="paragraph" w:styleId="Heading1">
    <w:name w:val="heading 1"/>
    <w:basedOn w:val="Normal"/>
    <w:next w:val="HCh"/>
    <w:link w:val="Heading1Char"/>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SimHei" w:cstheme="majorBidi"/>
      <w:bCs/>
      <w:sz w:val="28"/>
      <w:szCs w:val="28"/>
    </w:rPr>
  </w:style>
  <w:style w:type="paragraph" w:styleId="Heading2">
    <w:name w:val="heading 2"/>
    <w:basedOn w:val="Normal"/>
    <w:next w:val="H1"/>
    <w:link w:val="Heading2Char"/>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SimHei" w:eastAsiaTheme="majorEastAsia" w:hAnsi="SimHei" w:cstheme="majorBidi"/>
      <w:b/>
      <w:bCs/>
      <w:sz w:val="28"/>
      <w:szCs w:val="26"/>
    </w:rPr>
  </w:style>
  <w:style w:type="paragraph" w:styleId="Heading3">
    <w:name w:val="heading 3"/>
    <w:basedOn w:val="Normal"/>
    <w:next w:val="Normal"/>
    <w:link w:val="Heading3Char"/>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986132"/>
    <w:pPr>
      <w:keepNext/>
      <w:keepLines/>
      <w:suppressAutoHyphens/>
      <w:outlineLvl w:val="0"/>
    </w:pPr>
    <w:rPr>
      <w:rFonts w:ascii="SimHei" w:eastAsia="SimHei"/>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Normal"/>
    <w:autoRedefine/>
    <w:qFormat/>
    <w:rsid w:val="001E5A51"/>
    <w:pPr>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pPr>
    <w:rPr>
      <w:sz w:val="34"/>
    </w:rPr>
  </w:style>
  <w:style w:type="paragraph" w:customStyle="1" w:styleId="H23">
    <w:name w:val="_ H_2/3"/>
    <w:basedOn w:val="Normal"/>
    <w:next w:val="SingleTxt"/>
    <w:qFormat/>
    <w:rsid w:val="00986132"/>
    <w:pPr>
      <w:outlineLvl w:val="1"/>
    </w:pPr>
    <w:rPr>
      <w:rFonts w:ascii="SimHei" w:eastAsia="SimHei"/>
      <w:spacing w:val="2"/>
    </w:rPr>
  </w:style>
  <w:style w:type="paragraph" w:customStyle="1" w:styleId="H4">
    <w:name w:val="_ H_4"/>
    <w:basedOn w:val="Normal"/>
    <w:next w:val="Normal"/>
    <w:qFormat/>
    <w:rsid w:val="00986132"/>
    <w:pPr>
      <w:keepNext/>
      <w:keepLines/>
      <w:tabs>
        <w:tab w:val="left" w:pos="431"/>
      </w:tabs>
      <w:suppressAutoHyphens/>
      <w:outlineLvl w:val="3"/>
    </w:pPr>
    <w:rPr>
      <w:rFonts w:ascii="KaiTi_GB2312" w:eastAsia="KaiTi_GB2312"/>
      <w:noProof/>
      <w:spacing w:val="3"/>
      <w:w w:val="103"/>
    </w:rPr>
  </w:style>
  <w:style w:type="paragraph" w:customStyle="1" w:styleId="H56">
    <w:name w:val="_ H_5/6"/>
    <w:basedOn w:val="Normal"/>
    <w:next w:val="Normal"/>
    <w:qFormat/>
    <w:rsid w:val="001E5A51"/>
    <w:pPr>
      <w:keepNext/>
      <w:keepLines/>
      <w:tabs>
        <w:tab w:val="right" w:pos="360"/>
      </w:tabs>
      <w:suppressAutoHyphens/>
      <w:outlineLvl w:val="4"/>
    </w:pPr>
    <w:rPr>
      <w:noProof/>
      <w:spacing w:val="4"/>
      <w:w w:val="103"/>
    </w:rPr>
  </w:style>
  <w:style w:type="paragraph" w:customStyle="1" w:styleId="DualTxt">
    <w:name w:val="__Dual Txt"/>
    <w:basedOn w:val="Normal"/>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Normal"/>
    <w:next w:val="Normal"/>
    <w:qFormat/>
    <w:rsid w:val="00986132"/>
    <w:pPr>
      <w:keepNext/>
      <w:keepLines/>
      <w:tabs>
        <w:tab w:val="right" w:leader="dot" w:pos="360"/>
      </w:tabs>
      <w:suppressAutoHyphens/>
      <w:spacing w:line="500" w:lineRule="exact"/>
      <w:ind w:left="1264" w:right="1264"/>
      <w:outlineLvl w:val="0"/>
    </w:pPr>
    <w:rPr>
      <w:rFonts w:ascii="SimHei" w:eastAsia="SimHei"/>
      <w:noProof/>
      <w:spacing w:val="-4"/>
      <w:w w:val="98"/>
      <w:sz w:val="40"/>
    </w:rPr>
  </w:style>
  <w:style w:type="paragraph" w:customStyle="1" w:styleId="SL">
    <w:name w:val="__S_L"/>
    <w:basedOn w:val="SM"/>
    <w:next w:val="Normal"/>
    <w:qFormat/>
    <w:rsid w:val="001E5A51"/>
    <w:pPr>
      <w:spacing w:line="640" w:lineRule="exact"/>
    </w:pPr>
    <w:rPr>
      <w:spacing w:val="-8"/>
      <w:w w:val="96"/>
      <w:sz w:val="57"/>
    </w:rPr>
  </w:style>
  <w:style w:type="paragraph" w:customStyle="1" w:styleId="SS">
    <w:name w:val="__S_S"/>
    <w:basedOn w:val="HCh"/>
    <w:next w:val="Normal"/>
    <w:qFormat/>
    <w:rsid w:val="001E5A51"/>
    <w:pPr>
      <w:ind w:left="1264" w:right="1264"/>
    </w:pPr>
  </w:style>
  <w:style w:type="paragraph" w:customStyle="1" w:styleId="SingleTxt">
    <w:name w:val="__Single Txt"/>
    <w:basedOn w:val="Normal"/>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Normal"/>
    <w:next w:val="Normal"/>
    <w:rsid w:val="001E5A51"/>
    <w:pPr>
      <w:tabs>
        <w:tab w:val="right" w:pos="9965"/>
      </w:tabs>
      <w:spacing w:line="210" w:lineRule="exact"/>
    </w:pPr>
    <w:rPr>
      <w:noProof/>
      <w:spacing w:val="5"/>
      <w:w w:val="104"/>
      <w:sz w:val="17"/>
    </w:rPr>
  </w:style>
  <w:style w:type="paragraph" w:customStyle="1" w:styleId="SmallX">
    <w:name w:val="SmallX"/>
    <w:basedOn w:val="Small"/>
    <w:next w:val="Normal"/>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FootnoteReference">
    <w:name w:val="footnote reference"/>
    <w:aliases w:val="4_G"/>
    <w:basedOn w:val="DefaultParagraphFont"/>
    <w:qFormat/>
    <w:rsid w:val="00313030"/>
    <w:rPr>
      <w:color w:val="auto"/>
      <w:spacing w:val="0"/>
      <w:w w:val="150"/>
      <w:position w:val="0"/>
      <w:vertAlign w:val="superscript"/>
    </w:rPr>
  </w:style>
  <w:style w:type="character" w:styleId="EndnoteReference">
    <w:name w:val="endnote reference"/>
    <w:basedOn w:val="FootnoteReference"/>
    <w:rsid w:val="00AD6611"/>
    <w:rPr>
      <w:color w:val="auto"/>
      <w:spacing w:val="0"/>
      <w:w w:val="150"/>
      <w:position w:val="0"/>
      <w:vertAlign w:val="superscript"/>
    </w:rPr>
  </w:style>
  <w:style w:type="paragraph" w:styleId="FootnoteText">
    <w:name w:val="footnote text"/>
    <w:aliases w:val="5_G"/>
    <w:basedOn w:val="Normal"/>
    <w:link w:val="FootnoteTextChar"/>
    <w:qFormat/>
    <w:rsid w:val="001E5A51"/>
    <w:pPr>
      <w:tabs>
        <w:tab w:val="right" w:pos="418"/>
      </w:tabs>
      <w:spacing w:after="120" w:line="240" w:lineRule="exact"/>
      <w:ind w:left="170" w:hanging="170"/>
    </w:pPr>
    <w:rPr>
      <w:noProof/>
      <w:sz w:val="18"/>
    </w:rPr>
  </w:style>
  <w:style w:type="paragraph" w:styleId="EndnoteText">
    <w:name w:val="endnote text"/>
    <w:basedOn w:val="FootnoteText"/>
    <w:semiHidden/>
    <w:rsid w:val="001E5A51"/>
  </w:style>
  <w:style w:type="paragraph" w:styleId="CommentText">
    <w:name w:val="annotation text"/>
    <w:basedOn w:val="Normal"/>
    <w:semiHidden/>
    <w:rsid w:val="001E5A51"/>
  </w:style>
  <w:style w:type="paragraph" w:styleId="CommentSubject">
    <w:name w:val="annotation subject"/>
    <w:basedOn w:val="CommentText"/>
    <w:next w:val="CommentText"/>
    <w:semiHidden/>
    <w:rsid w:val="001E5A51"/>
    <w:rPr>
      <w:b/>
      <w:bCs/>
    </w:rPr>
  </w:style>
  <w:style w:type="character" w:styleId="CommentReference">
    <w:name w:val="annotation reference"/>
    <w:basedOn w:val="DefaultParagraphFont"/>
    <w:semiHidden/>
    <w:rsid w:val="001E5A51"/>
    <w:rPr>
      <w:sz w:val="21"/>
      <w:szCs w:val="21"/>
    </w:rPr>
  </w:style>
  <w:style w:type="paragraph" w:styleId="BalloonText">
    <w:name w:val="Balloon Text"/>
    <w:basedOn w:val="Normal"/>
    <w:semiHidden/>
    <w:rsid w:val="001E5A51"/>
    <w:rPr>
      <w:sz w:val="18"/>
      <w:szCs w:val="18"/>
    </w:rPr>
  </w:style>
  <w:style w:type="paragraph" w:customStyle="1" w:styleId="1211022234">
    <w:name w:val="样式 尾注文本 + 左侧:  1.21 厘米 悬挂缩进: 1.02 厘米 右侧:  2.23 厘米 段后: 4 磅"/>
    <w:basedOn w:val="EndnoteText"/>
    <w:rsid w:val="001E5A51"/>
    <w:pPr>
      <w:ind w:left="1264" w:right="1264" w:hanging="578"/>
    </w:pPr>
    <w:rPr>
      <w:rFonts w:cs="SimSun"/>
    </w:rPr>
  </w:style>
  <w:style w:type="paragraph" w:customStyle="1" w:styleId="12110222341">
    <w:name w:val="样式 尾注文本 + 左侧:  1.21 厘米 悬挂缩进: 1.02 厘米 右侧:  2.23 厘米 段后: 4 磅1"/>
    <w:basedOn w:val="EndnoteText"/>
    <w:rsid w:val="001E5A51"/>
    <w:pPr>
      <w:ind w:left="1264" w:right="1264" w:hanging="578"/>
    </w:pPr>
    <w:rPr>
      <w:rFonts w:cs="SimSun"/>
    </w:rPr>
  </w:style>
  <w:style w:type="paragraph" w:styleId="Header">
    <w:name w:val="header"/>
    <w:rsid w:val="001E5A51"/>
    <w:pPr>
      <w:tabs>
        <w:tab w:val="center" w:pos="4320"/>
        <w:tab w:val="right" w:pos="8640"/>
      </w:tabs>
      <w:jc w:val="both"/>
    </w:pPr>
    <w:rPr>
      <w:noProof/>
      <w:sz w:val="18"/>
      <w:lang w:val="en-US"/>
    </w:rPr>
  </w:style>
  <w:style w:type="paragraph" w:styleId="Footer">
    <w:name w:val="footer"/>
    <w:rsid w:val="001E5A51"/>
    <w:pPr>
      <w:tabs>
        <w:tab w:val="center" w:pos="4320"/>
        <w:tab w:val="right" w:pos="8640"/>
      </w:tabs>
      <w:jc w:val="both"/>
    </w:pPr>
    <w:rPr>
      <w:b/>
      <w:noProof/>
      <w:sz w:val="18"/>
      <w:szCs w:val="18"/>
      <w:lang w:val="en-US"/>
    </w:rPr>
  </w:style>
  <w:style w:type="character" w:styleId="Hyperlink">
    <w:name w:val="Hyperlink"/>
    <w:basedOn w:val="DefaultParagraphFont"/>
    <w:rsid w:val="00036F1B"/>
    <w:rPr>
      <w:color w:val="0000FF"/>
      <w:u w:val="none"/>
    </w:rPr>
  </w:style>
  <w:style w:type="character" w:styleId="FollowedHyperlink">
    <w:name w:val="FollowedHyperlink"/>
    <w:basedOn w:val="DefaultParagraphFont"/>
    <w:qFormat/>
    <w:rsid w:val="00036F1B"/>
    <w:rPr>
      <w:color w:val="0000FF"/>
      <w:u w:val="none"/>
    </w:rPr>
  </w:style>
  <w:style w:type="paragraph" w:customStyle="1" w:styleId="Distr">
    <w:name w:val="Distr 分发种类"/>
    <w:next w:val="Normal"/>
    <w:qFormat/>
    <w:rsid w:val="005B1D3C"/>
    <w:pPr>
      <w:spacing w:before="240" w:line="240" w:lineRule="exact"/>
    </w:pPr>
    <w:rPr>
      <w:kern w:val="14"/>
      <w:lang w:val="en-US"/>
    </w:rPr>
  </w:style>
  <w:style w:type="paragraph" w:customStyle="1" w:styleId="Publication">
    <w:name w:val="Publication 印发日期"/>
    <w:next w:val="Normal"/>
    <w:qFormat/>
    <w:rsid w:val="005B1D3C"/>
    <w:pPr>
      <w:spacing w:line="240" w:lineRule="exact"/>
    </w:pPr>
    <w:rPr>
      <w:kern w:val="14"/>
      <w:lang w:val="en-US"/>
    </w:rPr>
  </w:style>
  <w:style w:type="paragraph" w:customStyle="1" w:styleId="Original">
    <w:name w:val="Original 原件种类"/>
    <w:next w:val="Normal"/>
    <w:qFormat/>
    <w:rsid w:val="005B1D3C"/>
    <w:pPr>
      <w:spacing w:line="240" w:lineRule="exact"/>
    </w:pPr>
    <w:rPr>
      <w:kern w:val="14"/>
      <w:lang w:val="en-US"/>
    </w:rPr>
  </w:style>
  <w:style w:type="paragraph" w:customStyle="1" w:styleId="Release">
    <w:name w:val="Release 送印日期"/>
    <w:next w:val="Normal"/>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NormalWeb"/>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NormalWeb">
    <w:name w:val="Normal (Web)"/>
    <w:basedOn w:val="Normal"/>
    <w:rsid w:val="001944A4"/>
    <w:rPr>
      <w:sz w:val="24"/>
      <w:szCs w:val="24"/>
    </w:rPr>
  </w:style>
  <w:style w:type="character" w:customStyle="1" w:styleId="Heading1Char">
    <w:name w:val="Heading 1 Char"/>
    <w:basedOn w:val="DefaultParagraphFont"/>
    <w:link w:val="Heading1"/>
    <w:rsid w:val="005B04F3"/>
    <w:rPr>
      <w:rFonts w:eastAsia="SimHei"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Heading2Char">
    <w:name w:val="Heading 2 Char"/>
    <w:basedOn w:val="DefaultParagraphFont"/>
    <w:link w:val="Heading2"/>
    <w:rsid w:val="005B04F3"/>
    <w:rPr>
      <w:rFonts w:ascii="SimHei" w:eastAsiaTheme="majorEastAsia" w:hAnsi="SimHei" w:cstheme="majorBidi"/>
      <w:b/>
      <w:bCs/>
      <w:kern w:val="14"/>
      <w:sz w:val="28"/>
      <w:szCs w:val="26"/>
      <w:lang w:val="en-US"/>
    </w:rPr>
  </w:style>
  <w:style w:type="character" w:customStyle="1" w:styleId="Heading3Char">
    <w:name w:val="Heading 3 Char"/>
    <w:basedOn w:val="DefaultParagraphFont"/>
    <w:link w:val="Heading3"/>
    <w:rsid w:val="005B04F3"/>
    <w:rPr>
      <w:rFonts w:asciiTheme="minorEastAsia" w:eastAsiaTheme="majorEastAsia" w:hAnsiTheme="minorEastAsia" w:cstheme="majorBidi"/>
      <w:b/>
      <w:bCs/>
      <w:kern w:val="14"/>
      <w:sz w:val="32"/>
      <w:lang w:val="en-US"/>
    </w:rPr>
  </w:style>
  <w:style w:type="paragraph" w:customStyle="1" w:styleId="1">
    <w:name w:val="日刊标题1"/>
    <w:basedOn w:val="Normal"/>
    <w:qFormat/>
    <w:rsid w:val="009D00AA"/>
    <w:pPr>
      <w:spacing w:line="560" w:lineRule="exact"/>
    </w:pPr>
    <w:rPr>
      <w:rFonts w:ascii="SimHei" w:eastAsia="SimHei" w:hAnsi="SimHei"/>
      <w:sz w:val="36"/>
    </w:rPr>
  </w:style>
  <w:style w:type="paragraph" w:customStyle="1" w:styleId="2">
    <w:name w:val="日刊标题2"/>
    <w:basedOn w:val="Normal"/>
    <w:next w:val="Normal"/>
    <w:qFormat/>
    <w:rsid w:val="009D00AA"/>
    <w:pPr>
      <w:spacing w:line="400" w:lineRule="exact"/>
    </w:pPr>
    <w:rPr>
      <w:rFonts w:ascii="SimHei" w:hAnsi="SimHei"/>
      <w:sz w:val="28"/>
    </w:rPr>
  </w:style>
  <w:style w:type="paragraph" w:customStyle="1" w:styleId="3">
    <w:name w:val="日刊标题3"/>
    <w:basedOn w:val="Normal"/>
    <w:next w:val="Normal"/>
    <w:qFormat/>
    <w:rsid w:val="009D00AA"/>
    <w:pPr>
      <w:spacing w:line="360" w:lineRule="exact"/>
    </w:pPr>
    <w:rPr>
      <w:rFonts w:ascii="SimHei" w:eastAsia="SimHei" w:hAnsi="SimHei"/>
      <w:sz w:val="24"/>
    </w:rPr>
  </w:style>
  <w:style w:type="paragraph" w:customStyle="1" w:styleId="4">
    <w:name w:val="日刊标题4"/>
    <w:basedOn w:val="Normal"/>
    <w:next w:val="Normal"/>
    <w:qFormat/>
    <w:rsid w:val="000C5208"/>
    <w:rPr>
      <w:rFonts w:ascii="SimHei" w:eastAsia="SimHei" w:hAnsi="SimHei"/>
      <w:sz w:val="24"/>
    </w:rPr>
  </w:style>
  <w:style w:type="paragraph" w:customStyle="1" w:styleId="Bullet1">
    <w:name w:val="Bullet 1"/>
    <w:basedOn w:val="Normal"/>
    <w:qFormat/>
    <w:rsid w:val="00D21DF3"/>
    <w:pPr>
      <w:numPr>
        <w:numId w:val="3"/>
      </w:numPr>
      <w:spacing w:after="120" w:line="240" w:lineRule="exact"/>
      <w:ind w:left="1743" w:right="1267" w:hanging="130"/>
    </w:pPr>
    <w:rPr>
      <w:spacing w:val="4"/>
      <w:w w:val="103"/>
      <w:sz w:val="20"/>
    </w:rPr>
  </w:style>
  <w:style w:type="paragraph" w:customStyle="1" w:styleId="Bullet2">
    <w:name w:val="Bullet 2"/>
    <w:basedOn w:val="Normal"/>
    <w:qFormat/>
    <w:rsid w:val="00D21DF3"/>
    <w:pPr>
      <w:numPr>
        <w:numId w:val="4"/>
      </w:numPr>
      <w:spacing w:after="120" w:line="240" w:lineRule="exact"/>
      <w:ind w:left="2218" w:right="1267" w:hanging="130"/>
    </w:pPr>
    <w:rPr>
      <w:snapToGrid w:val="0"/>
      <w:spacing w:val="4"/>
      <w:w w:val="103"/>
      <w:sz w:val="20"/>
    </w:rPr>
  </w:style>
  <w:style w:type="paragraph" w:customStyle="1" w:styleId="Bullet3">
    <w:name w:val="Bullet 3"/>
    <w:basedOn w:val="SingleTxt"/>
    <w:qFormat/>
    <w:rsid w:val="00D21DF3"/>
    <w:pPr>
      <w:numPr>
        <w:numId w:val="5"/>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20" w:line="240" w:lineRule="exact"/>
      <w:ind w:left="2693" w:right="1267" w:hanging="130"/>
    </w:pPr>
  </w:style>
  <w:style w:type="paragraph" w:customStyle="1" w:styleId="GB23126">
    <w:name w:val="样式 (中文) 楷体_GB2312 六号 蓝色 右 段后: 6 磅 行距: 单倍行距"/>
    <w:basedOn w:val="Normal"/>
    <w:rsid w:val="00697E61"/>
    <w:pPr>
      <w:spacing w:after="120" w:line="240" w:lineRule="auto"/>
      <w:jc w:val="right"/>
    </w:pPr>
    <w:rPr>
      <w:rFonts w:ascii="SimSun" w:eastAsia="KaiTi_GB2312" w:cs="SimSun"/>
      <w:sz w:val="15"/>
    </w:rPr>
  </w:style>
  <w:style w:type="paragraph" w:customStyle="1" w:styleId="HCh6">
    <w:name w:val="样式 _ H _Ch + (中文) 宋体 段后: 6 磅"/>
    <w:basedOn w:val="HCh"/>
    <w:rsid w:val="00697E61"/>
    <w:pPr>
      <w:spacing w:after="120"/>
      <w:jc w:val="left"/>
    </w:pPr>
    <w:rPr>
      <w:rFonts w:eastAsia="SimSun" w:cs="SimSun"/>
    </w:rPr>
  </w:style>
  <w:style w:type="paragraph" w:customStyle="1" w:styleId="HChG">
    <w:name w:val="_ H _Ch_G"/>
    <w:basedOn w:val="Normal"/>
    <w:next w:val="Normal"/>
    <w:link w:val="HChGChar"/>
    <w:qFormat/>
    <w:rsid w:val="007F5801"/>
    <w:pPr>
      <w:keepNext/>
      <w:keepLines/>
      <w:tabs>
        <w:tab w:val="right" w:pos="851"/>
      </w:tabs>
      <w:suppressAutoHyphens/>
      <w:spacing w:before="360" w:after="240" w:line="300" w:lineRule="exact"/>
      <w:ind w:left="1134" w:right="1134" w:hanging="1134"/>
      <w:jc w:val="left"/>
    </w:pPr>
    <w:rPr>
      <w:rFonts w:eastAsiaTheme="minorEastAsia"/>
      <w:b/>
      <w:kern w:val="0"/>
      <w:sz w:val="28"/>
      <w:lang w:val="en-GB" w:eastAsia="en-US"/>
    </w:rPr>
  </w:style>
  <w:style w:type="paragraph" w:customStyle="1" w:styleId="H1G">
    <w:name w:val="_ H_1_G"/>
    <w:basedOn w:val="Normal"/>
    <w:next w:val="Normal"/>
    <w:rsid w:val="007F5801"/>
    <w:pPr>
      <w:keepNext/>
      <w:keepLines/>
      <w:tabs>
        <w:tab w:val="right" w:pos="851"/>
      </w:tabs>
      <w:suppressAutoHyphens/>
      <w:spacing w:before="360" w:after="240" w:line="270" w:lineRule="exact"/>
      <w:ind w:left="1134" w:right="1134" w:hanging="1134"/>
      <w:jc w:val="left"/>
    </w:pPr>
    <w:rPr>
      <w:rFonts w:eastAsiaTheme="minorEastAsia"/>
      <w:b/>
      <w:kern w:val="0"/>
      <w:sz w:val="24"/>
      <w:lang w:val="en-GB" w:eastAsia="en-US"/>
    </w:rPr>
  </w:style>
  <w:style w:type="paragraph" w:customStyle="1" w:styleId="XLargeG">
    <w:name w:val="__XLarge_G"/>
    <w:basedOn w:val="Normal"/>
    <w:next w:val="Normal"/>
    <w:rsid w:val="007F5801"/>
    <w:pPr>
      <w:keepNext/>
      <w:keepLines/>
      <w:suppressAutoHyphens/>
      <w:spacing w:before="240" w:after="240" w:line="420" w:lineRule="exact"/>
      <w:ind w:left="1134" w:right="1134"/>
      <w:jc w:val="left"/>
    </w:pPr>
    <w:rPr>
      <w:rFonts w:eastAsiaTheme="minorEastAsia"/>
      <w:b/>
      <w:kern w:val="0"/>
      <w:sz w:val="40"/>
      <w:lang w:val="en-GB" w:eastAsia="en-US"/>
    </w:rPr>
  </w:style>
  <w:style w:type="character" w:customStyle="1" w:styleId="HChGChar">
    <w:name w:val="_ H _Ch_G Char"/>
    <w:link w:val="HChG"/>
    <w:rsid w:val="007F5801"/>
    <w:rPr>
      <w:b/>
      <w:sz w:val="28"/>
      <w:lang w:eastAsia="en-US"/>
    </w:rPr>
  </w:style>
  <w:style w:type="paragraph" w:customStyle="1" w:styleId="H23G">
    <w:name w:val="_ H_2/3_G"/>
    <w:basedOn w:val="Normal"/>
    <w:next w:val="Normal"/>
    <w:rsid w:val="00330425"/>
    <w:pPr>
      <w:keepNext/>
      <w:keepLines/>
      <w:tabs>
        <w:tab w:val="right" w:pos="851"/>
      </w:tabs>
      <w:suppressAutoHyphens/>
      <w:spacing w:before="240" w:after="120" w:line="240" w:lineRule="exact"/>
      <w:ind w:left="1134" w:right="1134" w:hanging="1134"/>
      <w:jc w:val="left"/>
    </w:pPr>
    <w:rPr>
      <w:rFonts w:eastAsiaTheme="minorEastAsia"/>
      <w:b/>
      <w:kern w:val="0"/>
      <w:sz w:val="20"/>
      <w:lang w:val="en-GB" w:eastAsia="en-US"/>
    </w:rPr>
  </w:style>
  <w:style w:type="character" w:customStyle="1" w:styleId="FootnoteTextChar">
    <w:name w:val="Footnote Text Char"/>
    <w:aliases w:val="5_G Char"/>
    <w:link w:val="FootnoteText"/>
    <w:qFormat/>
    <w:rsid w:val="00330425"/>
    <w:rPr>
      <w:rFonts w:eastAsia="SimSun"/>
      <w:noProof/>
      <w:kern w:val="14"/>
      <w:sz w:val="18"/>
      <w:lang w:val="en-US"/>
    </w:rPr>
  </w:style>
  <w:style w:type="paragraph" w:styleId="ListParagraph">
    <w:name w:val="List Paragraph"/>
    <w:basedOn w:val="Normal"/>
    <w:uiPriority w:val="34"/>
    <w:qFormat/>
    <w:rsid w:val="00330425"/>
    <w:pPr>
      <w:suppressAutoHyphens/>
      <w:spacing w:line="240" w:lineRule="atLeast"/>
      <w:ind w:left="720"/>
      <w:contextualSpacing/>
      <w:jc w:val="left"/>
    </w:pPr>
    <w:rPr>
      <w:rFonts w:eastAsiaTheme="minorEastAsia"/>
      <w:kern w:val="0"/>
      <w:sz w:val="20"/>
      <w:lang w:val="fr-CH" w:eastAsia="en-US"/>
    </w:rPr>
  </w:style>
  <w:style w:type="character" w:customStyle="1" w:styleId="preferred">
    <w:name w:val="preferred"/>
    <w:basedOn w:val="DefaultParagraphFont"/>
    <w:rsid w:val="00330425"/>
  </w:style>
  <w:style w:type="character" w:customStyle="1" w:styleId="admitted">
    <w:name w:val="admitted"/>
    <w:basedOn w:val="DefaultParagraphFont"/>
    <w:rsid w:val="00330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653915A04EE840B57D1EDE6D2D7227" ma:contentTypeVersion="2" ma:contentTypeDescription="Create a new document." ma:contentTypeScope="" ma:versionID="fd08481c237532a189d8b363abfd1c03">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49EABE-276B-4D0F-9402-A195C97982A0}"/>
</file>

<file path=customXml/itemProps2.xml><?xml version="1.0" encoding="utf-8"?>
<ds:datastoreItem xmlns:ds="http://schemas.openxmlformats.org/officeDocument/2006/customXml" ds:itemID="{30B58986-2002-4925-A279-40CBFD9372DD}"/>
</file>

<file path=customXml/itemProps3.xml><?xml version="1.0" encoding="utf-8"?>
<ds:datastoreItem xmlns:ds="http://schemas.openxmlformats.org/officeDocument/2006/customXml" ds:itemID="{943C3C84-B247-472F-AA0A-68B0FEAE2DCB}"/>
</file>

<file path=customXml/itemProps4.xml><?xml version="1.0" encoding="utf-8"?>
<ds:datastoreItem xmlns:ds="http://schemas.openxmlformats.org/officeDocument/2006/customXml" ds:itemID="{70395FBA-9C39-4D7A-A7E4-3C2F6CCFA279}"/>
</file>

<file path=docProps/app.xml><?xml version="1.0" encoding="utf-8"?>
<Properties xmlns="http://schemas.openxmlformats.org/officeDocument/2006/extended-properties" xmlns:vt="http://schemas.openxmlformats.org/officeDocument/2006/docPropsVTypes">
  <Template>41F12461.dotm</Template>
  <TotalTime>0</TotalTime>
  <Pages>16</Pages>
  <Words>2373</Words>
  <Characters>13529</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Ctpu</vt:lpstr>
    </vt:vector>
  </TitlesOfParts>
  <Company>DCM</Company>
  <LinksUpToDate>false</LinksUpToDate>
  <CharactersWithSpaces>15871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Independent Expert on the situation of human rights in Mali in Chinese</dc:title>
  <dc:creator>mlu</dc:creator>
  <cp:lastModifiedBy>Iuliia Somova</cp:lastModifiedBy>
  <cp:revision>2</cp:revision>
  <cp:lastPrinted>2016-02-17T17:24:00Z</cp:lastPrinted>
  <dcterms:created xsi:type="dcterms:W3CDTF">2016-02-18T10:34:00Z</dcterms:created>
  <dcterms:modified xsi:type="dcterms:W3CDTF">2016-02-18T10:34:00Z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1600837</vt:lpwstr>
  </property>
  <property fmtid="{D5CDD505-2E9C-101B-9397-08002B2CF9AE}" pid="3" name="ODSRefJobNo">
    <vt:lpwstr>1600939C</vt:lpwstr>
  </property>
  <property fmtid="{D5CDD505-2E9C-101B-9397-08002B2CF9AE}" pid="4" name="Symbol1">
    <vt:lpwstr>A/HRC/31/76</vt:lpwstr>
  </property>
  <property fmtid="{D5CDD505-2E9C-101B-9397-08002B2CF9AE}" pid="5" name="Symbol2">
    <vt:lpwstr/>
  </property>
  <property fmtid="{D5CDD505-2E9C-101B-9397-08002B2CF9AE}" pid="6" name="Translator">
    <vt:lpwstr/>
  </property>
  <property fmtid="{D5CDD505-2E9C-101B-9397-08002B2CF9AE}" pid="7" name="Operator">
    <vt:lpwstr>mlu</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21 January 2016</vt:lpwstr>
  </property>
  <property fmtid="{D5CDD505-2E9C-101B-9397-08002B2CF9AE}" pid="12" name="Original">
    <vt:lpwstr>French</vt:lpwstr>
  </property>
  <property fmtid="{D5CDD505-2E9C-101B-9397-08002B2CF9AE}" pid="13" name="Release Date">
    <vt:lpwstr>170216</vt:lpwstr>
  </property>
  <property fmtid="{D5CDD505-2E9C-101B-9397-08002B2CF9AE}" pid="14" name="ContentTypeId">
    <vt:lpwstr>0x01010096653915A04EE840B57D1EDE6D2D7227</vt:lpwstr>
  </property>
  <property fmtid="{D5CDD505-2E9C-101B-9397-08002B2CF9AE}" pid="15" name="Order">
    <vt:r8>7100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