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3A1BA" w14:textId="77777777" w:rsidR="00CE575B" w:rsidRPr="00762913" w:rsidRDefault="00A256DB" w:rsidP="004F2312">
      <w:pPr>
        <w:spacing w:after="0" w:line="240" w:lineRule="auto"/>
        <w:ind w:left="-709" w:right="-896"/>
        <w:jc w:val="center"/>
        <w:rPr>
          <w:rFonts w:ascii="Arial" w:hAnsi="Arial" w:cs="Arial"/>
          <w:b/>
        </w:rPr>
      </w:pPr>
      <w:r w:rsidRPr="00762913">
        <w:rPr>
          <w:rFonts w:ascii="Arial" w:hAnsi="Arial" w:cs="Arial"/>
          <w:b/>
        </w:rPr>
        <w:t>34</w:t>
      </w:r>
      <w:r w:rsidRPr="00762913">
        <w:rPr>
          <w:rFonts w:ascii="Arial" w:hAnsi="Arial" w:cs="Arial"/>
          <w:b/>
          <w:vertAlign w:val="superscript"/>
        </w:rPr>
        <w:t>th</w:t>
      </w:r>
      <w:r w:rsidR="007A2709" w:rsidRPr="00762913">
        <w:rPr>
          <w:rFonts w:ascii="Arial" w:hAnsi="Arial" w:cs="Arial"/>
          <w:b/>
        </w:rPr>
        <w:t xml:space="preserve"> </w:t>
      </w:r>
      <w:r w:rsidR="004450A8" w:rsidRPr="00762913">
        <w:rPr>
          <w:rFonts w:ascii="Arial" w:hAnsi="Arial" w:cs="Arial"/>
          <w:b/>
        </w:rPr>
        <w:t>s</w:t>
      </w:r>
      <w:r w:rsidR="007A2709" w:rsidRPr="00762913">
        <w:rPr>
          <w:rFonts w:ascii="Arial" w:hAnsi="Arial" w:cs="Arial"/>
          <w:b/>
        </w:rPr>
        <w:t>ession of the Human Rights Council</w:t>
      </w:r>
    </w:p>
    <w:p w14:paraId="0C73A1BB" w14:textId="77777777" w:rsidR="00BE1BA0" w:rsidRPr="004F2312" w:rsidRDefault="00BE1BA0" w:rsidP="004F2312">
      <w:pPr>
        <w:spacing w:after="0" w:line="240" w:lineRule="auto"/>
        <w:ind w:left="-709" w:right="-896"/>
        <w:jc w:val="center"/>
        <w:rPr>
          <w:rFonts w:ascii="Arial" w:hAnsi="Arial" w:cs="Arial"/>
          <w:b/>
          <w:sz w:val="24"/>
          <w:szCs w:val="24"/>
        </w:rPr>
      </w:pPr>
    </w:p>
    <w:p w14:paraId="0C73A1BC" w14:textId="77777777" w:rsidR="004F59F4" w:rsidRPr="00762913" w:rsidRDefault="004F59F4" w:rsidP="004F2312">
      <w:pPr>
        <w:spacing w:after="0" w:line="240" w:lineRule="auto"/>
        <w:jc w:val="center"/>
        <w:rPr>
          <w:rFonts w:ascii="Arial" w:eastAsia="Arial Unicode MS" w:hAnsi="Arial" w:cs="Arial"/>
          <w:b/>
          <w:sz w:val="24"/>
          <w:szCs w:val="24"/>
        </w:rPr>
      </w:pPr>
      <w:r w:rsidRPr="00762913">
        <w:rPr>
          <w:rFonts w:ascii="Arial" w:eastAsia="Arial Unicode MS" w:hAnsi="Arial" w:cs="Arial"/>
          <w:b/>
          <w:sz w:val="24"/>
          <w:szCs w:val="24"/>
        </w:rPr>
        <w:t xml:space="preserve">Panel discussion </w:t>
      </w:r>
      <w:r w:rsidRPr="00762913">
        <w:rPr>
          <w:rFonts w:ascii="Arial" w:hAnsi="Arial" w:cs="Arial"/>
          <w:b/>
          <w:sz w:val="24"/>
          <w:szCs w:val="24"/>
          <w:lang w:val="en-US"/>
        </w:rPr>
        <w:t xml:space="preserve">on </w:t>
      </w:r>
      <w:r w:rsidRPr="00762913">
        <w:rPr>
          <w:rFonts w:ascii="Arial" w:hAnsi="Arial" w:cs="Arial"/>
          <w:b/>
          <w:sz w:val="24"/>
          <w:szCs w:val="24"/>
        </w:rPr>
        <w:t>good practices and key challenges relevant to access to medicines as one of the fundamental elements of the right of everyone to the enjoyment of the highest attainable standard of physical and mental health</w:t>
      </w:r>
      <w:r w:rsidRPr="00762913">
        <w:rPr>
          <w:rFonts w:ascii="Arial" w:eastAsia="Arial Unicode MS" w:hAnsi="Arial" w:cs="Arial"/>
          <w:b/>
          <w:sz w:val="24"/>
          <w:szCs w:val="24"/>
        </w:rPr>
        <w:t xml:space="preserve"> </w:t>
      </w:r>
    </w:p>
    <w:p w14:paraId="0C73A1BD" w14:textId="77777777" w:rsidR="00762913" w:rsidRPr="004F2312" w:rsidRDefault="00762913" w:rsidP="004F2312">
      <w:pPr>
        <w:spacing w:after="0" w:line="240" w:lineRule="auto"/>
        <w:jc w:val="center"/>
        <w:rPr>
          <w:rFonts w:ascii="Arial" w:eastAsia="Arial Unicode MS" w:hAnsi="Arial" w:cs="Arial"/>
          <w:b/>
        </w:rPr>
      </w:pPr>
    </w:p>
    <w:p w14:paraId="0C73A1BE" w14:textId="55CDB12E" w:rsidR="00BE1BA0" w:rsidRDefault="00CA4C30" w:rsidP="004F2312">
      <w:pPr>
        <w:spacing w:after="0" w:line="240" w:lineRule="auto"/>
        <w:ind w:left="-709" w:right="-896"/>
        <w:jc w:val="center"/>
        <w:rPr>
          <w:rFonts w:ascii="Arial" w:hAnsi="Arial" w:cs="Arial"/>
          <w:i/>
          <w:sz w:val="24"/>
          <w:szCs w:val="24"/>
        </w:rPr>
      </w:pPr>
      <w:r>
        <w:rPr>
          <w:rFonts w:ascii="Arial" w:hAnsi="Arial" w:cs="Arial"/>
          <w:i/>
          <w:sz w:val="24"/>
          <w:szCs w:val="24"/>
        </w:rPr>
        <w:t>C</w:t>
      </w:r>
      <w:r w:rsidR="00C85246" w:rsidRPr="004F2312">
        <w:rPr>
          <w:rFonts w:ascii="Arial" w:hAnsi="Arial" w:cs="Arial"/>
          <w:i/>
          <w:sz w:val="24"/>
          <w:szCs w:val="24"/>
        </w:rPr>
        <w:t xml:space="preserve">oncept </w:t>
      </w:r>
      <w:r w:rsidR="004450A8" w:rsidRPr="004F2312">
        <w:rPr>
          <w:rFonts w:ascii="Arial" w:hAnsi="Arial" w:cs="Arial"/>
          <w:i/>
          <w:sz w:val="24"/>
          <w:szCs w:val="24"/>
        </w:rPr>
        <w:t>n</w:t>
      </w:r>
      <w:r w:rsidR="00C85246" w:rsidRPr="004F2312">
        <w:rPr>
          <w:rFonts w:ascii="Arial" w:hAnsi="Arial" w:cs="Arial"/>
          <w:i/>
          <w:sz w:val="24"/>
          <w:szCs w:val="24"/>
        </w:rPr>
        <w:t>ote</w:t>
      </w:r>
      <w:r w:rsidR="00FF74C5" w:rsidRPr="004F2312">
        <w:rPr>
          <w:rFonts w:ascii="Arial" w:hAnsi="Arial" w:cs="Arial"/>
          <w:i/>
          <w:sz w:val="24"/>
          <w:szCs w:val="24"/>
        </w:rPr>
        <w:t xml:space="preserve"> (as of </w:t>
      </w:r>
      <w:r w:rsidR="00CC3C8C">
        <w:rPr>
          <w:rFonts w:ascii="Arial" w:hAnsi="Arial" w:cs="Arial"/>
          <w:i/>
          <w:sz w:val="24"/>
          <w:szCs w:val="24"/>
        </w:rPr>
        <w:t>6</w:t>
      </w:r>
      <w:r w:rsidR="00B01045">
        <w:rPr>
          <w:rFonts w:ascii="Arial" w:hAnsi="Arial" w:cs="Arial"/>
          <w:i/>
          <w:sz w:val="24"/>
          <w:szCs w:val="24"/>
        </w:rPr>
        <w:t xml:space="preserve"> March 2017</w:t>
      </w:r>
      <w:r w:rsidR="00FF74C5" w:rsidRPr="004F2312">
        <w:rPr>
          <w:rFonts w:ascii="Arial" w:hAnsi="Arial" w:cs="Arial"/>
          <w:i/>
          <w:sz w:val="24"/>
          <w:szCs w:val="24"/>
        </w:rPr>
        <w:t>)</w:t>
      </w:r>
    </w:p>
    <w:p w14:paraId="0C73A1BF" w14:textId="6701C23B" w:rsidR="0057603F" w:rsidRPr="00F52964" w:rsidRDefault="0057603F" w:rsidP="004F2312">
      <w:pPr>
        <w:spacing w:after="0" w:line="240" w:lineRule="auto"/>
        <w:ind w:left="-709" w:right="-896"/>
        <w:jc w:val="center"/>
        <w:rPr>
          <w:rFonts w:ascii="Arial" w:hAnsi="Arial" w:cs="Arial"/>
          <w:i/>
          <w:sz w:val="20"/>
          <w:szCs w:val="20"/>
        </w:rPr>
      </w:pPr>
    </w:p>
    <w:tbl>
      <w:tblPr>
        <w:tblW w:w="10206" w:type="dxa"/>
        <w:tblInd w:w="-459" w:type="dxa"/>
        <w:tblLook w:val="04A0" w:firstRow="1" w:lastRow="0" w:firstColumn="1" w:lastColumn="0" w:noHBand="0" w:noVBand="1"/>
      </w:tblPr>
      <w:tblGrid>
        <w:gridCol w:w="1573"/>
        <w:gridCol w:w="8633"/>
      </w:tblGrid>
      <w:tr w:rsidR="002F414D" w:rsidRPr="004F2312" w14:paraId="0C73A1C2" w14:textId="77777777" w:rsidTr="00BC73F7">
        <w:tc>
          <w:tcPr>
            <w:tcW w:w="1573" w:type="dxa"/>
            <w:shd w:val="clear" w:color="auto" w:fill="auto"/>
          </w:tcPr>
          <w:p w14:paraId="0C73A1C0" w14:textId="77777777" w:rsidR="002F414D" w:rsidRPr="004F2312" w:rsidRDefault="002F414D" w:rsidP="004F2312">
            <w:pPr>
              <w:spacing w:after="0" w:line="240" w:lineRule="auto"/>
              <w:rPr>
                <w:rFonts w:ascii="Arial" w:hAnsi="Arial" w:cs="Arial"/>
                <w:b/>
              </w:rPr>
            </w:pPr>
            <w:r w:rsidRPr="004F2312">
              <w:rPr>
                <w:rFonts w:ascii="Arial" w:hAnsi="Arial" w:cs="Arial"/>
                <w:b/>
              </w:rPr>
              <w:t xml:space="preserve">Date and </w:t>
            </w:r>
            <w:r w:rsidR="004450A8" w:rsidRPr="004F2312">
              <w:rPr>
                <w:rFonts w:ascii="Arial" w:hAnsi="Arial" w:cs="Arial"/>
                <w:b/>
              </w:rPr>
              <w:t>v</w:t>
            </w:r>
            <w:r w:rsidRPr="004F2312">
              <w:rPr>
                <w:rFonts w:ascii="Arial" w:hAnsi="Arial" w:cs="Arial"/>
                <w:b/>
              </w:rPr>
              <w:t>enue:</w:t>
            </w:r>
          </w:p>
        </w:tc>
        <w:tc>
          <w:tcPr>
            <w:tcW w:w="8633" w:type="dxa"/>
            <w:shd w:val="clear" w:color="auto" w:fill="auto"/>
          </w:tcPr>
          <w:p w14:paraId="0C73A1C1" w14:textId="0C01C891" w:rsidR="002F414D" w:rsidRPr="004F2312" w:rsidRDefault="004F59F4" w:rsidP="00A1710D">
            <w:pPr>
              <w:spacing w:after="240" w:line="240" w:lineRule="auto"/>
              <w:rPr>
                <w:rFonts w:ascii="Arial" w:hAnsi="Arial" w:cs="Arial"/>
                <w:i/>
              </w:rPr>
            </w:pPr>
            <w:r w:rsidRPr="00A35111">
              <w:rPr>
                <w:rFonts w:ascii="Arial" w:eastAsia="Arial Unicode MS" w:hAnsi="Arial" w:cs="Arial"/>
                <w:b/>
                <w:lang w:val="en-US"/>
              </w:rPr>
              <w:t xml:space="preserve">8 March 2017, 3 </w:t>
            </w:r>
            <w:r w:rsidR="00762913">
              <w:rPr>
                <w:rFonts w:ascii="Arial" w:eastAsia="Arial Unicode MS" w:hAnsi="Arial" w:cs="Arial"/>
                <w:b/>
                <w:lang w:val="en-US"/>
              </w:rPr>
              <w:t>-</w:t>
            </w:r>
            <w:r w:rsidRPr="00A35111">
              <w:rPr>
                <w:rFonts w:ascii="Arial" w:eastAsia="Arial Unicode MS" w:hAnsi="Arial" w:cs="Arial"/>
                <w:b/>
                <w:lang w:val="en-US"/>
              </w:rPr>
              <w:t xml:space="preserve"> 6 p.m., Palais des Nations, Room XX, Geneva</w:t>
            </w:r>
            <w:r w:rsidRPr="004F2312">
              <w:rPr>
                <w:rFonts w:ascii="Arial" w:eastAsia="Arial Unicode MS" w:hAnsi="Arial" w:cs="Arial"/>
                <w:lang w:val="en-US"/>
              </w:rPr>
              <w:t xml:space="preserve"> </w:t>
            </w:r>
            <w:r w:rsidR="00A35111">
              <w:rPr>
                <w:rFonts w:ascii="Arial" w:eastAsia="Arial Unicode MS" w:hAnsi="Arial" w:cs="Arial"/>
                <w:lang w:val="en-US"/>
              </w:rPr>
              <w:br/>
            </w:r>
            <w:r w:rsidRPr="004F2312">
              <w:rPr>
                <w:rFonts w:ascii="Arial" w:eastAsia="Arial Unicode MS" w:hAnsi="Arial" w:cs="Arial"/>
                <w:lang w:val="en-US"/>
              </w:rPr>
              <w:t xml:space="preserve">(will be broadcast live and archived on </w:t>
            </w:r>
            <w:hyperlink r:id="rId12" w:history="1">
              <w:r w:rsidR="00A1710D" w:rsidRPr="003044E0">
                <w:rPr>
                  <w:rStyle w:val="Hyperlink"/>
                  <w:rFonts w:ascii="Arial" w:eastAsia="Arial Unicode MS" w:hAnsi="Arial" w:cs="Arial"/>
                  <w:lang w:val="en-US"/>
                </w:rPr>
                <w:t>http://webtv.un.org</w:t>
              </w:r>
            </w:hyperlink>
            <w:r w:rsidRPr="004F2312">
              <w:rPr>
                <w:rFonts w:ascii="Arial" w:eastAsia="Arial Unicode MS" w:hAnsi="Arial" w:cs="Arial"/>
                <w:lang w:val="en-US"/>
              </w:rPr>
              <w:t>)</w:t>
            </w:r>
          </w:p>
        </w:tc>
      </w:tr>
      <w:tr w:rsidR="002F414D" w:rsidRPr="004F2312" w14:paraId="0C73A1C5" w14:textId="77777777" w:rsidTr="00BC73F7">
        <w:trPr>
          <w:trHeight w:val="2297"/>
        </w:trPr>
        <w:tc>
          <w:tcPr>
            <w:tcW w:w="1573" w:type="dxa"/>
            <w:shd w:val="clear" w:color="auto" w:fill="auto"/>
          </w:tcPr>
          <w:p w14:paraId="0C73A1C3" w14:textId="77777777" w:rsidR="002F414D" w:rsidRPr="004F2312" w:rsidRDefault="002F414D" w:rsidP="004F2312">
            <w:pPr>
              <w:spacing w:after="0" w:line="240" w:lineRule="auto"/>
              <w:rPr>
                <w:rFonts w:ascii="Arial" w:hAnsi="Arial" w:cs="Arial"/>
                <w:b/>
              </w:rPr>
            </w:pPr>
            <w:r w:rsidRPr="004F2312">
              <w:rPr>
                <w:rFonts w:ascii="Arial" w:hAnsi="Arial" w:cs="Arial"/>
                <w:b/>
              </w:rPr>
              <w:t>Objectives:</w:t>
            </w:r>
          </w:p>
        </w:tc>
        <w:tc>
          <w:tcPr>
            <w:tcW w:w="8633" w:type="dxa"/>
            <w:shd w:val="clear" w:color="auto" w:fill="auto"/>
          </w:tcPr>
          <w:p w14:paraId="0C73A1C4" w14:textId="77777777" w:rsidR="002F414D" w:rsidRPr="009720AA" w:rsidRDefault="004F59F4" w:rsidP="009720AA">
            <w:pPr>
              <w:autoSpaceDE w:val="0"/>
              <w:autoSpaceDN w:val="0"/>
              <w:adjustRightInd w:val="0"/>
              <w:spacing w:after="240" w:line="240" w:lineRule="auto"/>
              <w:jc w:val="both"/>
              <w:rPr>
                <w:rFonts w:ascii="Arial" w:hAnsi="Arial" w:cs="Arial"/>
                <w:color w:val="000000"/>
                <w:lang w:eastAsia="en-GB"/>
              </w:rPr>
            </w:pPr>
            <w:r w:rsidRPr="004F2312">
              <w:rPr>
                <w:rFonts w:ascii="Arial" w:hAnsi="Arial" w:cs="Arial"/>
                <w:color w:val="000000"/>
                <w:lang w:eastAsia="en-GB"/>
              </w:rPr>
              <w:t xml:space="preserve">Based on the request of the Human Rights Council, the panel discussion will provide a platform for </w:t>
            </w:r>
            <w:r w:rsidRPr="004F2312">
              <w:rPr>
                <w:rFonts w:ascii="Arial" w:hAnsi="Arial" w:cs="Arial"/>
              </w:rPr>
              <w:t>States and all relevant stakeholders</w:t>
            </w:r>
            <w:r w:rsidRPr="004F2312">
              <w:rPr>
                <w:rFonts w:ascii="Arial" w:hAnsi="Arial" w:cs="Arial"/>
                <w:color w:val="000000"/>
                <w:lang w:eastAsia="en-GB"/>
              </w:rPr>
              <w:t xml:space="preserve"> to undertake a comprehensive review of the challenges applicable to ensuring access to medicines, and to exchange views on good practices in this regard. It is envisaged that this exchange will explore, in particular, and from a human rights perspective, the recommendations presented by the </w:t>
            </w:r>
            <w:r w:rsidR="001D25E1" w:rsidRPr="001D25E1">
              <w:rPr>
                <w:rFonts w:ascii="Arial" w:hAnsi="Arial" w:cs="Arial"/>
                <w:color w:val="000000"/>
                <w:lang w:eastAsia="en-GB"/>
              </w:rPr>
              <w:t>United Nations Secretary-General’s High</w:t>
            </w:r>
            <w:r w:rsidR="00762913">
              <w:rPr>
                <w:rFonts w:ascii="Arial" w:hAnsi="Arial" w:cs="Arial"/>
                <w:color w:val="000000"/>
                <w:lang w:eastAsia="en-GB"/>
              </w:rPr>
              <w:t>-l</w:t>
            </w:r>
            <w:r w:rsidR="001D25E1" w:rsidRPr="001D25E1">
              <w:rPr>
                <w:rFonts w:ascii="Arial" w:hAnsi="Arial" w:cs="Arial"/>
                <w:color w:val="000000"/>
                <w:lang w:eastAsia="en-GB"/>
              </w:rPr>
              <w:t xml:space="preserve">evel Panel on Access to Medicines </w:t>
            </w:r>
            <w:r w:rsidR="001D25E1">
              <w:rPr>
                <w:rFonts w:ascii="Arial" w:hAnsi="Arial" w:cs="Arial"/>
                <w:color w:val="000000"/>
                <w:lang w:eastAsia="en-GB"/>
              </w:rPr>
              <w:t>(</w:t>
            </w:r>
            <w:r w:rsidRPr="004F2312">
              <w:rPr>
                <w:rFonts w:ascii="Arial" w:hAnsi="Arial" w:cs="Arial"/>
                <w:color w:val="000000"/>
                <w:lang w:eastAsia="en-GB"/>
              </w:rPr>
              <w:t>HLP</w:t>
            </w:r>
            <w:r w:rsidR="001D25E1">
              <w:rPr>
                <w:rFonts w:ascii="Arial" w:hAnsi="Arial" w:cs="Arial"/>
                <w:color w:val="000000"/>
                <w:lang w:eastAsia="en-GB"/>
              </w:rPr>
              <w:t>)</w:t>
            </w:r>
            <w:r w:rsidR="009F0525">
              <w:rPr>
                <w:rFonts w:ascii="Arial" w:hAnsi="Arial" w:cs="Arial"/>
                <w:color w:val="000000"/>
                <w:lang w:eastAsia="en-GB"/>
              </w:rPr>
              <w:t>. The panel discussion will also explore</w:t>
            </w:r>
            <w:r w:rsidRPr="004F2312">
              <w:rPr>
                <w:rFonts w:ascii="Arial" w:hAnsi="Arial" w:cs="Arial"/>
                <w:color w:val="000000"/>
                <w:lang w:eastAsia="en-GB"/>
              </w:rPr>
              <w:t xml:space="preserve"> possible contribution</w:t>
            </w:r>
            <w:r w:rsidR="001D25E1">
              <w:rPr>
                <w:rFonts w:ascii="Arial" w:hAnsi="Arial" w:cs="Arial"/>
                <w:color w:val="000000"/>
                <w:lang w:eastAsia="en-GB"/>
              </w:rPr>
              <w:t>s</w:t>
            </w:r>
            <w:r w:rsidRPr="004F2312">
              <w:rPr>
                <w:rFonts w:ascii="Arial" w:hAnsi="Arial" w:cs="Arial"/>
                <w:color w:val="000000"/>
                <w:lang w:eastAsia="en-GB"/>
              </w:rPr>
              <w:t xml:space="preserve"> from the Human Rights Council</w:t>
            </w:r>
            <w:r w:rsidR="001D25E1">
              <w:rPr>
                <w:rFonts w:ascii="Arial" w:hAnsi="Arial" w:cs="Arial"/>
                <w:color w:val="000000"/>
                <w:lang w:eastAsia="en-GB"/>
              </w:rPr>
              <w:t xml:space="preserve">, together with </w:t>
            </w:r>
            <w:r w:rsidR="00762913">
              <w:rPr>
                <w:rFonts w:ascii="Arial" w:hAnsi="Arial" w:cs="Arial"/>
                <w:color w:val="000000"/>
                <w:lang w:eastAsia="en-GB"/>
              </w:rPr>
              <w:t>the Office of the United Nations High Commissioner for Human Rights (</w:t>
            </w:r>
            <w:r w:rsidR="001D25E1">
              <w:rPr>
                <w:rFonts w:ascii="Arial" w:hAnsi="Arial" w:cs="Arial"/>
                <w:color w:val="000000"/>
                <w:lang w:eastAsia="en-GB"/>
              </w:rPr>
              <w:t>OHCHR</w:t>
            </w:r>
            <w:r w:rsidR="00762913">
              <w:rPr>
                <w:rFonts w:ascii="Arial" w:hAnsi="Arial" w:cs="Arial"/>
                <w:color w:val="000000"/>
                <w:lang w:eastAsia="en-GB"/>
              </w:rPr>
              <w:t>)</w:t>
            </w:r>
            <w:r w:rsidR="001D25E1">
              <w:rPr>
                <w:rFonts w:ascii="Arial" w:hAnsi="Arial" w:cs="Arial"/>
                <w:color w:val="000000"/>
                <w:lang w:eastAsia="en-GB"/>
              </w:rPr>
              <w:t xml:space="preserve"> and other U</w:t>
            </w:r>
            <w:r w:rsidR="00762913">
              <w:rPr>
                <w:rFonts w:ascii="Arial" w:hAnsi="Arial" w:cs="Arial"/>
                <w:color w:val="000000"/>
                <w:lang w:eastAsia="en-GB"/>
              </w:rPr>
              <w:t xml:space="preserve">nited </w:t>
            </w:r>
            <w:r w:rsidR="001D25E1">
              <w:rPr>
                <w:rFonts w:ascii="Arial" w:hAnsi="Arial" w:cs="Arial"/>
                <w:color w:val="000000"/>
                <w:lang w:eastAsia="en-GB"/>
              </w:rPr>
              <w:t>N</w:t>
            </w:r>
            <w:r w:rsidR="00762913">
              <w:rPr>
                <w:rFonts w:ascii="Arial" w:hAnsi="Arial" w:cs="Arial"/>
                <w:color w:val="000000"/>
                <w:lang w:eastAsia="en-GB"/>
              </w:rPr>
              <w:t>ations</w:t>
            </w:r>
            <w:r w:rsidR="001D25E1">
              <w:rPr>
                <w:rFonts w:ascii="Arial" w:hAnsi="Arial" w:cs="Arial"/>
                <w:color w:val="000000"/>
                <w:lang w:eastAsia="en-GB"/>
              </w:rPr>
              <w:t xml:space="preserve"> entities</w:t>
            </w:r>
            <w:r w:rsidR="00D02E28">
              <w:rPr>
                <w:rFonts w:ascii="Arial" w:hAnsi="Arial" w:cs="Arial"/>
                <w:color w:val="000000"/>
                <w:lang w:eastAsia="en-GB"/>
              </w:rPr>
              <w:t>,</w:t>
            </w:r>
            <w:r w:rsidR="001D25E1">
              <w:rPr>
                <w:rFonts w:ascii="Arial" w:hAnsi="Arial" w:cs="Arial"/>
                <w:color w:val="000000"/>
                <w:lang w:eastAsia="en-GB"/>
              </w:rPr>
              <w:t xml:space="preserve"> on providing States assistance to fulfil their obligations with regard to </w:t>
            </w:r>
            <w:r w:rsidRPr="004F2312">
              <w:rPr>
                <w:rFonts w:ascii="Arial" w:hAnsi="Arial" w:cs="Arial"/>
                <w:color w:val="000000"/>
                <w:lang w:eastAsia="en-GB"/>
              </w:rPr>
              <w:t>access to medicines in the context of the right of everyone to the enjoyment of the highest attainable standard of physical and mental health.</w:t>
            </w:r>
          </w:p>
        </w:tc>
      </w:tr>
      <w:tr w:rsidR="003C687A" w:rsidRPr="006D4471" w14:paraId="0C73A1C8" w14:textId="77777777" w:rsidTr="00BC73F7">
        <w:tc>
          <w:tcPr>
            <w:tcW w:w="1573" w:type="dxa"/>
            <w:shd w:val="clear" w:color="auto" w:fill="auto"/>
          </w:tcPr>
          <w:p w14:paraId="72A5CCB4" w14:textId="77777777" w:rsidR="003C687A" w:rsidRDefault="004F59F4" w:rsidP="004F2312">
            <w:pPr>
              <w:spacing w:after="0" w:line="240" w:lineRule="auto"/>
              <w:rPr>
                <w:rFonts w:ascii="Arial" w:hAnsi="Arial" w:cs="Arial"/>
                <w:b/>
              </w:rPr>
            </w:pPr>
            <w:r w:rsidRPr="004F2312">
              <w:rPr>
                <w:rFonts w:ascii="Arial" w:hAnsi="Arial" w:cs="Arial"/>
                <w:b/>
              </w:rPr>
              <w:t>Chair:</w:t>
            </w:r>
          </w:p>
          <w:p w14:paraId="0C73A1C6" w14:textId="2CF34256" w:rsidR="00B01045" w:rsidRPr="004F2312" w:rsidRDefault="00B01045" w:rsidP="004F2312">
            <w:pPr>
              <w:spacing w:after="0" w:line="240" w:lineRule="auto"/>
              <w:rPr>
                <w:rFonts w:ascii="Arial" w:hAnsi="Arial" w:cs="Arial"/>
                <w:b/>
              </w:rPr>
            </w:pPr>
          </w:p>
        </w:tc>
        <w:tc>
          <w:tcPr>
            <w:tcW w:w="8633" w:type="dxa"/>
            <w:shd w:val="clear" w:color="auto" w:fill="auto"/>
          </w:tcPr>
          <w:p w14:paraId="0C73A1C7" w14:textId="1CF7AE55" w:rsidR="00B01045" w:rsidRPr="00F602EB" w:rsidRDefault="003C687A" w:rsidP="0077543D">
            <w:pPr>
              <w:spacing w:after="120" w:line="240" w:lineRule="auto"/>
              <w:rPr>
                <w:rFonts w:ascii="Arial" w:hAnsi="Arial" w:cs="Arial"/>
              </w:rPr>
            </w:pPr>
            <w:r w:rsidRPr="004F2312">
              <w:rPr>
                <w:rFonts w:ascii="Arial" w:hAnsi="Arial" w:cs="Arial"/>
                <w:b/>
              </w:rPr>
              <w:t xml:space="preserve">H.E. </w:t>
            </w:r>
            <w:r w:rsidR="00F0240C" w:rsidRPr="004F2312">
              <w:rPr>
                <w:rFonts w:ascii="Arial" w:hAnsi="Arial" w:cs="Arial"/>
                <w:b/>
              </w:rPr>
              <w:t xml:space="preserve">Mr. </w:t>
            </w:r>
            <w:proofErr w:type="spellStart"/>
            <w:r w:rsidR="0058536B">
              <w:rPr>
                <w:rFonts w:ascii="Arial" w:hAnsi="Arial" w:cs="Arial"/>
                <w:b/>
              </w:rPr>
              <w:t>Mouayed</w:t>
            </w:r>
            <w:proofErr w:type="spellEnd"/>
            <w:r w:rsidR="0058536B">
              <w:rPr>
                <w:rFonts w:ascii="Arial" w:hAnsi="Arial" w:cs="Arial"/>
                <w:b/>
              </w:rPr>
              <w:t xml:space="preserve"> S</w:t>
            </w:r>
            <w:r w:rsidR="00F52964">
              <w:rPr>
                <w:rFonts w:ascii="Arial" w:hAnsi="Arial" w:cs="Arial"/>
                <w:b/>
              </w:rPr>
              <w:t>aleh</w:t>
            </w:r>
            <w:r w:rsidRPr="004F2312">
              <w:rPr>
                <w:rFonts w:ascii="Arial" w:hAnsi="Arial" w:cs="Arial"/>
              </w:rPr>
              <w:t xml:space="preserve">, </w:t>
            </w:r>
            <w:r w:rsidR="0058536B">
              <w:rPr>
                <w:rFonts w:ascii="Arial" w:hAnsi="Arial" w:cs="Arial"/>
              </w:rPr>
              <w:t>Vice-</w:t>
            </w:r>
            <w:r w:rsidRPr="004F2312">
              <w:rPr>
                <w:rFonts w:ascii="Arial" w:hAnsi="Arial" w:cs="Arial"/>
              </w:rPr>
              <w:t>President</w:t>
            </w:r>
            <w:r w:rsidR="0058536B">
              <w:rPr>
                <w:rFonts w:ascii="Arial" w:hAnsi="Arial" w:cs="Arial"/>
              </w:rPr>
              <w:t xml:space="preserve"> and Rapporteur</w:t>
            </w:r>
            <w:r w:rsidRPr="004F2312">
              <w:rPr>
                <w:rFonts w:ascii="Arial" w:hAnsi="Arial" w:cs="Arial"/>
              </w:rPr>
              <w:t xml:space="preserve"> of the Human Rights Council</w:t>
            </w:r>
          </w:p>
        </w:tc>
      </w:tr>
      <w:tr w:rsidR="00B73E1A" w:rsidRPr="006D4471" w14:paraId="707BE495" w14:textId="77777777" w:rsidTr="00BC73F7">
        <w:tc>
          <w:tcPr>
            <w:tcW w:w="1573" w:type="dxa"/>
            <w:shd w:val="clear" w:color="auto" w:fill="auto"/>
          </w:tcPr>
          <w:p w14:paraId="6CFDC0F1" w14:textId="12C57822" w:rsidR="00B73E1A" w:rsidRPr="004F2312" w:rsidRDefault="00B73E1A" w:rsidP="0077543D">
            <w:pPr>
              <w:spacing w:after="120" w:line="240" w:lineRule="auto"/>
              <w:rPr>
                <w:rFonts w:ascii="Arial" w:hAnsi="Arial" w:cs="Arial"/>
                <w:b/>
              </w:rPr>
            </w:pPr>
            <w:r w:rsidRPr="004F2312">
              <w:rPr>
                <w:rFonts w:ascii="Arial" w:hAnsi="Arial" w:cs="Arial"/>
                <w:b/>
              </w:rPr>
              <w:t>Opening statement:</w:t>
            </w:r>
          </w:p>
        </w:tc>
        <w:tc>
          <w:tcPr>
            <w:tcW w:w="8633" w:type="dxa"/>
            <w:shd w:val="clear" w:color="auto" w:fill="auto"/>
          </w:tcPr>
          <w:p w14:paraId="5DDFDF06" w14:textId="58DEF979" w:rsidR="00B73E1A" w:rsidRPr="004F2312" w:rsidRDefault="00B73E1A" w:rsidP="00B01045">
            <w:pPr>
              <w:spacing w:after="0" w:line="240" w:lineRule="auto"/>
              <w:rPr>
                <w:rFonts w:ascii="Arial" w:hAnsi="Arial" w:cs="Arial"/>
                <w:b/>
              </w:rPr>
            </w:pPr>
            <w:r w:rsidRPr="004F2312">
              <w:rPr>
                <w:rFonts w:ascii="Arial" w:hAnsi="Arial" w:cs="Arial"/>
                <w:b/>
                <w:bCs/>
                <w:lang w:val="en-US"/>
              </w:rPr>
              <w:t>Ms. Kate Gilmore</w:t>
            </w:r>
            <w:r w:rsidRPr="004F2312">
              <w:rPr>
                <w:rFonts w:ascii="Arial" w:hAnsi="Arial" w:cs="Arial"/>
                <w:bCs/>
                <w:lang w:val="en-US"/>
              </w:rPr>
              <w:t>,</w:t>
            </w:r>
            <w:r w:rsidRPr="004F2312">
              <w:rPr>
                <w:rFonts w:ascii="Arial" w:hAnsi="Arial" w:cs="Arial"/>
                <w:b/>
                <w:bCs/>
                <w:lang w:val="en-US"/>
              </w:rPr>
              <w:t xml:space="preserve"> </w:t>
            </w:r>
            <w:r w:rsidRPr="004F2312">
              <w:rPr>
                <w:rFonts w:ascii="Arial" w:hAnsi="Arial" w:cs="Arial"/>
                <w:bCs/>
                <w:lang w:val="en-US"/>
              </w:rPr>
              <w:t>United Nations Deputy</w:t>
            </w:r>
            <w:r w:rsidRPr="004F2312">
              <w:rPr>
                <w:rFonts w:ascii="Arial" w:hAnsi="Arial" w:cs="Arial"/>
                <w:b/>
                <w:bCs/>
                <w:lang w:val="en-US"/>
              </w:rPr>
              <w:t xml:space="preserve"> </w:t>
            </w:r>
            <w:r w:rsidRPr="004F2312">
              <w:rPr>
                <w:rFonts w:ascii="Arial" w:hAnsi="Arial" w:cs="Arial"/>
                <w:bCs/>
                <w:lang w:val="en-US"/>
              </w:rPr>
              <w:t>High Commissioner for Human Rights</w:t>
            </w:r>
          </w:p>
        </w:tc>
      </w:tr>
      <w:tr w:rsidR="00B73E1A" w:rsidRPr="006D4471" w14:paraId="6F1AE332" w14:textId="77777777" w:rsidTr="00BC73F7">
        <w:tc>
          <w:tcPr>
            <w:tcW w:w="1573" w:type="dxa"/>
            <w:shd w:val="clear" w:color="auto" w:fill="auto"/>
          </w:tcPr>
          <w:p w14:paraId="77A50D47" w14:textId="7ADF303A" w:rsidR="00B73E1A" w:rsidRPr="004F2312" w:rsidRDefault="00B73E1A" w:rsidP="004F2312">
            <w:pPr>
              <w:spacing w:after="0" w:line="240" w:lineRule="auto"/>
              <w:rPr>
                <w:rFonts w:ascii="Arial" w:hAnsi="Arial" w:cs="Arial"/>
                <w:b/>
              </w:rPr>
            </w:pPr>
            <w:r>
              <w:rPr>
                <w:rFonts w:ascii="Arial" w:hAnsi="Arial" w:cs="Arial"/>
                <w:b/>
              </w:rPr>
              <w:t>Moderator:</w:t>
            </w:r>
          </w:p>
        </w:tc>
        <w:tc>
          <w:tcPr>
            <w:tcW w:w="8633" w:type="dxa"/>
            <w:shd w:val="clear" w:color="auto" w:fill="auto"/>
          </w:tcPr>
          <w:p w14:paraId="11FB41E0" w14:textId="55BAEDF7" w:rsidR="00B73E1A" w:rsidRPr="004F2312" w:rsidRDefault="00B73E1A" w:rsidP="0077543D">
            <w:pPr>
              <w:spacing w:after="240" w:line="240" w:lineRule="auto"/>
              <w:rPr>
                <w:rFonts w:ascii="Arial" w:hAnsi="Arial" w:cs="Arial"/>
                <w:b/>
              </w:rPr>
            </w:pPr>
            <w:r w:rsidRPr="001826D8">
              <w:rPr>
                <w:rFonts w:ascii="Arial" w:hAnsi="Arial" w:cs="Arial"/>
                <w:b/>
              </w:rPr>
              <w:t xml:space="preserve">H.E. Ms. Maria Nazareth </w:t>
            </w:r>
            <w:proofErr w:type="spellStart"/>
            <w:r w:rsidRPr="001826D8">
              <w:rPr>
                <w:rFonts w:ascii="Arial" w:hAnsi="Arial" w:cs="Arial"/>
                <w:b/>
              </w:rPr>
              <w:t>Farani</w:t>
            </w:r>
            <w:proofErr w:type="spellEnd"/>
            <w:r w:rsidRPr="001826D8">
              <w:rPr>
                <w:rFonts w:ascii="Arial" w:hAnsi="Arial" w:cs="Arial"/>
                <w:b/>
              </w:rPr>
              <w:t xml:space="preserve"> </w:t>
            </w:r>
            <w:proofErr w:type="spellStart"/>
            <w:r w:rsidRPr="001826D8">
              <w:rPr>
                <w:rFonts w:ascii="Arial" w:hAnsi="Arial" w:cs="Arial"/>
                <w:b/>
              </w:rPr>
              <w:t>Azevêdo</w:t>
            </w:r>
            <w:proofErr w:type="spellEnd"/>
            <w:r>
              <w:rPr>
                <w:rFonts w:ascii="Arial" w:hAnsi="Arial" w:cs="Arial"/>
              </w:rPr>
              <w:t xml:space="preserve">, Permanent Representative of </w:t>
            </w:r>
            <w:r w:rsidRPr="00F602EB">
              <w:rPr>
                <w:rFonts w:ascii="Arial" w:hAnsi="Arial" w:cs="Arial"/>
              </w:rPr>
              <w:t>Brazil to the United Nations Office and other international organizations in Geneva</w:t>
            </w:r>
          </w:p>
        </w:tc>
      </w:tr>
      <w:tr w:rsidR="00625399" w:rsidRPr="004F2312" w14:paraId="0C73A1D3" w14:textId="77777777" w:rsidTr="00BC73F7">
        <w:tc>
          <w:tcPr>
            <w:tcW w:w="1573" w:type="dxa"/>
            <w:shd w:val="clear" w:color="auto" w:fill="auto"/>
          </w:tcPr>
          <w:p w14:paraId="0C73A1CC" w14:textId="77777777" w:rsidR="00625399" w:rsidRPr="004F2312" w:rsidRDefault="00625399" w:rsidP="004F2312">
            <w:pPr>
              <w:spacing w:after="0" w:line="240" w:lineRule="auto"/>
              <w:rPr>
                <w:rFonts w:ascii="Arial" w:hAnsi="Arial" w:cs="Arial"/>
                <w:b/>
              </w:rPr>
            </w:pPr>
            <w:r w:rsidRPr="004F2312">
              <w:rPr>
                <w:rFonts w:ascii="Arial" w:hAnsi="Arial" w:cs="Arial"/>
                <w:b/>
              </w:rPr>
              <w:t>Panellists:</w:t>
            </w:r>
          </w:p>
        </w:tc>
        <w:tc>
          <w:tcPr>
            <w:tcW w:w="8633" w:type="dxa"/>
            <w:shd w:val="clear" w:color="auto" w:fill="auto"/>
          </w:tcPr>
          <w:p w14:paraId="0C73A1CD" w14:textId="00337A0C" w:rsidR="009853F4" w:rsidRPr="004F2312" w:rsidRDefault="00D055A1" w:rsidP="00137002">
            <w:pPr>
              <w:numPr>
                <w:ilvl w:val="0"/>
                <w:numId w:val="6"/>
              </w:numPr>
              <w:spacing w:after="0" w:line="240" w:lineRule="auto"/>
              <w:ind w:left="357" w:hanging="357"/>
              <w:rPr>
                <w:rFonts w:ascii="Arial" w:hAnsi="Arial" w:cs="Arial"/>
                <w:b/>
              </w:rPr>
            </w:pPr>
            <w:r w:rsidRPr="004F2312">
              <w:rPr>
                <w:rFonts w:ascii="Arial" w:hAnsi="Arial" w:cs="Arial"/>
                <w:b/>
              </w:rPr>
              <w:t xml:space="preserve">H.E. Ms. </w:t>
            </w:r>
            <w:r w:rsidR="001A4A56">
              <w:rPr>
                <w:rFonts w:ascii="Arial" w:hAnsi="Arial" w:cs="Arial"/>
                <w:b/>
              </w:rPr>
              <w:t xml:space="preserve">Ruth </w:t>
            </w:r>
            <w:proofErr w:type="spellStart"/>
            <w:r w:rsidR="001A4A56">
              <w:rPr>
                <w:rFonts w:ascii="Arial" w:hAnsi="Arial" w:cs="Arial"/>
                <w:b/>
              </w:rPr>
              <w:t>Dreifuss</w:t>
            </w:r>
            <w:proofErr w:type="spellEnd"/>
            <w:r w:rsidR="001A4A56" w:rsidRPr="00F70EC8">
              <w:rPr>
                <w:rFonts w:ascii="Arial" w:hAnsi="Arial" w:cs="Arial"/>
              </w:rPr>
              <w:t>,</w:t>
            </w:r>
            <w:r w:rsidR="001A4A56">
              <w:rPr>
                <w:rFonts w:ascii="Arial" w:hAnsi="Arial" w:cs="Arial"/>
                <w:b/>
              </w:rPr>
              <w:t xml:space="preserve"> </w:t>
            </w:r>
            <w:r w:rsidR="009853F4" w:rsidRPr="009853F4">
              <w:rPr>
                <w:rFonts w:ascii="Arial" w:hAnsi="Arial" w:cs="Arial"/>
              </w:rPr>
              <w:t>former President of Switzerland</w:t>
            </w:r>
            <w:r w:rsidR="009853F4">
              <w:rPr>
                <w:rFonts w:ascii="Arial" w:hAnsi="Arial" w:cs="Arial"/>
              </w:rPr>
              <w:t>,</w:t>
            </w:r>
            <w:r w:rsidR="009853F4" w:rsidRPr="009853F4">
              <w:rPr>
                <w:rFonts w:ascii="Arial" w:hAnsi="Arial" w:cs="Arial"/>
              </w:rPr>
              <w:t xml:space="preserve"> Chair</w:t>
            </w:r>
            <w:r w:rsidR="004E5CAA">
              <w:rPr>
                <w:rFonts w:ascii="Arial" w:hAnsi="Arial" w:cs="Arial"/>
              </w:rPr>
              <w:t xml:space="preserve"> of the</w:t>
            </w:r>
            <w:r w:rsidR="009853F4" w:rsidRPr="009853F4">
              <w:rPr>
                <w:rFonts w:ascii="Arial" w:hAnsi="Arial" w:cs="Arial"/>
              </w:rPr>
              <w:t xml:space="preserve"> Global Commission on Drug Policy</w:t>
            </w:r>
            <w:r w:rsidR="009853F4">
              <w:rPr>
                <w:rFonts w:ascii="Arial" w:hAnsi="Arial" w:cs="Arial"/>
              </w:rPr>
              <w:t xml:space="preserve"> and </w:t>
            </w:r>
            <w:r w:rsidR="00347776">
              <w:rPr>
                <w:rFonts w:ascii="Arial" w:hAnsi="Arial" w:cs="Arial"/>
              </w:rPr>
              <w:t>C</w:t>
            </w:r>
            <w:r w:rsidR="00811AC4">
              <w:rPr>
                <w:rFonts w:ascii="Arial" w:hAnsi="Arial" w:cs="Arial"/>
              </w:rPr>
              <w:t>o-</w:t>
            </w:r>
            <w:r w:rsidR="009853F4">
              <w:rPr>
                <w:rFonts w:ascii="Arial" w:hAnsi="Arial" w:cs="Arial"/>
              </w:rPr>
              <w:t>Chair</w:t>
            </w:r>
            <w:r w:rsidR="004E5CAA">
              <w:rPr>
                <w:rFonts w:ascii="Arial" w:hAnsi="Arial" w:cs="Arial"/>
              </w:rPr>
              <w:t xml:space="preserve"> of the</w:t>
            </w:r>
            <w:r w:rsidR="00152B05">
              <w:rPr>
                <w:rFonts w:ascii="Arial" w:hAnsi="Arial" w:cs="Arial"/>
              </w:rPr>
              <w:t xml:space="preserve"> </w:t>
            </w:r>
            <w:r w:rsidR="009853F4">
              <w:rPr>
                <w:rFonts w:ascii="Arial" w:hAnsi="Arial" w:cs="Arial"/>
              </w:rPr>
              <w:t>Secretary-General’s High</w:t>
            </w:r>
            <w:r w:rsidR="004E5CAA">
              <w:rPr>
                <w:rFonts w:ascii="Arial" w:hAnsi="Arial" w:cs="Arial"/>
              </w:rPr>
              <w:t>-l</w:t>
            </w:r>
            <w:r w:rsidR="009853F4">
              <w:rPr>
                <w:rFonts w:ascii="Arial" w:hAnsi="Arial" w:cs="Arial"/>
              </w:rPr>
              <w:t>evel Panel on Access to Medicines</w:t>
            </w:r>
          </w:p>
          <w:p w14:paraId="0C73A1CE" w14:textId="77777777" w:rsidR="00625399" w:rsidRPr="004F2312" w:rsidRDefault="001A4A56" w:rsidP="00137002">
            <w:pPr>
              <w:numPr>
                <w:ilvl w:val="0"/>
                <w:numId w:val="6"/>
              </w:numPr>
              <w:spacing w:after="0" w:line="240" w:lineRule="auto"/>
              <w:ind w:left="357" w:hanging="357"/>
              <w:rPr>
                <w:rFonts w:ascii="Arial" w:hAnsi="Arial" w:cs="Arial"/>
                <w:b/>
              </w:rPr>
            </w:pPr>
            <w:r w:rsidRPr="00C27DAE">
              <w:rPr>
                <w:rFonts w:ascii="Arial" w:hAnsi="Arial" w:cs="Arial"/>
                <w:b/>
              </w:rPr>
              <w:t>The Honourable</w:t>
            </w:r>
            <w:r w:rsidRPr="00AB5F9C">
              <w:rPr>
                <w:rFonts w:ascii="Arial" w:hAnsi="Arial" w:cs="Arial"/>
                <w:b/>
              </w:rPr>
              <w:t xml:space="preserve"> </w:t>
            </w:r>
            <w:r w:rsidR="009853F4" w:rsidRPr="00AB5F9C">
              <w:rPr>
                <w:rFonts w:ascii="Arial" w:hAnsi="Arial" w:cs="Arial"/>
                <w:b/>
              </w:rPr>
              <w:t>Michael</w:t>
            </w:r>
            <w:r w:rsidRPr="00AB5F9C">
              <w:rPr>
                <w:rFonts w:ascii="Arial" w:hAnsi="Arial" w:cs="Arial"/>
                <w:b/>
              </w:rPr>
              <w:t xml:space="preserve"> Kirby</w:t>
            </w:r>
            <w:r>
              <w:rPr>
                <w:rFonts w:ascii="Arial" w:hAnsi="Arial" w:cs="Arial"/>
              </w:rPr>
              <w:t xml:space="preserve">, </w:t>
            </w:r>
            <w:r w:rsidR="00AB5F9C">
              <w:rPr>
                <w:rFonts w:ascii="Arial" w:hAnsi="Arial" w:cs="Arial"/>
              </w:rPr>
              <w:t>former Justice of the High Court of Australia and M</w:t>
            </w:r>
            <w:r>
              <w:rPr>
                <w:rFonts w:ascii="Arial" w:hAnsi="Arial" w:cs="Arial"/>
              </w:rPr>
              <w:t>ember of the Secretary-General’s High</w:t>
            </w:r>
            <w:r w:rsidR="00762913">
              <w:rPr>
                <w:rFonts w:ascii="Arial" w:hAnsi="Arial" w:cs="Arial"/>
              </w:rPr>
              <w:t>-l</w:t>
            </w:r>
            <w:r>
              <w:rPr>
                <w:rFonts w:ascii="Arial" w:hAnsi="Arial" w:cs="Arial"/>
              </w:rPr>
              <w:t>evel Panel on Access to Medicines</w:t>
            </w:r>
          </w:p>
          <w:p w14:paraId="0C73A1CF" w14:textId="77777777" w:rsidR="00625399" w:rsidRPr="00B403B7" w:rsidRDefault="00A1710D" w:rsidP="00137002">
            <w:pPr>
              <w:numPr>
                <w:ilvl w:val="0"/>
                <w:numId w:val="6"/>
              </w:numPr>
              <w:spacing w:after="0" w:line="240" w:lineRule="auto"/>
              <w:ind w:left="357" w:hanging="357"/>
              <w:rPr>
                <w:rFonts w:ascii="Arial" w:hAnsi="Arial" w:cs="Arial"/>
                <w:b/>
              </w:rPr>
            </w:pPr>
            <w:hyperlink r:id="rId13" w:history="1">
              <w:proofErr w:type="spellStart"/>
              <w:r w:rsidR="009853F4">
                <w:rPr>
                  <w:rStyle w:val="Hyperlink"/>
                  <w:rFonts w:ascii="Arial" w:hAnsi="Arial" w:cs="Arial"/>
                  <w:b/>
                  <w:bCs/>
                  <w:color w:val="auto"/>
                  <w:u w:val="none"/>
                  <w:lang w:eastAsia="en-GB"/>
                </w:rPr>
                <w:t>D</w:t>
              </w:r>
              <w:r w:rsidR="000D0318" w:rsidRPr="004F2312">
                <w:rPr>
                  <w:rStyle w:val="Hyperlink"/>
                  <w:rFonts w:ascii="Arial" w:hAnsi="Arial" w:cs="Arial"/>
                  <w:b/>
                  <w:bCs/>
                  <w:color w:val="auto"/>
                  <w:u w:val="none"/>
                  <w:lang w:eastAsia="en-GB"/>
                </w:rPr>
                <w:t>r.</w:t>
              </w:r>
              <w:proofErr w:type="spellEnd"/>
            </w:hyperlink>
            <w:r w:rsidR="000D0318" w:rsidRPr="004F2312">
              <w:rPr>
                <w:rFonts w:ascii="Arial" w:hAnsi="Arial" w:cs="Arial"/>
                <w:b/>
                <w:bCs/>
                <w:lang w:eastAsia="en-GB"/>
              </w:rPr>
              <w:t xml:space="preserve"> </w:t>
            </w:r>
            <w:r w:rsidR="00AB5F9C" w:rsidRPr="00B52B53">
              <w:rPr>
                <w:rFonts w:ascii="Arial" w:eastAsia="Times New Roman" w:hAnsi="Arial" w:cs="Arial"/>
                <w:b/>
                <w:color w:val="000000" w:themeColor="text1"/>
                <w:lang w:val="en-US" w:eastAsia="en-GB"/>
              </w:rPr>
              <w:t>Marie-</w:t>
            </w:r>
            <w:proofErr w:type="spellStart"/>
            <w:r w:rsidR="00AB5F9C" w:rsidRPr="00B52B53">
              <w:rPr>
                <w:rFonts w:ascii="Arial" w:eastAsia="Times New Roman" w:hAnsi="Arial" w:cs="Arial"/>
                <w:b/>
                <w:color w:val="000000" w:themeColor="text1"/>
                <w:lang w:val="en-US" w:eastAsia="en-GB"/>
              </w:rPr>
              <w:t>Paule</w:t>
            </w:r>
            <w:proofErr w:type="spellEnd"/>
            <w:r w:rsidR="00AB5F9C" w:rsidRPr="00B52B53">
              <w:rPr>
                <w:rFonts w:ascii="Arial" w:eastAsia="Times New Roman" w:hAnsi="Arial" w:cs="Arial"/>
                <w:b/>
                <w:color w:val="000000" w:themeColor="text1"/>
                <w:lang w:val="en-US" w:eastAsia="en-GB"/>
              </w:rPr>
              <w:t xml:space="preserve"> </w:t>
            </w:r>
            <w:proofErr w:type="spellStart"/>
            <w:r w:rsidR="00AB5F9C" w:rsidRPr="00B52B53">
              <w:rPr>
                <w:rFonts w:ascii="Arial" w:eastAsia="Times New Roman" w:hAnsi="Arial" w:cs="Arial"/>
                <w:b/>
                <w:color w:val="000000" w:themeColor="text1"/>
                <w:lang w:val="en-US" w:eastAsia="en-GB"/>
              </w:rPr>
              <w:t>K</w:t>
            </w:r>
            <w:r w:rsidR="00AB5F9C" w:rsidRPr="00AB5F9C">
              <w:rPr>
                <w:rFonts w:ascii="Arial" w:eastAsia="Times New Roman" w:hAnsi="Arial" w:cs="Arial"/>
                <w:b/>
                <w:color w:val="000000" w:themeColor="text1"/>
                <w:lang w:val="en-US" w:eastAsia="en-GB"/>
              </w:rPr>
              <w:t>ieny</w:t>
            </w:r>
            <w:proofErr w:type="spellEnd"/>
            <w:r w:rsidR="00AB5F9C">
              <w:rPr>
                <w:rFonts w:ascii="Arial" w:eastAsia="Times New Roman" w:hAnsi="Arial" w:cs="Arial"/>
                <w:color w:val="000000" w:themeColor="text1"/>
                <w:lang w:val="en-US" w:eastAsia="en-GB"/>
              </w:rPr>
              <w:t xml:space="preserve">, </w:t>
            </w:r>
            <w:r w:rsidR="00AB5F9C" w:rsidRPr="00B52B53">
              <w:rPr>
                <w:rFonts w:ascii="Arial" w:eastAsia="Times New Roman" w:hAnsi="Arial" w:cs="Arial"/>
                <w:color w:val="000000" w:themeColor="text1"/>
                <w:lang w:val="en-US" w:eastAsia="en-GB"/>
              </w:rPr>
              <w:t>Assistant Director-General, Health Systems and Innovation</w:t>
            </w:r>
            <w:r w:rsidR="00AB5F9C">
              <w:rPr>
                <w:rFonts w:ascii="Arial" w:eastAsia="Times New Roman" w:hAnsi="Arial" w:cs="Arial"/>
                <w:color w:val="000000" w:themeColor="text1"/>
                <w:lang w:val="en-US" w:eastAsia="en-GB"/>
              </w:rPr>
              <w:t>, Wor</w:t>
            </w:r>
            <w:bookmarkStart w:id="0" w:name="_GoBack"/>
            <w:bookmarkEnd w:id="0"/>
            <w:r w:rsidR="00AB5F9C">
              <w:rPr>
                <w:rFonts w:ascii="Arial" w:eastAsia="Times New Roman" w:hAnsi="Arial" w:cs="Arial"/>
                <w:color w:val="000000" w:themeColor="text1"/>
                <w:lang w:val="en-US" w:eastAsia="en-GB"/>
              </w:rPr>
              <w:t>ld Health Organization</w:t>
            </w:r>
          </w:p>
          <w:p w14:paraId="22984969" w14:textId="7811C0A7" w:rsidR="004A44CB" w:rsidRDefault="00417C23" w:rsidP="004A44CB">
            <w:pPr>
              <w:numPr>
                <w:ilvl w:val="0"/>
                <w:numId w:val="6"/>
              </w:numPr>
              <w:spacing w:after="0" w:line="240" w:lineRule="auto"/>
              <w:ind w:left="357" w:hanging="357"/>
              <w:rPr>
                <w:rFonts w:ascii="Arial" w:hAnsi="Arial" w:cs="Arial"/>
                <w:b/>
              </w:rPr>
            </w:pPr>
            <w:r>
              <w:rPr>
                <w:rFonts w:ascii="Arial" w:hAnsi="Arial" w:cs="Arial"/>
                <w:b/>
                <w:color w:val="000000"/>
                <w:lang w:eastAsia="en-GB"/>
              </w:rPr>
              <w:t>Mr</w:t>
            </w:r>
            <w:r w:rsidR="001E2A94">
              <w:rPr>
                <w:rFonts w:ascii="Arial" w:hAnsi="Arial" w:cs="Arial"/>
                <w:b/>
                <w:color w:val="000000"/>
                <w:lang w:eastAsia="en-GB"/>
              </w:rPr>
              <w:t>.</w:t>
            </w:r>
            <w:r>
              <w:rPr>
                <w:rFonts w:ascii="Arial" w:hAnsi="Arial" w:cs="Arial"/>
                <w:b/>
                <w:color w:val="000000"/>
                <w:lang w:eastAsia="en-GB"/>
              </w:rPr>
              <w:t xml:space="preserve"> Antony </w:t>
            </w:r>
            <w:proofErr w:type="spellStart"/>
            <w:r>
              <w:rPr>
                <w:rFonts w:ascii="Arial" w:hAnsi="Arial" w:cs="Arial"/>
                <w:b/>
                <w:color w:val="000000"/>
                <w:lang w:eastAsia="en-GB"/>
              </w:rPr>
              <w:t>Taubman</w:t>
            </w:r>
            <w:proofErr w:type="spellEnd"/>
            <w:r w:rsidRPr="003837AB">
              <w:rPr>
                <w:rFonts w:ascii="Arial" w:hAnsi="Arial" w:cs="Arial"/>
                <w:color w:val="000000"/>
                <w:lang w:eastAsia="en-GB"/>
              </w:rPr>
              <w:t>,</w:t>
            </w:r>
            <w:r>
              <w:rPr>
                <w:rFonts w:ascii="Arial" w:hAnsi="Arial" w:cs="Arial"/>
                <w:b/>
                <w:color w:val="000000"/>
                <w:lang w:eastAsia="en-GB"/>
              </w:rPr>
              <w:t xml:space="preserve"> </w:t>
            </w:r>
            <w:r w:rsidRPr="00417C23">
              <w:rPr>
                <w:rStyle w:val="parasmalltext1"/>
                <w:rFonts w:ascii="Arial" w:hAnsi="Arial" w:cs="Arial"/>
                <w:sz w:val="22"/>
                <w:szCs w:val="22"/>
              </w:rPr>
              <w:t>Director of the Intellectual Property Division,</w:t>
            </w:r>
            <w:r>
              <w:rPr>
                <w:rStyle w:val="parasmalltext1"/>
                <w:rFonts w:ascii="Trebuchet MS" w:hAnsi="Trebuchet MS"/>
              </w:rPr>
              <w:t xml:space="preserve"> </w:t>
            </w:r>
            <w:r w:rsidRPr="00417C23">
              <w:rPr>
                <w:rFonts w:ascii="Arial" w:hAnsi="Arial" w:cs="Arial"/>
                <w:color w:val="000000"/>
                <w:lang w:eastAsia="en-GB"/>
              </w:rPr>
              <w:t xml:space="preserve">World Trade Organization </w:t>
            </w:r>
          </w:p>
          <w:p w14:paraId="010444C5" w14:textId="77777777" w:rsidR="00CC3C8C" w:rsidRPr="006D4471" w:rsidRDefault="00CC3C8C" w:rsidP="00CC3C8C">
            <w:pPr>
              <w:pStyle w:val="ListParagraph"/>
              <w:numPr>
                <w:ilvl w:val="0"/>
                <w:numId w:val="6"/>
              </w:numPr>
              <w:spacing w:after="0" w:line="240" w:lineRule="auto"/>
              <w:rPr>
                <w:rFonts w:ascii="Arial" w:hAnsi="Arial" w:cs="Arial"/>
                <w:b/>
              </w:rPr>
            </w:pPr>
            <w:r w:rsidRPr="006D4471">
              <w:rPr>
                <w:rFonts w:ascii="Arial" w:hAnsi="Arial" w:cs="Arial"/>
                <w:b/>
                <w:lang w:val="en-US" w:eastAsia="pt-BR"/>
              </w:rPr>
              <w:t xml:space="preserve">Mr. Thomas </w:t>
            </w:r>
            <w:proofErr w:type="spellStart"/>
            <w:r w:rsidRPr="006D4471">
              <w:rPr>
                <w:rFonts w:ascii="Arial" w:hAnsi="Arial" w:cs="Arial"/>
                <w:b/>
                <w:lang w:val="en-US" w:eastAsia="pt-BR"/>
              </w:rPr>
              <w:t>Bombelles</w:t>
            </w:r>
            <w:proofErr w:type="spellEnd"/>
            <w:r w:rsidRPr="00F70EC8">
              <w:rPr>
                <w:rFonts w:ascii="Arial" w:hAnsi="Arial" w:cs="Arial"/>
                <w:lang w:val="en-US" w:eastAsia="pt-BR"/>
              </w:rPr>
              <w:t>,</w:t>
            </w:r>
            <w:r>
              <w:rPr>
                <w:rFonts w:ascii="Arial" w:hAnsi="Arial" w:cs="Arial"/>
                <w:b/>
                <w:lang w:val="en-US" w:eastAsia="pt-BR"/>
              </w:rPr>
              <w:t xml:space="preserve"> </w:t>
            </w:r>
            <w:r w:rsidRPr="006D4471">
              <w:rPr>
                <w:rFonts w:ascii="Arial" w:hAnsi="Arial" w:cs="Arial"/>
                <w:color w:val="000000"/>
                <w:lang w:eastAsia="en-GB"/>
              </w:rPr>
              <w:t xml:space="preserve">Head </w:t>
            </w:r>
            <w:r>
              <w:rPr>
                <w:rFonts w:ascii="Arial" w:hAnsi="Arial" w:cs="Arial"/>
                <w:color w:val="000000"/>
                <w:lang w:eastAsia="en-GB"/>
              </w:rPr>
              <w:t>of Global Health at the Global I</w:t>
            </w:r>
            <w:r w:rsidRPr="006D4471">
              <w:rPr>
                <w:rFonts w:ascii="Arial" w:hAnsi="Arial" w:cs="Arial"/>
                <w:color w:val="000000"/>
                <w:lang w:eastAsia="en-GB"/>
              </w:rPr>
              <w:t xml:space="preserve">ssues Sector, </w:t>
            </w:r>
            <w:r w:rsidRPr="006D4471">
              <w:rPr>
                <w:rFonts w:ascii="Arial" w:hAnsi="Arial" w:cs="Arial"/>
                <w:lang w:val="en-US" w:eastAsia="pt-BR"/>
              </w:rPr>
              <w:t>World Intellectual Property Organization</w:t>
            </w:r>
          </w:p>
          <w:p w14:paraId="5F3D22CB" w14:textId="75314D94" w:rsidR="001D0955" w:rsidRPr="004A44CB" w:rsidRDefault="00B403B7" w:rsidP="004A44CB">
            <w:pPr>
              <w:numPr>
                <w:ilvl w:val="0"/>
                <w:numId w:val="6"/>
              </w:numPr>
              <w:spacing w:after="0" w:line="240" w:lineRule="auto"/>
              <w:ind w:left="357" w:hanging="357"/>
              <w:rPr>
                <w:rFonts w:ascii="Arial" w:hAnsi="Arial" w:cs="Arial"/>
                <w:b/>
              </w:rPr>
            </w:pPr>
            <w:r w:rsidRPr="004A44CB">
              <w:rPr>
                <w:rFonts w:ascii="Arial" w:hAnsi="Arial" w:cs="Arial"/>
                <w:b/>
              </w:rPr>
              <w:t>M</w:t>
            </w:r>
            <w:r w:rsidR="004A44CB" w:rsidRPr="004A44CB">
              <w:rPr>
                <w:rFonts w:ascii="Arial" w:hAnsi="Arial" w:cs="Arial"/>
                <w:b/>
              </w:rPr>
              <w:t>r</w:t>
            </w:r>
            <w:r w:rsidR="001E2A94">
              <w:rPr>
                <w:rFonts w:ascii="Arial" w:hAnsi="Arial" w:cs="Arial"/>
                <w:b/>
              </w:rPr>
              <w:t>.</w:t>
            </w:r>
            <w:r w:rsidR="004A44CB" w:rsidRPr="004A44CB">
              <w:rPr>
                <w:rFonts w:ascii="Arial" w:hAnsi="Arial" w:cs="Arial"/>
                <w:b/>
              </w:rPr>
              <w:t xml:space="preserve"> Carlos Correa</w:t>
            </w:r>
            <w:r w:rsidR="003837AB">
              <w:rPr>
                <w:rFonts w:ascii="Arial" w:hAnsi="Arial" w:cs="Arial"/>
              </w:rPr>
              <w:t>,</w:t>
            </w:r>
            <w:r w:rsidR="004A44CB" w:rsidRPr="004A44CB">
              <w:rPr>
                <w:rFonts w:ascii="Arial" w:hAnsi="Arial" w:cs="Arial"/>
                <w:b/>
              </w:rPr>
              <w:t xml:space="preserve"> </w:t>
            </w:r>
            <w:r w:rsidR="004A44CB" w:rsidRPr="004A44CB">
              <w:rPr>
                <w:rFonts w:ascii="Arial" w:hAnsi="Arial" w:cs="Arial"/>
                <w:shd w:val="clear" w:color="auto" w:fill="FFFFFF"/>
              </w:rPr>
              <w:t xml:space="preserve">Special Advisor on </w:t>
            </w:r>
            <w:r w:rsidR="00F4052D">
              <w:rPr>
                <w:rFonts w:ascii="Arial" w:hAnsi="Arial" w:cs="Arial"/>
                <w:shd w:val="clear" w:color="auto" w:fill="FFFFFF"/>
              </w:rPr>
              <w:t>Trade and Intellectual Property,</w:t>
            </w:r>
            <w:r w:rsidR="004A44CB" w:rsidRPr="004A44CB">
              <w:rPr>
                <w:rFonts w:ascii="Arial" w:hAnsi="Arial" w:cs="Arial"/>
                <w:shd w:val="clear" w:color="auto" w:fill="FFFFFF"/>
              </w:rPr>
              <w:t xml:space="preserve"> South Centre</w:t>
            </w:r>
            <w:r w:rsidR="004A44CB" w:rsidRPr="004A44CB">
              <w:rPr>
                <w:rStyle w:val="parasmalltext1"/>
                <w:rFonts w:ascii="Arial" w:hAnsi="Arial" w:cs="Arial"/>
                <w:sz w:val="22"/>
                <w:szCs w:val="22"/>
              </w:rPr>
              <w:t xml:space="preserve"> </w:t>
            </w:r>
          </w:p>
          <w:p w14:paraId="0C73A1D1" w14:textId="1970744F" w:rsidR="00B10C1A" w:rsidRPr="006D4471" w:rsidRDefault="00B01045" w:rsidP="00137002">
            <w:pPr>
              <w:pStyle w:val="ListParagraph"/>
              <w:numPr>
                <w:ilvl w:val="0"/>
                <w:numId w:val="6"/>
              </w:numPr>
              <w:spacing w:after="0" w:line="240" w:lineRule="auto"/>
              <w:rPr>
                <w:rFonts w:ascii="Arial" w:hAnsi="Arial" w:cs="Arial"/>
                <w:b/>
              </w:rPr>
            </w:pPr>
            <w:r w:rsidRPr="00B01045">
              <w:rPr>
                <w:rFonts w:ascii="Arial" w:hAnsi="Arial" w:cs="Arial"/>
                <w:b/>
                <w:bCs/>
                <w:lang w:val="pt-BR"/>
              </w:rPr>
              <w:t>Mr</w:t>
            </w:r>
            <w:r w:rsidR="001E2A94">
              <w:rPr>
                <w:rFonts w:ascii="Arial" w:hAnsi="Arial" w:cs="Arial"/>
                <w:b/>
                <w:bCs/>
                <w:lang w:val="pt-BR"/>
              </w:rPr>
              <w:t>.</w:t>
            </w:r>
            <w:r w:rsidRPr="00B01045">
              <w:rPr>
                <w:rFonts w:ascii="Arial" w:hAnsi="Arial" w:cs="Arial"/>
                <w:b/>
                <w:bCs/>
                <w:lang w:val="pt-BR"/>
              </w:rPr>
              <w:t xml:space="preserve"> James </w:t>
            </w:r>
            <w:proofErr w:type="spellStart"/>
            <w:r w:rsidRPr="00B01045">
              <w:rPr>
                <w:rFonts w:ascii="Arial" w:hAnsi="Arial" w:cs="Arial"/>
                <w:b/>
                <w:bCs/>
                <w:lang w:val="pt-BR"/>
              </w:rPr>
              <w:t>Zhan</w:t>
            </w:r>
            <w:proofErr w:type="spellEnd"/>
            <w:r w:rsidRPr="00F70EC8">
              <w:rPr>
                <w:rFonts w:ascii="Arial" w:hAnsi="Arial" w:cs="Arial"/>
                <w:bCs/>
                <w:lang w:val="pt-BR"/>
              </w:rPr>
              <w:t>,</w:t>
            </w:r>
            <w:r w:rsidRPr="00B01045">
              <w:rPr>
                <w:rFonts w:ascii="Arial" w:hAnsi="Arial" w:cs="Arial"/>
                <w:b/>
                <w:bCs/>
                <w:lang w:val="pt-BR"/>
              </w:rPr>
              <w:t xml:space="preserve"> </w:t>
            </w:r>
            <w:proofErr w:type="spellStart"/>
            <w:r w:rsidRPr="006D4471">
              <w:rPr>
                <w:rFonts w:ascii="Arial" w:hAnsi="Arial" w:cs="Arial"/>
                <w:bCs/>
                <w:lang w:val="pt-BR"/>
              </w:rPr>
              <w:t>Director</w:t>
            </w:r>
            <w:proofErr w:type="spellEnd"/>
            <w:r w:rsidRPr="006D4471">
              <w:rPr>
                <w:rFonts w:ascii="Arial" w:hAnsi="Arial" w:cs="Arial"/>
                <w:bCs/>
                <w:lang w:val="pt-BR"/>
              </w:rPr>
              <w:t xml:space="preserve"> </w:t>
            </w:r>
            <w:proofErr w:type="spellStart"/>
            <w:r w:rsidRPr="006D4471">
              <w:rPr>
                <w:rFonts w:ascii="Arial" w:hAnsi="Arial" w:cs="Arial"/>
                <w:bCs/>
                <w:lang w:val="pt-BR"/>
              </w:rPr>
              <w:t>of</w:t>
            </w:r>
            <w:proofErr w:type="spellEnd"/>
            <w:r w:rsidRPr="006D4471">
              <w:rPr>
                <w:rFonts w:ascii="Arial" w:hAnsi="Arial" w:cs="Arial"/>
                <w:bCs/>
                <w:lang w:val="pt-BR"/>
              </w:rPr>
              <w:t xml:space="preserve"> </w:t>
            </w:r>
            <w:proofErr w:type="spellStart"/>
            <w:r w:rsidRPr="006D4471">
              <w:rPr>
                <w:rFonts w:ascii="Arial" w:hAnsi="Arial" w:cs="Arial"/>
                <w:bCs/>
                <w:lang w:val="pt-BR"/>
              </w:rPr>
              <w:t>the</w:t>
            </w:r>
            <w:proofErr w:type="spellEnd"/>
            <w:r w:rsidRPr="006D4471">
              <w:rPr>
                <w:rFonts w:ascii="Arial" w:hAnsi="Arial" w:cs="Arial"/>
                <w:bCs/>
                <w:lang w:val="pt-BR"/>
              </w:rPr>
              <w:t xml:space="preserve"> </w:t>
            </w:r>
            <w:proofErr w:type="spellStart"/>
            <w:r w:rsidRPr="006D4471">
              <w:rPr>
                <w:rFonts w:ascii="Arial" w:hAnsi="Arial" w:cs="Arial"/>
                <w:bCs/>
                <w:lang w:val="pt-BR"/>
              </w:rPr>
              <w:t>Division</w:t>
            </w:r>
            <w:proofErr w:type="spellEnd"/>
            <w:r w:rsidRPr="006D4471">
              <w:rPr>
                <w:rFonts w:ascii="Arial" w:hAnsi="Arial" w:cs="Arial"/>
                <w:bCs/>
                <w:lang w:val="pt-BR"/>
              </w:rPr>
              <w:t xml:space="preserve"> </w:t>
            </w:r>
            <w:proofErr w:type="spellStart"/>
            <w:r w:rsidRPr="006D4471">
              <w:rPr>
                <w:rFonts w:ascii="Arial" w:hAnsi="Arial" w:cs="Arial"/>
                <w:bCs/>
                <w:lang w:val="pt-BR"/>
              </w:rPr>
              <w:t>on</w:t>
            </w:r>
            <w:proofErr w:type="spellEnd"/>
            <w:r w:rsidRPr="006D4471">
              <w:rPr>
                <w:rFonts w:ascii="Arial" w:hAnsi="Arial" w:cs="Arial"/>
                <w:bCs/>
                <w:lang w:val="pt-BR"/>
              </w:rPr>
              <w:t xml:space="preserve"> </w:t>
            </w:r>
            <w:proofErr w:type="spellStart"/>
            <w:r w:rsidRPr="006D4471">
              <w:rPr>
                <w:rFonts w:ascii="Arial" w:hAnsi="Arial" w:cs="Arial"/>
                <w:bCs/>
                <w:lang w:val="pt-BR"/>
              </w:rPr>
              <w:t>Investment</w:t>
            </w:r>
            <w:proofErr w:type="spellEnd"/>
            <w:r w:rsidRPr="006D4471">
              <w:rPr>
                <w:rFonts w:ascii="Arial" w:hAnsi="Arial" w:cs="Arial"/>
                <w:bCs/>
                <w:lang w:val="pt-BR"/>
              </w:rPr>
              <w:t xml:space="preserve"> </w:t>
            </w:r>
            <w:proofErr w:type="spellStart"/>
            <w:r w:rsidRPr="006D4471">
              <w:rPr>
                <w:rFonts w:ascii="Arial" w:hAnsi="Arial" w:cs="Arial"/>
                <w:bCs/>
                <w:lang w:val="pt-BR"/>
              </w:rPr>
              <w:t>and</w:t>
            </w:r>
            <w:proofErr w:type="spellEnd"/>
            <w:r w:rsidRPr="006D4471">
              <w:rPr>
                <w:rFonts w:ascii="Arial" w:hAnsi="Arial" w:cs="Arial"/>
                <w:bCs/>
                <w:lang w:val="pt-BR"/>
              </w:rPr>
              <w:t xml:space="preserve"> Enterprise, </w:t>
            </w:r>
            <w:r w:rsidR="001826D8">
              <w:rPr>
                <w:rFonts w:ascii="Arial" w:hAnsi="Arial" w:cs="Arial"/>
                <w:bCs/>
                <w:lang w:val="pt-BR"/>
              </w:rPr>
              <w:t xml:space="preserve">United </w:t>
            </w:r>
            <w:proofErr w:type="spellStart"/>
            <w:r w:rsidR="001826D8">
              <w:rPr>
                <w:rFonts w:ascii="Arial" w:hAnsi="Arial" w:cs="Arial"/>
                <w:bCs/>
                <w:lang w:val="pt-BR"/>
              </w:rPr>
              <w:t>Nations</w:t>
            </w:r>
            <w:proofErr w:type="spellEnd"/>
            <w:r w:rsidR="001826D8">
              <w:rPr>
                <w:rFonts w:ascii="Arial" w:hAnsi="Arial" w:cs="Arial"/>
                <w:bCs/>
                <w:lang w:val="pt-BR"/>
              </w:rPr>
              <w:t xml:space="preserve"> </w:t>
            </w:r>
            <w:proofErr w:type="spellStart"/>
            <w:r w:rsidRPr="006D4471">
              <w:rPr>
                <w:rFonts w:ascii="Arial" w:hAnsi="Arial" w:cs="Arial"/>
                <w:bCs/>
                <w:lang w:val="pt-BR"/>
              </w:rPr>
              <w:t>C</w:t>
            </w:r>
            <w:r w:rsidR="006D4471" w:rsidRPr="006D4471">
              <w:rPr>
                <w:rFonts w:ascii="Arial" w:hAnsi="Arial" w:cs="Arial"/>
                <w:bCs/>
                <w:lang w:val="pt-BR"/>
              </w:rPr>
              <w:t>onference</w:t>
            </w:r>
            <w:proofErr w:type="spellEnd"/>
            <w:r w:rsidR="006D4471" w:rsidRPr="006D4471">
              <w:rPr>
                <w:rFonts w:ascii="Arial" w:hAnsi="Arial" w:cs="Arial"/>
                <w:bCs/>
                <w:lang w:val="pt-BR"/>
              </w:rPr>
              <w:t xml:space="preserve"> </w:t>
            </w:r>
            <w:proofErr w:type="spellStart"/>
            <w:r w:rsidR="006D4471" w:rsidRPr="006D4471">
              <w:rPr>
                <w:rFonts w:ascii="Arial" w:hAnsi="Arial" w:cs="Arial"/>
                <w:bCs/>
                <w:lang w:val="pt-BR"/>
              </w:rPr>
              <w:t>on</w:t>
            </w:r>
            <w:proofErr w:type="spellEnd"/>
            <w:r w:rsidR="006D4471" w:rsidRPr="006D4471">
              <w:rPr>
                <w:rFonts w:ascii="Arial" w:hAnsi="Arial" w:cs="Arial"/>
                <w:bCs/>
                <w:lang w:val="pt-BR"/>
              </w:rPr>
              <w:t xml:space="preserve"> </w:t>
            </w:r>
            <w:r w:rsidRPr="006D4471">
              <w:rPr>
                <w:rFonts w:ascii="Arial" w:hAnsi="Arial" w:cs="Arial"/>
                <w:bCs/>
                <w:lang w:val="pt-BR"/>
              </w:rPr>
              <w:t>T</w:t>
            </w:r>
            <w:r w:rsidR="006D4471" w:rsidRPr="006D4471">
              <w:rPr>
                <w:rFonts w:ascii="Arial" w:hAnsi="Arial" w:cs="Arial"/>
                <w:bCs/>
                <w:lang w:val="pt-BR"/>
              </w:rPr>
              <w:t xml:space="preserve">rade </w:t>
            </w:r>
            <w:proofErr w:type="spellStart"/>
            <w:r w:rsidR="006D4471" w:rsidRPr="006D4471">
              <w:rPr>
                <w:rFonts w:ascii="Arial" w:hAnsi="Arial" w:cs="Arial"/>
                <w:bCs/>
                <w:lang w:val="pt-BR"/>
              </w:rPr>
              <w:t>and</w:t>
            </w:r>
            <w:proofErr w:type="spellEnd"/>
            <w:r w:rsidR="006D4471" w:rsidRPr="006D4471">
              <w:rPr>
                <w:rFonts w:ascii="Arial" w:hAnsi="Arial" w:cs="Arial"/>
                <w:bCs/>
                <w:lang w:val="pt-BR"/>
              </w:rPr>
              <w:t xml:space="preserve"> </w:t>
            </w:r>
            <w:proofErr w:type="spellStart"/>
            <w:proofErr w:type="gramStart"/>
            <w:r w:rsidRPr="006D4471">
              <w:rPr>
                <w:rFonts w:ascii="Arial" w:hAnsi="Arial" w:cs="Arial"/>
                <w:bCs/>
                <w:lang w:val="pt-BR"/>
              </w:rPr>
              <w:t>D</w:t>
            </w:r>
            <w:r w:rsidR="006D4471" w:rsidRPr="006D4471">
              <w:rPr>
                <w:rFonts w:ascii="Arial" w:hAnsi="Arial" w:cs="Arial"/>
                <w:bCs/>
                <w:lang w:val="pt-BR"/>
              </w:rPr>
              <w:t>evelopment</w:t>
            </w:r>
            <w:proofErr w:type="spellEnd"/>
            <w:proofErr w:type="gramEnd"/>
            <w:r w:rsidRPr="00B01045">
              <w:rPr>
                <w:lang w:val="pt-BR"/>
              </w:rPr>
              <w:t xml:space="preserve"> </w:t>
            </w:r>
          </w:p>
          <w:p w14:paraId="0C73A1D2" w14:textId="04ED6F1D" w:rsidR="00137002" w:rsidRPr="004F2312" w:rsidRDefault="00137002" w:rsidP="00A1710D">
            <w:pPr>
              <w:pStyle w:val="ListParagraph"/>
              <w:spacing w:after="0" w:line="240" w:lineRule="auto"/>
              <w:ind w:left="360"/>
              <w:rPr>
                <w:rFonts w:ascii="Arial" w:hAnsi="Arial" w:cs="Arial"/>
                <w:b/>
              </w:rPr>
            </w:pPr>
          </w:p>
        </w:tc>
      </w:tr>
      <w:tr w:rsidR="00625399" w:rsidRPr="004F2312" w14:paraId="0C73A1D6" w14:textId="77777777" w:rsidTr="00BC73F7">
        <w:tc>
          <w:tcPr>
            <w:tcW w:w="1573" w:type="dxa"/>
            <w:shd w:val="clear" w:color="auto" w:fill="auto"/>
          </w:tcPr>
          <w:p w14:paraId="0C73A1D4" w14:textId="77777777" w:rsidR="00625399" w:rsidRPr="004F2312" w:rsidRDefault="00625399" w:rsidP="004F2312">
            <w:pPr>
              <w:spacing w:after="0" w:line="240" w:lineRule="auto"/>
              <w:rPr>
                <w:rFonts w:ascii="Arial" w:hAnsi="Arial" w:cs="Arial"/>
                <w:b/>
              </w:rPr>
            </w:pPr>
            <w:r w:rsidRPr="004F2312">
              <w:rPr>
                <w:rFonts w:ascii="Arial" w:hAnsi="Arial" w:cs="Arial"/>
                <w:b/>
              </w:rPr>
              <w:t>Outcome:</w:t>
            </w:r>
          </w:p>
        </w:tc>
        <w:tc>
          <w:tcPr>
            <w:tcW w:w="8633" w:type="dxa"/>
            <w:shd w:val="clear" w:color="auto" w:fill="auto"/>
          </w:tcPr>
          <w:p w14:paraId="0C73A1D5" w14:textId="54EEACB2" w:rsidR="00625399" w:rsidRPr="004F2312" w:rsidRDefault="004F59F4" w:rsidP="00F914AB">
            <w:pPr>
              <w:autoSpaceDE w:val="0"/>
              <w:autoSpaceDN w:val="0"/>
              <w:adjustRightInd w:val="0"/>
              <w:spacing w:after="240" w:line="240" w:lineRule="auto"/>
              <w:jc w:val="both"/>
              <w:rPr>
                <w:rFonts w:ascii="Arial" w:hAnsi="Arial" w:cs="Arial"/>
                <w:lang w:val="en-US"/>
              </w:rPr>
            </w:pPr>
            <w:r w:rsidRPr="004F2312">
              <w:rPr>
                <w:rFonts w:ascii="Arial" w:hAnsi="Arial" w:cs="Arial"/>
                <w:color w:val="000000"/>
                <w:lang w:val="en-US" w:eastAsia="en-GB"/>
              </w:rPr>
              <w:t xml:space="preserve">As mandated by </w:t>
            </w:r>
            <w:r w:rsidR="00E14D57">
              <w:rPr>
                <w:rFonts w:ascii="Arial" w:hAnsi="Arial" w:cs="Arial"/>
                <w:color w:val="000000"/>
                <w:lang w:val="en-US" w:eastAsia="en-GB"/>
              </w:rPr>
              <w:t xml:space="preserve">Council </w:t>
            </w:r>
            <w:r w:rsidRPr="004F2312">
              <w:rPr>
                <w:rFonts w:ascii="Arial" w:hAnsi="Arial" w:cs="Arial"/>
                <w:color w:val="000000"/>
                <w:lang w:val="en-US" w:eastAsia="en-GB"/>
              </w:rPr>
              <w:t xml:space="preserve">resolution 32/15, a summary report of the panel discussion will be prepared by the </w:t>
            </w:r>
            <w:r w:rsidR="00821F6C">
              <w:rPr>
                <w:rFonts w:ascii="Arial" w:hAnsi="Arial" w:cs="Arial"/>
                <w:color w:val="000000"/>
                <w:lang w:val="en-US" w:eastAsia="en-GB"/>
              </w:rPr>
              <w:t xml:space="preserve">United Nations </w:t>
            </w:r>
            <w:r w:rsidRPr="004F2312">
              <w:rPr>
                <w:rFonts w:ascii="Arial" w:hAnsi="Arial" w:cs="Arial"/>
                <w:color w:val="000000"/>
                <w:lang w:val="en-US" w:eastAsia="en-GB"/>
              </w:rPr>
              <w:t>High Commissioner for Human Rights and submitted to the Human Rights Council at its thirty-sixth session. The document will provide the basis for the follow-up to the HLP report from a human rights perspective.</w:t>
            </w:r>
          </w:p>
        </w:tc>
      </w:tr>
      <w:tr w:rsidR="00625399" w:rsidRPr="004F2312" w14:paraId="0C73A1D9" w14:textId="77777777" w:rsidTr="00BC73F7">
        <w:tc>
          <w:tcPr>
            <w:tcW w:w="1573" w:type="dxa"/>
            <w:shd w:val="clear" w:color="auto" w:fill="auto"/>
          </w:tcPr>
          <w:p w14:paraId="0C73A1D7" w14:textId="77777777" w:rsidR="00625399" w:rsidRPr="004F2312" w:rsidRDefault="00625399" w:rsidP="0031602B">
            <w:pPr>
              <w:spacing w:after="0" w:line="240" w:lineRule="auto"/>
              <w:rPr>
                <w:rFonts w:ascii="Arial" w:hAnsi="Arial" w:cs="Arial"/>
                <w:b/>
              </w:rPr>
            </w:pPr>
            <w:r w:rsidRPr="004F2312">
              <w:rPr>
                <w:rFonts w:ascii="Arial" w:hAnsi="Arial" w:cs="Arial"/>
                <w:b/>
              </w:rPr>
              <w:t>Mandate:</w:t>
            </w:r>
          </w:p>
        </w:tc>
        <w:tc>
          <w:tcPr>
            <w:tcW w:w="8633" w:type="dxa"/>
            <w:shd w:val="clear" w:color="auto" w:fill="auto"/>
          </w:tcPr>
          <w:p w14:paraId="0C73A1D8" w14:textId="77777777" w:rsidR="00625399" w:rsidRPr="009720AA" w:rsidRDefault="004F2312" w:rsidP="006E4558">
            <w:pPr>
              <w:spacing w:after="120" w:line="240" w:lineRule="auto"/>
              <w:jc w:val="both"/>
              <w:rPr>
                <w:rFonts w:ascii="Arial" w:eastAsia="Arial Unicode MS" w:hAnsi="Arial" w:cs="Arial"/>
              </w:rPr>
            </w:pPr>
            <w:r w:rsidRPr="004F2312">
              <w:rPr>
                <w:rFonts w:ascii="Arial" w:eastAsia="Arial Unicode MS" w:hAnsi="Arial" w:cs="Arial"/>
              </w:rPr>
              <w:t xml:space="preserve">The Human Rights Council adopted resolution 32/15 on 1 July 2016, </w:t>
            </w:r>
            <w:r w:rsidR="006E4558">
              <w:rPr>
                <w:rFonts w:ascii="Arial" w:eastAsia="Arial Unicode MS" w:hAnsi="Arial" w:cs="Arial"/>
              </w:rPr>
              <w:t>in</w:t>
            </w:r>
            <w:r w:rsidR="006E4558" w:rsidRPr="004F2312">
              <w:rPr>
                <w:rFonts w:ascii="Arial" w:eastAsia="Arial Unicode MS" w:hAnsi="Arial" w:cs="Arial"/>
              </w:rPr>
              <w:t xml:space="preserve"> </w:t>
            </w:r>
            <w:r w:rsidRPr="004F2312">
              <w:rPr>
                <w:rFonts w:ascii="Arial" w:eastAsia="Arial Unicode MS" w:hAnsi="Arial" w:cs="Arial"/>
              </w:rPr>
              <w:t>which it decided “</w:t>
            </w:r>
            <w:r w:rsidRPr="004F2312">
              <w:rPr>
                <w:rFonts w:ascii="Arial" w:hAnsi="Arial" w:cs="Arial"/>
              </w:rPr>
              <w:t xml:space="preserve">to convene, at its thirty-fourth session, a panel discussion to exchange views on good practices and key challenges relevant to access to medicines as one of the fundamental elements of the right of everyone to the enjoyment of the highest attainable standard of physical and mental health, taking into account all relevant </w:t>
            </w:r>
            <w:r w:rsidRPr="004F2312">
              <w:rPr>
                <w:rFonts w:ascii="Arial" w:hAnsi="Arial" w:cs="Arial"/>
              </w:rPr>
              <w:lastRenderedPageBreak/>
              <w:t>reports”. As part of the preparations for the panel discussion, the Council invited the United Nations High Commissioner for Human Rights “to liaise with States and all stakeholders, including relevant United Nations bodies, agencies, funds and programmes, treaty bodies, special procedure mandate holders, national human rights institutions and civil society, with a view to ensuring their participation in the panel discussion”</w:t>
            </w:r>
            <w:r w:rsidRPr="004F2312">
              <w:rPr>
                <w:rFonts w:ascii="Arial" w:eastAsia="Arial Unicode MS" w:hAnsi="Arial" w:cs="Arial"/>
              </w:rPr>
              <w:t xml:space="preserve">. </w:t>
            </w:r>
          </w:p>
        </w:tc>
      </w:tr>
      <w:tr w:rsidR="00625399" w:rsidRPr="004F2312" w14:paraId="0C73A1DE" w14:textId="77777777" w:rsidTr="00BC73F7">
        <w:trPr>
          <w:trHeight w:val="2196"/>
        </w:trPr>
        <w:tc>
          <w:tcPr>
            <w:tcW w:w="1573" w:type="dxa"/>
            <w:shd w:val="clear" w:color="auto" w:fill="auto"/>
          </w:tcPr>
          <w:p w14:paraId="0C73A1DA" w14:textId="77777777" w:rsidR="00625399" w:rsidRPr="004F2312" w:rsidRDefault="00625399" w:rsidP="004F2312">
            <w:pPr>
              <w:spacing w:after="0" w:line="240" w:lineRule="auto"/>
              <w:rPr>
                <w:rFonts w:ascii="Arial" w:hAnsi="Arial" w:cs="Arial"/>
                <w:b/>
              </w:rPr>
            </w:pPr>
            <w:r w:rsidRPr="004F2312">
              <w:rPr>
                <w:rFonts w:ascii="Arial" w:hAnsi="Arial" w:cs="Arial"/>
                <w:b/>
              </w:rPr>
              <w:lastRenderedPageBreak/>
              <w:t xml:space="preserve">Format: </w:t>
            </w:r>
          </w:p>
        </w:tc>
        <w:tc>
          <w:tcPr>
            <w:tcW w:w="8633" w:type="dxa"/>
            <w:shd w:val="clear" w:color="auto" w:fill="auto"/>
          </w:tcPr>
          <w:p w14:paraId="07F14F72" w14:textId="661D64AC" w:rsidR="00C31C9C" w:rsidRPr="004F2312" w:rsidRDefault="00C31C9C" w:rsidP="00C31C9C">
            <w:pPr>
              <w:autoSpaceDE w:val="0"/>
              <w:autoSpaceDN w:val="0"/>
              <w:adjustRightInd w:val="0"/>
              <w:spacing w:after="120" w:line="240" w:lineRule="auto"/>
              <w:jc w:val="both"/>
              <w:rPr>
                <w:rFonts w:ascii="Arial" w:hAnsi="Arial" w:cs="Arial"/>
                <w:color w:val="000000"/>
                <w:lang w:val="en-US" w:eastAsia="en-GB"/>
              </w:rPr>
            </w:pPr>
            <w:r w:rsidRPr="004F2312">
              <w:rPr>
                <w:rFonts w:ascii="Arial" w:hAnsi="Arial" w:cs="Arial"/>
                <w:color w:val="000000"/>
                <w:lang w:val="en-US" w:eastAsia="en-GB"/>
              </w:rPr>
              <w:t xml:space="preserve">The panel discussion will be interactive. The session will be chaired by the </w:t>
            </w:r>
            <w:r w:rsidR="00C13577">
              <w:rPr>
                <w:rFonts w:ascii="Arial" w:hAnsi="Arial" w:cs="Arial"/>
              </w:rPr>
              <w:t>Vice-</w:t>
            </w:r>
            <w:r w:rsidR="00C13577" w:rsidRPr="004F2312">
              <w:rPr>
                <w:rFonts w:ascii="Arial" w:hAnsi="Arial" w:cs="Arial"/>
              </w:rPr>
              <w:t>President</w:t>
            </w:r>
            <w:r w:rsidR="00C13577">
              <w:rPr>
                <w:rFonts w:ascii="Arial" w:hAnsi="Arial" w:cs="Arial"/>
              </w:rPr>
              <w:t xml:space="preserve"> </w:t>
            </w:r>
            <w:r w:rsidR="00C13577" w:rsidRPr="004F2312">
              <w:rPr>
                <w:rFonts w:ascii="Arial" w:hAnsi="Arial" w:cs="Arial"/>
              </w:rPr>
              <w:t>of the Human Rights Council</w:t>
            </w:r>
            <w:r w:rsidRPr="004F2312">
              <w:rPr>
                <w:rFonts w:ascii="Arial" w:hAnsi="Arial" w:cs="Arial"/>
                <w:color w:val="000000"/>
                <w:lang w:val="en-US" w:eastAsia="en-GB"/>
              </w:rPr>
              <w:t>. The Deputy High Commissioner for Human Rights will deliver an opening statement. The moderator will present the scope of the discussion and introduce the panelists. The panelists will be given 5</w:t>
            </w:r>
            <w:r w:rsidR="00B01045">
              <w:rPr>
                <w:rFonts w:ascii="Arial" w:hAnsi="Arial" w:cs="Arial"/>
                <w:color w:val="000000"/>
                <w:lang w:val="en-US" w:eastAsia="en-GB"/>
              </w:rPr>
              <w:t xml:space="preserve"> </w:t>
            </w:r>
            <w:r w:rsidRPr="004F2312">
              <w:rPr>
                <w:rFonts w:ascii="Arial" w:hAnsi="Arial" w:cs="Arial"/>
                <w:color w:val="000000"/>
                <w:lang w:val="en-US" w:eastAsia="en-GB"/>
              </w:rPr>
              <w:t xml:space="preserve">minutes each to make their initial statements, guided by the moderator. After the conclusion of the 35-minute initial discussion, an interactive debate, chaired by the </w:t>
            </w:r>
            <w:r w:rsidR="0077543D">
              <w:rPr>
                <w:rFonts w:ascii="Arial" w:hAnsi="Arial" w:cs="Arial"/>
                <w:color w:val="000000"/>
                <w:lang w:val="en-US" w:eastAsia="en-GB"/>
              </w:rPr>
              <w:t>Vice-</w:t>
            </w:r>
            <w:r w:rsidRPr="004F2312">
              <w:rPr>
                <w:rFonts w:ascii="Arial" w:hAnsi="Arial" w:cs="Arial"/>
                <w:color w:val="000000"/>
                <w:lang w:val="en-US" w:eastAsia="en-GB"/>
              </w:rPr>
              <w:t>President of the Human Rights Council, will follow. There will be two rounds of interventions (45 minutes per round) by Member States and observers, with comments and questions from the floor (2 minutes per intervention), followed by 15 minutes for comm</w:t>
            </w:r>
            <w:r w:rsidR="00F4052D">
              <w:rPr>
                <w:rFonts w:ascii="Arial" w:hAnsi="Arial" w:cs="Arial"/>
                <w:color w:val="000000"/>
                <w:lang w:val="en-US" w:eastAsia="en-GB"/>
              </w:rPr>
              <w:t>ents and replies by panelists (2</w:t>
            </w:r>
            <w:r w:rsidRPr="004F2312">
              <w:rPr>
                <w:rFonts w:ascii="Arial" w:hAnsi="Arial" w:cs="Arial"/>
                <w:color w:val="000000"/>
                <w:lang w:val="en-US" w:eastAsia="en-GB"/>
              </w:rPr>
              <w:t xml:space="preserve"> minutes each) and short concluding remarks by the moderator. </w:t>
            </w:r>
          </w:p>
          <w:p w14:paraId="4F81712D" w14:textId="77777777" w:rsidR="00C31C9C" w:rsidRPr="004F2312" w:rsidRDefault="00C31C9C" w:rsidP="00C31C9C">
            <w:pPr>
              <w:autoSpaceDE w:val="0"/>
              <w:autoSpaceDN w:val="0"/>
              <w:adjustRightInd w:val="0"/>
              <w:spacing w:after="120" w:line="240" w:lineRule="auto"/>
              <w:jc w:val="both"/>
              <w:rPr>
                <w:rFonts w:ascii="Arial" w:hAnsi="Arial" w:cs="Arial"/>
                <w:color w:val="000000"/>
                <w:lang w:val="en-US" w:eastAsia="en-GB"/>
              </w:rPr>
            </w:pPr>
            <w:r w:rsidRPr="004F2312">
              <w:rPr>
                <w:rFonts w:ascii="Arial" w:hAnsi="Arial" w:cs="Arial"/>
                <w:color w:val="000000"/>
                <w:lang w:val="en-US" w:eastAsia="en-GB"/>
              </w:rPr>
              <w:t xml:space="preserve">States, </w:t>
            </w:r>
            <w:r>
              <w:rPr>
                <w:rFonts w:ascii="Arial" w:hAnsi="Arial" w:cs="Arial"/>
                <w:color w:val="000000"/>
                <w:lang w:val="en-US" w:eastAsia="en-GB"/>
              </w:rPr>
              <w:t xml:space="preserve">international organizations, </w:t>
            </w:r>
            <w:r w:rsidRPr="004F2312">
              <w:rPr>
                <w:rFonts w:ascii="Arial" w:hAnsi="Arial" w:cs="Arial"/>
                <w:color w:val="000000"/>
                <w:lang w:val="en-US" w:eastAsia="en-GB"/>
              </w:rPr>
              <w:t>national human rights institutions, non-governmental organizations and other observers are encouraged to intervene in an interactive way, through questions, comments and sharing of experiences, good practices and challenges, as well as suggested recommendations, with a view to contributing to a constructive and inclusive debate.</w:t>
            </w:r>
          </w:p>
          <w:p w14:paraId="0C73A1DD" w14:textId="33DF9DFF" w:rsidR="00625399" w:rsidRPr="006E4558" w:rsidRDefault="00C31C9C" w:rsidP="00C31C9C">
            <w:pPr>
              <w:autoSpaceDE w:val="0"/>
              <w:autoSpaceDN w:val="0"/>
              <w:adjustRightInd w:val="0"/>
              <w:spacing w:after="120" w:line="240" w:lineRule="auto"/>
              <w:jc w:val="both"/>
              <w:rPr>
                <w:rFonts w:ascii="Arial" w:hAnsi="Arial" w:cs="Arial"/>
                <w:color w:val="000000"/>
                <w:lang w:val="en-US" w:eastAsia="en-GB"/>
              </w:rPr>
            </w:pPr>
            <w:r w:rsidRPr="004F2312">
              <w:rPr>
                <w:rFonts w:ascii="Arial" w:hAnsi="Arial" w:cs="Arial"/>
                <w:color w:val="000000"/>
                <w:lang w:val="en-US" w:eastAsia="en-GB"/>
              </w:rPr>
              <w:t>Interpretation will be provided in the six United Nations official languages (Arabic, Chinese, English, French, Russian and Spanish).</w:t>
            </w:r>
          </w:p>
        </w:tc>
      </w:tr>
      <w:tr w:rsidR="003E4646" w:rsidRPr="004F2312" w14:paraId="0C73A1E2" w14:textId="77777777" w:rsidTr="00BC73F7">
        <w:tc>
          <w:tcPr>
            <w:tcW w:w="1573" w:type="dxa"/>
            <w:shd w:val="clear" w:color="auto" w:fill="auto"/>
          </w:tcPr>
          <w:p w14:paraId="0C73A1DF" w14:textId="77777777" w:rsidR="003E4646" w:rsidRPr="004F2312" w:rsidRDefault="003E4646" w:rsidP="004F2312">
            <w:pPr>
              <w:spacing w:after="0" w:line="240" w:lineRule="auto"/>
              <w:rPr>
                <w:rFonts w:ascii="Arial" w:hAnsi="Arial" w:cs="Arial"/>
                <w:b/>
                <w:bCs/>
              </w:rPr>
            </w:pPr>
            <w:r w:rsidRPr="004F2312">
              <w:rPr>
                <w:rFonts w:ascii="Arial" w:hAnsi="Arial" w:cs="Arial"/>
                <w:b/>
                <w:bCs/>
              </w:rPr>
              <w:t>Accessibility</w:t>
            </w:r>
          </w:p>
          <w:p w14:paraId="0C73A1E0" w14:textId="77777777" w:rsidR="003E4646" w:rsidRPr="004F2312" w:rsidRDefault="003E4646" w:rsidP="004F2312">
            <w:pPr>
              <w:spacing w:after="0" w:line="240" w:lineRule="auto"/>
              <w:rPr>
                <w:rFonts w:ascii="Arial" w:hAnsi="Arial" w:cs="Arial"/>
                <w:b/>
              </w:rPr>
            </w:pPr>
          </w:p>
        </w:tc>
        <w:tc>
          <w:tcPr>
            <w:tcW w:w="8633" w:type="dxa"/>
            <w:shd w:val="clear" w:color="auto" w:fill="auto"/>
          </w:tcPr>
          <w:p w14:paraId="0C73A1E1" w14:textId="77777777" w:rsidR="003E4646" w:rsidRPr="004F2312" w:rsidRDefault="003E4646" w:rsidP="0077543D">
            <w:pPr>
              <w:spacing w:after="120" w:line="240" w:lineRule="auto"/>
              <w:jc w:val="both"/>
              <w:rPr>
                <w:rFonts w:ascii="Arial" w:hAnsi="Arial" w:cs="Arial"/>
                <w:bCs/>
                <w:lang w:val="en-US"/>
              </w:rPr>
            </w:pPr>
            <w:r w:rsidRPr="004F2312">
              <w:rPr>
                <w:rFonts w:ascii="Arial" w:hAnsi="Arial" w:cs="Arial"/>
                <w:bCs/>
                <w:lang w:val="en-US"/>
              </w:rPr>
              <w:t xml:space="preserve">In an effort to render the Human Rights Council more accessible to persons with disabilities and to allow them to participate in the work of the Council on an equal basis with others, this </w:t>
            </w:r>
            <w:r w:rsidR="00821F6C">
              <w:rPr>
                <w:rFonts w:ascii="Arial" w:hAnsi="Arial" w:cs="Arial"/>
                <w:bCs/>
                <w:lang w:val="en-US"/>
              </w:rPr>
              <w:t xml:space="preserve">panel discussion </w:t>
            </w:r>
            <w:r w:rsidRPr="004F2312">
              <w:rPr>
                <w:rFonts w:ascii="Arial" w:hAnsi="Arial" w:cs="Arial"/>
                <w:bCs/>
                <w:lang w:val="en-US"/>
              </w:rPr>
              <w:t>will be made accessible to persons with disabilities. During the debate, internation</w:t>
            </w:r>
            <w:r w:rsidR="00F7623F" w:rsidRPr="004F2312">
              <w:rPr>
                <w:rFonts w:ascii="Arial" w:hAnsi="Arial" w:cs="Arial"/>
                <w:bCs/>
                <w:lang w:val="en-US"/>
              </w:rPr>
              <w:t>al sign interpretation and real-</w:t>
            </w:r>
            <w:r w:rsidRPr="004F2312">
              <w:rPr>
                <w:rFonts w:ascii="Arial" w:hAnsi="Arial" w:cs="Arial"/>
                <w:bCs/>
                <w:lang w:val="en-US"/>
              </w:rPr>
              <w:t xml:space="preserve">time captioning will be provided and webcasted. Physical accessibility will be promoted by making room facilities wheelchair friendly. As per established guidelines, braille printing will be available on demand. The </w:t>
            </w:r>
            <w:r w:rsidRPr="004F2312">
              <w:rPr>
                <w:rFonts w:ascii="Arial" w:hAnsi="Arial" w:cs="Arial"/>
                <w:bCs/>
                <w:i/>
                <w:lang w:val="en-US"/>
              </w:rPr>
              <w:t>Accessibility guide to the Human Rights Council for persons with disabilities</w:t>
            </w:r>
            <w:r w:rsidRPr="004F2312">
              <w:rPr>
                <w:rFonts w:ascii="Arial" w:hAnsi="Arial" w:cs="Arial"/>
                <w:bCs/>
                <w:lang w:val="en-US"/>
              </w:rPr>
              <w:t xml:space="preserve"> is available for further information.</w:t>
            </w:r>
            <w:r w:rsidRPr="004F2312">
              <w:rPr>
                <w:rFonts w:ascii="Arial" w:hAnsi="Arial" w:cs="Arial"/>
                <w:bCs/>
                <w:vertAlign w:val="superscript"/>
                <w:lang w:val="en-US"/>
              </w:rPr>
              <w:footnoteReference w:id="1"/>
            </w:r>
          </w:p>
        </w:tc>
      </w:tr>
      <w:tr w:rsidR="00625399" w:rsidRPr="004F2312" w14:paraId="0C73A1E9" w14:textId="77777777" w:rsidTr="00BC73F7">
        <w:tc>
          <w:tcPr>
            <w:tcW w:w="1573" w:type="dxa"/>
            <w:shd w:val="clear" w:color="auto" w:fill="auto"/>
          </w:tcPr>
          <w:p w14:paraId="0C73A1E3" w14:textId="77777777" w:rsidR="00625399" w:rsidRPr="004F2312" w:rsidRDefault="00625399" w:rsidP="004F2312">
            <w:pPr>
              <w:spacing w:after="0" w:line="240" w:lineRule="auto"/>
              <w:rPr>
                <w:rFonts w:ascii="Arial" w:hAnsi="Arial" w:cs="Arial"/>
                <w:b/>
              </w:rPr>
            </w:pPr>
            <w:r w:rsidRPr="004F2312">
              <w:rPr>
                <w:rFonts w:ascii="Arial" w:hAnsi="Arial" w:cs="Arial"/>
                <w:b/>
              </w:rPr>
              <w:t>Background:</w:t>
            </w:r>
          </w:p>
        </w:tc>
        <w:tc>
          <w:tcPr>
            <w:tcW w:w="8633" w:type="dxa"/>
            <w:shd w:val="clear" w:color="auto" w:fill="auto"/>
          </w:tcPr>
          <w:p w14:paraId="0C73A1E4" w14:textId="77777777" w:rsidR="004F2312" w:rsidRPr="004F2312" w:rsidRDefault="004F2312" w:rsidP="006E4558">
            <w:pPr>
              <w:autoSpaceDE w:val="0"/>
              <w:autoSpaceDN w:val="0"/>
              <w:adjustRightInd w:val="0"/>
              <w:spacing w:after="120" w:line="240" w:lineRule="auto"/>
              <w:jc w:val="both"/>
              <w:rPr>
                <w:rFonts w:ascii="Arial" w:hAnsi="Arial" w:cs="Arial"/>
              </w:rPr>
            </w:pPr>
            <w:r w:rsidRPr="004F2312">
              <w:rPr>
                <w:rFonts w:ascii="Arial" w:hAnsi="Arial" w:cs="Arial"/>
              </w:rPr>
              <w:t>Every human being is entitled to the enjoyment of the highest attainable standard of physical and mental health conducive to living a life in dignity. Health is a fundamental human right indispensable for the exercise of other human rights. The human right to health is a justiciable right recogni</w:t>
            </w:r>
            <w:r w:rsidR="00241474">
              <w:rPr>
                <w:rFonts w:ascii="Arial" w:hAnsi="Arial" w:cs="Arial"/>
              </w:rPr>
              <w:t>z</w:t>
            </w:r>
            <w:r w:rsidRPr="004F2312">
              <w:rPr>
                <w:rFonts w:ascii="Arial" w:hAnsi="Arial" w:cs="Arial"/>
              </w:rPr>
              <w:t>ed by several international human rights instruments,</w:t>
            </w:r>
            <w:r w:rsidRPr="009F0525">
              <w:rPr>
                <w:rFonts w:ascii="Arial" w:hAnsi="Arial" w:cs="Arial"/>
                <w:vertAlign w:val="superscript"/>
              </w:rPr>
              <w:footnoteReference w:id="2"/>
            </w:r>
            <w:r w:rsidRPr="004F2312">
              <w:rPr>
                <w:rFonts w:ascii="Arial" w:hAnsi="Arial" w:cs="Arial"/>
              </w:rPr>
              <w:t xml:space="preserve"> including the Universal Declaration of Human Rights</w:t>
            </w:r>
            <w:r w:rsidRPr="009F0525">
              <w:rPr>
                <w:rFonts w:ascii="Arial" w:hAnsi="Arial" w:cs="Arial"/>
                <w:vertAlign w:val="superscript"/>
              </w:rPr>
              <w:footnoteReference w:id="3"/>
            </w:r>
            <w:r w:rsidRPr="004F2312">
              <w:rPr>
                <w:rFonts w:ascii="Arial" w:hAnsi="Arial" w:cs="Arial"/>
              </w:rPr>
              <w:t xml:space="preserve"> and the International Covenant on Economic, Social and Cultural Rights (ICESCR)</w:t>
            </w:r>
            <w:r w:rsidRPr="009F0525">
              <w:rPr>
                <w:rFonts w:ascii="Arial" w:hAnsi="Arial" w:cs="Arial"/>
                <w:vertAlign w:val="superscript"/>
              </w:rPr>
              <w:footnoteReference w:id="4"/>
            </w:r>
            <w:r w:rsidRPr="004F2312">
              <w:rPr>
                <w:rFonts w:ascii="Arial" w:hAnsi="Arial" w:cs="Arial"/>
              </w:rPr>
              <w:t xml:space="preserve">. States are obliged to respect, protect and fulfil the right of everyone to the enjoyment of the highest attainable standard of physical and mental health, which includes a duty to ensure access to affordable medicines, recognizing the essential importance of international co-operation and technical assistance to this effect. While the right to health imposes an immediate obligation to provide access to essential medicines, States also remain obliged to the progressive realization of access to all health technologies. Nevertheless, even with the great potential of science and technology to advance health care, at least one third of the world population has no regular access to medicines. </w:t>
            </w:r>
            <w:r w:rsidRPr="004F2312">
              <w:rPr>
                <w:rFonts w:ascii="Arial" w:hAnsi="Arial" w:cs="Arial"/>
                <w:color w:val="000000"/>
                <w:lang w:eastAsia="pt-BR"/>
              </w:rPr>
              <w:t xml:space="preserve">The recent </w:t>
            </w:r>
            <w:r w:rsidRPr="004F2312">
              <w:rPr>
                <w:rFonts w:ascii="Arial" w:hAnsi="Arial" w:cs="Arial"/>
              </w:rPr>
              <w:t>outbreaks of highly infectious disease epidemics have also demonstrated the importance of developing new and innovative medicines and vaccines and of ensuring access to safe, affordable, efficacious and quality medicines and vaccines to all.</w:t>
            </w:r>
          </w:p>
          <w:p w14:paraId="0C73A1E5" w14:textId="77777777" w:rsidR="004F2312" w:rsidRPr="004F2312" w:rsidRDefault="004F2312" w:rsidP="006E4558">
            <w:pPr>
              <w:spacing w:after="120" w:line="240" w:lineRule="auto"/>
              <w:jc w:val="both"/>
              <w:rPr>
                <w:rFonts w:ascii="Arial" w:hAnsi="Arial" w:cs="Arial"/>
                <w:b/>
                <w:bCs/>
                <w:lang w:val="en"/>
              </w:rPr>
            </w:pPr>
            <w:r w:rsidRPr="004F2312">
              <w:rPr>
                <w:rFonts w:ascii="Arial" w:hAnsi="Arial" w:cs="Arial"/>
              </w:rPr>
              <w:t>States, international organizations, civil society organizations and the private sector have been engaging in different fora to discuss how better to address this global challenge. These include, among others,</w:t>
            </w:r>
            <w:r w:rsidRPr="004F2312">
              <w:rPr>
                <w:rFonts w:ascii="Arial" w:hAnsi="Arial" w:cs="Arial"/>
                <w:b/>
              </w:rPr>
              <w:t xml:space="preserve"> </w:t>
            </w:r>
            <w:r w:rsidRPr="004F2312">
              <w:rPr>
                <w:rStyle w:val="Strong"/>
                <w:rFonts w:ascii="Arial" w:hAnsi="Arial" w:cs="Arial"/>
                <w:b w:val="0"/>
                <w:lang w:val="en"/>
              </w:rPr>
              <w:t xml:space="preserve">making full use of the TRIPS flexibilities; strengthening the global partnership for development; </w:t>
            </w:r>
            <w:r w:rsidRPr="004F2312">
              <w:rPr>
                <w:rFonts w:ascii="Arial" w:hAnsi="Arial" w:cs="Arial"/>
              </w:rPr>
              <w:t>capacity-building and the transfer of technology on mutually agreed terms; and</w:t>
            </w:r>
            <w:r w:rsidRPr="004F2312">
              <w:rPr>
                <w:rStyle w:val="Strong"/>
                <w:rFonts w:ascii="Arial" w:hAnsi="Arial" w:cs="Arial"/>
                <w:b w:val="0"/>
                <w:lang w:val="en"/>
              </w:rPr>
              <w:t xml:space="preserve"> price reductions. </w:t>
            </w:r>
          </w:p>
          <w:p w14:paraId="0C73A1E6" w14:textId="77777777" w:rsidR="004F2312" w:rsidRPr="004F2312" w:rsidRDefault="004F2312" w:rsidP="006E4558">
            <w:pPr>
              <w:pStyle w:val="Default"/>
              <w:spacing w:after="120"/>
              <w:jc w:val="both"/>
              <w:rPr>
                <w:rFonts w:ascii="Arial" w:hAnsi="Arial" w:cs="Arial"/>
                <w:b/>
                <w:color w:val="FF0000"/>
                <w:sz w:val="22"/>
                <w:szCs w:val="22"/>
                <w:lang w:val="en-US"/>
              </w:rPr>
            </w:pPr>
            <w:r w:rsidRPr="004F2312">
              <w:rPr>
                <w:rFonts w:ascii="Arial" w:hAnsi="Arial" w:cs="Arial"/>
                <w:sz w:val="22"/>
                <w:szCs w:val="22"/>
              </w:rPr>
              <w:t xml:space="preserve">The General Assembly held special sessions on the AIDS epidemic and its impact on development in 2001, 2006, 2011, and 2016; high-level meetings on </w:t>
            </w:r>
            <w:proofErr w:type="spellStart"/>
            <w:r w:rsidRPr="004F2312">
              <w:rPr>
                <w:rFonts w:ascii="Arial" w:hAnsi="Arial" w:cs="Arial"/>
                <w:sz w:val="22"/>
                <w:szCs w:val="22"/>
              </w:rPr>
              <w:t>noncommunicable</w:t>
            </w:r>
            <w:proofErr w:type="spellEnd"/>
            <w:r w:rsidRPr="004F2312">
              <w:rPr>
                <w:rFonts w:ascii="Arial" w:hAnsi="Arial" w:cs="Arial"/>
                <w:sz w:val="22"/>
                <w:szCs w:val="22"/>
              </w:rPr>
              <w:t xml:space="preserve"> disease prevention and control, in 2011, and on antimicrobial resistance and its impact on public health, in 2016.</w:t>
            </w:r>
            <w:r w:rsidRPr="004F2312">
              <w:rPr>
                <w:rFonts w:ascii="Arial" w:hAnsi="Arial" w:cs="Arial"/>
                <w:color w:val="auto"/>
                <w:sz w:val="22"/>
                <w:szCs w:val="22"/>
              </w:rPr>
              <w:t xml:space="preserve"> In 2016, </w:t>
            </w:r>
            <w:r w:rsidR="00241474">
              <w:rPr>
                <w:rFonts w:ascii="Arial" w:hAnsi="Arial" w:cs="Arial"/>
                <w:color w:val="auto"/>
                <w:sz w:val="22"/>
                <w:szCs w:val="22"/>
              </w:rPr>
              <w:t>General Assembly r</w:t>
            </w:r>
            <w:r w:rsidRPr="004F2312">
              <w:rPr>
                <w:rFonts w:ascii="Arial" w:hAnsi="Arial" w:cs="Arial"/>
                <w:color w:val="auto"/>
                <w:sz w:val="22"/>
                <w:szCs w:val="22"/>
              </w:rPr>
              <w:t xml:space="preserve">esolution 71/159 on </w:t>
            </w:r>
            <w:r w:rsidR="00241474">
              <w:rPr>
                <w:rFonts w:ascii="Arial" w:hAnsi="Arial" w:cs="Arial"/>
                <w:color w:val="auto"/>
                <w:sz w:val="22"/>
                <w:szCs w:val="22"/>
              </w:rPr>
              <w:t>g</w:t>
            </w:r>
            <w:r w:rsidRPr="004F2312">
              <w:rPr>
                <w:rFonts w:ascii="Arial" w:hAnsi="Arial" w:cs="Arial"/>
                <w:color w:val="auto"/>
                <w:sz w:val="22"/>
                <w:szCs w:val="22"/>
              </w:rPr>
              <w:t xml:space="preserve">lobal </w:t>
            </w:r>
            <w:r w:rsidR="00241474">
              <w:rPr>
                <w:rFonts w:ascii="Arial" w:hAnsi="Arial" w:cs="Arial"/>
                <w:color w:val="auto"/>
                <w:sz w:val="22"/>
                <w:szCs w:val="22"/>
              </w:rPr>
              <w:t>h</w:t>
            </w:r>
            <w:r w:rsidRPr="004F2312">
              <w:rPr>
                <w:rFonts w:ascii="Arial" w:hAnsi="Arial" w:cs="Arial"/>
                <w:color w:val="auto"/>
                <w:sz w:val="22"/>
                <w:szCs w:val="22"/>
              </w:rPr>
              <w:t xml:space="preserve">ealth and </w:t>
            </w:r>
            <w:r w:rsidR="00241474">
              <w:rPr>
                <w:rFonts w:ascii="Arial" w:hAnsi="Arial" w:cs="Arial"/>
                <w:color w:val="auto"/>
                <w:sz w:val="22"/>
                <w:szCs w:val="22"/>
              </w:rPr>
              <w:t>f</w:t>
            </w:r>
            <w:r w:rsidRPr="004F2312">
              <w:rPr>
                <w:rFonts w:ascii="Arial" w:hAnsi="Arial" w:cs="Arial"/>
                <w:color w:val="auto"/>
                <w:sz w:val="22"/>
                <w:szCs w:val="22"/>
              </w:rPr>
              <w:t xml:space="preserve">oreign </w:t>
            </w:r>
            <w:r w:rsidR="00241474">
              <w:rPr>
                <w:rFonts w:ascii="Arial" w:hAnsi="Arial" w:cs="Arial"/>
                <w:color w:val="auto"/>
                <w:sz w:val="22"/>
                <w:szCs w:val="22"/>
              </w:rPr>
              <w:t>p</w:t>
            </w:r>
            <w:r w:rsidRPr="004F2312">
              <w:rPr>
                <w:rFonts w:ascii="Arial" w:hAnsi="Arial" w:cs="Arial"/>
                <w:color w:val="auto"/>
                <w:sz w:val="22"/>
                <w:szCs w:val="22"/>
              </w:rPr>
              <w:t>olicy</w:t>
            </w:r>
            <w:r w:rsidRPr="004F2312">
              <w:rPr>
                <w:rFonts w:ascii="Arial" w:eastAsia="Times New Roman" w:hAnsi="Arial" w:cs="Arial"/>
                <w:color w:val="auto"/>
                <w:sz w:val="22"/>
                <w:szCs w:val="22"/>
                <w:lang w:val="en-US"/>
              </w:rPr>
              <w:t xml:space="preserve"> called for </w:t>
            </w:r>
            <w:r w:rsidRPr="004F2312">
              <w:rPr>
                <w:rFonts w:ascii="Arial" w:hAnsi="Arial" w:cs="Arial"/>
                <w:color w:val="auto"/>
                <w:sz w:val="22"/>
                <w:szCs w:val="22"/>
              </w:rPr>
              <w:t xml:space="preserve">partnerships for global health to support Member States, including low-income countries, in carrying out their primary responsibility to accelerate the transition towards universal health coverage. The resolution further </w:t>
            </w:r>
            <w:r w:rsidR="00821F6C">
              <w:rPr>
                <w:rFonts w:ascii="Arial" w:hAnsi="Arial" w:cs="Arial"/>
                <w:iCs/>
                <w:color w:val="auto"/>
                <w:sz w:val="22"/>
                <w:szCs w:val="22"/>
                <w:lang w:val="en-US"/>
              </w:rPr>
              <w:t>r</w:t>
            </w:r>
            <w:r w:rsidRPr="004F2312">
              <w:rPr>
                <w:rFonts w:ascii="Arial" w:hAnsi="Arial" w:cs="Arial"/>
                <w:iCs/>
                <w:color w:val="auto"/>
                <w:sz w:val="22"/>
                <w:szCs w:val="22"/>
                <w:lang w:val="en-US"/>
              </w:rPr>
              <w:t>equest</w:t>
            </w:r>
            <w:r w:rsidR="00241474">
              <w:rPr>
                <w:rFonts w:ascii="Arial" w:hAnsi="Arial" w:cs="Arial"/>
                <w:iCs/>
                <w:color w:val="auto"/>
                <w:sz w:val="22"/>
                <w:szCs w:val="22"/>
                <w:lang w:val="en-US"/>
              </w:rPr>
              <w:t>ed</w:t>
            </w:r>
            <w:r w:rsidRPr="004F2312">
              <w:rPr>
                <w:rFonts w:ascii="Arial" w:hAnsi="Arial" w:cs="Arial"/>
                <w:iCs/>
                <w:color w:val="auto"/>
                <w:sz w:val="22"/>
                <w:szCs w:val="22"/>
                <w:lang w:val="en-US"/>
              </w:rPr>
              <w:t xml:space="preserve"> </w:t>
            </w:r>
            <w:r w:rsidRPr="004F2312">
              <w:rPr>
                <w:rFonts w:ascii="Arial" w:hAnsi="Arial" w:cs="Arial"/>
                <w:color w:val="auto"/>
                <w:sz w:val="22"/>
                <w:szCs w:val="22"/>
                <w:lang w:val="en-US"/>
              </w:rPr>
              <w:t xml:space="preserve">the Secretary-General to promote discussion among Member States and relevant stakeholders on appropriate policy options to promote access to medicines, innovation and health technologies bearing in mind, as appropriate, all relevant reports. </w:t>
            </w:r>
          </w:p>
          <w:p w14:paraId="0C73A1E7" w14:textId="77777777" w:rsidR="004F2312" w:rsidRPr="004F2312" w:rsidRDefault="004F2312" w:rsidP="006E4558">
            <w:pPr>
              <w:spacing w:after="120" w:line="240" w:lineRule="auto"/>
              <w:jc w:val="both"/>
              <w:rPr>
                <w:rFonts w:ascii="Arial" w:hAnsi="Arial" w:cs="Arial"/>
              </w:rPr>
            </w:pPr>
            <w:r w:rsidRPr="004F2312">
              <w:rPr>
                <w:rFonts w:ascii="Arial" w:eastAsia="Times New Roman" w:hAnsi="Arial" w:cs="Arial"/>
                <w:bCs/>
              </w:rPr>
              <w:t>Through the adoption of the United Nations 2030 Agenda for Sustainable Development</w:t>
            </w:r>
            <w:r w:rsidR="00821F6C" w:rsidRPr="004F2312">
              <w:rPr>
                <w:rStyle w:val="FootnoteReference"/>
                <w:rFonts w:ascii="Arial" w:hAnsi="Arial" w:cs="Arial"/>
              </w:rPr>
              <w:footnoteReference w:id="5"/>
            </w:r>
            <w:r w:rsidRPr="004F2312">
              <w:rPr>
                <w:rFonts w:ascii="Arial" w:eastAsia="Times New Roman" w:hAnsi="Arial" w:cs="Arial"/>
                <w:bCs/>
              </w:rPr>
              <w:t xml:space="preserve">, all </w:t>
            </w:r>
            <w:r w:rsidR="00241474">
              <w:rPr>
                <w:rFonts w:ascii="Arial" w:eastAsia="Times New Roman" w:hAnsi="Arial" w:cs="Arial"/>
                <w:bCs/>
              </w:rPr>
              <w:t>States</w:t>
            </w:r>
            <w:r w:rsidR="00241474" w:rsidRPr="004F2312">
              <w:rPr>
                <w:rFonts w:ascii="Arial" w:eastAsia="Times New Roman" w:hAnsi="Arial" w:cs="Arial"/>
                <w:bCs/>
              </w:rPr>
              <w:t xml:space="preserve"> </w:t>
            </w:r>
            <w:r w:rsidRPr="004F2312">
              <w:rPr>
                <w:rFonts w:ascii="Arial" w:eastAsia="Times New Roman" w:hAnsi="Arial" w:cs="Arial"/>
                <w:bCs/>
              </w:rPr>
              <w:t xml:space="preserve">committed themselves to achieving universal health care where everybody is supposed to receive their required health care services not hindered by their financial status. In this regard, </w:t>
            </w:r>
            <w:r w:rsidR="00241474" w:rsidRPr="00241474">
              <w:rPr>
                <w:rFonts w:ascii="Arial" w:eastAsia="Times New Roman" w:hAnsi="Arial" w:cs="Arial"/>
                <w:bCs/>
              </w:rPr>
              <w:t xml:space="preserve">Sustainable Development </w:t>
            </w:r>
            <w:r w:rsidRPr="004F2312">
              <w:rPr>
                <w:rFonts w:ascii="Arial" w:eastAsia="Times New Roman" w:hAnsi="Arial" w:cs="Arial"/>
                <w:bCs/>
              </w:rPr>
              <w:t xml:space="preserve">Goal 3 states: “Ensure healthy lives and promote well-being for all at all ages” and target 3.8 requires that the international community should strive to “achieve universal health coverage, including financial risk protection, access to quality essential health care services  and access to safe, effective, quality and affordable essential medicines and vaccines for all”.   </w:t>
            </w:r>
          </w:p>
          <w:p w14:paraId="0C73A1E8" w14:textId="77777777" w:rsidR="00625399" w:rsidRPr="006E4558" w:rsidRDefault="00821F6C" w:rsidP="002D159D">
            <w:pPr>
              <w:spacing w:after="240" w:line="240" w:lineRule="auto"/>
              <w:jc w:val="both"/>
              <w:rPr>
                <w:rFonts w:ascii="Arial" w:hAnsi="Arial" w:cs="Arial"/>
              </w:rPr>
            </w:pPr>
            <w:r w:rsidRPr="004F2312">
              <w:rPr>
                <w:rFonts w:ascii="Arial" w:hAnsi="Arial" w:cs="Arial"/>
              </w:rPr>
              <w:t>In 2015, the Secretary-General decided to establish a High</w:t>
            </w:r>
            <w:r w:rsidR="00241474">
              <w:rPr>
                <w:rFonts w:ascii="Arial" w:hAnsi="Arial" w:cs="Arial"/>
              </w:rPr>
              <w:t>-l</w:t>
            </w:r>
            <w:r w:rsidRPr="004F2312">
              <w:rPr>
                <w:rFonts w:ascii="Arial" w:hAnsi="Arial" w:cs="Arial"/>
              </w:rPr>
              <w:t xml:space="preserve">evel Panel on Access to Medicines (HLP), with the mandate to make proposals on how to address policy incoherence in public health, trade, the justifiable rights of inventors, and human rights, in line with the new sustainable development goals, in particular </w:t>
            </w:r>
            <w:r w:rsidR="00241474">
              <w:rPr>
                <w:rFonts w:ascii="Arial" w:hAnsi="Arial" w:cs="Arial"/>
              </w:rPr>
              <w:t>Goal</w:t>
            </w:r>
            <w:r w:rsidRPr="004F2312">
              <w:rPr>
                <w:rFonts w:ascii="Arial" w:hAnsi="Arial" w:cs="Arial"/>
              </w:rPr>
              <w:t xml:space="preserve"> 3. </w:t>
            </w:r>
            <w:r w:rsidR="004F2312" w:rsidRPr="004F2312">
              <w:rPr>
                <w:rFonts w:ascii="Arial" w:hAnsi="Arial" w:cs="Arial"/>
              </w:rPr>
              <w:t>The findings of the final report of the HLP</w:t>
            </w:r>
            <w:r w:rsidR="004F2312" w:rsidRPr="004F2312">
              <w:rPr>
                <w:rStyle w:val="FootnoteReference"/>
                <w:rFonts w:ascii="Arial" w:hAnsi="Arial" w:cs="Arial"/>
              </w:rPr>
              <w:footnoteReference w:id="6"/>
            </w:r>
            <w:r w:rsidR="004F2312" w:rsidRPr="004F2312">
              <w:rPr>
                <w:rFonts w:ascii="Arial" w:hAnsi="Arial" w:cs="Arial"/>
              </w:rPr>
              <w:t xml:space="preserve"> include a recommendation to Governments to review, at regular intervals, the situation of access to health technologies in their countries in light of human rights principles and State’s obligations to fulfil them, with assistance from the OHCHR and other U</w:t>
            </w:r>
            <w:r w:rsidR="002D159D">
              <w:rPr>
                <w:rFonts w:ascii="Arial" w:hAnsi="Arial" w:cs="Arial"/>
              </w:rPr>
              <w:t xml:space="preserve">nited </w:t>
            </w:r>
            <w:r w:rsidR="004F2312" w:rsidRPr="004F2312">
              <w:rPr>
                <w:rFonts w:ascii="Arial" w:hAnsi="Arial" w:cs="Arial"/>
              </w:rPr>
              <w:t>N</w:t>
            </w:r>
            <w:r w:rsidR="002D159D">
              <w:rPr>
                <w:rFonts w:ascii="Arial" w:hAnsi="Arial" w:cs="Arial"/>
              </w:rPr>
              <w:t>ations</w:t>
            </w:r>
            <w:r w:rsidR="004F2312" w:rsidRPr="004F2312">
              <w:rPr>
                <w:rFonts w:ascii="Arial" w:hAnsi="Arial" w:cs="Arial"/>
              </w:rPr>
              <w:t xml:space="preserve"> entities. It also recommends Governments to ensure that bilateral and regional trade and investment treaties do not include provisions that interfere with their obligations to fulfil the right to health. </w:t>
            </w:r>
          </w:p>
        </w:tc>
      </w:tr>
      <w:tr w:rsidR="00625399" w:rsidRPr="004F2312" w14:paraId="0C73A1F2" w14:textId="77777777" w:rsidTr="00BC73F7">
        <w:tc>
          <w:tcPr>
            <w:tcW w:w="1573" w:type="dxa"/>
            <w:shd w:val="clear" w:color="auto" w:fill="auto"/>
          </w:tcPr>
          <w:p w14:paraId="0C73A1EA" w14:textId="77777777" w:rsidR="00625399" w:rsidRPr="004F2312" w:rsidRDefault="00625399" w:rsidP="004F2312">
            <w:pPr>
              <w:spacing w:after="0" w:line="240" w:lineRule="auto"/>
              <w:rPr>
                <w:rFonts w:ascii="Arial" w:hAnsi="Arial" w:cs="Arial"/>
                <w:b/>
              </w:rPr>
            </w:pPr>
            <w:r w:rsidRPr="004F2312">
              <w:rPr>
                <w:rFonts w:ascii="Arial" w:hAnsi="Arial" w:cs="Arial"/>
                <w:b/>
              </w:rPr>
              <w:t>Background documents:</w:t>
            </w:r>
          </w:p>
        </w:tc>
        <w:tc>
          <w:tcPr>
            <w:tcW w:w="8633" w:type="dxa"/>
            <w:shd w:val="clear" w:color="auto" w:fill="auto"/>
          </w:tcPr>
          <w:p w14:paraId="0C73A1EB" w14:textId="77777777" w:rsidR="004E5CAA" w:rsidRPr="006E3E36" w:rsidRDefault="004E5CAA" w:rsidP="004E5CAA">
            <w:pPr>
              <w:pStyle w:val="Default"/>
              <w:numPr>
                <w:ilvl w:val="0"/>
                <w:numId w:val="7"/>
              </w:numPr>
              <w:jc w:val="both"/>
              <w:rPr>
                <w:rFonts w:ascii="Arial" w:eastAsia="Arial Unicode MS" w:hAnsi="Arial" w:cs="Arial"/>
                <w:sz w:val="22"/>
                <w:szCs w:val="22"/>
                <w:lang w:val="en-US"/>
              </w:rPr>
            </w:pPr>
            <w:r w:rsidRPr="006E3E36">
              <w:rPr>
                <w:rFonts w:ascii="Arial" w:eastAsia="Arial Unicode MS" w:hAnsi="Arial" w:cs="Arial"/>
                <w:sz w:val="22"/>
                <w:szCs w:val="22"/>
                <w:lang w:val="en-US"/>
              </w:rPr>
              <w:t>United Nations Secretary-General’s High-level Panel on Access to Medicines (</w:t>
            </w:r>
            <w:hyperlink r:id="rId14" w:history="1">
              <w:r w:rsidRPr="006E3E36">
                <w:rPr>
                  <w:rStyle w:val="Hyperlink"/>
                  <w:rFonts w:ascii="Arial" w:eastAsia="Arial Unicode MS" w:hAnsi="Arial" w:cs="Arial"/>
                  <w:sz w:val="22"/>
                  <w:szCs w:val="22"/>
                  <w:lang w:val="en-US"/>
                </w:rPr>
                <w:t>web page</w:t>
              </w:r>
            </w:hyperlink>
            <w:r w:rsidRPr="006E3E36">
              <w:rPr>
                <w:rFonts w:ascii="Arial" w:eastAsia="Arial Unicode MS" w:hAnsi="Arial" w:cs="Arial"/>
                <w:sz w:val="22"/>
                <w:szCs w:val="22"/>
                <w:lang w:val="en-US"/>
              </w:rPr>
              <w:t xml:space="preserve">) and </w:t>
            </w:r>
            <w:hyperlink r:id="rId15" w:history="1">
              <w:r w:rsidR="002D159D" w:rsidRPr="006E3E36">
                <w:rPr>
                  <w:rStyle w:val="Hyperlink"/>
                  <w:rFonts w:ascii="Arial" w:eastAsia="Arial Unicode MS" w:hAnsi="Arial" w:cs="Arial"/>
                  <w:sz w:val="22"/>
                  <w:szCs w:val="22"/>
                  <w:lang w:val="en-US"/>
                </w:rPr>
                <w:t>the Panel’s</w:t>
              </w:r>
              <w:r w:rsidR="001B6211" w:rsidRPr="006E3E36">
                <w:rPr>
                  <w:rStyle w:val="Hyperlink"/>
                  <w:rFonts w:ascii="Arial" w:eastAsia="Arial Unicode MS" w:hAnsi="Arial" w:cs="Arial"/>
                  <w:sz w:val="22"/>
                  <w:szCs w:val="22"/>
                  <w:lang w:val="en-US"/>
                </w:rPr>
                <w:t xml:space="preserve"> report on promoting innovation and access to health technologies</w:t>
              </w:r>
            </w:hyperlink>
            <w:r w:rsidRPr="006E3E36">
              <w:rPr>
                <w:rFonts w:ascii="Arial" w:eastAsia="Arial Unicode MS" w:hAnsi="Arial" w:cs="Arial"/>
                <w:sz w:val="22"/>
                <w:szCs w:val="22"/>
                <w:lang w:val="en-US"/>
              </w:rPr>
              <w:t xml:space="preserve"> (</w:t>
            </w:r>
            <w:r w:rsidR="001B6211" w:rsidRPr="006E3E36">
              <w:rPr>
                <w:rFonts w:ascii="Arial" w:eastAsia="Arial Unicode MS" w:hAnsi="Arial" w:cs="Arial"/>
                <w:sz w:val="22"/>
                <w:szCs w:val="22"/>
                <w:lang w:val="en-US"/>
              </w:rPr>
              <w:t>September 2016)</w:t>
            </w:r>
          </w:p>
          <w:p w14:paraId="0C73A1EC" w14:textId="77777777" w:rsidR="004F2312" w:rsidRPr="006E3E36" w:rsidRDefault="00A1710D" w:rsidP="004F2312">
            <w:pPr>
              <w:pStyle w:val="Default"/>
              <w:numPr>
                <w:ilvl w:val="0"/>
                <w:numId w:val="7"/>
              </w:numPr>
              <w:jc w:val="both"/>
              <w:rPr>
                <w:rFonts w:ascii="Arial" w:eastAsia="Arial Unicode MS" w:hAnsi="Arial" w:cs="Arial"/>
                <w:sz w:val="22"/>
                <w:szCs w:val="22"/>
                <w:lang w:val="en-US"/>
              </w:rPr>
            </w:pPr>
            <w:hyperlink r:id="rId16" w:history="1">
              <w:r w:rsidR="004F2312" w:rsidRPr="006E3E36">
                <w:rPr>
                  <w:rStyle w:val="Hyperlink"/>
                  <w:rFonts w:ascii="Arial" w:hAnsi="Arial" w:cs="Arial"/>
                  <w:sz w:val="22"/>
                  <w:szCs w:val="22"/>
                </w:rPr>
                <w:t>Human Rights Council resolution 32/15</w:t>
              </w:r>
            </w:hyperlink>
            <w:r w:rsidR="004F2312" w:rsidRPr="006E3E36">
              <w:rPr>
                <w:rFonts w:ascii="Arial" w:hAnsi="Arial" w:cs="Arial"/>
                <w:sz w:val="22"/>
                <w:szCs w:val="22"/>
              </w:rPr>
              <w:t xml:space="preserve"> </w:t>
            </w:r>
            <w:r w:rsidR="001B6211" w:rsidRPr="006E3E36">
              <w:rPr>
                <w:rFonts w:ascii="Arial" w:hAnsi="Arial" w:cs="Arial"/>
                <w:sz w:val="22"/>
                <w:szCs w:val="22"/>
              </w:rPr>
              <w:t xml:space="preserve">of 1 July 2016 </w:t>
            </w:r>
            <w:r w:rsidR="004F2312" w:rsidRPr="006E3E36">
              <w:rPr>
                <w:rFonts w:ascii="Arial" w:eastAsia="Arial Unicode MS" w:hAnsi="Arial" w:cs="Arial"/>
                <w:sz w:val="22"/>
                <w:szCs w:val="22"/>
                <w:lang w:val="en-US"/>
              </w:rPr>
              <w:t>entitled “</w:t>
            </w:r>
            <w:r w:rsidR="004F2312" w:rsidRPr="006E3E36">
              <w:rPr>
                <w:rFonts w:ascii="Arial" w:hAnsi="Arial" w:cs="Arial"/>
                <w:bCs/>
                <w:sz w:val="22"/>
                <w:szCs w:val="22"/>
              </w:rPr>
              <w:t>Access to medicines in the context of the right of everyone to the enjoyment of the highest attainable standard of physical and mental health</w:t>
            </w:r>
            <w:r w:rsidR="004F2312" w:rsidRPr="006E3E36">
              <w:rPr>
                <w:rFonts w:ascii="Arial" w:eastAsia="Arial Unicode MS" w:hAnsi="Arial" w:cs="Arial"/>
                <w:sz w:val="22"/>
                <w:szCs w:val="22"/>
                <w:lang w:val="en-US"/>
              </w:rPr>
              <w:t>”</w:t>
            </w:r>
          </w:p>
          <w:p w14:paraId="0C73A1ED" w14:textId="77777777" w:rsidR="004F2312" w:rsidRPr="006E3E36" w:rsidRDefault="00A1710D" w:rsidP="004F2312">
            <w:pPr>
              <w:pStyle w:val="Default"/>
              <w:numPr>
                <w:ilvl w:val="0"/>
                <w:numId w:val="7"/>
              </w:numPr>
              <w:jc w:val="both"/>
              <w:rPr>
                <w:rFonts w:ascii="Arial" w:eastAsia="Arial Unicode MS" w:hAnsi="Arial" w:cs="Arial"/>
                <w:sz w:val="22"/>
                <w:szCs w:val="22"/>
                <w:lang w:val="en-US"/>
              </w:rPr>
            </w:pPr>
            <w:hyperlink r:id="rId17" w:history="1">
              <w:r w:rsidR="001B6211" w:rsidRPr="006E3E36">
                <w:rPr>
                  <w:rStyle w:val="Hyperlink"/>
                  <w:rFonts w:ascii="Arial" w:eastAsia="Arial Unicode MS" w:hAnsi="Arial" w:cs="Arial"/>
                  <w:sz w:val="22"/>
                  <w:szCs w:val="22"/>
                  <w:lang w:val="en-US"/>
                </w:rPr>
                <w:t xml:space="preserve">General Assembly resolution </w:t>
              </w:r>
              <w:r w:rsidR="004F2312" w:rsidRPr="006E3E36">
                <w:rPr>
                  <w:rStyle w:val="Hyperlink"/>
                  <w:rFonts w:ascii="Arial" w:eastAsia="Arial Unicode MS" w:hAnsi="Arial" w:cs="Arial"/>
                  <w:sz w:val="22"/>
                  <w:szCs w:val="22"/>
                  <w:lang w:val="en-US"/>
                </w:rPr>
                <w:t>70/1</w:t>
              </w:r>
            </w:hyperlink>
            <w:r w:rsidR="004F2312" w:rsidRPr="006E3E36">
              <w:rPr>
                <w:rFonts w:ascii="Arial" w:eastAsia="Arial Unicode MS" w:hAnsi="Arial" w:cs="Arial"/>
                <w:sz w:val="22"/>
                <w:szCs w:val="22"/>
                <w:lang w:val="en-US"/>
              </w:rPr>
              <w:t xml:space="preserve"> </w:t>
            </w:r>
            <w:r w:rsidR="001B6211" w:rsidRPr="006E3E36">
              <w:rPr>
                <w:rFonts w:ascii="Arial" w:eastAsia="Arial Unicode MS" w:hAnsi="Arial" w:cs="Arial"/>
                <w:sz w:val="22"/>
                <w:szCs w:val="22"/>
                <w:lang w:val="en-US"/>
              </w:rPr>
              <w:t xml:space="preserve">of </w:t>
            </w:r>
            <w:r w:rsidR="00241474" w:rsidRPr="006E3E36">
              <w:rPr>
                <w:rFonts w:ascii="Arial" w:eastAsia="Arial Unicode MS" w:hAnsi="Arial" w:cs="Arial"/>
                <w:sz w:val="22"/>
                <w:szCs w:val="22"/>
                <w:lang w:val="en-US"/>
              </w:rPr>
              <w:t>25 September 2015 entitled</w:t>
            </w:r>
            <w:r w:rsidR="004F2312" w:rsidRPr="006E3E36">
              <w:rPr>
                <w:rFonts w:ascii="Arial" w:eastAsia="Arial Unicode MS" w:hAnsi="Arial" w:cs="Arial"/>
                <w:sz w:val="22"/>
                <w:szCs w:val="22"/>
                <w:lang w:val="en-US"/>
              </w:rPr>
              <w:t xml:space="preserve"> </w:t>
            </w:r>
            <w:r w:rsidR="00241474" w:rsidRPr="006E3E36">
              <w:rPr>
                <w:rFonts w:ascii="Arial" w:eastAsia="Arial Unicode MS" w:hAnsi="Arial" w:cs="Arial"/>
                <w:sz w:val="22"/>
                <w:szCs w:val="22"/>
                <w:lang w:val="en-US"/>
              </w:rPr>
              <w:t>“</w:t>
            </w:r>
            <w:r w:rsidR="004F2312" w:rsidRPr="006E3E36">
              <w:rPr>
                <w:rFonts w:ascii="Arial" w:eastAsia="Arial Unicode MS" w:hAnsi="Arial" w:cs="Arial"/>
                <w:sz w:val="22"/>
                <w:szCs w:val="22"/>
                <w:lang w:val="en-US"/>
              </w:rPr>
              <w:t>Transforming our world: the 2030 Agenda for Sustainable Development</w:t>
            </w:r>
            <w:r w:rsidR="00241474" w:rsidRPr="006E3E36">
              <w:rPr>
                <w:rFonts w:ascii="Arial" w:eastAsia="Arial Unicode MS" w:hAnsi="Arial" w:cs="Arial"/>
                <w:sz w:val="22"/>
                <w:szCs w:val="22"/>
                <w:lang w:val="en-US"/>
              </w:rPr>
              <w:t>”</w:t>
            </w:r>
          </w:p>
          <w:p w14:paraId="0C73A1EE" w14:textId="77777777" w:rsidR="004F2312" w:rsidRPr="006E3E36" w:rsidRDefault="004F2312" w:rsidP="004F2312">
            <w:pPr>
              <w:pStyle w:val="Default"/>
              <w:numPr>
                <w:ilvl w:val="0"/>
                <w:numId w:val="7"/>
              </w:numPr>
              <w:jc w:val="both"/>
              <w:rPr>
                <w:rFonts w:ascii="Arial" w:eastAsia="Arial Unicode MS" w:hAnsi="Arial" w:cs="Arial"/>
                <w:sz w:val="22"/>
                <w:szCs w:val="22"/>
                <w:lang w:val="en-US"/>
              </w:rPr>
            </w:pPr>
            <w:r w:rsidRPr="006E3E36">
              <w:rPr>
                <w:rFonts w:ascii="Arial" w:eastAsia="Arial Unicode MS" w:hAnsi="Arial" w:cs="Arial"/>
                <w:sz w:val="22"/>
                <w:szCs w:val="22"/>
                <w:lang w:val="en-US"/>
              </w:rPr>
              <w:t>Report of the 2015 Social Forum on Access to Medicines (</w:t>
            </w:r>
            <w:hyperlink r:id="rId18" w:history="1">
              <w:r w:rsidRPr="006E3E36">
                <w:rPr>
                  <w:rStyle w:val="Hyperlink"/>
                  <w:rFonts w:ascii="Arial" w:eastAsia="Arial Unicode MS" w:hAnsi="Arial" w:cs="Arial"/>
                  <w:sz w:val="22"/>
                  <w:szCs w:val="22"/>
                  <w:lang w:val="en-US"/>
                </w:rPr>
                <w:t>A/HRC/29/44</w:t>
              </w:r>
            </w:hyperlink>
            <w:r w:rsidRPr="006E3E36">
              <w:rPr>
                <w:rFonts w:ascii="Arial" w:eastAsia="Arial Unicode MS" w:hAnsi="Arial" w:cs="Arial"/>
                <w:sz w:val="22"/>
                <w:szCs w:val="22"/>
                <w:lang w:val="en-US"/>
              </w:rPr>
              <w:t>)</w:t>
            </w:r>
          </w:p>
          <w:p w14:paraId="0C73A1EF" w14:textId="77777777" w:rsidR="004F2312" w:rsidRPr="006E3E36" w:rsidRDefault="002D159D" w:rsidP="002D159D">
            <w:pPr>
              <w:pStyle w:val="Default"/>
              <w:numPr>
                <w:ilvl w:val="0"/>
                <w:numId w:val="7"/>
              </w:numPr>
              <w:jc w:val="both"/>
              <w:rPr>
                <w:rFonts w:ascii="Arial" w:eastAsia="Arial Unicode MS" w:hAnsi="Arial" w:cs="Arial"/>
                <w:sz w:val="22"/>
                <w:szCs w:val="22"/>
                <w:lang w:val="en-US"/>
              </w:rPr>
            </w:pPr>
            <w:r w:rsidRPr="006E3E36">
              <w:rPr>
                <w:rFonts w:ascii="Arial" w:eastAsia="Arial Unicode MS" w:hAnsi="Arial" w:cs="Arial"/>
                <w:sz w:val="22"/>
                <w:szCs w:val="22"/>
                <w:lang w:val="en-US"/>
              </w:rPr>
              <w:t xml:space="preserve">Report of the Special Rapporteur on the right of everyone to the enjoyment of the highest attainable standard of physical and mental health, </w:t>
            </w:r>
            <w:proofErr w:type="spellStart"/>
            <w:r w:rsidRPr="006E3E36">
              <w:rPr>
                <w:rFonts w:ascii="Arial" w:eastAsia="Arial Unicode MS" w:hAnsi="Arial" w:cs="Arial"/>
                <w:sz w:val="22"/>
                <w:szCs w:val="22"/>
                <w:lang w:val="en-US"/>
              </w:rPr>
              <w:t>Anand</w:t>
            </w:r>
            <w:proofErr w:type="spellEnd"/>
            <w:r w:rsidRPr="006E3E36">
              <w:rPr>
                <w:rFonts w:ascii="Arial" w:eastAsia="Arial Unicode MS" w:hAnsi="Arial" w:cs="Arial"/>
                <w:sz w:val="22"/>
                <w:szCs w:val="22"/>
                <w:lang w:val="en-US"/>
              </w:rPr>
              <w:t xml:space="preserve"> Grover, on access to medicines</w:t>
            </w:r>
            <w:r w:rsidRPr="006E3E36" w:rsidDel="002D159D">
              <w:rPr>
                <w:rFonts w:ascii="Arial" w:eastAsia="Arial Unicode MS" w:hAnsi="Arial" w:cs="Arial"/>
                <w:sz w:val="22"/>
                <w:szCs w:val="22"/>
                <w:lang w:val="en-US"/>
              </w:rPr>
              <w:t xml:space="preserve"> </w:t>
            </w:r>
            <w:r w:rsidR="004F2312" w:rsidRPr="006E3E36">
              <w:rPr>
                <w:rFonts w:ascii="Arial" w:eastAsia="Arial Unicode MS" w:hAnsi="Arial" w:cs="Arial"/>
                <w:sz w:val="22"/>
                <w:szCs w:val="22"/>
                <w:lang w:val="en-US"/>
              </w:rPr>
              <w:t>(</w:t>
            </w:r>
            <w:hyperlink r:id="rId19" w:history="1">
              <w:r w:rsidR="004F2312" w:rsidRPr="006E3E36">
                <w:rPr>
                  <w:rStyle w:val="Hyperlink"/>
                  <w:rFonts w:ascii="Arial" w:hAnsi="Arial" w:cs="Arial"/>
                  <w:sz w:val="22"/>
                  <w:szCs w:val="22"/>
                </w:rPr>
                <w:t>A/HRC/23/42</w:t>
              </w:r>
            </w:hyperlink>
            <w:r w:rsidR="004F2312" w:rsidRPr="006E3E36">
              <w:rPr>
                <w:rFonts w:ascii="Arial" w:eastAsia="Arial Unicode MS" w:hAnsi="Arial" w:cs="Arial"/>
                <w:sz w:val="22"/>
                <w:szCs w:val="22"/>
                <w:lang w:val="en-US"/>
              </w:rPr>
              <w:t>)</w:t>
            </w:r>
          </w:p>
          <w:p w14:paraId="0C73A1F0" w14:textId="77777777" w:rsidR="004F2312" w:rsidRPr="006E3E36" w:rsidRDefault="004F2312" w:rsidP="004F2312">
            <w:pPr>
              <w:pStyle w:val="Default"/>
              <w:numPr>
                <w:ilvl w:val="0"/>
                <w:numId w:val="7"/>
              </w:numPr>
              <w:jc w:val="both"/>
              <w:rPr>
                <w:rFonts w:ascii="Arial" w:eastAsia="Arial Unicode MS" w:hAnsi="Arial" w:cs="Arial"/>
                <w:sz w:val="22"/>
                <w:szCs w:val="22"/>
                <w:lang w:val="en-US"/>
              </w:rPr>
            </w:pPr>
            <w:r w:rsidRPr="006E3E36">
              <w:rPr>
                <w:rFonts w:ascii="Arial" w:eastAsia="Arial Unicode MS" w:hAnsi="Arial" w:cs="Arial"/>
                <w:sz w:val="22"/>
                <w:szCs w:val="22"/>
                <w:lang w:val="en-US"/>
              </w:rPr>
              <w:t>C</w:t>
            </w:r>
            <w:r w:rsidR="009F0525" w:rsidRPr="006E3E36">
              <w:rPr>
                <w:rFonts w:ascii="Arial" w:eastAsia="Arial Unicode MS" w:hAnsi="Arial" w:cs="Arial"/>
                <w:sz w:val="22"/>
                <w:szCs w:val="22"/>
                <w:lang w:val="en-US"/>
              </w:rPr>
              <w:t>ommittee on Economic, Social and Cultural Rights</w:t>
            </w:r>
            <w:r w:rsidRPr="006E3E36">
              <w:rPr>
                <w:rFonts w:ascii="Arial" w:eastAsia="Arial Unicode MS" w:hAnsi="Arial" w:cs="Arial"/>
                <w:sz w:val="22"/>
                <w:szCs w:val="22"/>
                <w:lang w:val="en-US"/>
              </w:rPr>
              <w:t>, Gene</w:t>
            </w:r>
            <w:r w:rsidR="009F0525" w:rsidRPr="006E3E36">
              <w:rPr>
                <w:rFonts w:ascii="Arial" w:eastAsia="Arial Unicode MS" w:hAnsi="Arial" w:cs="Arial"/>
                <w:sz w:val="22"/>
                <w:szCs w:val="22"/>
                <w:lang w:val="en-US"/>
              </w:rPr>
              <w:t xml:space="preserve">ral comments </w:t>
            </w:r>
            <w:hyperlink r:id="rId20" w:history="1">
              <w:r w:rsidR="009F0525" w:rsidRPr="006E3E36">
                <w:rPr>
                  <w:rStyle w:val="Hyperlink"/>
                  <w:rFonts w:ascii="Arial" w:eastAsia="Arial Unicode MS" w:hAnsi="Arial" w:cs="Arial"/>
                  <w:sz w:val="22"/>
                  <w:szCs w:val="22"/>
                  <w:lang w:val="en-US"/>
                </w:rPr>
                <w:t>No. 14</w:t>
              </w:r>
            </w:hyperlink>
            <w:r w:rsidR="009F0525" w:rsidRPr="006E3E36">
              <w:rPr>
                <w:rFonts w:ascii="Arial" w:eastAsia="Arial Unicode MS" w:hAnsi="Arial" w:cs="Arial"/>
                <w:sz w:val="22"/>
                <w:szCs w:val="22"/>
                <w:lang w:val="en-US"/>
              </w:rPr>
              <w:t xml:space="preserve"> (2000) and </w:t>
            </w:r>
            <w:hyperlink r:id="rId21" w:history="1">
              <w:r w:rsidR="009F0525" w:rsidRPr="006E3E36">
                <w:rPr>
                  <w:rStyle w:val="Hyperlink"/>
                  <w:rFonts w:ascii="Arial" w:eastAsia="Arial Unicode MS" w:hAnsi="Arial" w:cs="Arial"/>
                  <w:sz w:val="22"/>
                  <w:szCs w:val="22"/>
                  <w:lang w:val="en-US"/>
                </w:rPr>
                <w:t>No</w:t>
              </w:r>
              <w:r w:rsidRPr="006E3E36">
                <w:rPr>
                  <w:rStyle w:val="Hyperlink"/>
                  <w:rFonts w:ascii="Arial" w:eastAsia="Arial Unicode MS" w:hAnsi="Arial" w:cs="Arial"/>
                  <w:sz w:val="22"/>
                  <w:szCs w:val="22"/>
                  <w:lang w:val="en-US"/>
                </w:rPr>
                <w:t>. 17</w:t>
              </w:r>
            </w:hyperlink>
            <w:r w:rsidRPr="006E3E36">
              <w:rPr>
                <w:rFonts w:ascii="Arial" w:eastAsia="Arial Unicode MS" w:hAnsi="Arial" w:cs="Arial"/>
                <w:sz w:val="22"/>
                <w:szCs w:val="22"/>
                <w:lang w:val="en-US"/>
              </w:rPr>
              <w:t xml:space="preserve"> (2006)</w:t>
            </w:r>
          </w:p>
          <w:p w14:paraId="0C73A1F1" w14:textId="77777777" w:rsidR="00B81D93" w:rsidRPr="004F2312" w:rsidRDefault="00B81D93" w:rsidP="004F2312">
            <w:pPr>
              <w:spacing w:after="0" w:line="240" w:lineRule="auto"/>
              <w:ind w:left="360"/>
              <w:rPr>
                <w:rFonts w:ascii="Arial" w:hAnsi="Arial" w:cs="Arial"/>
                <w:bCs/>
                <w:lang w:val="en-US"/>
              </w:rPr>
            </w:pPr>
          </w:p>
        </w:tc>
      </w:tr>
    </w:tbl>
    <w:p w14:paraId="0C73A1F3" w14:textId="77777777" w:rsidR="00FF74C5" w:rsidRPr="004F2312" w:rsidRDefault="00FF74C5" w:rsidP="004F2312">
      <w:pPr>
        <w:spacing w:after="0" w:line="240" w:lineRule="auto"/>
        <w:rPr>
          <w:rFonts w:ascii="Arial" w:hAnsi="Arial" w:cs="Arial"/>
          <w:b/>
          <w:sz w:val="20"/>
          <w:szCs w:val="20"/>
          <w:u w:val="single"/>
        </w:rPr>
      </w:pPr>
    </w:p>
    <w:sectPr w:rsidR="00FF74C5" w:rsidRPr="004F2312" w:rsidSect="009853EB">
      <w:footerReference w:type="default" r:id="rId22"/>
      <w:pgSz w:w="11906" w:h="16838"/>
      <w:pgMar w:top="709" w:right="1440" w:bottom="993" w:left="1440" w:header="708"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3A1F6" w14:textId="77777777" w:rsidR="00712D28" w:rsidRDefault="00712D28" w:rsidP="002F2CB9">
      <w:pPr>
        <w:spacing w:after="0" w:line="240" w:lineRule="auto"/>
      </w:pPr>
      <w:r>
        <w:separator/>
      </w:r>
    </w:p>
  </w:endnote>
  <w:endnote w:type="continuationSeparator" w:id="0">
    <w:p w14:paraId="0C73A1F7" w14:textId="77777777" w:rsidR="00712D28" w:rsidRDefault="00712D28"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3A1F8" w14:textId="77777777" w:rsidR="009853EB" w:rsidRDefault="009853EB">
    <w:pPr>
      <w:pStyle w:val="Footer"/>
      <w:jc w:val="center"/>
    </w:pPr>
    <w:r>
      <w:fldChar w:fldCharType="begin"/>
    </w:r>
    <w:r>
      <w:instrText xml:space="preserve"> PAGE   \* MERGEFORMAT </w:instrText>
    </w:r>
    <w:r>
      <w:fldChar w:fldCharType="separate"/>
    </w:r>
    <w:r w:rsidR="00A1710D">
      <w:rPr>
        <w:noProof/>
      </w:rPr>
      <w:t>1</w:t>
    </w:r>
    <w:r>
      <w:rPr>
        <w:noProof/>
      </w:rPr>
      <w:fldChar w:fldCharType="end"/>
    </w:r>
  </w:p>
  <w:p w14:paraId="0C73A1F9" w14:textId="77777777" w:rsidR="009853EB" w:rsidRDefault="00985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3A1F4" w14:textId="77777777" w:rsidR="00712D28" w:rsidRDefault="00712D28" w:rsidP="002F2CB9">
      <w:pPr>
        <w:spacing w:after="0" w:line="240" w:lineRule="auto"/>
      </w:pPr>
      <w:r>
        <w:separator/>
      </w:r>
    </w:p>
  </w:footnote>
  <w:footnote w:type="continuationSeparator" w:id="0">
    <w:p w14:paraId="0C73A1F5" w14:textId="77777777" w:rsidR="00712D28" w:rsidRDefault="00712D28" w:rsidP="002F2CB9">
      <w:pPr>
        <w:spacing w:after="0" w:line="240" w:lineRule="auto"/>
      </w:pPr>
      <w:r>
        <w:continuationSeparator/>
      </w:r>
    </w:p>
  </w:footnote>
  <w:footnote w:id="1">
    <w:p w14:paraId="0C73A1FA" w14:textId="77777777" w:rsidR="003E4646" w:rsidRPr="00BE1BA0" w:rsidRDefault="003E4646" w:rsidP="00BE1BA0">
      <w:pPr>
        <w:pStyle w:val="FootnoteText"/>
        <w:spacing w:after="0" w:line="240" w:lineRule="auto"/>
        <w:rPr>
          <w:rFonts w:ascii="Arial" w:hAnsi="Arial" w:cs="Arial"/>
        </w:rPr>
      </w:pPr>
      <w:r w:rsidRPr="00BE1BA0">
        <w:rPr>
          <w:rStyle w:val="FootnoteReference"/>
          <w:rFonts w:ascii="Arial" w:hAnsi="Arial" w:cs="Arial"/>
        </w:rPr>
        <w:footnoteRef/>
      </w:r>
      <w:r w:rsidRPr="00BE1BA0">
        <w:rPr>
          <w:rFonts w:ascii="Arial" w:hAnsi="Arial" w:cs="Arial"/>
        </w:rPr>
        <w:t xml:space="preserve"> See </w:t>
      </w:r>
      <w:hyperlink r:id="rId1" w:history="1">
        <w:r w:rsidR="00DE4654" w:rsidRPr="00BE1BA0">
          <w:rPr>
            <w:rStyle w:val="Hyperlink"/>
            <w:rFonts w:ascii="Arial" w:hAnsi="Arial" w:cs="Arial"/>
          </w:rPr>
          <w:t>www.ohchr.org/EN/HRBodies/HRC/Pages/AboutCouncil.aspx</w:t>
        </w:r>
      </w:hyperlink>
      <w:r w:rsidR="00DE4654" w:rsidRPr="00BE1BA0">
        <w:rPr>
          <w:rFonts w:ascii="Arial" w:hAnsi="Arial" w:cs="Arial"/>
        </w:rPr>
        <w:t xml:space="preserve"> </w:t>
      </w:r>
    </w:p>
  </w:footnote>
  <w:footnote w:id="2">
    <w:p w14:paraId="0C73A1FB" w14:textId="77777777" w:rsidR="004F2312" w:rsidRPr="00BE1BA0" w:rsidRDefault="004F2312" w:rsidP="00BE1BA0">
      <w:pPr>
        <w:pStyle w:val="FootnoteText"/>
        <w:spacing w:after="0" w:line="240" w:lineRule="auto"/>
        <w:jc w:val="both"/>
        <w:rPr>
          <w:rFonts w:ascii="Arial" w:hAnsi="Arial" w:cs="Arial"/>
        </w:rPr>
      </w:pPr>
      <w:r w:rsidRPr="00BE1BA0">
        <w:rPr>
          <w:rStyle w:val="FootnoteReference"/>
          <w:rFonts w:ascii="Arial" w:hAnsi="Arial" w:cs="Arial"/>
        </w:rPr>
        <w:footnoteRef/>
      </w:r>
      <w:r w:rsidRPr="00BE1BA0">
        <w:rPr>
          <w:rFonts w:ascii="Arial" w:hAnsi="Arial" w:cs="Arial"/>
        </w:rPr>
        <w:t xml:space="preserve"> See articles 11(f) and 12 of the Convention on the Elimination of All Forms of Discrimination against Women, article 28 of the International Convention on the Protection of Migrant Workers and their Families, article 5(e) (iv) of the Convention on the Elimination of All forms of Racial Discrimination, article 24 of the Convention on the Rights of the Child and article 25 of the Convention on the</w:t>
      </w:r>
      <w:r w:rsidRPr="00BE1BA0">
        <w:rPr>
          <w:rFonts w:ascii="Arial" w:hAnsi="Arial" w:cs="Arial"/>
          <w:lang w:val="en"/>
        </w:rPr>
        <w:t xml:space="preserve"> Rights of Persons with Disabilities.</w:t>
      </w:r>
    </w:p>
  </w:footnote>
  <w:footnote w:id="3">
    <w:p w14:paraId="0C73A1FC" w14:textId="77777777" w:rsidR="004F2312" w:rsidRPr="00BE1BA0" w:rsidRDefault="004F2312" w:rsidP="00BE1BA0">
      <w:pPr>
        <w:pStyle w:val="FootnoteText"/>
        <w:spacing w:after="0" w:line="240" w:lineRule="auto"/>
        <w:jc w:val="both"/>
        <w:rPr>
          <w:rFonts w:ascii="Arial" w:hAnsi="Arial" w:cs="Arial"/>
        </w:rPr>
      </w:pPr>
      <w:r w:rsidRPr="00BE1BA0">
        <w:rPr>
          <w:rStyle w:val="FootnoteReference"/>
          <w:rFonts w:ascii="Arial" w:hAnsi="Arial" w:cs="Arial"/>
        </w:rPr>
        <w:footnoteRef/>
      </w:r>
      <w:r w:rsidRPr="00BE1BA0">
        <w:rPr>
          <w:rFonts w:ascii="Arial" w:hAnsi="Arial" w:cs="Arial"/>
          <w:lang w:val="en-US"/>
        </w:rPr>
        <w:t xml:space="preserve"> </w:t>
      </w:r>
      <w:proofErr w:type="gramStart"/>
      <w:r w:rsidRPr="00BE1BA0">
        <w:rPr>
          <w:rFonts w:ascii="Arial" w:hAnsi="Arial" w:cs="Arial"/>
        </w:rPr>
        <w:t>Article 25.1.</w:t>
      </w:r>
      <w:proofErr w:type="gramEnd"/>
    </w:p>
  </w:footnote>
  <w:footnote w:id="4">
    <w:p w14:paraId="0C73A1FD" w14:textId="77777777" w:rsidR="004F2312" w:rsidRPr="00BE1BA0" w:rsidRDefault="004F2312" w:rsidP="00BE1BA0">
      <w:pPr>
        <w:pStyle w:val="FootnoteText"/>
        <w:spacing w:after="0" w:line="240" w:lineRule="auto"/>
        <w:jc w:val="both"/>
        <w:rPr>
          <w:rFonts w:ascii="Arial" w:hAnsi="Arial" w:cs="Arial"/>
          <w:lang w:val="en-US"/>
        </w:rPr>
      </w:pPr>
      <w:r w:rsidRPr="00BE1BA0">
        <w:rPr>
          <w:rStyle w:val="FootnoteReference"/>
          <w:rFonts w:ascii="Arial" w:hAnsi="Arial" w:cs="Arial"/>
        </w:rPr>
        <w:footnoteRef/>
      </w:r>
      <w:r w:rsidRPr="00BE1BA0">
        <w:rPr>
          <w:rFonts w:ascii="Arial" w:hAnsi="Arial" w:cs="Arial"/>
        </w:rPr>
        <w:t xml:space="preserve"> </w:t>
      </w:r>
      <w:proofErr w:type="gramStart"/>
      <w:r w:rsidRPr="00BE1BA0">
        <w:rPr>
          <w:rFonts w:ascii="Arial" w:hAnsi="Arial" w:cs="Arial"/>
        </w:rPr>
        <w:t>Article 12.</w:t>
      </w:r>
      <w:proofErr w:type="gramEnd"/>
    </w:p>
  </w:footnote>
  <w:footnote w:id="5">
    <w:p w14:paraId="0C73A1FE" w14:textId="77777777" w:rsidR="00821F6C" w:rsidRPr="00BE1BA0" w:rsidRDefault="00821F6C" w:rsidP="00821F6C">
      <w:pPr>
        <w:pStyle w:val="FootnoteText"/>
        <w:spacing w:after="0" w:line="240" w:lineRule="auto"/>
        <w:rPr>
          <w:rFonts w:ascii="Arial" w:hAnsi="Arial" w:cs="Arial"/>
          <w:lang w:val="en-US"/>
        </w:rPr>
      </w:pPr>
      <w:r w:rsidRPr="00BE1BA0">
        <w:rPr>
          <w:rStyle w:val="FootnoteReference"/>
          <w:rFonts w:ascii="Arial" w:hAnsi="Arial" w:cs="Arial"/>
        </w:rPr>
        <w:footnoteRef/>
      </w:r>
      <w:r w:rsidRPr="00BE1BA0">
        <w:rPr>
          <w:rFonts w:ascii="Arial" w:hAnsi="Arial" w:cs="Arial"/>
        </w:rPr>
        <w:t xml:space="preserve"> </w:t>
      </w:r>
      <w:proofErr w:type="gramStart"/>
      <w:r w:rsidR="002D159D">
        <w:rPr>
          <w:rFonts w:ascii="Arial" w:hAnsi="Arial" w:cs="Arial"/>
        </w:rPr>
        <w:t xml:space="preserve">General Assembly resolution </w:t>
      </w:r>
      <w:r w:rsidRPr="00BE1BA0">
        <w:rPr>
          <w:rFonts w:ascii="Arial" w:hAnsi="Arial" w:cs="Arial"/>
        </w:rPr>
        <w:t>70/1.</w:t>
      </w:r>
      <w:proofErr w:type="gramEnd"/>
    </w:p>
  </w:footnote>
  <w:footnote w:id="6">
    <w:p w14:paraId="0C73A1FF" w14:textId="77777777" w:rsidR="004F2312" w:rsidRPr="00BE1BA0" w:rsidRDefault="004F2312" w:rsidP="00BE1BA0">
      <w:pPr>
        <w:pStyle w:val="FootnoteText"/>
        <w:spacing w:after="0" w:line="240" w:lineRule="auto"/>
        <w:jc w:val="both"/>
        <w:rPr>
          <w:rFonts w:ascii="Arial" w:hAnsi="Arial" w:cs="Arial"/>
          <w:lang w:val="en-US"/>
        </w:rPr>
      </w:pPr>
      <w:r w:rsidRPr="00BE1BA0">
        <w:rPr>
          <w:rStyle w:val="FootnoteReference"/>
          <w:rFonts w:ascii="Arial" w:hAnsi="Arial" w:cs="Arial"/>
        </w:rPr>
        <w:footnoteRef/>
      </w:r>
      <w:r w:rsidRPr="00BE1BA0">
        <w:rPr>
          <w:rFonts w:ascii="Arial" w:hAnsi="Arial" w:cs="Arial"/>
        </w:rPr>
        <w:t xml:space="preserve"> </w:t>
      </w:r>
      <w:proofErr w:type="gramStart"/>
      <w:r w:rsidRPr="00BE1BA0">
        <w:rPr>
          <w:rFonts w:ascii="Arial" w:hAnsi="Arial" w:cs="Arial"/>
        </w:rPr>
        <w:t>Report of the United Nations Secretary-General’s High</w:t>
      </w:r>
      <w:r w:rsidR="006E3E36">
        <w:rPr>
          <w:rFonts w:ascii="Arial" w:hAnsi="Arial" w:cs="Arial"/>
        </w:rPr>
        <w:t>-l</w:t>
      </w:r>
      <w:r w:rsidRPr="00BE1BA0">
        <w:rPr>
          <w:rFonts w:ascii="Arial" w:hAnsi="Arial" w:cs="Arial"/>
        </w:rPr>
        <w:t>evel Panel on Access to Medicines.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A471FD"/>
    <w:multiLevelType w:val="hybridMultilevel"/>
    <w:tmpl w:val="9D6A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7"/>
  </w:num>
  <w:num w:numId="4">
    <w:abstractNumId w:val="11"/>
  </w:num>
  <w:num w:numId="5">
    <w:abstractNumId w:val="0"/>
  </w:num>
  <w:num w:numId="6">
    <w:abstractNumId w:val="5"/>
  </w:num>
  <w:num w:numId="7">
    <w:abstractNumId w:val="10"/>
  </w:num>
  <w:num w:numId="8">
    <w:abstractNumId w:val="6"/>
  </w:num>
  <w:num w:numId="9">
    <w:abstractNumId w:val="2"/>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46"/>
    <w:rsid w:val="00033219"/>
    <w:rsid w:val="00053DA5"/>
    <w:rsid w:val="000716B3"/>
    <w:rsid w:val="00073FA4"/>
    <w:rsid w:val="00074CC4"/>
    <w:rsid w:val="00075A01"/>
    <w:rsid w:val="00081178"/>
    <w:rsid w:val="00094A0B"/>
    <w:rsid w:val="00095EC7"/>
    <w:rsid w:val="000B2188"/>
    <w:rsid w:val="000B7CF9"/>
    <w:rsid w:val="000C6EBE"/>
    <w:rsid w:val="000D0318"/>
    <w:rsid w:val="000E04AA"/>
    <w:rsid w:val="000E1E0B"/>
    <w:rsid w:val="000F5AD6"/>
    <w:rsid w:val="000F6886"/>
    <w:rsid w:val="0010087D"/>
    <w:rsid w:val="00100CC5"/>
    <w:rsid w:val="0011279B"/>
    <w:rsid w:val="00115670"/>
    <w:rsid w:val="00127EC6"/>
    <w:rsid w:val="001329E4"/>
    <w:rsid w:val="00133749"/>
    <w:rsid w:val="00137002"/>
    <w:rsid w:val="00137B1A"/>
    <w:rsid w:val="00152095"/>
    <w:rsid w:val="00152B05"/>
    <w:rsid w:val="00153A41"/>
    <w:rsid w:val="0015685E"/>
    <w:rsid w:val="00160B92"/>
    <w:rsid w:val="00166AC1"/>
    <w:rsid w:val="00166ADB"/>
    <w:rsid w:val="00172476"/>
    <w:rsid w:val="001826D8"/>
    <w:rsid w:val="00187036"/>
    <w:rsid w:val="001900DD"/>
    <w:rsid w:val="00191CF5"/>
    <w:rsid w:val="001A1BF1"/>
    <w:rsid w:val="001A451D"/>
    <w:rsid w:val="001A4A56"/>
    <w:rsid w:val="001A772A"/>
    <w:rsid w:val="001B220F"/>
    <w:rsid w:val="001B6211"/>
    <w:rsid w:val="001B7658"/>
    <w:rsid w:val="001B7BB9"/>
    <w:rsid w:val="001D0955"/>
    <w:rsid w:val="001D25E1"/>
    <w:rsid w:val="001D3CAC"/>
    <w:rsid w:val="001E14CD"/>
    <w:rsid w:val="001E2A94"/>
    <w:rsid w:val="001E42C3"/>
    <w:rsid w:val="001F000D"/>
    <w:rsid w:val="001F04AC"/>
    <w:rsid w:val="001F07C3"/>
    <w:rsid w:val="00200A6B"/>
    <w:rsid w:val="00200E2E"/>
    <w:rsid w:val="002021C7"/>
    <w:rsid w:val="00222BF2"/>
    <w:rsid w:val="002400DF"/>
    <w:rsid w:val="00241474"/>
    <w:rsid w:val="0024578D"/>
    <w:rsid w:val="00257AA8"/>
    <w:rsid w:val="002766C6"/>
    <w:rsid w:val="00276A4B"/>
    <w:rsid w:val="00283924"/>
    <w:rsid w:val="00285E7B"/>
    <w:rsid w:val="00286B74"/>
    <w:rsid w:val="002A646E"/>
    <w:rsid w:val="002A729D"/>
    <w:rsid w:val="002B5E36"/>
    <w:rsid w:val="002C1D51"/>
    <w:rsid w:val="002C5A51"/>
    <w:rsid w:val="002D159D"/>
    <w:rsid w:val="002D42A4"/>
    <w:rsid w:val="002F0868"/>
    <w:rsid w:val="002F2CB9"/>
    <w:rsid w:val="002F414D"/>
    <w:rsid w:val="002F7161"/>
    <w:rsid w:val="00304796"/>
    <w:rsid w:val="00304FA8"/>
    <w:rsid w:val="003057D7"/>
    <w:rsid w:val="0031602B"/>
    <w:rsid w:val="00317B9D"/>
    <w:rsid w:val="003216FE"/>
    <w:rsid w:val="0033753D"/>
    <w:rsid w:val="003437EF"/>
    <w:rsid w:val="00347776"/>
    <w:rsid w:val="00364A3D"/>
    <w:rsid w:val="00367A44"/>
    <w:rsid w:val="003720D2"/>
    <w:rsid w:val="0037272E"/>
    <w:rsid w:val="00374A73"/>
    <w:rsid w:val="00377153"/>
    <w:rsid w:val="003837AB"/>
    <w:rsid w:val="00394BB7"/>
    <w:rsid w:val="00397B45"/>
    <w:rsid w:val="003A7917"/>
    <w:rsid w:val="003B19B8"/>
    <w:rsid w:val="003B5AC0"/>
    <w:rsid w:val="003C5825"/>
    <w:rsid w:val="003C687A"/>
    <w:rsid w:val="003D17C6"/>
    <w:rsid w:val="003D1999"/>
    <w:rsid w:val="003D29FB"/>
    <w:rsid w:val="003D5E3B"/>
    <w:rsid w:val="003E0F4B"/>
    <w:rsid w:val="003E4646"/>
    <w:rsid w:val="003E6201"/>
    <w:rsid w:val="003E7F68"/>
    <w:rsid w:val="003F2A6D"/>
    <w:rsid w:val="003F3580"/>
    <w:rsid w:val="003F4519"/>
    <w:rsid w:val="0040254A"/>
    <w:rsid w:val="004127B0"/>
    <w:rsid w:val="00417C23"/>
    <w:rsid w:val="00422A30"/>
    <w:rsid w:val="00425047"/>
    <w:rsid w:val="00426305"/>
    <w:rsid w:val="00434000"/>
    <w:rsid w:val="00436FB6"/>
    <w:rsid w:val="00442298"/>
    <w:rsid w:val="004431E7"/>
    <w:rsid w:val="004450A8"/>
    <w:rsid w:val="00445652"/>
    <w:rsid w:val="00445E25"/>
    <w:rsid w:val="00452948"/>
    <w:rsid w:val="00454102"/>
    <w:rsid w:val="00454CD0"/>
    <w:rsid w:val="00456848"/>
    <w:rsid w:val="00457578"/>
    <w:rsid w:val="00470ED4"/>
    <w:rsid w:val="004717BC"/>
    <w:rsid w:val="00471EE0"/>
    <w:rsid w:val="00471F51"/>
    <w:rsid w:val="00472940"/>
    <w:rsid w:val="00473390"/>
    <w:rsid w:val="004810AD"/>
    <w:rsid w:val="004875BC"/>
    <w:rsid w:val="00491429"/>
    <w:rsid w:val="004A441E"/>
    <w:rsid w:val="004A44CB"/>
    <w:rsid w:val="004B2454"/>
    <w:rsid w:val="004C0938"/>
    <w:rsid w:val="004C2AE3"/>
    <w:rsid w:val="004C6E4B"/>
    <w:rsid w:val="004D0A62"/>
    <w:rsid w:val="004D4A30"/>
    <w:rsid w:val="004D5CC8"/>
    <w:rsid w:val="004E536D"/>
    <w:rsid w:val="004E5CAA"/>
    <w:rsid w:val="004F2312"/>
    <w:rsid w:val="004F4D51"/>
    <w:rsid w:val="004F59F4"/>
    <w:rsid w:val="00500D80"/>
    <w:rsid w:val="005119FF"/>
    <w:rsid w:val="00524789"/>
    <w:rsid w:val="005317F8"/>
    <w:rsid w:val="00537F20"/>
    <w:rsid w:val="00551091"/>
    <w:rsid w:val="005626F3"/>
    <w:rsid w:val="00563F85"/>
    <w:rsid w:val="0057603F"/>
    <w:rsid w:val="0058536B"/>
    <w:rsid w:val="005D2F50"/>
    <w:rsid w:val="005D652D"/>
    <w:rsid w:val="005D76D3"/>
    <w:rsid w:val="005F5078"/>
    <w:rsid w:val="005F6FE1"/>
    <w:rsid w:val="00600C0A"/>
    <w:rsid w:val="0060532B"/>
    <w:rsid w:val="006061E2"/>
    <w:rsid w:val="00617086"/>
    <w:rsid w:val="006217D0"/>
    <w:rsid w:val="00625399"/>
    <w:rsid w:val="006257D6"/>
    <w:rsid w:val="006302B7"/>
    <w:rsid w:val="006308C6"/>
    <w:rsid w:val="00637001"/>
    <w:rsid w:val="0064197D"/>
    <w:rsid w:val="00641991"/>
    <w:rsid w:val="0064432C"/>
    <w:rsid w:val="00650139"/>
    <w:rsid w:val="00661F1D"/>
    <w:rsid w:val="006A0398"/>
    <w:rsid w:val="006C0141"/>
    <w:rsid w:val="006C2C0B"/>
    <w:rsid w:val="006D320D"/>
    <w:rsid w:val="006D4471"/>
    <w:rsid w:val="006E3E36"/>
    <w:rsid w:val="006E4558"/>
    <w:rsid w:val="006E696E"/>
    <w:rsid w:val="006F286F"/>
    <w:rsid w:val="006F3281"/>
    <w:rsid w:val="006F7743"/>
    <w:rsid w:val="00700183"/>
    <w:rsid w:val="00702A37"/>
    <w:rsid w:val="00712D28"/>
    <w:rsid w:val="00720D6C"/>
    <w:rsid w:val="00726F8C"/>
    <w:rsid w:val="00740ED4"/>
    <w:rsid w:val="00747AB9"/>
    <w:rsid w:val="007535CC"/>
    <w:rsid w:val="00761B98"/>
    <w:rsid w:val="00762913"/>
    <w:rsid w:val="0077543D"/>
    <w:rsid w:val="007846C2"/>
    <w:rsid w:val="007A1369"/>
    <w:rsid w:val="007A2709"/>
    <w:rsid w:val="007A79C0"/>
    <w:rsid w:val="007C7AFA"/>
    <w:rsid w:val="007E690A"/>
    <w:rsid w:val="007F299D"/>
    <w:rsid w:val="00810714"/>
    <w:rsid w:val="00811AC4"/>
    <w:rsid w:val="00821F6C"/>
    <w:rsid w:val="0082232A"/>
    <w:rsid w:val="00822C88"/>
    <w:rsid w:val="00823887"/>
    <w:rsid w:val="00834A2E"/>
    <w:rsid w:val="008522C6"/>
    <w:rsid w:val="00855A63"/>
    <w:rsid w:val="00856CCF"/>
    <w:rsid w:val="00860903"/>
    <w:rsid w:val="00861610"/>
    <w:rsid w:val="00862E42"/>
    <w:rsid w:val="008759C3"/>
    <w:rsid w:val="00883283"/>
    <w:rsid w:val="00887CA1"/>
    <w:rsid w:val="0089015B"/>
    <w:rsid w:val="00896134"/>
    <w:rsid w:val="00896501"/>
    <w:rsid w:val="008A3AF0"/>
    <w:rsid w:val="008B26BD"/>
    <w:rsid w:val="008B3941"/>
    <w:rsid w:val="008B48DB"/>
    <w:rsid w:val="008C7EE0"/>
    <w:rsid w:val="008F0D72"/>
    <w:rsid w:val="008F44F1"/>
    <w:rsid w:val="0090133A"/>
    <w:rsid w:val="00901CDA"/>
    <w:rsid w:val="009021C4"/>
    <w:rsid w:val="0090286A"/>
    <w:rsid w:val="009238A1"/>
    <w:rsid w:val="00924548"/>
    <w:rsid w:val="00932A24"/>
    <w:rsid w:val="00935870"/>
    <w:rsid w:val="00952C3E"/>
    <w:rsid w:val="009536D9"/>
    <w:rsid w:val="009568F6"/>
    <w:rsid w:val="009720AA"/>
    <w:rsid w:val="00980162"/>
    <w:rsid w:val="00980DA6"/>
    <w:rsid w:val="009853EB"/>
    <w:rsid w:val="009853F4"/>
    <w:rsid w:val="00987656"/>
    <w:rsid w:val="00991EA6"/>
    <w:rsid w:val="0099267E"/>
    <w:rsid w:val="009942D8"/>
    <w:rsid w:val="009A323B"/>
    <w:rsid w:val="009A7F53"/>
    <w:rsid w:val="009B0F2A"/>
    <w:rsid w:val="009C06DD"/>
    <w:rsid w:val="009C24CE"/>
    <w:rsid w:val="009C5A79"/>
    <w:rsid w:val="009D1554"/>
    <w:rsid w:val="009D7F38"/>
    <w:rsid w:val="009E08AC"/>
    <w:rsid w:val="009E6855"/>
    <w:rsid w:val="009F0525"/>
    <w:rsid w:val="009F0FDF"/>
    <w:rsid w:val="009F2971"/>
    <w:rsid w:val="00A06BBB"/>
    <w:rsid w:val="00A1710D"/>
    <w:rsid w:val="00A20605"/>
    <w:rsid w:val="00A20645"/>
    <w:rsid w:val="00A25225"/>
    <w:rsid w:val="00A256DB"/>
    <w:rsid w:val="00A35111"/>
    <w:rsid w:val="00A41007"/>
    <w:rsid w:val="00A415A3"/>
    <w:rsid w:val="00A53BF2"/>
    <w:rsid w:val="00A60848"/>
    <w:rsid w:val="00A718A0"/>
    <w:rsid w:val="00A72E9C"/>
    <w:rsid w:val="00A778CA"/>
    <w:rsid w:val="00A80D2A"/>
    <w:rsid w:val="00A82CE9"/>
    <w:rsid w:val="00A84547"/>
    <w:rsid w:val="00A8699A"/>
    <w:rsid w:val="00A90F07"/>
    <w:rsid w:val="00AA09DC"/>
    <w:rsid w:val="00AA4ABD"/>
    <w:rsid w:val="00AB2A48"/>
    <w:rsid w:val="00AB4A1A"/>
    <w:rsid w:val="00AB5F9C"/>
    <w:rsid w:val="00AC10D2"/>
    <w:rsid w:val="00AC4A87"/>
    <w:rsid w:val="00AC6C25"/>
    <w:rsid w:val="00AC754B"/>
    <w:rsid w:val="00AD225B"/>
    <w:rsid w:val="00AE3CAC"/>
    <w:rsid w:val="00AE4A0C"/>
    <w:rsid w:val="00AE5C5C"/>
    <w:rsid w:val="00AF7007"/>
    <w:rsid w:val="00B01045"/>
    <w:rsid w:val="00B03CCB"/>
    <w:rsid w:val="00B10BDA"/>
    <w:rsid w:val="00B10C1A"/>
    <w:rsid w:val="00B22AA3"/>
    <w:rsid w:val="00B24ED5"/>
    <w:rsid w:val="00B32B42"/>
    <w:rsid w:val="00B36752"/>
    <w:rsid w:val="00B367C6"/>
    <w:rsid w:val="00B403B7"/>
    <w:rsid w:val="00B614C5"/>
    <w:rsid w:val="00B73E1A"/>
    <w:rsid w:val="00B81D93"/>
    <w:rsid w:val="00B864FC"/>
    <w:rsid w:val="00B920BF"/>
    <w:rsid w:val="00B93758"/>
    <w:rsid w:val="00B94441"/>
    <w:rsid w:val="00BB096A"/>
    <w:rsid w:val="00BC3C13"/>
    <w:rsid w:val="00BC73F7"/>
    <w:rsid w:val="00BD1118"/>
    <w:rsid w:val="00BD71E6"/>
    <w:rsid w:val="00BE1BA0"/>
    <w:rsid w:val="00C12E64"/>
    <w:rsid w:val="00C13577"/>
    <w:rsid w:val="00C138B6"/>
    <w:rsid w:val="00C14920"/>
    <w:rsid w:val="00C15149"/>
    <w:rsid w:val="00C16956"/>
    <w:rsid w:val="00C240E2"/>
    <w:rsid w:val="00C27DAE"/>
    <w:rsid w:val="00C31C9C"/>
    <w:rsid w:val="00C34D82"/>
    <w:rsid w:val="00C36AA3"/>
    <w:rsid w:val="00C42EEF"/>
    <w:rsid w:val="00C53FC9"/>
    <w:rsid w:val="00C54EC7"/>
    <w:rsid w:val="00C55383"/>
    <w:rsid w:val="00C61F42"/>
    <w:rsid w:val="00C8027D"/>
    <w:rsid w:val="00C821B6"/>
    <w:rsid w:val="00C85246"/>
    <w:rsid w:val="00C92FF8"/>
    <w:rsid w:val="00C94C3B"/>
    <w:rsid w:val="00CA4C30"/>
    <w:rsid w:val="00CB358C"/>
    <w:rsid w:val="00CC3C8C"/>
    <w:rsid w:val="00CC4D95"/>
    <w:rsid w:val="00CC51A6"/>
    <w:rsid w:val="00CD3539"/>
    <w:rsid w:val="00CD68DA"/>
    <w:rsid w:val="00CE0A4E"/>
    <w:rsid w:val="00CE575B"/>
    <w:rsid w:val="00CE7B0E"/>
    <w:rsid w:val="00CF1E8A"/>
    <w:rsid w:val="00D02E28"/>
    <w:rsid w:val="00D055A1"/>
    <w:rsid w:val="00D114C0"/>
    <w:rsid w:val="00D17A96"/>
    <w:rsid w:val="00D223D8"/>
    <w:rsid w:val="00D35A1A"/>
    <w:rsid w:val="00D51B4D"/>
    <w:rsid w:val="00D51F24"/>
    <w:rsid w:val="00D55804"/>
    <w:rsid w:val="00D5580F"/>
    <w:rsid w:val="00D65B6F"/>
    <w:rsid w:val="00D662BC"/>
    <w:rsid w:val="00D70DD0"/>
    <w:rsid w:val="00D76263"/>
    <w:rsid w:val="00D8667E"/>
    <w:rsid w:val="00D90D81"/>
    <w:rsid w:val="00D95F36"/>
    <w:rsid w:val="00D9625A"/>
    <w:rsid w:val="00DA48D2"/>
    <w:rsid w:val="00DA5418"/>
    <w:rsid w:val="00DA6F56"/>
    <w:rsid w:val="00DB08FA"/>
    <w:rsid w:val="00DB595A"/>
    <w:rsid w:val="00DC16B5"/>
    <w:rsid w:val="00DC3265"/>
    <w:rsid w:val="00DC5FE6"/>
    <w:rsid w:val="00DC641C"/>
    <w:rsid w:val="00DD244C"/>
    <w:rsid w:val="00DD37FE"/>
    <w:rsid w:val="00DE4654"/>
    <w:rsid w:val="00DE517B"/>
    <w:rsid w:val="00DE58C7"/>
    <w:rsid w:val="00DE6C2D"/>
    <w:rsid w:val="00E02876"/>
    <w:rsid w:val="00E06E67"/>
    <w:rsid w:val="00E125FF"/>
    <w:rsid w:val="00E14472"/>
    <w:rsid w:val="00E14D57"/>
    <w:rsid w:val="00E15C80"/>
    <w:rsid w:val="00E2300A"/>
    <w:rsid w:val="00E24E68"/>
    <w:rsid w:val="00E2648C"/>
    <w:rsid w:val="00E35896"/>
    <w:rsid w:val="00E424BD"/>
    <w:rsid w:val="00E43218"/>
    <w:rsid w:val="00E7173D"/>
    <w:rsid w:val="00E80181"/>
    <w:rsid w:val="00E80485"/>
    <w:rsid w:val="00E808CB"/>
    <w:rsid w:val="00E8185D"/>
    <w:rsid w:val="00E859EC"/>
    <w:rsid w:val="00EA6568"/>
    <w:rsid w:val="00EB2393"/>
    <w:rsid w:val="00EB7324"/>
    <w:rsid w:val="00EC5D87"/>
    <w:rsid w:val="00EC6F0F"/>
    <w:rsid w:val="00ED52BE"/>
    <w:rsid w:val="00ED583A"/>
    <w:rsid w:val="00EE1510"/>
    <w:rsid w:val="00EF27C0"/>
    <w:rsid w:val="00EF285B"/>
    <w:rsid w:val="00EF700F"/>
    <w:rsid w:val="00F0240C"/>
    <w:rsid w:val="00F026D9"/>
    <w:rsid w:val="00F030CB"/>
    <w:rsid w:val="00F068F2"/>
    <w:rsid w:val="00F26495"/>
    <w:rsid w:val="00F37ABD"/>
    <w:rsid w:val="00F4052D"/>
    <w:rsid w:val="00F52964"/>
    <w:rsid w:val="00F602EB"/>
    <w:rsid w:val="00F638DA"/>
    <w:rsid w:val="00F70EC8"/>
    <w:rsid w:val="00F7623F"/>
    <w:rsid w:val="00F81CD0"/>
    <w:rsid w:val="00F914AB"/>
    <w:rsid w:val="00FB3D53"/>
    <w:rsid w:val="00FB3F6F"/>
    <w:rsid w:val="00FB5C4B"/>
    <w:rsid w:val="00FC1371"/>
    <w:rsid w:val="00FC1E02"/>
    <w:rsid w:val="00FC30AF"/>
    <w:rsid w:val="00FC541D"/>
    <w:rsid w:val="00FD30A7"/>
    <w:rsid w:val="00FD6005"/>
    <w:rsid w:val="00FE02CA"/>
    <w:rsid w:val="00FE39E3"/>
    <w:rsid w:val="00FE4789"/>
    <w:rsid w:val="00FF7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Footnote Text Char Char Char Char Char Char Char,Footnote Text1,Footnote Text1 Char,Footnote Text2,Footnote Text Char Char Char Char Char Char Char1,Footnote Text Char Char Char Char Char Char Char1 Char,single space,footnote text,FA F"/>
    <w:basedOn w:val="Normal"/>
    <w:link w:val="FootnoteTextChar"/>
    <w:uiPriority w:val="99"/>
    <w:unhideWhenUsed/>
    <w:rsid w:val="002F2CB9"/>
    <w:rPr>
      <w:sz w:val="20"/>
      <w:szCs w:val="20"/>
    </w:rPr>
  </w:style>
  <w:style w:type="character" w:customStyle="1" w:styleId="FootnoteTextChar">
    <w:name w:val="Footnote Text Char"/>
    <w:aliases w:val="5_G Char,Footnote Text Char Char Char Char Char Char Char Char,Footnote Text1 Char1,Footnote Text1 Char Char,Footnote Text2 Char,Footnote Text Char Char Char Char Char Char Char1 Char1,single space Char,footnote text Char,FA F Char"/>
    <w:link w:val="FootnoteText"/>
    <w:uiPriority w:val="99"/>
    <w:rsid w:val="002F2CB9"/>
    <w:rPr>
      <w:lang w:eastAsia="en-US"/>
    </w:rPr>
  </w:style>
  <w:style w:type="character" w:styleId="FootnoteReference">
    <w:name w:val="footnote reference"/>
    <w:aliases w:val="4_G,ftref,4_G Char Char,Footnote Reference1 Char Char,Footnotes refss Char Char,ftref Char Char,BVI fnr Char Char,BVI fnr Car Car Char Char,BVI fnr Car Char Char,BVI fnr Car Car Car Car Char Char1,BVI fnr Char Car Car Car Char Char"/>
    <w:link w:val="4GChar"/>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Default">
    <w:name w:val="Default"/>
    <w:rsid w:val="004F59F4"/>
    <w:pPr>
      <w:autoSpaceDE w:val="0"/>
      <w:autoSpaceDN w:val="0"/>
      <w:adjustRightInd w:val="0"/>
    </w:pPr>
    <w:rPr>
      <w:rFonts w:ascii="Times New Roman" w:hAnsi="Times New Roman"/>
      <w:color w:val="000000"/>
      <w:sz w:val="24"/>
      <w:szCs w:val="24"/>
      <w:lang w:eastAsia="pt-BR"/>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4F59F4"/>
    <w:pPr>
      <w:spacing w:after="160" w:line="240" w:lineRule="exact"/>
      <w:jc w:val="both"/>
    </w:pPr>
    <w:rPr>
      <w:sz w:val="20"/>
      <w:szCs w:val="20"/>
      <w:vertAlign w:val="superscript"/>
      <w:lang w:eastAsia="en-GB"/>
    </w:rPr>
  </w:style>
  <w:style w:type="character" w:customStyle="1" w:styleId="parasmalltext1">
    <w:name w:val="parasmalltext1"/>
    <w:basedOn w:val="DefaultParagraphFont"/>
    <w:rsid w:val="00417C23"/>
    <w:rPr>
      <w:b w:val="0"/>
      <w:bCs w:val="0"/>
      <w:i w:val="0"/>
      <w:i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Footnote Text Char Char Char Char Char Char Char,Footnote Text1,Footnote Text1 Char,Footnote Text2,Footnote Text Char Char Char Char Char Char Char1,Footnote Text Char Char Char Char Char Char Char1 Char,single space,footnote text,FA F"/>
    <w:basedOn w:val="Normal"/>
    <w:link w:val="FootnoteTextChar"/>
    <w:uiPriority w:val="99"/>
    <w:unhideWhenUsed/>
    <w:rsid w:val="002F2CB9"/>
    <w:rPr>
      <w:sz w:val="20"/>
      <w:szCs w:val="20"/>
    </w:rPr>
  </w:style>
  <w:style w:type="character" w:customStyle="1" w:styleId="FootnoteTextChar">
    <w:name w:val="Footnote Text Char"/>
    <w:aliases w:val="5_G Char,Footnote Text Char Char Char Char Char Char Char Char,Footnote Text1 Char1,Footnote Text1 Char Char,Footnote Text2 Char,Footnote Text Char Char Char Char Char Char Char1 Char1,single space Char,footnote text Char,FA F Char"/>
    <w:link w:val="FootnoteText"/>
    <w:uiPriority w:val="99"/>
    <w:rsid w:val="002F2CB9"/>
    <w:rPr>
      <w:lang w:eastAsia="en-US"/>
    </w:rPr>
  </w:style>
  <w:style w:type="character" w:styleId="FootnoteReference">
    <w:name w:val="footnote reference"/>
    <w:aliases w:val="4_G,ftref,4_G Char Char,Footnote Reference1 Char Char,Footnotes refss Char Char,ftref Char Char,BVI fnr Char Char,BVI fnr Car Car Char Char,BVI fnr Car Char Char,BVI fnr Car Car Car Car Char Char1,BVI fnr Char Car Car Car Char Char"/>
    <w:link w:val="4GChar"/>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Default">
    <w:name w:val="Default"/>
    <w:rsid w:val="004F59F4"/>
    <w:pPr>
      <w:autoSpaceDE w:val="0"/>
      <w:autoSpaceDN w:val="0"/>
      <w:adjustRightInd w:val="0"/>
    </w:pPr>
    <w:rPr>
      <w:rFonts w:ascii="Times New Roman" w:hAnsi="Times New Roman"/>
      <w:color w:val="000000"/>
      <w:sz w:val="24"/>
      <w:szCs w:val="24"/>
      <w:lang w:eastAsia="pt-BR"/>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4F59F4"/>
    <w:pPr>
      <w:spacing w:after="160" w:line="240" w:lineRule="exact"/>
      <w:jc w:val="both"/>
    </w:pPr>
    <w:rPr>
      <w:sz w:val="20"/>
      <w:szCs w:val="20"/>
      <w:vertAlign w:val="superscript"/>
      <w:lang w:eastAsia="en-GB"/>
    </w:rPr>
  </w:style>
  <w:style w:type="character" w:customStyle="1" w:styleId="parasmalltext1">
    <w:name w:val="parasmalltext1"/>
    <w:basedOn w:val="DefaultParagraphFont"/>
    <w:rsid w:val="00417C23"/>
    <w:rPr>
      <w:b w:val="0"/>
      <w:bCs w:val="0"/>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pcc.ch/nominations/cv/cv_debra_roberts.pdf" TargetMode="External"/><Relationship Id="rId18" Type="http://schemas.openxmlformats.org/officeDocument/2006/relationships/hyperlink" Target="http://ap.ohchr.org/documents/dpage_e.aspx?si=A/HRC/29/44" TargetMode="External"/><Relationship Id="rId3" Type="http://schemas.openxmlformats.org/officeDocument/2006/relationships/customXml" Target="../customXml/item3.xml"/><Relationship Id="rId21" Type="http://schemas.openxmlformats.org/officeDocument/2006/relationships/hyperlink" Target="http://tbinternet.ohchr.org/_layouts/treatybodyexternal/Download.aspx?symbolno=E%2fC.12%2fGC%2f17&amp;Lang=en" TargetMode="External"/><Relationship Id="rId7" Type="http://schemas.microsoft.com/office/2007/relationships/stylesWithEffects" Target="stylesWithEffects.xml"/><Relationship Id="rId12" Type="http://schemas.openxmlformats.org/officeDocument/2006/relationships/hyperlink" Target="http://webtv.un.org" TargetMode="External"/><Relationship Id="rId17" Type="http://schemas.openxmlformats.org/officeDocument/2006/relationships/hyperlink" Target="http://www.un.org/en/ga/search/view_doc.asp?symbol=A/RES/70/1" TargetMode="External"/><Relationship Id="rId2" Type="http://schemas.openxmlformats.org/officeDocument/2006/relationships/customXml" Target="../customXml/item2.xml"/><Relationship Id="rId16" Type="http://schemas.openxmlformats.org/officeDocument/2006/relationships/hyperlink" Target="http://ap.ohchr.org/documents/dpage_e.aspx?si=A/HRC/RES/32/15" TargetMode="External"/><Relationship Id="rId20" Type="http://schemas.openxmlformats.org/officeDocument/2006/relationships/hyperlink" Target="http://tbinternet.ohchr.org/_layouts/treatybodyexternal/Download.aspx?symbolno=E%2fC.12%2f2000%2f4&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tic1.squarespace.com/static/562094dee4b0d00c1a3ef761/t/57d9c6ebf5e231b2f02cd3d4/1473890031320/UNSG+HLP+Report+FINAL+12+Sept+2016.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ap.ohchr.org/documents/dpage_e.aspx?si=A/HRC/23/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sgaccessmeds.org/reports-document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Pages/AboutCounci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DF187-D61B-47E7-9E57-2D2E3F4EEF28}"/>
</file>

<file path=customXml/itemProps2.xml><?xml version="1.0" encoding="utf-8"?>
<ds:datastoreItem xmlns:ds="http://schemas.openxmlformats.org/officeDocument/2006/customXml" ds:itemID="{AEE881B4-1F37-4A0E-B30F-42023DA9E89C}"/>
</file>

<file path=customXml/itemProps3.xml><?xml version="1.0" encoding="utf-8"?>
<ds:datastoreItem xmlns:ds="http://schemas.openxmlformats.org/officeDocument/2006/customXml" ds:itemID="{052A4833-C42C-40BE-AA20-670EFCB786F6}"/>
</file>

<file path=customXml/itemProps4.xml><?xml version="1.0" encoding="utf-8"?>
<ds:datastoreItem xmlns:ds="http://schemas.openxmlformats.org/officeDocument/2006/customXml" ds:itemID="{B7360B7A-A631-449C-A549-6D025E161717}"/>
</file>

<file path=docProps/app.xml><?xml version="1.0" encoding="utf-8"?>
<Properties xmlns="http://schemas.openxmlformats.org/officeDocument/2006/extended-properties" xmlns:vt="http://schemas.openxmlformats.org/officeDocument/2006/docPropsVTypes">
  <Template>Normal.dotm</Template>
  <TotalTime>19</TotalTime>
  <Pages>3</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11845</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good practices and key challenges relevant to access to medicines as one of the fundamental elements of the right of everyone to the enjoyment of the highest attainable standard of physical and mental health</dc:title>
  <dc:creator>Rishabh Kumar Dhir</dc:creator>
  <cp:lastModifiedBy>Petra Ticha</cp:lastModifiedBy>
  <cp:revision>14</cp:revision>
  <cp:lastPrinted>2017-02-10T09:06:00Z</cp:lastPrinted>
  <dcterms:created xsi:type="dcterms:W3CDTF">2017-03-02T13:51:00Z</dcterms:created>
  <dcterms:modified xsi:type="dcterms:W3CDTF">2017-03-07T09:08:00Z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