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C21" w:rsidRPr="00DB7B7B" w:rsidRDefault="00282C21" w:rsidP="006B2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7B7B">
        <w:rPr>
          <w:rFonts w:ascii="Times New Roman" w:hAnsi="Times New Roman" w:cs="Times New Roman"/>
          <w:b/>
          <w:bCs/>
          <w:sz w:val="28"/>
          <w:szCs w:val="28"/>
        </w:rPr>
        <w:t xml:space="preserve">Annual thematic discussion on technical cooperation </w:t>
      </w:r>
    </w:p>
    <w:p w:rsidR="00282C21" w:rsidRPr="00DB7B7B" w:rsidRDefault="00282C21" w:rsidP="006B2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DB7B7B">
        <w:rPr>
          <w:rFonts w:ascii="Times New Roman" w:hAnsi="Times New Roman" w:cs="Times New Roman"/>
          <w:b/>
          <w:bCs/>
          <w:sz w:val="28"/>
          <w:szCs w:val="28"/>
        </w:rPr>
        <w:t>in</w:t>
      </w:r>
      <w:proofErr w:type="gramEnd"/>
      <w:r w:rsidRPr="00DB7B7B">
        <w:rPr>
          <w:rFonts w:ascii="Times New Roman" w:hAnsi="Times New Roman" w:cs="Times New Roman"/>
          <w:b/>
          <w:bCs/>
          <w:sz w:val="28"/>
          <w:szCs w:val="28"/>
        </w:rPr>
        <w:t xml:space="preserve"> the promotion and protection of human rights</w:t>
      </w:r>
    </w:p>
    <w:p w:rsidR="00282C21" w:rsidRPr="00DB7B7B" w:rsidRDefault="00282C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2C21" w:rsidRPr="00DB7B7B" w:rsidRDefault="003651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Theme: </w:t>
      </w:r>
      <w:r w:rsidR="00282C21" w:rsidRPr="00DB7B7B">
        <w:rPr>
          <w:rFonts w:ascii="Times New Roman" w:hAnsi="Times New Roman" w:cs="Times New Roman"/>
          <w:b/>
          <w:bCs/>
          <w:sz w:val="28"/>
          <w:szCs w:val="28"/>
        </w:rPr>
        <w:t>A decade of technical cooperation and capacity-building</w:t>
      </w:r>
    </w:p>
    <w:p w:rsidR="00921FAE" w:rsidRPr="00DB7B7B" w:rsidRDefault="00282C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DB7B7B">
        <w:rPr>
          <w:rFonts w:ascii="Times New Roman" w:hAnsi="Times New Roman" w:cs="Times New Roman"/>
          <w:b/>
          <w:bCs/>
          <w:sz w:val="28"/>
          <w:szCs w:val="28"/>
        </w:rPr>
        <w:t>in</w:t>
      </w:r>
      <w:proofErr w:type="gramEnd"/>
      <w:r w:rsidRPr="00DB7B7B">
        <w:rPr>
          <w:rFonts w:ascii="Times New Roman" w:hAnsi="Times New Roman" w:cs="Times New Roman"/>
          <w:b/>
          <w:bCs/>
          <w:sz w:val="28"/>
          <w:szCs w:val="28"/>
        </w:rPr>
        <w:t xml:space="preserve"> the Human Rights Council: challenges and the way forward</w:t>
      </w:r>
    </w:p>
    <w:p w:rsidR="00921FAE" w:rsidRPr="00C76707" w:rsidRDefault="003651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C76707">
        <w:rPr>
          <w:rFonts w:ascii="Times New Roman" w:hAnsi="Times New Roman" w:cs="Times New Roman"/>
          <w:bCs/>
          <w:i/>
          <w:sz w:val="24"/>
          <w:szCs w:val="24"/>
        </w:rPr>
        <w:t>(</w:t>
      </w:r>
      <w:proofErr w:type="gramStart"/>
      <w:r w:rsidRPr="00C76707">
        <w:rPr>
          <w:rFonts w:ascii="Times New Roman" w:hAnsi="Times New Roman" w:cs="Times New Roman"/>
          <w:bCs/>
          <w:i/>
          <w:sz w:val="24"/>
          <w:szCs w:val="24"/>
        </w:rPr>
        <w:t>p</w:t>
      </w:r>
      <w:r w:rsidR="00921FAE" w:rsidRPr="00C76707">
        <w:rPr>
          <w:rFonts w:ascii="Times New Roman" w:hAnsi="Times New Roman" w:cs="Times New Roman"/>
          <w:bCs/>
          <w:i/>
          <w:sz w:val="24"/>
          <w:szCs w:val="24"/>
        </w:rPr>
        <w:t>ursuant</w:t>
      </w:r>
      <w:proofErr w:type="gramEnd"/>
      <w:r w:rsidR="00921FAE" w:rsidRPr="00C76707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4A2805" w:rsidRPr="00C76707">
        <w:rPr>
          <w:rFonts w:ascii="Times New Roman" w:hAnsi="Times New Roman" w:cs="Times New Roman"/>
          <w:bCs/>
          <w:i/>
          <w:sz w:val="24"/>
          <w:szCs w:val="24"/>
        </w:rPr>
        <w:t xml:space="preserve">to </w:t>
      </w:r>
      <w:r w:rsidR="00921FAE" w:rsidRPr="00C76707">
        <w:rPr>
          <w:rFonts w:ascii="Times New Roman" w:hAnsi="Times New Roman" w:cs="Times New Roman"/>
          <w:bCs/>
          <w:i/>
          <w:sz w:val="24"/>
          <w:szCs w:val="24"/>
        </w:rPr>
        <w:t>Human Rights</w:t>
      </w:r>
      <w:r w:rsidR="004A2805" w:rsidRPr="00C76707">
        <w:rPr>
          <w:rFonts w:ascii="Times New Roman" w:hAnsi="Times New Roman" w:cs="Times New Roman"/>
          <w:bCs/>
          <w:i/>
          <w:sz w:val="24"/>
          <w:szCs w:val="24"/>
        </w:rPr>
        <w:t xml:space="preserve"> Council </w:t>
      </w:r>
      <w:r w:rsidRPr="00C76707">
        <w:rPr>
          <w:rFonts w:ascii="Times New Roman" w:hAnsi="Times New Roman" w:cs="Times New Roman"/>
          <w:bCs/>
          <w:i/>
          <w:sz w:val="24"/>
          <w:szCs w:val="24"/>
        </w:rPr>
        <w:t>r</w:t>
      </w:r>
      <w:r w:rsidR="004A2805" w:rsidRPr="00C76707">
        <w:rPr>
          <w:rFonts w:ascii="Times New Roman" w:hAnsi="Times New Roman" w:cs="Times New Roman"/>
          <w:bCs/>
          <w:i/>
          <w:sz w:val="24"/>
          <w:szCs w:val="24"/>
        </w:rPr>
        <w:t>esolution 33/28</w:t>
      </w:r>
      <w:r w:rsidRPr="00C76707">
        <w:rPr>
          <w:rFonts w:ascii="Times New Roman" w:hAnsi="Times New Roman" w:cs="Times New Roman"/>
          <w:bCs/>
          <w:i/>
          <w:sz w:val="24"/>
          <w:szCs w:val="24"/>
        </w:rPr>
        <w:t>)</w:t>
      </w:r>
    </w:p>
    <w:p w:rsidR="0036510B" w:rsidRPr="0036510B" w:rsidRDefault="003651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26"/>
          <w:szCs w:val="26"/>
        </w:rPr>
      </w:pPr>
    </w:p>
    <w:p w:rsidR="009A76B4" w:rsidRPr="009A76B4" w:rsidRDefault="009A76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76B4">
        <w:rPr>
          <w:rFonts w:ascii="Times New Roman" w:hAnsi="Times New Roman" w:cs="Times New Roman"/>
          <w:sz w:val="24"/>
          <w:szCs w:val="24"/>
        </w:rPr>
        <w:t>20</w:t>
      </w:r>
      <w:r w:rsidR="00282C21" w:rsidRPr="009A76B4">
        <w:rPr>
          <w:rFonts w:ascii="Times New Roman" w:hAnsi="Times New Roman" w:cs="Times New Roman"/>
          <w:sz w:val="24"/>
          <w:szCs w:val="24"/>
        </w:rPr>
        <w:t xml:space="preserve"> June </w:t>
      </w:r>
      <w:r w:rsidR="00281D16" w:rsidRPr="009A76B4">
        <w:rPr>
          <w:rFonts w:ascii="Times New Roman" w:hAnsi="Times New Roman" w:cs="Times New Roman"/>
          <w:sz w:val="24"/>
          <w:szCs w:val="24"/>
        </w:rPr>
        <w:t>2017,</w:t>
      </w:r>
      <w:r w:rsidRPr="009A76B4">
        <w:rPr>
          <w:rFonts w:ascii="Times New Roman" w:hAnsi="Times New Roman" w:cs="Times New Roman"/>
          <w:sz w:val="24"/>
          <w:szCs w:val="24"/>
        </w:rPr>
        <w:t xml:space="preserve"> </w:t>
      </w:r>
      <w:r w:rsidR="0036510B">
        <w:rPr>
          <w:rFonts w:ascii="Times New Roman" w:hAnsi="Times New Roman" w:cs="Times New Roman"/>
          <w:sz w:val="24"/>
          <w:szCs w:val="24"/>
        </w:rPr>
        <w:t>3 - 6 p.m.</w:t>
      </w:r>
      <w:r w:rsidR="00281D16" w:rsidRPr="009A76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1FAE" w:rsidRPr="009A76B4" w:rsidRDefault="00921F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76B4">
        <w:rPr>
          <w:rFonts w:ascii="Times New Roman" w:hAnsi="Times New Roman" w:cs="Times New Roman"/>
          <w:sz w:val="24"/>
          <w:szCs w:val="24"/>
        </w:rPr>
        <w:t>Room XX,</w:t>
      </w:r>
      <w:r w:rsidR="009A76B4" w:rsidRPr="009A76B4">
        <w:rPr>
          <w:rFonts w:ascii="Times New Roman" w:hAnsi="Times New Roman" w:cs="Times New Roman"/>
          <w:sz w:val="24"/>
          <w:szCs w:val="24"/>
        </w:rPr>
        <w:t xml:space="preserve"> </w:t>
      </w:r>
      <w:r w:rsidRPr="009A76B4">
        <w:rPr>
          <w:rFonts w:ascii="Times New Roman" w:hAnsi="Times New Roman" w:cs="Times New Roman"/>
          <w:sz w:val="24"/>
          <w:szCs w:val="24"/>
        </w:rPr>
        <w:t>Palais des Nations, Geneva</w:t>
      </w:r>
    </w:p>
    <w:p w:rsidR="00281D16" w:rsidRPr="00DB7B7B" w:rsidRDefault="00281D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282C21" w:rsidRPr="00E602D0" w:rsidRDefault="00282C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602D0">
        <w:rPr>
          <w:rFonts w:ascii="Times New Roman" w:hAnsi="Times New Roman" w:cs="Times New Roman"/>
          <w:b/>
          <w:bCs/>
          <w:sz w:val="24"/>
          <w:szCs w:val="24"/>
          <w:u w:val="single"/>
        </w:rPr>
        <w:t>Background</w:t>
      </w:r>
    </w:p>
    <w:p w:rsidR="00282C21" w:rsidRPr="00E602D0" w:rsidRDefault="00282C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A2805" w:rsidRPr="00E602D0" w:rsidRDefault="00282C21" w:rsidP="006B2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2D0">
        <w:rPr>
          <w:rFonts w:ascii="Times New Roman" w:hAnsi="Times New Roman" w:cs="Times New Roman"/>
          <w:sz w:val="24"/>
          <w:szCs w:val="24"/>
        </w:rPr>
        <w:t>The Office of the United Nations High Commissioner for Human Rights</w:t>
      </w:r>
      <w:r w:rsidR="001B1C4B">
        <w:rPr>
          <w:rFonts w:ascii="Times New Roman" w:hAnsi="Times New Roman" w:cs="Times New Roman"/>
          <w:sz w:val="24"/>
          <w:szCs w:val="24"/>
        </w:rPr>
        <w:t xml:space="preserve"> (OHCHR)</w:t>
      </w:r>
      <w:r w:rsidRPr="00E602D0">
        <w:rPr>
          <w:rFonts w:ascii="Times New Roman" w:hAnsi="Times New Roman" w:cs="Times New Roman"/>
          <w:sz w:val="24"/>
          <w:szCs w:val="24"/>
        </w:rPr>
        <w:t>, in collaboration with States, has organized the annual thematic discussion on technical cooperation and capacity-building in the field of human rights during the sessions of the Human Rights Council since 2011. This panel discussion</w:t>
      </w:r>
      <w:r w:rsidR="00974F2F" w:rsidRPr="00E602D0">
        <w:rPr>
          <w:rFonts w:ascii="Times New Roman" w:hAnsi="Times New Roman" w:cs="Times New Roman"/>
          <w:sz w:val="24"/>
          <w:szCs w:val="24"/>
        </w:rPr>
        <w:t xml:space="preserve"> </w:t>
      </w:r>
      <w:r w:rsidR="00CD7B02" w:rsidRPr="00E602D0">
        <w:rPr>
          <w:rFonts w:ascii="Times New Roman" w:hAnsi="Times New Roman" w:cs="Times New Roman"/>
          <w:sz w:val="24"/>
          <w:szCs w:val="24"/>
        </w:rPr>
        <w:t xml:space="preserve">is </w:t>
      </w:r>
      <w:r w:rsidRPr="00E602D0">
        <w:rPr>
          <w:rFonts w:ascii="Times New Roman" w:hAnsi="Times New Roman" w:cs="Times New Roman"/>
          <w:sz w:val="24"/>
          <w:szCs w:val="24"/>
        </w:rPr>
        <w:t xml:space="preserve">organized in accordance with Council resolution 33/28 adopted on 30 September 2016. The report of the </w:t>
      </w:r>
      <w:r w:rsidR="001D6463" w:rsidRPr="00E602D0">
        <w:rPr>
          <w:rFonts w:ascii="Times New Roman" w:hAnsi="Times New Roman" w:cs="Times New Roman"/>
          <w:sz w:val="24"/>
          <w:szCs w:val="24"/>
        </w:rPr>
        <w:t>OHCHR</w:t>
      </w:r>
      <w:r w:rsidR="0036510B">
        <w:rPr>
          <w:rFonts w:ascii="Times New Roman" w:hAnsi="Times New Roman" w:cs="Times New Roman"/>
          <w:sz w:val="24"/>
          <w:szCs w:val="24"/>
        </w:rPr>
        <w:t xml:space="preserve"> </w:t>
      </w:r>
      <w:r w:rsidR="0036510B" w:rsidRPr="00E602D0">
        <w:rPr>
          <w:rFonts w:ascii="Times New Roman" w:hAnsi="Times New Roman" w:cs="Times New Roman"/>
          <w:sz w:val="24"/>
          <w:szCs w:val="24"/>
        </w:rPr>
        <w:t>A/HRC/35/20</w:t>
      </w:r>
      <w:r w:rsidR="001D6463" w:rsidRPr="00E602D0">
        <w:rPr>
          <w:rFonts w:ascii="Times New Roman" w:hAnsi="Times New Roman" w:cs="Times New Roman"/>
          <w:sz w:val="24"/>
          <w:szCs w:val="24"/>
        </w:rPr>
        <w:t xml:space="preserve"> </w:t>
      </w:r>
      <w:r w:rsidR="0036510B">
        <w:rPr>
          <w:rFonts w:ascii="Times New Roman" w:hAnsi="Times New Roman" w:cs="Times New Roman"/>
          <w:sz w:val="24"/>
          <w:szCs w:val="24"/>
        </w:rPr>
        <w:t xml:space="preserve">entitled </w:t>
      </w:r>
      <w:r w:rsidR="0036510B">
        <w:rPr>
          <w:rFonts w:ascii="Times New Roman" w:hAnsi="Times New Roman" w:cs="Times New Roman"/>
          <w:i/>
          <w:sz w:val="24"/>
          <w:szCs w:val="24"/>
        </w:rPr>
        <w:t>“</w:t>
      </w:r>
      <w:r w:rsidR="001B1C4B" w:rsidRPr="00B01A50">
        <w:rPr>
          <w:rFonts w:ascii="Times New Roman" w:hAnsi="Times New Roman" w:cs="Times New Roman"/>
          <w:i/>
          <w:iCs/>
          <w:sz w:val="24"/>
          <w:szCs w:val="24"/>
        </w:rPr>
        <w:t>Progress and challenges encountered in the main activities aimed at enhancing technical cooperation and capacity-building undertaken since the establishment of the Human Rights Council</w:t>
      </w:r>
      <w:r w:rsidR="0036510B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Pr="00E602D0">
        <w:rPr>
          <w:rFonts w:ascii="Times New Roman" w:hAnsi="Times New Roman" w:cs="Times New Roman"/>
          <w:sz w:val="24"/>
          <w:szCs w:val="24"/>
        </w:rPr>
        <w:t>, mandated by the same resolution, serves as a basis for this panel discussion.</w:t>
      </w:r>
    </w:p>
    <w:p w:rsidR="00282C21" w:rsidRPr="00E602D0" w:rsidRDefault="00282C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2B2A" w:rsidRPr="00E602D0" w:rsidRDefault="00112B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602D0">
        <w:rPr>
          <w:rFonts w:ascii="Times New Roman" w:hAnsi="Times New Roman" w:cs="Times New Roman"/>
          <w:b/>
          <w:bCs/>
          <w:sz w:val="24"/>
          <w:szCs w:val="24"/>
          <w:u w:val="single"/>
        </w:rPr>
        <w:t>Rationale</w:t>
      </w:r>
    </w:p>
    <w:p w:rsidR="00112B2A" w:rsidRPr="00E602D0" w:rsidRDefault="00112B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7A55" w:rsidRDefault="00112B2A" w:rsidP="006B2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  <w:lang w:bidi="th-TH"/>
        </w:rPr>
      </w:pPr>
      <w:r w:rsidRPr="00E602D0">
        <w:rPr>
          <w:rFonts w:ascii="Times New Roman" w:hAnsi="Times New Roman" w:cs="Times New Roman"/>
          <w:sz w:val="24"/>
          <w:szCs w:val="24"/>
        </w:rPr>
        <w:t xml:space="preserve">When the </w:t>
      </w:r>
      <w:r w:rsidR="006801C9">
        <w:rPr>
          <w:rFonts w:ascii="Times New Roman" w:hAnsi="Times New Roman" w:cs="Times New Roman"/>
          <w:sz w:val="24"/>
          <w:szCs w:val="24"/>
        </w:rPr>
        <w:t xml:space="preserve">Human Rights </w:t>
      </w:r>
      <w:r w:rsidRPr="00E602D0">
        <w:rPr>
          <w:rFonts w:ascii="Times New Roman" w:hAnsi="Times New Roman" w:cs="Times New Roman"/>
          <w:sz w:val="24"/>
          <w:szCs w:val="24"/>
        </w:rPr>
        <w:t>Council was established in 2006, technical cooperation and capacity-building</w:t>
      </w:r>
      <w:r w:rsidR="005747BB">
        <w:rPr>
          <w:rFonts w:ascii="Times New Roman" w:hAnsi="Times New Roman" w:cs="Times New Roman"/>
          <w:sz w:val="24"/>
          <w:szCs w:val="24"/>
        </w:rPr>
        <w:t>,</w:t>
      </w:r>
      <w:r w:rsidRPr="00E602D0">
        <w:rPr>
          <w:rFonts w:ascii="Times New Roman" w:hAnsi="Times New Roman" w:cs="Times New Roman"/>
          <w:sz w:val="24"/>
          <w:szCs w:val="24"/>
        </w:rPr>
        <w:t xml:space="preserve"> </w:t>
      </w:r>
      <w:r w:rsidR="005747BB" w:rsidRPr="00E602D0">
        <w:rPr>
          <w:rFonts w:ascii="Times New Roman" w:hAnsi="Times New Roman" w:cs="Times New Roman"/>
          <w:sz w:val="24"/>
          <w:szCs w:val="30"/>
          <w:lang w:bidi="th-TH"/>
        </w:rPr>
        <w:t>to be provided in consultation with</w:t>
      </w:r>
      <w:r w:rsidR="006801C9">
        <w:rPr>
          <w:rFonts w:ascii="Times New Roman" w:hAnsi="Times New Roman" w:cs="Times New Roman"/>
          <w:sz w:val="24"/>
          <w:szCs w:val="30"/>
          <w:lang w:bidi="th-TH"/>
        </w:rPr>
        <w:t>,</w:t>
      </w:r>
      <w:r w:rsidR="005747BB" w:rsidRPr="00E602D0">
        <w:rPr>
          <w:rFonts w:ascii="Times New Roman" w:hAnsi="Times New Roman" w:cs="Times New Roman"/>
          <w:sz w:val="24"/>
          <w:szCs w:val="30"/>
          <w:lang w:bidi="th-TH"/>
        </w:rPr>
        <w:t xml:space="preserve"> and with the consent of</w:t>
      </w:r>
      <w:r w:rsidR="006801C9">
        <w:rPr>
          <w:rFonts w:ascii="Times New Roman" w:hAnsi="Times New Roman" w:cs="Times New Roman"/>
          <w:sz w:val="24"/>
          <w:szCs w:val="30"/>
          <w:lang w:bidi="th-TH"/>
        </w:rPr>
        <w:t>,</w:t>
      </w:r>
      <w:r w:rsidR="005747BB" w:rsidRPr="00E602D0">
        <w:rPr>
          <w:rFonts w:ascii="Times New Roman" w:hAnsi="Times New Roman" w:cs="Times New Roman"/>
          <w:sz w:val="24"/>
          <w:szCs w:val="30"/>
          <w:lang w:bidi="th-TH"/>
        </w:rPr>
        <w:t xml:space="preserve"> Member States concerned</w:t>
      </w:r>
      <w:r w:rsidR="005747BB">
        <w:rPr>
          <w:rFonts w:ascii="Times New Roman" w:hAnsi="Times New Roman" w:cs="Times New Roman"/>
          <w:sz w:val="24"/>
          <w:szCs w:val="30"/>
          <w:lang w:bidi="th-TH"/>
        </w:rPr>
        <w:t>,</w:t>
      </w:r>
      <w:r w:rsidR="005747BB" w:rsidRPr="00E602D0">
        <w:rPr>
          <w:rFonts w:ascii="Times New Roman" w:hAnsi="Times New Roman" w:cs="Times New Roman"/>
          <w:sz w:val="24"/>
          <w:szCs w:val="24"/>
        </w:rPr>
        <w:t xml:space="preserve"> </w:t>
      </w:r>
      <w:r w:rsidRPr="00E602D0">
        <w:rPr>
          <w:rFonts w:ascii="Times New Roman" w:hAnsi="Times New Roman" w:cs="Times New Roman"/>
          <w:sz w:val="24"/>
          <w:szCs w:val="24"/>
        </w:rPr>
        <w:t>were</w:t>
      </w:r>
      <w:r w:rsidR="008848E5" w:rsidRPr="00E602D0">
        <w:rPr>
          <w:rFonts w:ascii="Times New Roman" w:hAnsi="Times New Roman" w:cs="Times New Roman"/>
          <w:sz w:val="24"/>
          <w:szCs w:val="24"/>
        </w:rPr>
        <w:t xml:space="preserve"> recognized </w:t>
      </w:r>
      <w:r w:rsidR="00AC0DF8" w:rsidRPr="00E602D0">
        <w:rPr>
          <w:rFonts w:ascii="Times New Roman" w:hAnsi="Times New Roman" w:cs="Times New Roman"/>
          <w:sz w:val="24"/>
          <w:szCs w:val="24"/>
        </w:rPr>
        <w:t xml:space="preserve">by Member States </w:t>
      </w:r>
      <w:r w:rsidR="008848E5" w:rsidRPr="00E602D0">
        <w:rPr>
          <w:rFonts w:ascii="Times New Roman" w:hAnsi="Times New Roman" w:cs="Times New Roman"/>
          <w:sz w:val="24"/>
          <w:szCs w:val="24"/>
        </w:rPr>
        <w:t>as</w:t>
      </w:r>
      <w:r w:rsidRPr="00E602D0">
        <w:rPr>
          <w:rFonts w:ascii="Times New Roman" w:hAnsi="Times New Roman" w:cs="Times New Roman"/>
          <w:sz w:val="24"/>
          <w:szCs w:val="24"/>
        </w:rPr>
        <w:t xml:space="preserve"> an important part of the vision to promote and protect human rights</w:t>
      </w:r>
      <w:r w:rsidR="008848E5" w:rsidRPr="00E602D0">
        <w:rPr>
          <w:rFonts w:ascii="Times New Roman" w:hAnsi="Times New Roman" w:cs="Times New Roman"/>
          <w:sz w:val="24"/>
          <w:szCs w:val="24"/>
        </w:rPr>
        <w:t>.</w:t>
      </w:r>
      <w:r w:rsidR="00AC0DF8" w:rsidRPr="00E602D0">
        <w:rPr>
          <w:rFonts w:ascii="Times New Roman" w:hAnsi="Times New Roman" w:cs="Times New Roman"/>
          <w:sz w:val="24"/>
          <w:szCs w:val="24"/>
        </w:rPr>
        <w:t xml:space="preserve"> </w:t>
      </w:r>
      <w:r w:rsidR="001B1C4B" w:rsidRPr="00E602D0">
        <w:rPr>
          <w:rFonts w:ascii="Times New Roman" w:hAnsi="Times New Roman" w:cs="Times New Roman"/>
          <w:sz w:val="24"/>
          <w:szCs w:val="24"/>
        </w:rPr>
        <w:t>General Assembly resolution 60/251</w:t>
      </w:r>
      <w:r w:rsidR="00AC0DF8" w:rsidRPr="00E602D0">
        <w:rPr>
          <w:rFonts w:ascii="Times New Roman" w:hAnsi="Times New Roman" w:cs="Times New Roman"/>
          <w:sz w:val="24"/>
          <w:szCs w:val="30"/>
          <w:lang w:bidi="th-TH"/>
        </w:rPr>
        <w:t xml:space="preserve"> </w:t>
      </w:r>
      <w:r w:rsidR="009A76B4">
        <w:rPr>
          <w:rFonts w:ascii="Times New Roman" w:hAnsi="Times New Roman" w:cs="Times New Roman"/>
          <w:sz w:val="24"/>
          <w:szCs w:val="30"/>
          <w:lang w:bidi="th-TH"/>
        </w:rPr>
        <w:t xml:space="preserve">emphasizes </w:t>
      </w:r>
      <w:r w:rsidR="00AC0DF8" w:rsidRPr="00E602D0">
        <w:rPr>
          <w:rFonts w:ascii="Times New Roman" w:hAnsi="Times New Roman" w:cs="Times New Roman"/>
          <w:sz w:val="24"/>
          <w:szCs w:val="30"/>
          <w:lang w:bidi="th-TH"/>
        </w:rPr>
        <w:t>the principles of cooperation and genuine dialogue</w:t>
      </w:r>
      <w:r w:rsidR="009A76B4">
        <w:rPr>
          <w:rFonts w:ascii="Times New Roman" w:hAnsi="Times New Roman" w:cs="Times New Roman"/>
          <w:sz w:val="24"/>
          <w:szCs w:val="30"/>
          <w:lang w:bidi="th-TH"/>
        </w:rPr>
        <w:t>, and</w:t>
      </w:r>
      <w:r w:rsidR="004C513E" w:rsidRPr="00E602D0">
        <w:rPr>
          <w:rFonts w:ascii="Times New Roman" w:hAnsi="Times New Roman" w:cs="Times New Roman"/>
          <w:sz w:val="24"/>
          <w:szCs w:val="30"/>
          <w:lang w:bidi="th-TH"/>
        </w:rPr>
        <w:t xml:space="preserve"> </w:t>
      </w:r>
      <w:r w:rsidR="0016559E" w:rsidRPr="00E602D0">
        <w:rPr>
          <w:rFonts w:ascii="Times New Roman" w:hAnsi="Times New Roman" w:cs="Times New Roman"/>
          <w:sz w:val="24"/>
          <w:szCs w:val="30"/>
          <w:lang w:bidi="th-TH"/>
        </w:rPr>
        <w:t>states</w:t>
      </w:r>
      <w:r w:rsidR="004C513E" w:rsidRPr="00E602D0">
        <w:rPr>
          <w:rFonts w:ascii="Times New Roman" w:hAnsi="Times New Roman" w:cs="Times New Roman"/>
          <w:sz w:val="24"/>
          <w:szCs w:val="30"/>
          <w:lang w:bidi="th-TH"/>
        </w:rPr>
        <w:t xml:space="preserve"> that </w:t>
      </w:r>
      <w:r w:rsidR="009A76B4" w:rsidRPr="00E602D0">
        <w:rPr>
          <w:rFonts w:ascii="Times New Roman" w:hAnsi="Times New Roman" w:cs="Times New Roman"/>
          <w:sz w:val="24"/>
          <w:szCs w:val="30"/>
          <w:lang w:bidi="th-TH"/>
        </w:rPr>
        <w:t>the universal periodic review (UPR)</w:t>
      </w:r>
      <w:r w:rsidR="004C513E" w:rsidRPr="00E602D0">
        <w:rPr>
          <w:rFonts w:ascii="Times New Roman" w:hAnsi="Times New Roman" w:cs="Times New Roman"/>
          <w:sz w:val="24"/>
          <w:szCs w:val="30"/>
          <w:lang w:bidi="th-TH"/>
        </w:rPr>
        <w:t xml:space="preserve"> should be a cooperative mechanism with consideration given to the capacity-building needs of the </w:t>
      </w:r>
      <w:r w:rsidR="00373FD6">
        <w:rPr>
          <w:rFonts w:ascii="Times New Roman" w:hAnsi="Times New Roman" w:cs="Times New Roman"/>
          <w:sz w:val="24"/>
          <w:szCs w:val="30"/>
          <w:lang w:bidi="th-TH"/>
        </w:rPr>
        <w:t>State</w:t>
      </w:r>
      <w:r w:rsidR="00373FD6" w:rsidRPr="00E602D0">
        <w:rPr>
          <w:rFonts w:ascii="Times New Roman" w:hAnsi="Times New Roman" w:cs="Times New Roman"/>
          <w:sz w:val="24"/>
          <w:szCs w:val="30"/>
          <w:lang w:bidi="th-TH"/>
        </w:rPr>
        <w:t xml:space="preserve"> </w:t>
      </w:r>
      <w:r w:rsidR="004C513E" w:rsidRPr="00E602D0">
        <w:rPr>
          <w:rFonts w:ascii="Times New Roman" w:hAnsi="Times New Roman" w:cs="Times New Roman"/>
          <w:sz w:val="24"/>
          <w:szCs w:val="30"/>
          <w:lang w:bidi="th-TH"/>
        </w:rPr>
        <w:t xml:space="preserve">concerned. </w:t>
      </w:r>
      <w:r w:rsidR="008478A8" w:rsidRPr="00E602D0">
        <w:rPr>
          <w:rFonts w:ascii="Times New Roman" w:hAnsi="Times New Roman" w:cs="Times New Roman"/>
          <w:sz w:val="24"/>
          <w:szCs w:val="30"/>
          <w:lang w:bidi="th-TH"/>
        </w:rPr>
        <w:t xml:space="preserve">Moreover, technical cooperation should be based on the principles of universality, objectivity and non-selectivity and </w:t>
      </w:r>
      <w:r w:rsidR="00C74591" w:rsidRPr="00E602D0">
        <w:rPr>
          <w:rFonts w:ascii="Times New Roman" w:hAnsi="Times New Roman" w:cs="Times New Roman"/>
          <w:sz w:val="24"/>
          <w:szCs w:val="30"/>
          <w:lang w:bidi="th-TH"/>
        </w:rPr>
        <w:t xml:space="preserve">avoid </w:t>
      </w:r>
      <w:r w:rsidR="008478A8" w:rsidRPr="00E602D0">
        <w:rPr>
          <w:rFonts w:ascii="Times New Roman" w:hAnsi="Times New Roman" w:cs="Times New Roman"/>
          <w:sz w:val="24"/>
          <w:szCs w:val="30"/>
          <w:lang w:bidi="th-TH"/>
        </w:rPr>
        <w:t>politicization.</w:t>
      </w:r>
      <w:r w:rsidR="009A76B4">
        <w:rPr>
          <w:rFonts w:ascii="Times New Roman" w:hAnsi="Times New Roman" w:cs="Times New Roman"/>
          <w:sz w:val="24"/>
          <w:szCs w:val="30"/>
          <w:lang w:bidi="th-TH"/>
        </w:rPr>
        <w:t xml:space="preserve"> </w:t>
      </w:r>
      <w:r w:rsidR="00457A55" w:rsidRPr="00E602D0">
        <w:rPr>
          <w:rFonts w:ascii="Times New Roman" w:hAnsi="Times New Roman" w:cs="Times New Roman"/>
          <w:sz w:val="24"/>
          <w:szCs w:val="30"/>
          <w:lang w:bidi="th-TH"/>
        </w:rPr>
        <w:t xml:space="preserve">Subsequently, Council resolution 5/1 on institution-building of the </w:t>
      </w:r>
      <w:r w:rsidR="002F396F">
        <w:rPr>
          <w:rFonts w:ascii="Times New Roman" w:hAnsi="Times New Roman" w:cs="Times New Roman"/>
          <w:sz w:val="24"/>
          <w:szCs w:val="30"/>
          <w:lang w:bidi="th-TH"/>
        </w:rPr>
        <w:t>Human Rights Council</w:t>
      </w:r>
      <w:r w:rsidR="00457A55" w:rsidRPr="00E602D0">
        <w:rPr>
          <w:rFonts w:ascii="Times New Roman" w:hAnsi="Times New Roman" w:cs="Times New Roman"/>
          <w:sz w:val="24"/>
          <w:szCs w:val="30"/>
          <w:lang w:bidi="th-TH"/>
        </w:rPr>
        <w:t xml:space="preserve"> </w:t>
      </w:r>
      <w:r w:rsidR="0016559E" w:rsidRPr="00E602D0">
        <w:rPr>
          <w:rFonts w:ascii="Times New Roman" w:hAnsi="Times New Roman" w:cs="Times New Roman"/>
          <w:sz w:val="24"/>
          <w:szCs w:val="30"/>
          <w:lang w:bidi="th-TH"/>
        </w:rPr>
        <w:t>further underlines</w:t>
      </w:r>
      <w:r w:rsidR="00CD7B02" w:rsidRPr="00E602D0">
        <w:rPr>
          <w:rFonts w:ascii="Times New Roman" w:hAnsi="Times New Roman" w:cs="Times New Roman"/>
          <w:sz w:val="24"/>
          <w:szCs w:val="30"/>
          <w:lang w:bidi="th-TH"/>
        </w:rPr>
        <w:t xml:space="preserve"> these principles and creates a </w:t>
      </w:r>
      <w:r w:rsidR="005747BB">
        <w:rPr>
          <w:rFonts w:ascii="Times New Roman" w:hAnsi="Times New Roman" w:cs="Times New Roman"/>
          <w:sz w:val="24"/>
          <w:szCs w:val="30"/>
          <w:lang w:bidi="th-TH"/>
        </w:rPr>
        <w:t xml:space="preserve">distinct </w:t>
      </w:r>
      <w:r w:rsidR="002F396F">
        <w:rPr>
          <w:rFonts w:ascii="Times New Roman" w:hAnsi="Times New Roman" w:cs="Times New Roman"/>
          <w:sz w:val="24"/>
          <w:szCs w:val="30"/>
          <w:lang w:bidi="th-TH"/>
        </w:rPr>
        <w:t>a</w:t>
      </w:r>
      <w:r w:rsidR="00CD7B02" w:rsidRPr="00E602D0">
        <w:rPr>
          <w:rFonts w:ascii="Times New Roman" w:hAnsi="Times New Roman" w:cs="Times New Roman"/>
          <w:sz w:val="24"/>
          <w:szCs w:val="30"/>
          <w:lang w:bidi="th-TH"/>
        </w:rPr>
        <w:t xml:space="preserve">genda </w:t>
      </w:r>
      <w:r w:rsidR="002F396F">
        <w:rPr>
          <w:rFonts w:ascii="Times New Roman" w:hAnsi="Times New Roman" w:cs="Times New Roman"/>
          <w:sz w:val="24"/>
          <w:szCs w:val="30"/>
          <w:lang w:bidi="th-TH"/>
        </w:rPr>
        <w:t>i</w:t>
      </w:r>
      <w:r w:rsidR="00CD7B02" w:rsidRPr="00E602D0">
        <w:rPr>
          <w:rFonts w:ascii="Times New Roman" w:hAnsi="Times New Roman" w:cs="Times New Roman"/>
          <w:sz w:val="24"/>
          <w:szCs w:val="30"/>
          <w:lang w:bidi="th-TH"/>
        </w:rPr>
        <w:t>tem (</w:t>
      </w:r>
      <w:r w:rsidR="002F396F">
        <w:rPr>
          <w:rFonts w:ascii="Times New Roman" w:hAnsi="Times New Roman" w:cs="Times New Roman"/>
          <w:sz w:val="24"/>
          <w:szCs w:val="30"/>
          <w:lang w:bidi="th-TH"/>
        </w:rPr>
        <w:t>i</w:t>
      </w:r>
      <w:r w:rsidR="00CD7B02" w:rsidRPr="00E602D0">
        <w:rPr>
          <w:rFonts w:ascii="Times New Roman" w:hAnsi="Times New Roman" w:cs="Times New Roman"/>
          <w:sz w:val="24"/>
          <w:szCs w:val="30"/>
          <w:lang w:bidi="th-TH"/>
        </w:rPr>
        <w:t xml:space="preserve">tem 10) for technical assistance and capacity-building. </w:t>
      </w:r>
    </w:p>
    <w:p w:rsidR="009A76B4" w:rsidRDefault="009A76B4" w:rsidP="006B2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  <w:lang w:bidi="th-TH"/>
        </w:rPr>
      </w:pPr>
    </w:p>
    <w:p w:rsidR="009A76B4" w:rsidRPr="00E602D0" w:rsidRDefault="009D42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  <w:lang w:bidi="th-TH"/>
        </w:rPr>
      </w:pPr>
      <w:r>
        <w:rPr>
          <w:rFonts w:ascii="Times New Roman" w:hAnsi="Times New Roman" w:cs="Times New Roman"/>
          <w:sz w:val="24"/>
          <w:szCs w:val="30"/>
          <w:lang w:bidi="th-TH"/>
        </w:rPr>
        <w:t>Notable</w:t>
      </w:r>
      <w:r w:rsidR="009A76B4">
        <w:rPr>
          <w:rFonts w:ascii="Times New Roman" w:hAnsi="Times New Roman" w:cs="Times New Roman"/>
          <w:sz w:val="24"/>
          <w:szCs w:val="30"/>
          <w:lang w:bidi="th-TH"/>
        </w:rPr>
        <w:t xml:space="preserve"> progress has been made</w:t>
      </w:r>
      <w:r w:rsidR="0077462C">
        <w:rPr>
          <w:rFonts w:ascii="Times New Roman" w:hAnsi="Times New Roman" w:cs="Times New Roman"/>
          <w:sz w:val="24"/>
          <w:szCs w:val="30"/>
          <w:lang w:bidi="th-TH"/>
        </w:rPr>
        <w:t xml:space="preserve"> </w:t>
      </w:r>
      <w:r w:rsidR="007B7E14">
        <w:rPr>
          <w:rFonts w:ascii="Times New Roman" w:hAnsi="Times New Roman" w:cs="Times New Roman"/>
          <w:sz w:val="24"/>
          <w:szCs w:val="30"/>
          <w:lang w:bidi="th-TH"/>
        </w:rPr>
        <w:t xml:space="preserve">over the past decade. There is now a need to be forward-looking by building on past </w:t>
      </w:r>
      <w:r>
        <w:rPr>
          <w:rFonts w:ascii="Times New Roman" w:hAnsi="Times New Roman" w:cs="Times New Roman"/>
          <w:sz w:val="24"/>
          <w:szCs w:val="30"/>
          <w:lang w:bidi="th-TH"/>
        </w:rPr>
        <w:t xml:space="preserve">success </w:t>
      </w:r>
      <w:r w:rsidR="007B7E14">
        <w:rPr>
          <w:rFonts w:ascii="Times New Roman" w:hAnsi="Times New Roman" w:cs="Times New Roman"/>
          <w:sz w:val="24"/>
          <w:szCs w:val="30"/>
          <w:lang w:bidi="th-TH"/>
        </w:rPr>
        <w:t>and addressing</w:t>
      </w:r>
      <w:r w:rsidR="009A76B4">
        <w:rPr>
          <w:rFonts w:ascii="Times New Roman" w:hAnsi="Times New Roman" w:cs="Times New Roman"/>
          <w:sz w:val="24"/>
          <w:szCs w:val="30"/>
          <w:lang w:bidi="th-TH"/>
        </w:rPr>
        <w:t xml:space="preserve"> </w:t>
      </w:r>
      <w:r w:rsidR="007B7E14">
        <w:rPr>
          <w:rFonts w:ascii="Times New Roman" w:hAnsi="Times New Roman" w:cs="Times New Roman"/>
          <w:sz w:val="24"/>
          <w:szCs w:val="30"/>
          <w:lang w:bidi="th-TH"/>
        </w:rPr>
        <w:t xml:space="preserve">challenges. </w:t>
      </w:r>
      <w:r w:rsidR="00F613E0">
        <w:rPr>
          <w:rFonts w:ascii="Times New Roman" w:hAnsi="Times New Roman" w:cs="Times New Roman"/>
          <w:sz w:val="24"/>
          <w:szCs w:val="30"/>
          <w:lang w:bidi="th-TH"/>
        </w:rPr>
        <w:t>W</w:t>
      </w:r>
      <w:r w:rsidR="007B7E14">
        <w:rPr>
          <w:rFonts w:ascii="Times New Roman" w:hAnsi="Times New Roman" w:cs="Times New Roman"/>
          <w:sz w:val="24"/>
          <w:szCs w:val="30"/>
          <w:lang w:bidi="th-TH"/>
        </w:rPr>
        <w:t>ithin the Council,</w:t>
      </w:r>
      <w:r w:rsidR="00213128">
        <w:rPr>
          <w:rFonts w:ascii="Times New Roman" w:hAnsi="Times New Roman" w:cs="Times New Roman"/>
          <w:sz w:val="24"/>
          <w:szCs w:val="30"/>
          <w:lang w:bidi="th-TH"/>
        </w:rPr>
        <w:t xml:space="preserve"> concerns over the politicization and potential “misuse” of </w:t>
      </w:r>
      <w:r w:rsidR="00835E08">
        <w:rPr>
          <w:rFonts w:ascii="Times New Roman" w:hAnsi="Times New Roman" w:cs="Times New Roman"/>
          <w:sz w:val="24"/>
          <w:szCs w:val="30"/>
          <w:lang w:bidi="th-TH"/>
        </w:rPr>
        <w:t>i</w:t>
      </w:r>
      <w:r w:rsidR="00213128">
        <w:rPr>
          <w:rFonts w:ascii="Times New Roman" w:hAnsi="Times New Roman" w:cs="Times New Roman"/>
          <w:sz w:val="24"/>
          <w:szCs w:val="30"/>
          <w:lang w:bidi="th-TH"/>
        </w:rPr>
        <w:t xml:space="preserve">tem 10 to </w:t>
      </w:r>
      <w:r>
        <w:rPr>
          <w:rFonts w:ascii="Times New Roman" w:hAnsi="Times New Roman" w:cs="Times New Roman"/>
          <w:sz w:val="24"/>
          <w:szCs w:val="30"/>
          <w:lang w:bidi="th-TH"/>
        </w:rPr>
        <w:t>highlight</w:t>
      </w:r>
      <w:r w:rsidR="00213128">
        <w:rPr>
          <w:rFonts w:ascii="Times New Roman" w:hAnsi="Times New Roman" w:cs="Times New Roman"/>
          <w:sz w:val="24"/>
          <w:szCs w:val="30"/>
          <w:lang w:bidi="th-TH"/>
        </w:rPr>
        <w:t xml:space="preserve"> country-specific human rights situations</w:t>
      </w:r>
      <w:r w:rsidR="007B7E14">
        <w:rPr>
          <w:rFonts w:ascii="Times New Roman" w:hAnsi="Times New Roman" w:cs="Times New Roman"/>
          <w:sz w:val="24"/>
          <w:szCs w:val="30"/>
          <w:lang w:bidi="th-TH"/>
        </w:rPr>
        <w:t xml:space="preserve"> </w:t>
      </w:r>
      <w:r w:rsidR="001B1C4B">
        <w:rPr>
          <w:rFonts w:ascii="Times New Roman" w:hAnsi="Times New Roman" w:cs="Times New Roman"/>
          <w:sz w:val="24"/>
          <w:szCs w:val="30"/>
          <w:lang w:bidi="th-TH"/>
        </w:rPr>
        <w:t xml:space="preserve">should </w:t>
      </w:r>
      <w:r w:rsidR="007B7E14">
        <w:rPr>
          <w:rFonts w:ascii="Times New Roman" w:hAnsi="Times New Roman" w:cs="Times New Roman"/>
          <w:sz w:val="24"/>
          <w:szCs w:val="30"/>
          <w:lang w:bidi="th-TH"/>
        </w:rPr>
        <w:t>be addressed</w:t>
      </w:r>
      <w:r w:rsidR="00F613E0">
        <w:rPr>
          <w:rFonts w:ascii="Times New Roman" w:hAnsi="Times New Roman" w:cs="Times New Roman"/>
          <w:sz w:val="24"/>
          <w:szCs w:val="30"/>
          <w:lang w:bidi="th-TH"/>
        </w:rPr>
        <w:t xml:space="preserve"> by facilitating</w:t>
      </w:r>
      <w:r w:rsidR="001B1C4B">
        <w:rPr>
          <w:rFonts w:ascii="Times New Roman" w:hAnsi="Times New Roman" w:cs="Times New Roman"/>
          <w:sz w:val="24"/>
          <w:szCs w:val="30"/>
          <w:lang w:bidi="th-TH"/>
        </w:rPr>
        <w:t xml:space="preserve"> </w:t>
      </w:r>
      <w:r w:rsidR="00F613E0">
        <w:rPr>
          <w:rFonts w:ascii="Times New Roman" w:hAnsi="Times New Roman" w:cs="Times New Roman"/>
          <w:sz w:val="24"/>
          <w:szCs w:val="30"/>
          <w:lang w:bidi="th-TH"/>
        </w:rPr>
        <w:t>genuine and constructive dialogue</w:t>
      </w:r>
      <w:r w:rsidR="001B1C4B">
        <w:rPr>
          <w:rFonts w:ascii="Times New Roman" w:hAnsi="Times New Roman" w:cs="Times New Roman"/>
          <w:sz w:val="24"/>
          <w:szCs w:val="30"/>
          <w:lang w:bidi="th-TH"/>
        </w:rPr>
        <w:t xml:space="preserve"> and actions within the Council’s current institutional framework</w:t>
      </w:r>
      <w:r w:rsidR="007B7E14">
        <w:rPr>
          <w:rFonts w:ascii="Times New Roman" w:hAnsi="Times New Roman" w:cs="Times New Roman"/>
          <w:sz w:val="24"/>
          <w:szCs w:val="30"/>
          <w:lang w:bidi="th-TH"/>
        </w:rPr>
        <w:t xml:space="preserve">. </w:t>
      </w:r>
      <w:r w:rsidR="001B1C4B">
        <w:rPr>
          <w:rFonts w:ascii="Times New Roman" w:hAnsi="Times New Roman" w:cs="Times New Roman"/>
          <w:sz w:val="24"/>
          <w:szCs w:val="30"/>
          <w:lang w:bidi="th-TH"/>
        </w:rPr>
        <w:t xml:space="preserve">On the ground, </w:t>
      </w:r>
      <w:r w:rsidR="00F613E0">
        <w:rPr>
          <w:rFonts w:ascii="Times New Roman" w:hAnsi="Times New Roman" w:cs="Times New Roman"/>
          <w:sz w:val="24"/>
          <w:szCs w:val="30"/>
          <w:lang w:bidi="th-TH"/>
        </w:rPr>
        <w:t xml:space="preserve">technical </w:t>
      </w:r>
      <w:r w:rsidR="0077462C">
        <w:rPr>
          <w:rFonts w:ascii="Times New Roman" w:hAnsi="Times New Roman" w:cs="Times New Roman"/>
          <w:sz w:val="24"/>
          <w:szCs w:val="30"/>
          <w:lang w:bidi="th-TH"/>
        </w:rPr>
        <w:t>assistance s</w:t>
      </w:r>
      <w:r w:rsidR="00F613E0">
        <w:rPr>
          <w:rFonts w:ascii="Times New Roman" w:hAnsi="Times New Roman" w:cs="Times New Roman"/>
          <w:sz w:val="24"/>
          <w:szCs w:val="30"/>
          <w:lang w:bidi="th-TH"/>
        </w:rPr>
        <w:t>hould take on a</w:t>
      </w:r>
      <w:r w:rsidR="005747BB">
        <w:rPr>
          <w:rFonts w:ascii="Times New Roman" w:hAnsi="Times New Roman" w:cs="Times New Roman"/>
          <w:sz w:val="24"/>
          <w:szCs w:val="30"/>
          <w:lang w:bidi="th-TH"/>
        </w:rPr>
        <w:t xml:space="preserve"> more</w:t>
      </w:r>
      <w:r w:rsidR="00F613E0">
        <w:rPr>
          <w:rFonts w:ascii="Times New Roman" w:hAnsi="Times New Roman" w:cs="Times New Roman"/>
          <w:sz w:val="24"/>
          <w:szCs w:val="30"/>
          <w:lang w:bidi="th-TH"/>
        </w:rPr>
        <w:t xml:space="preserve"> systemic and long-term approach, </w:t>
      </w:r>
      <w:r w:rsidR="005747BB">
        <w:rPr>
          <w:rFonts w:ascii="Times New Roman" w:hAnsi="Times New Roman" w:cs="Times New Roman"/>
          <w:sz w:val="24"/>
          <w:szCs w:val="30"/>
          <w:lang w:bidi="th-TH"/>
        </w:rPr>
        <w:t>with proper follow-up</w:t>
      </w:r>
      <w:r>
        <w:rPr>
          <w:rFonts w:ascii="Times New Roman" w:hAnsi="Times New Roman" w:cs="Times New Roman"/>
          <w:sz w:val="24"/>
          <w:szCs w:val="30"/>
          <w:lang w:bidi="th-TH"/>
        </w:rPr>
        <w:t>, effective cross-agencies coordination within the U</w:t>
      </w:r>
      <w:r w:rsidR="00835E08">
        <w:rPr>
          <w:rFonts w:ascii="Times New Roman" w:hAnsi="Times New Roman" w:cs="Times New Roman"/>
          <w:sz w:val="24"/>
          <w:szCs w:val="30"/>
          <w:lang w:bidi="th-TH"/>
        </w:rPr>
        <w:t xml:space="preserve">nited </w:t>
      </w:r>
      <w:r>
        <w:rPr>
          <w:rFonts w:ascii="Times New Roman" w:hAnsi="Times New Roman" w:cs="Times New Roman"/>
          <w:sz w:val="24"/>
          <w:szCs w:val="30"/>
          <w:lang w:bidi="th-TH"/>
        </w:rPr>
        <w:t>N</w:t>
      </w:r>
      <w:r w:rsidR="00835E08">
        <w:rPr>
          <w:rFonts w:ascii="Times New Roman" w:hAnsi="Times New Roman" w:cs="Times New Roman"/>
          <w:sz w:val="24"/>
          <w:szCs w:val="30"/>
          <w:lang w:bidi="th-TH"/>
        </w:rPr>
        <w:t>ations</w:t>
      </w:r>
      <w:r>
        <w:rPr>
          <w:rFonts w:ascii="Times New Roman" w:hAnsi="Times New Roman" w:cs="Times New Roman"/>
          <w:sz w:val="24"/>
          <w:szCs w:val="30"/>
          <w:lang w:bidi="th-TH"/>
        </w:rPr>
        <w:t xml:space="preserve"> system,</w:t>
      </w:r>
      <w:r w:rsidR="005747BB">
        <w:rPr>
          <w:rFonts w:ascii="Times New Roman" w:hAnsi="Times New Roman" w:cs="Times New Roman"/>
          <w:sz w:val="24"/>
          <w:szCs w:val="30"/>
          <w:lang w:bidi="th-TH"/>
        </w:rPr>
        <w:t xml:space="preserve"> and </w:t>
      </w:r>
      <w:r w:rsidR="00F613E0">
        <w:rPr>
          <w:rFonts w:ascii="Times New Roman" w:hAnsi="Times New Roman" w:cs="Times New Roman"/>
          <w:sz w:val="24"/>
          <w:szCs w:val="30"/>
          <w:lang w:bidi="th-TH"/>
        </w:rPr>
        <w:t xml:space="preserve">due attention given to the </w:t>
      </w:r>
      <w:r w:rsidR="00835E08">
        <w:rPr>
          <w:rFonts w:ascii="Times New Roman" w:hAnsi="Times New Roman" w:cs="Times New Roman"/>
          <w:sz w:val="24"/>
          <w:szCs w:val="30"/>
          <w:lang w:bidi="th-TH"/>
        </w:rPr>
        <w:t xml:space="preserve">priorities of the </w:t>
      </w:r>
      <w:r w:rsidR="00373FD6">
        <w:rPr>
          <w:rFonts w:ascii="Times New Roman" w:hAnsi="Times New Roman" w:cs="Times New Roman"/>
          <w:sz w:val="24"/>
          <w:szCs w:val="30"/>
          <w:lang w:bidi="th-TH"/>
        </w:rPr>
        <w:t>State</w:t>
      </w:r>
      <w:r w:rsidR="00835E08">
        <w:rPr>
          <w:rFonts w:ascii="Times New Roman" w:hAnsi="Times New Roman" w:cs="Times New Roman"/>
          <w:sz w:val="24"/>
          <w:szCs w:val="30"/>
          <w:lang w:bidi="th-TH"/>
        </w:rPr>
        <w:t xml:space="preserve"> </w:t>
      </w:r>
      <w:r w:rsidR="00F613E0">
        <w:rPr>
          <w:rFonts w:ascii="Times New Roman" w:hAnsi="Times New Roman" w:cs="Times New Roman"/>
          <w:sz w:val="24"/>
          <w:szCs w:val="30"/>
          <w:lang w:bidi="th-TH"/>
        </w:rPr>
        <w:t>concerned.</w:t>
      </w:r>
      <w:r w:rsidR="006E03E1">
        <w:rPr>
          <w:rFonts w:ascii="Times New Roman" w:hAnsi="Times New Roman" w:cs="Times New Roman"/>
          <w:sz w:val="24"/>
          <w:szCs w:val="30"/>
          <w:lang w:bidi="th-TH"/>
        </w:rPr>
        <w:t xml:space="preserve"> </w:t>
      </w:r>
      <w:r w:rsidR="001B1C4B">
        <w:rPr>
          <w:rFonts w:ascii="Times New Roman" w:hAnsi="Times New Roman" w:cs="Times New Roman"/>
          <w:sz w:val="24"/>
          <w:szCs w:val="30"/>
          <w:lang w:bidi="th-TH"/>
        </w:rPr>
        <w:t>Innovative South-South cooperation should</w:t>
      </w:r>
      <w:r>
        <w:rPr>
          <w:rFonts w:ascii="Times New Roman" w:hAnsi="Times New Roman" w:cs="Times New Roman"/>
          <w:sz w:val="24"/>
          <w:szCs w:val="30"/>
          <w:lang w:bidi="th-TH"/>
        </w:rPr>
        <w:t xml:space="preserve"> also</w:t>
      </w:r>
      <w:r w:rsidR="001B1C4B">
        <w:rPr>
          <w:rFonts w:ascii="Times New Roman" w:hAnsi="Times New Roman" w:cs="Times New Roman"/>
          <w:sz w:val="24"/>
          <w:szCs w:val="30"/>
          <w:lang w:bidi="th-TH"/>
        </w:rPr>
        <w:t xml:space="preserve"> </w:t>
      </w:r>
      <w:r>
        <w:rPr>
          <w:rFonts w:ascii="Times New Roman" w:hAnsi="Times New Roman" w:cs="Times New Roman"/>
          <w:sz w:val="24"/>
          <w:szCs w:val="30"/>
          <w:lang w:bidi="th-TH"/>
        </w:rPr>
        <w:t>be</w:t>
      </w:r>
      <w:r w:rsidR="001B1C4B">
        <w:rPr>
          <w:rFonts w:ascii="Times New Roman" w:hAnsi="Times New Roman" w:cs="Times New Roman"/>
          <w:sz w:val="24"/>
          <w:szCs w:val="30"/>
          <w:lang w:bidi="th-TH"/>
        </w:rPr>
        <w:t xml:space="preserve"> promoted.</w:t>
      </w:r>
    </w:p>
    <w:p w:rsidR="00CD7B02" w:rsidRPr="00E602D0" w:rsidRDefault="00CD7B02" w:rsidP="006B2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  <w:lang w:bidi="th-TH"/>
        </w:rPr>
      </w:pPr>
    </w:p>
    <w:p w:rsidR="009A76B4" w:rsidRDefault="00E444F9" w:rsidP="006B2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  <w:lang w:bidi="th-TH"/>
        </w:rPr>
      </w:pPr>
      <w:r w:rsidRPr="00E602D0">
        <w:rPr>
          <w:rFonts w:ascii="Times New Roman" w:hAnsi="Times New Roman" w:cs="Times New Roman"/>
          <w:sz w:val="24"/>
          <w:szCs w:val="30"/>
          <w:lang w:bidi="th-TH"/>
        </w:rPr>
        <w:t>Against this backdrop and f</w:t>
      </w:r>
      <w:r w:rsidR="00A45519" w:rsidRPr="00E602D0">
        <w:rPr>
          <w:rFonts w:ascii="Times New Roman" w:hAnsi="Times New Roman" w:cs="Times New Roman"/>
          <w:sz w:val="24"/>
          <w:szCs w:val="30"/>
          <w:lang w:bidi="th-TH"/>
        </w:rPr>
        <w:t xml:space="preserve">ollowing the tenth anniversary of the Council in 2016, </w:t>
      </w:r>
      <w:r w:rsidR="00DF4034">
        <w:rPr>
          <w:rFonts w:ascii="Times New Roman" w:hAnsi="Times New Roman" w:cs="Times New Roman"/>
          <w:sz w:val="24"/>
          <w:szCs w:val="30"/>
          <w:lang w:bidi="th-TH"/>
        </w:rPr>
        <w:t xml:space="preserve">the theme of </w:t>
      </w:r>
      <w:r w:rsidR="00A45519" w:rsidRPr="00E602D0">
        <w:rPr>
          <w:rFonts w:ascii="Times New Roman" w:hAnsi="Times New Roman" w:cs="Times New Roman"/>
          <w:sz w:val="24"/>
          <w:szCs w:val="30"/>
          <w:lang w:bidi="th-TH"/>
        </w:rPr>
        <w:t xml:space="preserve">this year’s panel discussion </w:t>
      </w:r>
      <w:r w:rsidR="00974F2F" w:rsidRPr="00E602D0">
        <w:rPr>
          <w:rFonts w:ascii="Times New Roman" w:hAnsi="Times New Roman" w:cs="Times New Roman"/>
          <w:sz w:val="24"/>
          <w:szCs w:val="30"/>
          <w:lang w:bidi="th-TH"/>
        </w:rPr>
        <w:t xml:space="preserve">is </w:t>
      </w:r>
      <w:r w:rsidR="00974F2F" w:rsidRPr="00E602D0">
        <w:rPr>
          <w:rFonts w:ascii="Times New Roman" w:hAnsi="Times New Roman" w:cs="Times New Roman"/>
          <w:b/>
          <w:bCs/>
          <w:sz w:val="24"/>
          <w:szCs w:val="24"/>
        </w:rPr>
        <w:t>“A decade of technical cooperation and capacity-building in the Human Rights Council: challenges and the way forward”.</w:t>
      </w:r>
      <w:r w:rsidR="00974F2F" w:rsidRPr="00E602D0">
        <w:rPr>
          <w:rFonts w:ascii="Times New Roman" w:hAnsi="Times New Roman" w:cs="Times New Roman"/>
          <w:sz w:val="24"/>
          <w:szCs w:val="24"/>
        </w:rPr>
        <w:t xml:space="preserve"> It</w:t>
      </w:r>
      <w:r w:rsidR="00A45519" w:rsidRPr="00E602D0">
        <w:rPr>
          <w:rFonts w:ascii="Times New Roman" w:hAnsi="Times New Roman" w:cs="Times New Roman"/>
          <w:sz w:val="24"/>
          <w:szCs w:val="30"/>
          <w:lang w:bidi="th-TH"/>
        </w:rPr>
        <w:t xml:space="preserve"> offers a</w:t>
      </w:r>
      <w:r w:rsidR="0077462C">
        <w:rPr>
          <w:rFonts w:ascii="Times New Roman" w:hAnsi="Times New Roman" w:cs="Times New Roman"/>
          <w:sz w:val="24"/>
          <w:szCs w:val="30"/>
          <w:lang w:bidi="th-TH"/>
        </w:rPr>
        <w:t xml:space="preserve"> </w:t>
      </w:r>
      <w:r w:rsidR="0077462C">
        <w:rPr>
          <w:rFonts w:ascii="Times New Roman" w:hAnsi="Times New Roman" w:cs="Times New Roman"/>
          <w:sz w:val="24"/>
          <w:szCs w:val="30"/>
          <w:lang w:bidi="th-TH"/>
        </w:rPr>
        <w:lastRenderedPageBreak/>
        <w:t>timely</w:t>
      </w:r>
      <w:r w:rsidR="00A45519" w:rsidRPr="00E602D0">
        <w:rPr>
          <w:rFonts w:ascii="Times New Roman" w:hAnsi="Times New Roman" w:cs="Times New Roman"/>
          <w:sz w:val="24"/>
          <w:szCs w:val="30"/>
          <w:lang w:bidi="th-TH"/>
        </w:rPr>
        <w:t xml:space="preserve"> opportunity </w:t>
      </w:r>
      <w:r w:rsidR="00D9459F" w:rsidRPr="00E602D0">
        <w:rPr>
          <w:rFonts w:ascii="Times New Roman" w:hAnsi="Times New Roman" w:cs="Times New Roman"/>
          <w:sz w:val="24"/>
          <w:szCs w:val="30"/>
          <w:lang w:bidi="th-TH"/>
        </w:rPr>
        <w:t xml:space="preserve">to </w:t>
      </w:r>
      <w:r w:rsidR="00A45519" w:rsidRPr="00E602D0">
        <w:rPr>
          <w:rFonts w:ascii="Times New Roman" w:hAnsi="Times New Roman" w:cs="Times New Roman"/>
          <w:sz w:val="24"/>
          <w:szCs w:val="30"/>
          <w:lang w:bidi="th-TH"/>
        </w:rPr>
        <w:t>reflect on the prog</w:t>
      </w:r>
      <w:r w:rsidR="002E6167" w:rsidRPr="00E602D0">
        <w:rPr>
          <w:rFonts w:ascii="Times New Roman" w:hAnsi="Times New Roman" w:cs="Times New Roman"/>
          <w:sz w:val="24"/>
          <w:szCs w:val="30"/>
          <w:lang w:bidi="th-TH"/>
        </w:rPr>
        <w:t>ress and challenges in this area</w:t>
      </w:r>
      <w:r w:rsidR="00A45519" w:rsidRPr="00E602D0">
        <w:rPr>
          <w:rFonts w:ascii="Times New Roman" w:hAnsi="Times New Roman" w:cs="Times New Roman"/>
          <w:sz w:val="24"/>
          <w:szCs w:val="30"/>
          <w:lang w:bidi="th-TH"/>
        </w:rPr>
        <w:t xml:space="preserve">, and to deliberate on ways </w:t>
      </w:r>
      <w:r w:rsidRPr="00E602D0">
        <w:rPr>
          <w:rFonts w:ascii="Times New Roman" w:hAnsi="Times New Roman" w:cs="Times New Roman"/>
          <w:sz w:val="24"/>
          <w:szCs w:val="30"/>
          <w:lang w:bidi="th-TH"/>
        </w:rPr>
        <w:t xml:space="preserve">that the Council and all relevant stakeholders can enhance a constructive dialogue and </w:t>
      </w:r>
      <w:r w:rsidR="00A45519" w:rsidRPr="00E602D0">
        <w:rPr>
          <w:rFonts w:ascii="Times New Roman" w:hAnsi="Times New Roman" w:cs="Times New Roman"/>
          <w:sz w:val="24"/>
          <w:szCs w:val="30"/>
          <w:lang w:bidi="th-TH"/>
        </w:rPr>
        <w:t xml:space="preserve">foster more effective technical cooperation and capacity-building going forward. </w:t>
      </w:r>
    </w:p>
    <w:p w:rsidR="00835E08" w:rsidRPr="00E602D0" w:rsidRDefault="00835E08" w:rsidP="006B2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30"/>
          <w:lang w:bidi="th-TH"/>
        </w:rPr>
      </w:pPr>
    </w:p>
    <w:p w:rsidR="00921FAE" w:rsidRPr="00E602D0" w:rsidRDefault="00921F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602D0">
        <w:rPr>
          <w:rFonts w:ascii="Times New Roman" w:hAnsi="Times New Roman" w:cs="Times New Roman"/>
          <w:b/>
          <w:bCs/>
          <w:sz w:val="24"/>
          <w:szCs w:val="24"/>
          <w:u w:val="single"/>
        </w:rPr>
        <w:t>Objectives</w:t>
      </w:r>
    </w:p>
    <w:p w:rsidR="00C72763" w:rsidRPr="00E602D0" w:rsidRDefault="00C727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30BE" w:rsidRPr="00E602D0" w:rsidRDefault="007230BE" w:rsidP="00C767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2D0">
        <w:rPr>
          <w:rFonts w:ascii="Times New Roman" w:hAnsi="Times New Roman" w:cs="Times New Roman"/>
          <w:sz w:val="24"/>
          <w:szCs w:val="24"/>
        </w:rPr>
        <w:t>The panel discussion aims to</w:t>
      </w:r>
      <w:r w:rsidR="00A57541" w:rsidRPr="00E602D0">
        <w:rPr>
          <w:rFonts w:ascii="Times New Roman" w:hAnsi="Times New Roman" w:cs="Times New Roman"/>
          <w:sz w:val="24"/>
          <w:szCs w:val="24"/>
        </w:rPr>
        <w:t xml:space="preserve"> facilitate an exchange of views on</w:t>
      </w:r>
      <w:r w:rsidR="007C003A" w:rsidRPr="00E602D0">
        <w:rPr>
          <w:rFonts w:ascii="Times New Roman" w:hAnsi="Times New Roman" w:cs="Times New Roman"/>
          <w:sz w:val="24"/>
          <w:szCs w:val="24"/>
        </w:rPr>
        <w:t xml:space="preserve"> the Council</w:t>
      </w:r>
      <w:r w:rsidR="007C003A" w:rsidRPr="00E602D0">
        <w:rPr>
          <w:rFonts w:ascii="Times New Roman" w:hAnsi="Times New Roman"/>
          <w:sz w:val="24"/>
          <w:szCs w:val="30"/>
          <w:lang w:bidi="th-TH"/>
        </w:rPr>
        <w:t>’s</w:t>
      </w:r>
      <w:r w:rsidR="007C003A" w:rsidRPr="00E602D0">
        <w:rPr>
          <w:rFonts w:ascii="Times New Roman" w:hAnsi="Times New Roman" w:cs="Times New Roman"/>
          <w:sz w:val="24"/>
          <w:szCs w:val="24"/>
        </w:rPr>
        <w:t xml:space="preserve"> role, progress, challenges and future direction – as well as the crucial roles of the States</w:t>
      </w:r>
      <w:r w:rsidR="0077462C">
        <w:rPr>
          <w:rFonts w:ascii="Times New Roman" w:hAnsi="Times New Roman" w:cs="Times New Roman"/>
          <w:sz w:val="24"/>
          <w:szCs w:val="24"/>
        </w:rPr>
        <w:t>,</w:t>
      </w:r>
      <w:r w:rsidR="007C003A" w:rsidRPr="00E602D0">
        <w:rPr>
          <w:rFonts w:ascii="Times New Roman" w:hAnsi="Times New Roman" w:cs="Times New Roman"/>
          <w:sz w:val="24"/>
          <w:szCs w:val="24"/>
        </w:rPr>
        <w:t xml:space="preserve"> the OHCHR</w:t>
      </w:r>
      <w:r w:rsidR="0077462C">
        <w:rPr>
          <w:rFonts w:ascii="Times New Roman" w:hAnsi="Times New Roman" w:cs="Times New Roman"/>
          <w:sz w:val="24"/>
          <w:szCs w:val="24"/>
        </w:rPr>
        <w:t xml:space="preserve"> and other U</w:t>
      </w:r>
      <w:r w:rsidR="00D03958">
        <w:rPr>
          <w:rFonts w:ascii="Times New Roman" w:hAnsi="Times New Roman" w:cs="Times New Roman"/>
          <w:sz w:val="24"/>
          <w:szCs w:val="24"/>
        </w:rPr>
        <w:t xml:space="preserve">nited </w:t>
      </w:r>
      <w:r w:rsidR="0077462C">
        <w:rPr>
          <w:rFonts w:ascii="Times New Roman" w:hAnsi="Times New Roman" w:cs="Times New Roman"/>
          <w:sz w:val="24"/>
          <w:szCs w:val="24"/>
        </w:rPr>
        <w:t>N</w:t>
      </w:r>
      <w:r w:rsidR="00D03958">
        <w:rPr>
          <w:rFonts w:ascii="Times New Roman" w:hAnsi="Times New Roman" w:cs="Times New Roman"/>
          <w:sz w:val="24"/>
          <w:szCs w:val="24"/>
        </w:rPr>
        <w:t>ations</w:t>
      </w:r>
      <w:r w:rsidR="0077462C">
        <w:rPr>
          <w:rFonts w:ascii="Times New Roman" w:hAnsi="Times New Roman" w:cs="Times New Roman"/>
          <w:sz w:val="24"/>
          <w:szCs w:val="24"/>
        </w:rPr>
        <w:t xml:space="preserve"> agencies and stakeholders</w:t>
      </w:r>
      <w:r w:rsidR="007C003A" w:rsidRPr="00E602D0">
        <w:rPr>
          <w:rFonts w:ascii="Times New Roman" w:hAnsi="Times New Roman" w:cs="Times New Roman"/>
          <w:sz w:val="24"/>
          <w:szCs w:val="24"/>
        </w:rPr>
        <w:t xml:space="preserve"> – in promoting technical cooperation and capacity-building. Specifically, the panel </w:t>
      </w:r>
      <w:r w:rsidR="00314913" w:rsidRPr="00E602D0">
        <w:rPr>
          <w:rFonts w:ascii="Times New Roman" w:hAnsi="Times New Roman" w:cs="Times New Roman"/>
          <w:sz w:val="24"/>
          <w:szCs w:val="24"/>
        </w:rPr>
        <w:t>will</w:t>
      </w:r>
      <w:r w:rsidR="007C003A" w:rsidRPr="00E602D0">
        <w:rPr>
          <w:rFonts w:ascii="Times New Roman" w:hAnsi="Times New Roman" w:cs="Times New Roman"/>
          <w:sz w:val="24"/>
          <w:szCs w:val="24"/>
        </w:rPr>
        <w:t xml:space="preserve"> address</w:t>
      </w:r>
      <w:r w:rsidRPr="00E602D0">
        <w:rPr>
          <w:rFonts w:ascii="Times New Roman" w:hAnsi="Times New Roman" w:cs="Times New Roman"/>
          <w:sz w:val="24"/>
          <w:szCs w:val="24"/>
        </w:rPr>
        <w:t xml:space="preserve"> t</w:t>
      </w:r>
      <w:r w:rsidR="00A57541" w:rsidRPr="00E602D0">
        <w:rPr>
          <w:rFonts w:ascii="Times New Roman" w:hAnsi="Times New Roman" w:cs="Times New Roman"/>
          <w:sz w:val="24"/>
          <w:szCs w:val="24"/>
        </w:rPr>
        <w:t xml:space="preserve">he following </w:t>
      </w:r>
      <w:r w:rsidR="00F17421" w:rsidRPr="00E602D0">
        <w:rPr>
          <w:rFonts w:ascii="Times New Roman" w:hAnsi="Times New Roman" w:cs="Times New Roman"/>
          <w:sz w:val="24"/>
          <w:szCs w:val="24"/>
        </w:rPr>
        <w:t>key</w:t>
      </w:r>
      <w:r w:rsidRPr="00E602D0">
        <w:rPr>
          <w:rFonts w:ascii="Times New Roman" w:hAnsi="Times New Roman" w:cs="Times New Roman"/>
          <w:sz w:val="24"/>
          <w:szCs w:val="24"/>
        </w:rPr>
        <w:t xml:space="preserve"> questions:</w:t>
      </w:r>
    </w:p>
    <w:p w:rsidR="007230BE" w:rsidRPr="00E602D0" w:rsidRDefault="007230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30BE" w:rsidRPr="00E602D0" w:rsidRDefault="007230BE" w:rsidP="006B24B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2D0">
        <w:rPr>
          <w:rFonts w:ascii="Times New Roman" w:hAnsi="Times New Roman" w:cs="Times New Roman"/>
          <w:sz w:val="24"/>
          <w:szCs w:val="24"/>
        </w:rPr>
        <w:t xml:space="preserve">How should the Council </w:t>
      </w:r>
      <w:r w:rsidR="009C10FC" w:rsidRPr="00E602D0">
        <w:rPr>
          <w:rFonts w:ascii="Times New Roman" w:hAnsi="Times New Roman" w:cs="Times New Roman"/>
          <w:sz w:val="24"/>
          <w:szCs w:val="24"/>
        </w:rPr>
        <w:t xml:space="preserve">enhance </w:t>
      </w:r>
      <w:r w:rsidRPr="00E602D0">
        <w:rPr>
          <w:rFonts w:ascii="Times New Roman" w:hAnsi="Times New Roman" w:cs="Times New Roman"/>
          <w:sz w:val="24"/>
          <w:szCs w:val="24"/>
        </w:rPr>
        <w:t>its</w:t>
      </w:r>
      <w:r w:rsidR="00376E1B" w:rsidRPr="00E602D0">
        <w:rPr>
          <w:rFonts w:ascii="Times New Roman" w:hAnsi="Times New Roman" w:cs="Times New Roman"/>
          <w:sz w:val="24"/>
          <w:szCs w:val="24"/>
        </w:rPr>
        <w:t xml:space="preserve"> </w:t>
      </w:r>
      <w:r w:rsidR="003D37E5" w:rsidRPr="00E602D0">
        <w:rPr>
          <w:rFonts w:ascii="Times New Roman" w:hAnsi="Times New Roman" w:cs="Times New Roman"/>
          <w:sz w:val="24"/>
          <w:szCs w:val="24"/>
        </w:rPr>
        <w:t>actions</w:t>
      </w:r>
      <w:r w:rsidR="00376E1B" w:rsidRPr="00E602D0">
        <w:rPr>
          <w:rFonts w:ascii="Times New Roman" w:hAnsi="Times New Roman" w:cs="Times New Roman"/>
          <w:sz w:val="24"/>
          <w:szCs w:val="24"/>
        </w:rPr>
        <w:t xml:space="preserve"> and</w:t>
      </w:r>
      <w:r w:rsidRPr="00E602D0">
        <w:rPr>
          <w:rFonts w:ascii="Times New Roman" w:hAnsi="Times New Roman" w:cs="Times New Roman"/>
          <w:sz w:val="24"/>
          <w:szCs w:val="24"/>
        </w:rPr>
        <w:t xml:space="preserve"> deliberation</w:t>
      </w:r>
      <w:r w:rsidR="00376E1B" w:rsidRPr="00E602D0">
        <w:rPr>
          <w:rFonts w:ascii="Times New Roman" w:hAnsi="Times New Roman" w:cs="Times New Roman"/>
          <w:sz w:val="24"/>
          <w:szCs w:val="24"/>
        </w:rPr>
        <w:t xml:space="preserve"> </w:t>
      </w:r>
      <w:r w:rsidRPr="00E602D0">
        <w:rPr>
          <w:rFonts w:ascii="Times New Roman" w:hAnsi="Times New Roman" w:cs="Times New Roman"/>
          <w:sz w:val="24"/>
          <w:szCs w:val="24"/>
        </w:rPr>
        <w:t xml:space="preserve">under </w:t>
      </w:r>
      <w:r w:rsidR="00D03958">
        <w:rPr>
          <w:rFonts w:ascii="Times New Roman" w:hAnsi="Times New Roman" w:cs="Times New Roman"/>
          <w:sz w:val="24"/>
          <w:szCs w:val="24"/>
        </w:rPr>
        <w:t>a</w:t>
      </w:r>
      <w:r w:rsidRPr="00E602D0">
        <w:rPr>
          <w:rFonts w:ascii="Times New Roman" w:hAnsi="Times New Roman" w:cs="Times New Roman"/>
          <w:sz w:val="24"/>
          <w:szCs w:val="24"/>
        </w:rPr>
        <w:t xml:space="preserve">genda </w:t>
      </w:r>
      <w:r w:rsidR="00D03958">
        <w:rPr>
          <w:rFonts w:ascii="Times New Roman" w:hAnsi="Times New Roman" w:cs="Times New Roman"/>
          <w:sz w:val="24"/>
          <w:szCs w:val="24"/>
        </w:rPr>
        <w:t>i</w:t>
      </w:r>
      <w:r w:rsidRPr="00E602D0">
        <w:rPr>
          <w:rFonts w:ascii="Times New Roman" w:hAnsi="Times New Roman" w:cs="Times New Roman"/>
          <w:sz w:val="24"/>
          <w:szCs w:val="24"/>
        </w:rPr>
        <w:t>tem 10 in order to facilitate a genuine and constructive dialogue</w:t>
      </w:r>
      <w:r w:rsidR="009C10FC" w:rsidRPr="00E602D0">
        <w:rPr>
          <w:rFonts w:ascii="Times New Roman" w:hAnsi="Times New Roman" w:cs="Angsana New"/>
          <w:sz w:val="24"/>
          <w:szCs w:val="30"/>
          <w:lang w:bidi="th-TH"/>
        </w:rPr>
        <w:t>, build trust</w:t>
      </w:r>
      <w:r w:rsidR="00973FAC" w:rsidRPr="00E602D0">
        <w:rPr>
          <w:rFonts w:ascii="Times New Roman" w:hAnsi="Times New Roman" w:cs="Angsana New"/>
          <w:sz w:val="24"/>
          <w:szCs w:val="30"/>
          <w:lang w:bidi="th-TH"/>
        </w:rPr>
        <w:t>, avoid politicization,</w:t>
      </w:r>
      <w:r w:rsidR="009C10FC" w:rsidRPr="00E602D0">
        <w:rPr>
          <w:rFonts w:ascii="Times New Roman" w:hAnsi="Times New Roman" w:cs="Angsana New"/>
          <w:sz w:val="24"/>
          <w:szCs w:val="30"/>
          <w:lang w:bidi="th-TH"/>
        </w:rPr>
        <w:t xml:space="preserve"> </w:t>
      </w:r>
      <w:r w:rsidR="00DF65C6" w:rsidRPr="00E602D0">
        <w:rPr>
          <w:rFonts w:ascii="Times New Roman" w:hAnsi="Times New Roman" w:cs="Times New Roman"/>
          <w:sz w:val="24"/>
          <w:szCs w:val="24"/>
        </w:rPr>
        <w:t xml:space="preserve">and </w:t>
      </w:r>
      <w:r w:rsidRPr="00E602D0">
        <w:rPr>
          <w:rFonts w:ascii="Times New Roman" w:hAnsi="Times New Roman" w:cs="Times New Roman"/>
          <w:sz w:val="24"/>
          <w:szCs w:val="24"/>
        </w:rPr>
        <w:t>achieve a more effective outcome</w:t>
      </w:r>
      <w:r w:rsidR="003D37E5" w:rsidRPr="00E602D0">
        <w:rPr>
          <w:rFonts w:ascii="Times New Roman" w:hAnsi="Times New Roman" w:cs="Times New Roman"/>
          <w:sz w:val="24"/>
          <w:szCs w:val="24"/>
        </w:rPr>
        <w:t xml:space="preserve"> in strengthening the capacities of States</w:t>
      </w:r>
      <w:r w:rsidRPr="00E602D0">
        <w:rPr>
          <w:rFonts w:ascii="Times New Roman" w:hAnsi="Times New Roman" w:cs="Times New Roman"/>
          <w:sz w:val="24"/>
          <w:szCs w:val="24"/>
        </w:rPr>
        <w:t xml:space="preserve">, </w:t>
      </w:r>
      <w:r w:rsidR="00376E1B" w:rsidRPr="00E602D0">
        <w:rPr>
          <w:rFonts w:ascii="Times New Roman" w:hAnsi="Times New Roman" w:cs="Times New Roman"/>
          <w:sz w:val="24"/>
          <w:szCs w:val="24"/>
        </w:rPr>
        <w:t xml:space="preserve">as envisaged by </w:t>
      </w:r>
      <w:r w:rsidR="00DF65C6" w:rsidRPr="00E602D0">
        <w:rPr>
          <w:rFonts w:ascii="Times New Roman" w:hAnsi="Times New Roman" w:cs="Times New Roman"/>
          <w:sz w:val="24"/>
          <w:szCs w:val="24"/>
        </w:rPr>
        <w:t xml:space="preserve">the </w:t>
      </w:r>
      <w:r w:rsidR="00376E1B" w:rsidRPr="00E602D0">
        <w:rPr>
          <w:rFonts w:ascii="Times New Roman" w:hAnsi="Times New Roman" w:cs="Times New Roman"/>
          <w:sz w:val="24"/>
          <w:szCs w:val="24"/>
        </w:rPr>
        <w:t xml:space="preserve">United Nations </w:t>
      </w:r>
      <w:r w:rsidR="004D52A5" w:rsidRPr="00E602D0">
        <w:rPr>
          <w:rFonts w:ascii="Times New Roman" w:hAnsi="Times New Roman" w:cs="Times New Roman"/>
          <w:sz w:val="24"/>
          <w:szCs w:val="24"/>
        </w:rPr>
        <w:t>Member States</w:t>
      </w:r>
      <w:r w:rsidR="00DF65C6" w:rsidRPr="00E602D0">
        <w:rPr>
          <w:rFonts w:ascii="Times New Roman" w:hAnsi="Times New Roman" w:cs="Times New Roman"/>
          <w:sz w:val="24"/>
          <w:szCs w:val="24"/>
        </w:rPr>
        <w:t xml:space="preserve"> </w:t>
      </w:r>
      <w:r w:rsidR="003D37E5" w:rsidRPr="00E602D0">
        <w:rPr>
          <w:rFonts w:ascii="Times New Roman" w:hAnsi="Times New Roman" w:cs="Times New Roman"/>
          <w:sz w:val="24"/>
          <w:szCs w:val="24"/>
        </w:rPr>
        <w:t xml:space="preserve">over a decade </w:t>
      </w:r>
      <w:r w:rsidR="00DF65C6" w:rsidRPr="00E602D0">
        <w:rPr>
          <w:rFonts w:ascii="Times New Roman" w:hAnsi="Times New Roman" w:cs="Times New Roman"/>
          <w:sz w:val="24"/>
          <w:szCs w:val="24"/>
        </w:rPr>
        <w:t>ago</w:t>
      </w:r>
      <w:r w:rsidR="004D52A5" w:rsidRPr="00E602D0">
        <w:rPr>
          <w:rFonts w:ascii="Times New Roman" w:hAnsi="Times New Roman" w:cs="Times New Roman"/>
          <w:sz w:val="24"/>
          <w:szCs w:val="24"/>
        </w:rPr>
        <w:t xml:space="preserve"> and </w:t>
      </w:r>
      <w:r w:rsidR="00DF65C6" w:rsidRPr="00E602D0">
        <w:rPr>
          <w:rFonts w:ascii="Times New Roman" w:hAnsi="Times New Roman" w:cs="Times New Roman"/>
          <w:sz w:val="24"/>
          <w:szCs w:val="24"/>
        </w:rPr>
        <w:t>as reflected in</w:t>
      </w:r>
      <w:r w:rsidR="00376E1B" w:rsidRPr="00E602D0">
        <w:rPr>
          <w:rFonts w:ascii="Times New Roman" w:hAnsi="Times New Roman" w:cs="Times New Roman"/>
          <w:sz w:val="24"/>
          <w:szCs w:val="24"/>
        </w:rPr>
        <w:t xml:space="preserve"> t</w:t>
      </w:r>
      <w:r w:rsidRPr="00E602D0">
        <w:rPr>
          <w:rFonts w:ascii="Times New Roman" w:hAnsi="Times New Roman" w:cs="Times New Roman"/>
          <w:sz w:val="24"/>
          <w:szCs w:val="24"/>
        </w:rPr>
        <w:t>he principles</w:t>
      </w:r>
      <w:r w:rsidR="00A57541" w:rsidRPr="00E602D0">
        <w:rPr>
          <w:rFonts w:ascii="Times New Roman" w:hAnsi="Times New Roman" w:cs="Times New Roman"/>
          <w:sz w:val="24"/>
          <w:szCs w:val="24"/>
        </w:rPr>
        <w:t xml:space="preserve"> set forth in</w:t>
      </w:r>
      <w:r w:rsidRPr="00E602D0">
        <w:rPr>
          <w:rFonts w:ascii="Times New Roman" w:hAnsi="Times New Roman" w:cs="Times New Roman"/>
          <w:sz w:val="24"/>
          <w:szCs w:val="24"/>
        </w:rPr>
        <w:t xml:space="preserve"> </w:t>
      </w:r>
      <w:r w:rsidR="00D03958">
        <w:rPr>
          <w:rFonts w:ascii="Times New Roman" w:hAnsi="Times New Roman" w:cs="Times New Roman"/>
          <w:sz w:val="24"/>
          <w:szCs w:val="24"/>
        </w:rPr>
        <w:t>General Assembly r</w:t>
      </w:r>
      <w:r w:rsidRPr="00E602D0">
        <w:rPr>
          <w:rFonts w:ascii="Times New Roman" w:hAnsi="Times New Roman" w:cs="Times New Roman"/>
          <w:sz w:val="24"/>
          <w:szCs w:val="24"/>
        </w:rPr>
        <w:t>esolution 60/251 and the Council’s institutional-building package?</w:t>
      </w:r>
      <w:r w:rsidR="00275AE1" w:rsidRPr="00E602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2B2A" w:rsidRPr="00E602D0" w:rsidRDefault="00A57541" w:rsidP="006B24B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2D0">
        <w:rPr>
          <w:rFonts w:ascii="Times New Roman" w:hAnsi="Times New Roman" w:cs="Times New Roman"/>
          <w:sz w:val="24"/>
          <w:szCs w:val="24"/>
        </w:rPr>
        <w:t>What are the progress made and challenges encountered in activities aimed at enhancing technical cooperation and capacity-building undertaken</w:t>
      </w:r>
      <w:r w:rsidR="007C003A" w:rsidRPr="00E602D0">
        <w:rPr>
          <w:rFonts w:ascii="Times New Roman" w:hAnsi="Times New Roman" w:cs="Times New Roman"/>
          <w:sz w:val="24"/>
          <w:szCs w:val="24"/>
        </w:rPr>
        <w:t xml:space="preserve"> </w:t>
      </w:r>
      <w:r w:rsidRPr="00E602D0">
        <w:rPr>
          <w:rFonts w:ascii="Times New Roman" w:hAnsi="Times New Roman" w:cs="Times New Roman"/>
          <w:sz w:val="24"/>
          <w:szCs w:val="24"/>
        </w:rPr>
        <w:t>since the establishment of the Council?</w:t>
      </w:r>
      <w:r w:rsidR="007C003A" w:rsidRPr="00E602D0">
        <w:rPr>
          <w:rFonts w:ascii="Times New Roman" w:hAnsi="Times New Roman" w:cs="Times New Roman"/>
          <w:sz w:val="24"/>
          <w:szCs w:val="24"/>
        </w:rPr>
        <w:t xml:space="preserve"> What are the key lessons learned</w:t>
      </w:r>
      <w:r w:rsidR="003D37E5" w:rsidRPr="00E602D0">
        <w:rPr>
          <w:rFonts w:ascii="Times New Roman" w:hAnsi="Times New Roman" w:cs="Times New Roman"/>
          <w:sz w:val="24"/>
          <w:szCs w:val="24"/>
        </w:rPr>
        <w:t>, based on</w:t>
      </w:r>
      <w:r w:rsidR="00133BB8" w:rsidRPr="00E602D0">
        <w:rPr>
          <w:rFonts w:ascii="Times New Roman" w:hAnsi="Times New Roman" w:cs="Times New Roman"/>
          <w:sz w:val="24"/>
          <w:szCs w:val="24"/>
        </w:rPr>
        <w:t xml:space="preserve"> </w:t>
      </w:r>
      <w:r w:rsidR="007C003A" w:rsidRPr="00E602D0">
        <w:rPr>
          <w:rFonts w:ascii="Times New Roman" w:hAnsi="Times New Roman" w:cs="Times New Roman"/>
          <w:sz w:val="24"/>
          <w:szCs w:val="24"/>
        </w:rPr>
        <w:t xml:space="preserve">the practical experiences </w:t>
      </w:r>
      <w:r w:rsidR="00523DAC" w:rsidRPr="00E602D0">
        <w:rPr>
          <w:rFonts w:ascii="Times New Roman" w:hAnsi="Times New Roman" w:cs="Times New Roman"/>
          <w:sz w:val="24"/>
          <w:szCs w:val="24"/>
        </w:rPr>
        <w:t>of</w:t>
      </w:r>
      <w:r w:rsidR="007C003A" w:rsidRPr="00E602D0">
        <w:rPr>
          <w:rFonts w:ascii="Times New Roman" w:hAnsi="Times New Roman" w:cs="Times New Roman"/>
          <w:sz w:val="24"/>
          <w:szCs w:val="24"/>
        </w:rPr>
        <w:t xml:space="preserve"> States, the OHCHR</w:t>
      </w:r>
      <w:r w:rsidR="0077462C">
        <w:rPr>
          <w:rFonts w:ascii="Times New Roman" w:hAnsi="Times New Roman" w:cs="Times New Roman"/>
          <w:sz w:val="24"/>
          <w:szCs w:val="24"/>
        </w:rPr>
        <w:t>, other U</w:t>
      </w:r>
      <w:r w:rsidR="002B10CE">
        <w:rPr>
          <w:rFonts w:ascii="Times New Roman" w:hAnsi="Times New Roman" w:cs="Times New Roman"/>
          <w:sz w:val="24"/>
          <w:szCs w:val="24"/>
        </w:rPr>
        <w:t xml:space="preserve">nited </w:t>
      </w:r>
      <w:r w:rsidR="0077462C">
        <w:rPr>
          <w:rFonts w:ascii="Times New Roman" w:hAnsi="Times New Roman" w:cs="Times New Roman"/>
          <w:sz w:val="24"/>
          <w:szCs w:val="24"/>
        </w:rPr>
        <w:t>N</w:t>
      </w:r>
      <w:r w:rsidR="002B10CE">
        <w:rPr>
          <w:rFonts w:ascii="Times New Roman" w:hAnsi="Times New Roman" w:cs="Times New Roman"/>
          <w:sz w:val="24"/>
          <w:szCs w:val="24"/>
        </w:rPr>
        <w:t>ations</w:t>
      </w:r>
      <w:r w:rsidR="0077462C">
        <w:rPr>
          <w:rFonts w:ascii="Times New Roman" w:hAnsi="Times New Roman" w:cs="Times New Roman"/>
          <w:sz w:val="24"/>
          <w:szCs w:val="24"/>
        </w:rPr>
        <w:t xml:space="preserve"> agencies</w:t>
      </w:r>
      <w:r w:rsidR="007C003A" w:rsidRPr="00E602D0">
        <w:rPr>
          <w:rFonts w:ascii="Times New Roman" w:hAnsi="Times New Roman" w:cs="Times New Roman"/>
          <w:sz w:val="24"/>
          <w:szCs w:val="24"/>
        </w:rPr>
        <w:t xml:space="preserve"> and stakeholders?</w:t>
      </w:r>
      <w:r w:rsidRPr="00E602D0">
        <w:rPr>
          <w:rFonts w:ascii="Times New Roman" w:hAnsi="Times New Roman" w:cs="Times New Roman"/>
          <w:sz w:val="24"/>
          <w:szCs w:val="24"/>
        </w:rPr>
        <w:t xml:space="preserve"> </w:t>
      </w:r>
      <w:r w:rsidR="0077462C">
        <w:rPr>
          <w:rFonts w:ascii="Times New Roman" w:hAnsi="Times New Roman" w:cs="Times New Roman"/>
          <w:sz w:val="24"/>
          <w:szCs w:val="24"/>
        </w:rPr>
        <w:t>Looking ahead, h</w:t>
      </w:r>
      <w:r w:rsidRPr="00E602D0">
        <w:rPr>
          <w:rFonts w:ascii="Times New Roman" w:hAnsi="Times New Roman" w:cs="Times New Roman"/>
          <w:sz w:val="24"/>
          <w:szCs w:val="24"/>
        </w:rPr>
        <w:t>ow should</w:t>
      </w:r>
      <w:r w:rsidR="00C568F4">
        <w:rPr>
          <w:rFonts w:ascii="Times New Roman" w:hAnsi="Times New Roman" w:cs="Times New Roman"/>
          <w:sz w:val="24"/>
          <w:szCs w:val="24"/>
        </w:rPr>
        <w:t xml:space="preserve"> technical cooperation activities, including South-South cooperation, </w:t>
      </w:r>
      <w:r w:rsidR="007230BE" w:rsidRPr="00E602D0">
        <w:rPr>
          <w:rFonts w:ascii="Times New Roman" w:hAnsi="Times New Roman" w:cs="Times New Roman"/>
          <w:sz w:val="24"/>
          <w:szCs w:val="24"/>
        </w:rPr>
        <w:t xml:space="preserve">be improved </w:t>
      </w:r>
      <w:r w:rsidRPr="00E602D0">
        <w:rPr>
          <w:rFonts w:ascii="Times New Roman" w:hAnsi="Times New Roman" w:cs="Times New Roman"/>
          <w:sz w:val="24"/>
          <w:szCs w:val="24"/>
        </w:rPr>
        <w:t xml:space="preserve">in order </w:t>
      </w:r>
      <w:r w:rsidR="007E5396" w:rsidRPr="00E602D0">
        <w:rPr>
          <w:rFonts w:ascii="Times New Roman" w:hAnsi="Times New Roman" w:cs="Times New Roman"/>
          <w:sz w:val="24"/>
          <w:szCs w:val="24"/>
        </w:rPr>
        <w:t>to bring even more concrete changes on the ground and better respond to the needs and request</w:t>
      </w:r>
      <w:r w:rsidR="002B10CE">
        <w:rPr>
          <w:rFonts w:ascii="Times New Roman" w:hAnsi="Times New Roman" w:cs="Times New Roman"/>
          <w:sz w:val="24"/>
          <w:szCs w:val="24"/>
        </w:rPr>
        <w:t>s</w:t>
      </w:r>
      <w:r w:rsidR="007E5396" w:rsidRPr="00E602D0">
        <w:rPr>
          <w:rFonts w:ascii="Times New Roman" w:hAnsi="Times New Roman" w:cs="Times New Roman"/>
          <w:sz w:val="24"/>
          <w:szCs w:val="24"/>
        </w:rPr>
        <w:t xml:space="preserve"> of the States concerned in </w:t>
      </w:r>
      <w:r w:rsidR="0082426B" w:rsidRPr="00E602D0">
        <w:rPr>
          <w:rFonts w:ascii="Times New Roman" w:hAnsi="Times New Roman" w:cs="Times New Roman"/>
          <w:sz w:val="24"/>
          <w:szCs w:val="24"/>
        </w:rPr>
        <w:t xml:space="preserve">the </w:t>
      </w:r>
      <w:r w:rsidR="007E5396" w:rsidRPr="00E602D0">
        <w:rPr>
          <w:rFonts w:ascii="Times New Roman" w:hAnsi="Times New Roman" w:cs="Times New Roman"/>
          <w:sz w:val="24"/>
          <w:szCs w:val="24"/>
        </w:rPr>
        <w:t>implement</w:t>
      </w:r>
      <w:r w:rsidR="0082426B" w:rsidRPr="00E602D0">
        <w:rPr>
          <w:rFonts w:ascii="Times New Roman" w:hAnsi="Times New Roman" w:cs="Times New Roman"/>
          <w:sz w:val="24"/>
          <w:szCs w:val="24"/>
        </w:rPr>
        <w:t xml:space="preserve">ation of </w:t>
      </w:r>
      <w:r w:rsidR="007E5396" w:rsidRPr="00E602D0">
        <w:rPr>
          <w:rFonts w:ascii="Times New Roman" w:hAnsi="Times New Roman" w:cs="Times New Roman"/>
          <w:sz w:val="24"/>
          <w:szCs w:val="24"/>
        </w:rPr>
        <w:t>their interna</w:t>
      </w:r>
      <w:r w:rsidR="000747A8" w:rsidRPr="00E602D0">
        <w:rPr>
          <w:rFonts w:ascii="Times New Roman" w:hAnsi="Times New Roman" w:cs="Times New Roman"/>
          <w:sz w:val="24"/>
          <w:szCs w:val="24"/>
        </w:rPr>
        <w:t>tional human rights obligations</w:t>
      </w:r>
      <w:r w:rsidR="000747A8" w:rsidRPr="00E602D0">
        <w:rPr>
          <w:rFonts w:ascii="Times New Roman" w:hAnsi="Times New Roman" w:hint="cs"/>
          <w:sz w:val="24"/>
          <w:szCs w:val="30"/>
          <w:cs/>
          <w:lang w:bidi="th-TH"/>
        </w:rPr>
        <w:t xml:space="preserve"> </w:t>
      </w:r>
      <w:r w:rsidR="000747A8" w:rsidRPr="00E602D0">
        <w:rPr>
          <w:rFonts w:ascii="Times New Roman" w:hAnsi="Times New Roman"/>
          <w:sz w:val="24"/>
          <w:szCs w:val="30"/>
          <w:lang w:val="en-US" w:bidi="th-TH"/>
        </w:rPr>
        <w:t>and recommendations of human rights mechanisms, such as</w:t>
      </w:r>
      <w:r w:rsidR="007E5396" w:rsidRPr="00E602D0">
        <w:rPr>
          <w:rFonts w:ascii="Times New Roman" w:hAnsi="Times New Roman" w:cs="Times New Roman"/>
          <w:sz w:val="24"/>
          <w:szCs w:val="24"/>
        </w:rPr>
        <w:t xml:space="preserve"> </w:t>
      </w:r>
      <w:r w:rsidR="000747A8" w:rsidRPr="00E602D0">
        <w:rPr>
          <w:rFonts w:ascii="Times New Roman" w:hAnsi="Times New Roman" w:cs="Times New Roman"/>
          <w:sz w:val="24"/>
          <w:szCs w:val="24"/>
        </w:rPr>
        <w:t>the</w:t>
      </w:r>
      <w:r w:rsidR="007E5396" w:rsidRPr="00E602D0">
        <w:rPr>
          <w:rFonts w:ascii="Times New Roman" w:hAnsi="Times New Roman" w:cs="Times New Roman"/>
          <w:sz w:val="24"/>
          <w:szCs w:val="24"/>
        </w:rPr>
        <w:t xml:space="preserve"> </w:t>
      </w:r>
      <w:r w:rsidR="002B10CE">
        <w:rPr>
          <w:rFonts w:ascii="Times New Roman" w:hAnsi="Times New Roman" w:cs="Times New Roman"/>
          <w:sz w:val="24"/>
          <w:szCs w:val="24"/>
        </w:rPr>
        <w:t>universal periodic review</w:t>
      </w:r>
      <w:r w:rsidR="00C73BE3" w:rsidRPr="00E602D0">
        <w:rPr>
          <w:rFonts w:ascii="Times New Roman" w:hAnsi="Times New Roman" w:cs="Times New Roman"/>
          <w:sz w:val="24"/>
          <w:szCs w:val="24"/>
        </w:rPr>
        <w:t xml:space="preserve">, </w:t>
      </w:r>
      <w:r w:rsidR="002B10CE">
        <w:rPr>
          <w:rFonts w:ascii="Times New Roman" w:hAnsi="Times New Roman" w:cs="Times New Roman"/>
          <w:sz w:val="24"/>
          <w:szCs w:val="24"/>
        </w:rPr>
        <w:t>t</w:t>
      </w:r>
      <w:r w:rsidR="00C73BE3" w:rsidRPr="00E602D0">
        <w:rPr>
          <w:rFonts w:ascii="Times New Roman" w:hAnsi="Times New Roman" w:cs="Times New Roman"/>
          <w:sz w:val="24"/>
          <w:szCs w:val="24"/>
        </w:rPr>
        <w:t xml:space="preserve">reaty </w:t>
      </w:r>
      <w:r w:rsidR="002B10CE">
        <w:rPr>
          <w:rFonts w:ascii="Times New Roman" w:hAnsi="Times New Roman" w:cs="Times New Roman"/>
          <w:sz w:val="24"/>
          <w:szCs w:val="24"/>
        </w:rPr>
        <w:t>b</w:t>
      </w:r>
      <w:r w:rsidR="00C73BE3" w:rsidRPr="00E602D0">
        <w:rPr>
          <w:rFonts w:ascii="Times New Roman" w:hAnsi="Times New Roman" w:cs="Times New Roman"/>
          <w:sz w:val="24"/>
          <w:szCs w:val="24"/>
        </w:rPr>
        <w:t>odies</w:t>
      </w:r>
      <w:r w:rsidR="000747A8" w:rsidRPr="00E602D0">
        <w:rPr>
          <w:rFonts w:ascii="Times New Roman" w:hAnsi="Times New Roman" w:cs="Times New Roman"/>
          <w:sz w:val="24"/>
          <w:szCs w:val="24"/>
        </w:rPr>
        <w:t xml:space="preserve"> and </w:t>
      </w:r>
      <w:r w:rsidR="002B10CE">
        <w:rPr>
          <w:rFonts w:ascii="Times New Roman" w:hAnsi="Times New Roman" w:cs="Times New Roman"/>
          <w:sz w:val="24"/>
          <w:szCs w:val="24"/>
        </w:rPr>
        <w:t>s</w:t>
      </w:r>
      <w:r w:rsidR="007E5396" w:rsidRPr="00E602D0">
        <w:rPr>
          <w:rFonts w:ascii="Times New Roman" w:hAnsi="Times New Roman" w:cs="Times New Roman"/>
          <w:sz w:val="24"/>
          <w:szCs w:val="24"/>
        </w:rPr>
        <w:t>p</w:t>
      </w:r>
      <w:r w:rsidR="000747A8" w:rsidRPr="00E602D0">
        <w:rPr>
          <w:rFonts w:ascii="Times New Roman" w:hAnsi="Times New Roman" w:cs="Times New Roman"/>
          <w:sz w:val="24"/>
          <w:szCs w:val="24"/>
        </w:rPr>
        <w:t xml:space="preserve">ecial </w:t>
      </w:r>
      <w:r w:rsidR="002B10CE">
        <w:rPr>
          <w:rFonts w:ascii="Times New Roman" w:hAnsi="Times New Roman" w:cs="Times New Roman"/>
          <w:sz w:val="24"/>
          <w:szCs w:val="24"/>
        </w:rPr>
        <w:t>p</w:t>
      </w:r>
      <w:r w:rsidR="000747A8" w:rsidRPr="00E602D0">
        <w:rPr>
          <w:rFonts w:ascii="Times New Roman" w:hAnsi="Times New Roman" w:cs="Times New Roman"/>
          <w:sz w:val="24"/>
          <w:szCs w:val="24"/>
        </w:rPr>
        <w:t>rocedures</w:t>
      </w:r>
      <w:r w:rsidR="007230BE" w:rsidRPr="00E602D0">
        <w:rPr>
          <w:rFonts w:ascii="Times New Roman" w:hAnsi="Times New Roman" w:cs="Times New Roman"/>
          <w:sz w:val="24"/>
          <w:szCs w:val="24"/>
        </w:rPr>
        <w:t>?</w:t>
      </w:r>
      <w:r w:rsidR="007E5396" w:rsidRPr="00E602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30BE" w:rsidRPr="00E602D0" w:rsidRDefault="007230BE" w:rsidP="006B24BA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499F" w:rsidRPr="00E602D0" w:rsidRDefault="00A57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2D0">
        <w:rPr>
          <w:rFonts w:ascii="Times New Roman" w:hAnsi="Times New Roman" w:cs="Times New Roman"/>
          <w:sz w:val="24"/>
          <w:szCs w:val="24"/>
        </w:rPr>
        <w:t xml:space="preserve">Expert </w:t>
      </w:r>
      <w:r w:rsidR="00072B3A" w:rsidRPr="00E602D0">
        <w:rPr>
          <w:rFonts w:ascii="Times New Roman" w:hAnsi="Times New Roman" w:cs="Times New Roman"/>
          <w:sz w:val="24"/>
          <w:szCs w:val="24"/>
        </w:rPr>
        <w:t>panellists</w:t>
      </w:r>
      <w:r w:rsidRPr="00E602D0">
        <w:rPr>
          <w:rFonts w:ascii="Times New Roman" w:hAnsi="Times New Roman" w:cs="Times New Roman"/>
          <w:sz w:val="24"/>
          <w:szCs w:val="24"/>
        </w:rPr>
        <w:t xml:space="preserve"> and participants are invited to present their views and</w:t>
      </w:r>
      <w:r w:rsidR="00174401" w:rsidRPr="00E602D0">
        <w:rPr>
          <w:rFonts w:ascii="Times New Roman" w:hAnsi="Times New Roman" w:cs="Times New Roman"/>
          <w:sz w:val="24"/>
          <w:szCs w:val="24"/>
        </w:rPr>
        <w:t xml:space="preserve"> experiences relating to these</w:t>
      </w:r>
      <w:r w:rsidRPr="00E602D0">
        <w:rPr>
          <w:rFonts w:ascii="Times New Roman" w:hAnsi="Times New Roman" w:cs="Times New Roman"/>
          <w:sz w:val="24"/>
          <w:szCs w:val="24"/>
        </w:rPr>
        <w:t xml:space="preserve"> questions</w:t>
      </w:r>
      <w:r w:rsidR="00174401" w:rsidRPr="00E602D0">
        <w:rPr>
          <w:rFonts w:ascii="Times New Roman" w:hAnsi="Times New Roman" w:cs="Times New Roman"/>
          <w:sz w:val="24"/>
          <w:szCs w:val="24"/>
        </w:rPr>
        <w:t>, and</w:t>
      </w:r>
      <w:r w:rsidR="008E5AF8" w:rsidRPr="00E602D0">
        <w:rPr>
          <w:rFonts w:ascii="Times New Roman" w:hAnsi="Times New Roman" w:cs="Times New Roman"/>
          <w:sz w:val="24"/>
          <w:szCs w:val="24"/>
        </w:rPr>
        <w:t xml:space="preserve"> comment on the findings of the</w:t>
      </w:r>
      <w:r w:rsidR="00C72763" w:rsidRPr="00E602D0">
        <w:rPr>
          <w:rFonts w:ascii="Times New Roman" w:hAnsi="Times New Roman" w:cs="Times New Roman"/>
          <w:sz w:val="24"/>
          <w:szCs w:val="24"/>
        </w:rPr>
        <w:t xml:space="preserve"> report produced </w:t>
      </w:r>
      <w:r w:rsidR="00137AD1" w:rsidRPr="00E602D0">
        <w:rPr>
          <w:rFonts w:ascii="Times New Roman" w:hAnsi="Times New Roman" w:cs="Times New Roman"/>
          <w:sz w:val="24"/>
          <w:szCs w:val="24"/>
        </w:rPr>
        <w:t>by OHCHR</w:t>
      </w:r>
      <w:r w:rsidR="008E5AF8" w:rsidRPr="00E602D0">
        <w:rPr>
          <w:rFonts w:ascii="Times New Roman" w:hAnsi="Times New Roman" w:cs="Times New Roman"/>
          <w:sz w:val="24"/>
          <w:szCs w:val="24"/>
        </w:rPr>
        <w:t>. The OHCHR</w:t>
      </w:r>
      <w:r w:rsidR="00C72763" w:rsidRPr="00E602D0">
        <w:rPr>
          <w:rFonts w:ascii="Times New Roman" w:hAnsi="Times New Roman" w:cs="Times New Roman"/>
          <w:sz w:val="24"/>
          <w:szCs w:val="24"/>
        </w:rPr>
        <w:t xml:space="preserve"> identifies a number of </w:t>
      </w:r>
      <w:r w:rsidR="00137AD1" w:rsidRPr="00E602D0">
        <w:rPr>
          <w:rFonts w:ascii="Times New Roman" w:hAnsi="Times New Roman" w:cs="Times New Roman"/>
          <w:sz w:val="24"/>
          <w:szCs w:val="24"/>
        </w:rPr>
        <w:t xml:space="preserve">experiences and </w:t>
      </w:r>
      <w:r w:rsidR="00C72763" w:rsidRPr="00E602D0">
        <w:rPr>
          <w:rFonts w:ascii="Times New Roman" w:hAnsi="Times New Roman" w:cs="Times New Roman"/>
          <w:sz w:val="24"/>
          <w:szCs w:val="24"/>
        </w:rPr>
        <w:t>lessons learned which c</w:t>
      </w:r>
      <w:r w:rsidR="00137AD1" w:rsidRPr="00E602D0">
        <w:rPr>
          <w:rFonts w:ascii="Times New Roman" w:hAnsi="Times New Roman" w:cs="Times New Roman"/>
          <w:sz w:val="24"/>
          <w:szCs w:val="24"/>
        </w:rPr>
        <w:t>ould serve to animate the debate</w:t>
      </w:r>
      <w:r w:rsidR="00C72763" w:rsidRPr="00E602D0">
        <w:rPr>
          <w:rFonts w:ascii="Times New Roman" w:hAnsi="Times New Roman" w:cs="Times New Roman"/>
          <w:sz w:val="24"/>
          <w:szCs w:val="24"/>
        </w:rPr>
        <w:t>.</w:t>
      </w:r>
      <w:r w:rsidR="0030499F" w:rsidRPr="00E602D0">
        <w:rPr>
          <w:rFonts w:ascii="Times New Roman" w:hAnsi="Times New Roman" w:cs="Times New Roman"/>
          <w:sz w:val="24"/>
          <w:szCs w:val="24"/>
        </w:rPr>
        <w:t xml:space="preserve"> T</w:t>
      </w:r>
      <w:r w:rsidR="00E30BF2" w:rsidRPr="00E602D0">
        <w:rPr>
          <w:rFonts w:ascii="Times New Roman" w:hAnsi="Times New Roman" w:cs="Times New Roman"/>
          <w:sz w:val="24"/>
          <w:szCs w:val="24"/>
        </w:rPr>
        <w:t>he</w:t>
      </w:r>
      <w:r w:rsidR="0030499F" w:rsidRPr="00E602D0">
        <w:rPr>
          <w:rFonts w:ascii="Times New Roman" w:hAnsi="Times New Roman" w:cs="Times New Roman"/>
          <w:sz w:val="24"/>
          <w:szCs w:val="24"/>
        </w:rPr>
        <w:t xml:space="preserve"> latest report presented to the Council by the</w:t>
      </w:r>
      <w:r w:rsidR="00E30BF2" w:rsidRPr="00E602D0">
        <w:rPr>
          <w:rFonts w:ascii="Times New Roman" w:hAnsi="Times New Roman" w:cs="Times New Roman"/>
          <w:sz w:val="24"/>
          <w:szCs w:val="24"/>
        </w:rPr>
        <w:t xml:space="preserve"> Board of Trustees of the </w:t>
      </w:r>
      <w:r w:rsidR="002B10CE">
        <w:rPr>
          <w:rFonts w:ascii="Times New Roman" w:hAnsi="Times New Roman" w:cs="Times New Roman"/>
          <w:sz w:val="24"/>
          <w:szCs w:val="24"/>
        </w:rPr>
        <w:t xml:space="preserve">United Nations </w:t>
      </w:r>
      <w:r w:rsidR="00E30BF2" w:rsidRPr="00E602D0">
        <w:rPr>
          <w:rFonts w:ascii="Times New Roman" w:hAnsi="Times New Roman" w:cs="Times New Roman"/>
          <w:sz w:val="24"/>
          <w:szCs w:val="24"/>
        </w:rPr>
        <w:t>Voluntary Fund for Technical Cooperation</w:t>
      </w:r>
      <w:r w:rsidR="008E5AF8" w:rsidRPr="00E602D0">
        <w:rPr>
          <w:rFonts w:ascii="Times New Roman" w:hAnsi="Times New Roman" w:cs="Times New Roman"/>
          <w:sz w:val="24"/>
          <w:szCs w:val="24"/>
        </w:rPr>
        <w:t xml:space="preserve"> </w:t>
      </w:r>
      <w:r w:rsidR="002B10CE" w:rsidRPr="002B10CE">
        <w:rPr>
          <w:rFonts w:ascii="Times New Roman" w:hAnsi="Times New Roman" w:cs="Times New Roman"/>
          <w:sz w:val="24"/>
          <w:szCs w:val="24"/>
        </w:rPr>
        <w:t xml:space="preserve">in the Field of Human Rights </w:t>
      </w:r>
      <w:r w:rsidR="008E5AF8" w:rsidRPr="00E602D0">
        <w:rPr>
          <w:rFonts w:ascii="Times New Roman" w:hAnsi="Times New Roman" w:cs="Times New Roman"/>
          <w:sz w:val="24"/>
          <w:szCs w:val="24"/>
        </w:rPr>
        <w:t>(A/HRC/34/74)</w:t>
      </w:r>
      <w:r w:rsidR="0030499F" w:rsidRPr="00E602D0">
        <w:rPr>
          <w:rFonts w:ascii="Times New Roman" w:hAnsi="Times New Roman" w:cs="Times New Roman"/>
          <w:sz w:val="24"/>
          <w:szCs w:val="24"/>
        </w:rPr>
        <w:t xml:space="preserve"> </w:t>
      </w:r>
      <w:r w:rsidR="0026601D" w:rsidRPr="00E602D0">
        <w:rPr>
          <w:rFonts w:ascii="Times New Roman" w:hAnsi="Times New Roman" w:cs="Times New Roman"/>
          <w:sz w:val="24"/>
          <w:szCs w:val="24"/>
        </w:rPr>
        <w:t>facilitated</w:t>
      </w:r>
      <w:r w:rsidR="0030499F" w:rsidRPr="00E602D0">
        <w:rPr>
          <w:rFonts w:ascii="Times New Roman" w:hAnsi="Times New Roman" w:cs="Times New Roman"/>
          <w:sz w:val="24"/>
          <w:szCs w:val="24"/>
        </w:rPr>
        <w:t xml:space="preserve"> a systematic information-gathering for </w:t>
      </w:r>
      <w:r w:rsidR="00137AD1" w:rsidRPr="00E602D0">
        <w:rPr>
          <w:rFonts w:ascii="Times New Roman" w:hAnsi="Times New Roman" w:cs="Times New Roman"/>
          <w:sz w:val="24"/>
          <w:szCs w:val="24"/>
        </w:rPr>
        <w:t xml:space="preserve">the preparation of the </w:t>
      </w:r>
      <w:r w:rsidR="0030499F" w:rsidRPr="00E602D0">
        <w:rPr>
          <w:rFonts w:ascii="Times New Roman" w:hAnsi="Times New Roman" w:cs="Times New Roman"/>
          <w:sz w:val="24"/>
          <w:szCs w:val="24"/>
        </w:rPr>
        <w:t xml:space="preserve">OHCHR </w:t>
      </w:r>
      <w:r w:rsidR="00137AD1" w:rsidRPr="00E602D0">
        <w:rPr>
          <w:rFonts w:ascii="Times New Roman" w:hAnsi="Times New Roman" w:cs="Times New Roman"/>
          <w:sz w:val="24"/>
          <w:szCs w:val="24"/>
        </w:rPr>
        <w:t>report.</w:t>
      </w:r>
      <w:r w:rsidR="0030499F" w:rsidRPr="00E602D0">
        <w:rPr>
          <w:rFonts w:ascii="Times New Roman" w:hAnsi="Times New Roman" w:cs="Times New Roman"/>
          <w:sz w:val="24"/>
          <w:szCs w:val="24"/>
        </w:rPr>
        <w:t xml:space="preserve"> </w:t>
      </w:r>
      <w:r w:rsidR="008E5AF8" w:rsidRPr="00E602D0">
        <w:rPr>
          <w:rFonts w:ascii="Times New Roman" w:hAnsi="Times New Roman" w:cs="Times New Roman"/>
          <w:sz w:val="24"/>
          <w:szCs w:val="24"/>
        </w:rPr>
        <w:t>T</w:t>
      </w:r>
      <w:r w:rsidR="0030499F" w:rsidRPr="00E602D0">
        <w:rPr>
          <w:rFonts w:ascii="Times New Roman" w:hAnsi="Times New Roman" w:cs="Times New Roman"/>
          <w:sz w:val="24"/>
          <w:szCs w:val="24"/>
        </w:rPr>
        <w:t>he OHCHR report underlines the following components of effective technical cooperation:</w:t>
      </w:r>
    </w:p>
    <w:p w:rsidR="008E5AF8" w:rsidRPr="00E602D0" w:rsidRDefault="008E5AF8" w:rsidP="006B24BA">
      <w:pPr>
        <w:pStyle w:val="ListParagraph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30499F" w:rsidRPr="00E602D0" w:rsidRDefault="00072B3A" w:rsidP="00ED1CB8">
      <w:pPr>
        <w:pStyle w:val="ListParagraph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</w:rPr>
      </w:pPr>
      <w:r w:rsidRPr="00E602D0">
        <w:rPr>
          <w:rFonts w:ascii="Times New Roman" w:hAnsi="Times New Roman" w:cs="Times New Roman"/>
          <w:sz w:val="24"/>
          <w:szCs w:val="24"/>
        </w:rPr>
        <w:t>B</w:t>
      </w:r>
      <w:r w:rsidR="0030499F" w:rsidRPr="00E602D0">
        <w:rPr>
          <w:rFonts w:ascii="Times New Roman" w:hAnsi="Times New Roman" w:cs="Times New Roman"/>
          <w:sz w:val="24"/>
          <w:szCs w:val="24"/>
        </w:rPr>
        <w:t>uilding and strengthening national frameworks and institutions for the                                        protection of human rights</w:t>
      </w:r>
      <w:r w:rsidR="002B10CE">
        <w:rPr>
          <w:rFonts w:ascii="Times New Roman" w:hAnsi="Times New Roman" w:cs="Times New Roman"/>
          <w:sz w:val="24"/>
          <w:szCs w:val="24"/>
        </w:rPr>
        <w:t>;</w:t>
      </w:r>
    </w:p>
    <w:p w:rsidR="0030499F" w:rsidRPr="00E602D0" w:rsidRDefault="0030499F" w:rsidP="00ED1CB8">
      <w:pPr>
        <w:pStyle w:val="ListParagraph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</w:rPr>
      </w:pPr>
      <w:r w:rsidRPr="00E602D0">
        <w:rPr>
          <w:rFonts w:ascii="Times New Roman" w:hAnsi="Times New Roman" w:cs="Times New Roman"/>
          <w:sz w:val="24"/>
          <w:szCs w:val="24"/>
        </w:rPr>
        <w:t>Supporting national development goals and human rights commitments                                                 and obligations</w:t>
      </w:r>
      <w:r w:rsidR="002B10CE">
        <w:rPr>
          <w:rFonts w:ascii="Times New Roman" w:hAnsi="Times New Roman" w:cs="Times New Roman"/>
          <w:sz w:val="24"/>
          <w:szCs w:val="24"/>
        </w:rPr>
        <w:t>;</w:t>
      </w:r>
    </w:p>
    <w:p w:rsidR="0030499F" w:rsidRPr="00E602D0" w:rsidRDefault="0030499F" w:rsidP="00ED1CB8">
      <w:pPr>
        <w:pStyle w:val="ListParagraph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</w:rPr>
      </w:pPr>
      <w:r w:rsidRPr="00E602D0">
        <w:rPr>
          <w:rFonts w:ascii="Times New Roman" w:hAnsi="Times New Roman" w:cs="Times New Roman"/>
          <w:sz w:val="24"/>
          <w:szCs w:val="24"/>
        </w:rPr>
        <w:t xml:space="preserve">Formulating and implementing technical cooperation programmes in                    </w:t>
      </w:r>
      <w:r w:rsidR="008E5AF8" w:rsidRPr="00E602D0">
        <w:rPr>
          <w:rFonts w:ascii="Times New Roman" w:hAnsi="Times New Roman" w:cs="Times New Roman"/>
          <w:sz w:val="24"/>
          <w:szCs w:val="24"/>
        </w:rPr>
        <w:t xml:space="preserve">        </w:t>
      </w:r>
      <w:r w:rsidRPr="00E602D0">
        <w:rPr>
          <w:rFonts w:ascii="Times New Roman" w:hAnsi="Times New Roman" w:cs="Times New Roman"/>
          <w:sz w:val="24"/>
          <w:szCs w:val="24"/>
        </w:rPr>
        <w:t>consultation with the broadest possible participation</w:t>
      </w:r>
      <w:r w:rsidR="002B10CE">
        <w:rPr>
          <w:rFonts w:ascii="Times New Roman" w:hAnsi="Times New Roman" w:cs="Times New Roman"/>
          <w:sz w:val="24"/>
          <w:szCs w:val="24"/>
        </w:rPr>
        <w:t>;</w:t>
      </w:r>
    </w:p>
    <w:p w:rsidR="0030499F" w:rsidRPr="00E602D0" w:rsidRDefault="0030499F" w:rsidP="00ED1CB8">
      <w:pPr>
        <w:pStyle w:val="ListParagraph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</w:rPr>
      </w:pPr>
      <w:r w:rsidRPr="00E602D0">
        <w:rPr>
          <w:rFonts w:ascii="Times New Roman" w:hAnsi="Times New Roman" w:cs="Times New Roman"/>
          <w:sz w:val="24"/>
          <w:szCs w:val="24"/>
        </w:rPr>
        <w:t>Support to follow-up of recommendations of human rights mechanisms</w:t>
      </w:r>
      <w:r w:rsidR="002B10CE">
        <w:rPr>
          <w:rFonts w:ascii="Times New Roman" w:hAnsi="Times New Roman" w:cs="Times New Roman"/>
          <w:sz w:val="24"/>
          <w:szCs w:val="24"/>
        </w:rPr>
        <w:t>;</w:t>
      </w:r>
    </w:p>
    <w:p w:rsidR="0030499F" w:rsidRPr="00E602D0" w:rsidRDefault="0030499F" w:rsidP="00ED1CB8">
      <w:pPr>
        <w:pStyle w:val="ListParagraph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</w:rPr>
      </w:pPr>
      <w:r w:rsidRPr="00E602D0">
        <w:rPr>
          <w:rFonts w:ascii="Times New Roman" w:hAnsi="Times New Roman" w:cs="Times New Roman"/>
          <w:sz w:val="24"/>
          <w:szCs w:val="24"/>
        </w:rPr>
        <w:t>Cooperation with other United Nations agencies and programmes and regional                                                organizations</w:t>
      </w:r>
      <w:r w:rsidR="002B10CE">
        <w:rPr>
          <w:rFonts w:ascii="Times New Roman" w:hAnsi="Times New Roman" w:cs="Times New Roman"/>
          <w:sz w:val="24"/>
          <w:szCs w:val="24"/>
        </w:rPr>
        <w:t>.</w:t>
      </w:r>
    </w:p>
    <w:p w:rsidR="00072B3A" w:rsidRPr="00E602D0" w:rsidRDefault="00072B3A" w:rsidP="006B2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2AAA" w:rsidRDefault="002F2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F2AAA" w:rsidRDefault="002F2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F2AAA" w:rsidRDefault="002F2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21FAE" w:rsidRPr="00E602D0" w:rsidRDefault="007C78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602D0">
        <w:rPr>
          <w:rFonts w:ascii="Times New Roman" w:hAnsi="Times New Roman" w:cs="Times New Roman"/>
          <w:b/>
          <w:bCs/>
          <w:sz w:val="24"/>
          <w:szCs w:val="24"/>
          <w:u w:val="single"/>
        </w:rPr>
        <w:t>Programme</w:t>
      </w:r>
    </w:p>
    <w:p w:rsidR="00CC2489" w:rsidRPr="00E602D0" w:rsidRDefault="00CC24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A760C" w:rsidRPr="00E602D0" w:rsidRDefault="00137A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02D0">
        <w:rPr>
          <w:rFonts w:ascii="Times New Roman" w:hAnsi="Times New Roman" w:cs="Times New Roman"/>
          <w:b/>
          <w:bCs/>
          <w:sz w:val="24"/>
          <w:szCs w:val="24"/>
        </w:rPr>
        <w:t>Chair</w:t>
      </w:r>
      <w:r w:rsidRPr="00E602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760C" w:rsidRPr="00E602D0" w:rsidRDefault="00BA76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602D0">
        <w:rPr>
          <w:rFonts w:ascii="Times New Roman" w:hAnsi="Times New Roman" w:cs="Times New Roman"/>
          <w:sz w:val="24"/>
          <w:szCs w:val="24"/>
        </w:rPr>
        <w:tab/>
      </w:r>
      <w:r w:rsidRPr="00E602D0">
        <w:rPr>
          <w:rFonts w:ascii="Times New Roman" w:hAnsi="Times New Roman" w:cs="Times New Roman"/>
          <w:b/>
          <w:bCs/>
          <w:sz w:val="24"/>
          <w:szCs w:val="24"/>
        </w:rPr>
        <w:t xml:space="preserve">H.E. Mr. </w:t>
      </w:r>
      <w:proofErr w:type="spellStart"/>
      <w:r w:rsidRPr="00E602D0">
        <w:rPr>
          <w:rFonts w:ascii="Times New Roman" w:hAnsi="Times New Roman" w:cs="Times New Roman"/>
          <w:b/>
          <w:bCs/>
          <w:sz w:val="24"/>
          <w:szCs w:val="24"/>
        </w:rPr>
        <w:t>Joaquín</w:t>
      </w:r>
      <w:proofErr w:type="spellEnd"/>
      <w:r w:rsidRPr="00E602D0">
        <w:rPr>
          <w:rFonts w:ascii="Times New Roman" w:hAnsi="Times New Roman" w:cs="Times New Roman"/>
          <w:b/>
          <w:bCs/>
          <w:sz w:val="24"/>
          <w:szCs w:val="24"/>
        </w:rPr>
        <w:t xml:space="preserve"> Alexander </w:t>
      </w:r>
      <w:proofErr w:type="spellStart"/>
      <w:r w:rsidRPr="00E602D0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2B10CE" w:rsidRPr="00E602D0">
        <w:rPr>
          <w:rFonts w:ascii="Times New Roman" w:hAnsi="Times New Roman" w:cs="Times New Roman"/>
          <w:b/>
          <w:bCs/>
          <w:sz w:val="24"/>
          <w:szCs w:val="24"/>
        </w:rPr>
        <w:t>aza</w:t>
      </w:r>
      <w:proofErr w:type="spellEnd"/>
      <w:r w:rsidRPr="00E602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02D0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2B10CE" w:rsidRPr="00E602D0">
        <w:rPr>
          <w:rFonts w:ascii="Times New Roman" w:hAnsi="Times New Roman" w:cs="Times New Roman"/>
          <w:b/>
          <w:bCs/>
          <w:sz w:val="24"/>
          <w:szCs w:val="24"/>
        </w:rPr>
        <w:t>artelli</w:t>
      </w:r>
      <w:proofErr w:type="spellEnd"/>
      <w:r w:rsidRPr="00E602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21FAE" w:rsidRPr="00E602D0" w:rsidRDefault="00137AD1" w:rsidP="006B24B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602D0">
        <w:rPr>
          <w:rFonts w:ascii="Times New Roman" w:hAnsi="Times New Roman" w:cs="Times New Roman"/>
          <w:sz w:val="24"/>
          <w:szCs w:val="24"/>
        </w:rPr>
        <w:t>President o</w:t>
      </w:r>
      <w:r w:rsidR="00BA760C" w:rsidRPr="00E602D0">
        <w:rPr>
          <w:rFonts w:ascii="Times New Roman" w:hAnsi="Times New Roman" w:cs="Times New Roman"/>
          <w:sz w:val="24"/>
          <w:szCs w:val="24"/>
        </w:rPr>
        <w:t xml:space="preserve">f the Human Rights Council </w:t>
      </w:r>
    </w:p>
    <w:p w:rsidR="007C003A" w:rsidRPr="00E602D0" w:rsidRDefault="007C00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A760C" w:rsidRPr="00E602D0" w:rsidRDefault="00137A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602D0">
        <w:rPr>
          <w:rFonts w:ascii="Times New Roman" w:hAnsi="Times New Roman" w:cs="Times New Roman"/>
          <w:b/>
          <w:bCs/>
          <w:sz w:val="24"/>
          <w:szCs w:val="24"/>
        </w:rPr>
        <w:t>Opening statement</w:t>
      </w:r>
    </w:p>
    <w:p w:rsidR="00BA760C" w:rsidRPr="00E602D0" w:rsidRDefault="00E63970" w:rsidP="006B24B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Mr. </w:t>
      </w:r>
      <w:proofErr w:type="spellStart"/>
      <w:r w:rsidR="00BA760C" w:rsidRPr="00E602D0">
        <w:rPr>
          <w:rFonts w:ascii="Times New Roman" w:hAnsi="Times New Roman" w:cs="Times New Roman"/>
          <w:b/>
          <w:bCs/>
          <w:sz w:val="24"/>
          <w:szCs w:val="24"/>
        </w:rPr>
        <w:t>Zeid</w:t>
      </w:r>
      <w:proofErr w:type="spellEnd"/>
      <w:r w:rsidR="00BA760C" w:rsidRPr="00E602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A760C" w:rsidRPr="00E602D0">
        <w:rPr>
          <w:rFonts w:ascii="Times New Roman" w:hAnsi="Times New Roman" w:cs="Times New Roman"/>
          <w:b/>
          <w:bCs/>
          <w:sz w:val="24"/>
          <w:szCs w:val="24"/>
        </w:rPr>
        <w:t>Ra’ad</w:t>
      </w:r>
      <w:proofErr w:type="spellEnd"/>
      <w:r w:rsidR="00BA760C" w:rsidRPr="00E602D0">
        <w:rPr>
          <w:rFonts w:ascii="Times New Roman" w:hAnsi="Times New Roman" w:cs="Times New Roman"/>
          <w:b/>
          <w:bCs/>
          <w:sz w:val="24"/>
          <w:szCs w:val="24"/>
        </w:rPr>
        <w:t xml:space="preserve"> Al Hussein </w:t>
      </w:r>
    </w:p>
    <w:p w:rsidR="00926B29" w:rsidRDefault="00E63970" w:rsidP="002F33A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United Nations </w:t>
      </w:r>
      <w:r w:rsidR="00BA760C" w:rsidRPr="00E602D0">
        <w:rPr>
          <w:rFonts w:ascii="Times New Roman" w:hAnsi="Times New Roman" w:cs="Times New Roman"/>
          <w:sz w:val="24"/>
          <w:szCs w:val="24"/>
        </w:rPr>
        <w:t xml:space="preserve">High Commissioner for Human Rights </w:t>
      </w:r>
    </w:p>
    <w:p w:rsidR="00C51680" w:rsidRPr="00E602D0" w:rsidRDefault="00C51680" w:rsidP="00B9492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BA760C" w:rsidRPr="00E602D0" w:rsidRDefault="00921F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602D0">
        <w:rPr>
          <w:rFonts w:ascii="Times New Roman" w:hAnsi="Times New Roman" w:cs="Times New Roman"/>
          <w:b/>
          <w:bCs/>
          <w:sz w:val="24"/>
          <w:szCs w:val="24"/>
        </w:rPr>
        <w:t>Moderator</w:t>
      </w:r>
    </w:p>
    <w:p w:rsidR="00BA760C" w:rsidRPr="00E602D0" w:rsidRDefault="005B2460" w:rsidP="006B24B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E602D0">
        <w:rPr>
          <w:rFonts w:ascii="Times New Roman" w:hAnsi="Times New Roman" w:cs="Times New Roman"/>
          <w:b/>
          <w:bCs/>
          <w:sz w:val="24"/>
          <w:szCs w:val="24"/>
        </w:rPr>
        <w:t xml:space="preserve">H.E. Mr. </w:t>
      </w:r>
      <w:proofErr w:type="spellStart"/>
      <w:r w:rsidRPr="00E602D0">
        <w:rPr>
          <w:rFonts w:ascii="Times New Roman" w:hAnsi="Times New Roman" w:cs="Times New Roman"/>
          <w:b/>
          <w:bCs/>
          <w:sz w:val="24"/>
          <w:szCs w:val="24"/>
        </w:rPr>
        <w:t>Sek</w:t>
      </w:r>
      <w:proofErr w:type="spellEnd"/>
      <w:r w:rsidRPr="00E602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02D0">
        <w:rPr>
          <w:rFonts w:ascii="Times New Roman" w:hAnsi="Times New Roman" w:cs="Times New Roman"/>
          <w:b/>
          <w:bCs/>
          <w:sz w:val="24"/>
          <w:szCs w:val="24"/>
        </w:rPr>
        <w:t>Wannamethee</w:t>
      </w:r>
      <w:proofErr w:type="spellEnd"/>
    </w:p>
    <w:p w:rsidR="005B2460" w:rsidRPr="00E602D0" w:rsidRDefault="005B2460" w:rsidP="006B24BA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E602D0">
        <w:rPr>
          <w:rFonts w:ascii="Times New Roman" w:hAnsi="Times New Roman" w:cs="Times New Roman"/>
          <w:sz w:val="24"/>
          <w:szCs w:val="24"/>
        </w:rPr>
        <w:t>Ambassador and Permanent Representative of Thailand</w:t>
      </w:r>
      <w:r w:rsidR="00BA760C" w:rsidRPr="00E602D0">
        <w:rPr>
          <w:rFonts w:ascii="Times New Roman" w:hAnsi="Times New Roman" w:cs="Times New Roman"/>
          <w:sz w:val="24"/>
          <w:szCs w:val="24"/>
        </w:rPr>
        <w:t xml:space="preserve"> to the United Nations and other international organizations in Geneva</w:t>
      </w:r>
    </w:p>
    <w:p w:rsidR="007C003A" w:rsidRPr="00E602D0" w:rsidRDefault="007C00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37AD1" w:rsidRPr="00E602D0" w:rsidRDefault="00CF0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602D0">
        <w:rPr>
          <w:rFonts w:ascii="Times New Roman" w:hAnsi="Times New Roman" w:cs="Times New Roman"/>
          <w:b/>
          <w:bCs/>
          <w:sz w:val="24"/>
          <w:szCs w:val="24"/>
        </w:rPr>
        <w:t>Presentations by p</w:t>
      </w:r>
      <w:r w:rsidR="00921FAE" w:rsidRPr="00E602D0">
        <w:rPr>
          <w:rFonts w:ascii="Times New Roman" w:hAnsi="Times New Roman" w:cs="Times New Roman"/>
          <w:b/>
          <w:bCs/>
          <w:sz w:val="24"/>
          <w:szCs w:val="24"/>
        </w:rPr>
        <w:t>anel</w:t>
      </w:r>
      <w:r w:rsidR="00137AD1" w:rsidRPr="00E602D0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921FAE" w:rsidRPr="00E602D0">
        <w:rPr>
          <w:rFonts w:ascii="Times New Roman" w:hAnsi="Times New Roman" w:cs="Times New Roman"/>
          <w:b/>
          <w:bCs/>
          <w:sz w:val="24"/>
          <w:szCs w:val="24"/>
        </w:rPr>
        <w:t>ists</w:t>
      </w:r>
    </w:p>
    <w:p w:rsidR="00137AD1" w:rsidRPr="00E602D0" w:rsidRDefault="00137A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357FB" w:rsidRPr="00E602D0" w:rsidRDefault="00C357FB" w:rsidP="006B24BA">
      <w:pPr>
        <w:autoSpaceDE w:val="0"/>
        <w:autoSpaceDN w:val="0"/>
        <w:adjustRightInd w:val="0"/>
        <w:spacing w:after="120" w:line="240" w:lineRule="auto"/>
        <w:ind w:left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602D0">
        <w:rPr>
          <w:rFonts w:ascii="Times New Roman" w:hAnsi="Times New Roman" w:cs="Times New Roman"/>
          <w:b/>
          <w:bCs/>
          <w:i/>
          <w:iCs/>
          <w:sz w:val="24"/>
          <w:szCs w:val="24"/>
        </w:rPr>
        <w:t>The H</w:t>
      </w:r>
      <w:r w:rsidR="00E6397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uman </w:t>
      </w:r>
      <w:r w:rsidRPr="00E602D0">
        <w:rPr>
          <w:rFonts w:ascii="Times New Roman" w:hAnsi="Times New Roman" w:cs="Times New Roman"/>
          <w:b/>
          <w:bCs/>
          <w:i/>
          <w:iCs/>
          <w:sz w:val="24"/>
          <w:szCs w:val="24"/>
        </w:rPr>
        <w:t>R</w:t>
      </w:r>
      <w:r w:rsidR="00E6397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ights </w:t>
      </w:r>
      <w:r w:rsidRPr="00E602D0">
        <w:rPr>
          <w:rFonts w:ascii="Times New Roman" w:hAnsi="Times New Roman" w:cs="Times New Roman"/>
          <w:b/>
          <w:bCs/>
          <w:i/>
          <w:iCs/>
          <w:sz w:val="24"/>
          <w:szCs w:val="24"/>
        </w:rPr>
        <w:t>C</w:t>
      </w:r>
      <w:r w:rsidR="00E63970">
        <w:rPr>
          <w:rFonts w:ascii="Times New Roman" w:hAnsi="Times New Roman" w:cs="Times New Roman"/>
          <w:b/>
          <w:bCs/>
          <w:i/>
          <w:iCs/>
          <w:sz w:val="24"/>
          <w:szCs w:val="24"/>
        </w:rPr>
        <w:t>ouncil</w:t>
      </w:r>
      <w:r w:rsidRPr="00E602D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and </w:t>
      </w:r>
      <w:r w:rsidR="00E63970">
        <w:rPr>
          <w:rFonts w:ascii="Times New Roman" w:hAnsi="Times New Roman" w:cs="Times New Roman"/>
          <w:b/>
          <w:bCs/>
          <w:i/>
          <w:iCs/>
          <w:sz w:val="24"/>
          <w:szCs w:val="24"/>
        </w:rPr>
        <w:t>a</w:t>
      </w:r>
      <w:r w:rsidRPr="00E602D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genda </w:t>
      </w:r>
      <w:r w:rsidR="00E63970">
        <w:rPr>
          <w:rFonts w:ascii="Times New Roman" w:hAnsi="Times New Roman" w:cs="Times New Roman"/>
          <w:b/>
          <w:bCs/>
          <w:i/>
          <w:iCs/>
          <w:sz w:val="24"/>
          <w:szCs w:val="24"/>
        </w:rPr>
        <w:t>i</w:t>
      </w:r>
      <w:r w:rsidRPr="00E602D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tem 10: reflections </w:t>
      </w:r>
      <w:r w:rsidR="00810930" w:rsidRPr="00E602D0">
        <w:rPr>
          <w:rFonts w:ascii="Times New Roman" w:hAnsi="Times New Roman" w:cs="Times New Roman"/>
          <w:b/>
          <w:bCs/>
          <w:i/>
          <w:iCs/>
          <w:sz w:val="24"/>
          <w:szCs w:val="24"/>
        </w:rPr>
        <w:t>a</w:t>
      </w:r>
      <w:r w:rsidRPr="00E602D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nd a vision for </w:t>
      </w:r>
      <w:r w:rsidR="00810930" w:rsidRPr="00E602D0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realizing the Council’s full potential</w:t>
      </w:r>
    </w:p>
    <w:p w:rsidR="00BA760C" w:rsidRPr="00E602D0" w:rsidRDefault="00BA760C" w:rsidP="006B24BA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602D0">
        <w:rPr>
          <w:rFonts w:ascii="Times New Roman" w:hAnsi="Times New Roman" w:cs="Times New Roman"/>
          <w:b/>
          <w:bCs/>
          <w:sz w:val="24"/>
          <w:szCs w:val="24"/>
        </w:rPr>
        <w:t xml:space="preserve">H.E. Mr. </w:t>
      </w:r>
      <w:proofErr w:type="spellStart"/>
      <w:r w:rsidRPr="00E602D0">
        <w:rPr>
          <w:rFonts w:ascii="Times New Roman" w:hAnsi="Times New Roman" w:cs="Times New Roman"/>
          <w:b/>
          <w:bCs/>
          <w:sz w:val="24"/>
          <w:szCs w:val="24"/>
        </w:rPr>
        <w:t>Sihasak</w:t>
      </w:r>
      <w:proofErr w:type="spellEnd"/>
      <w:r w:rsidRPr="00E602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02D0">
        <w:rPr>
          <w:rFonts w:ascii="Times New Roman" w:hAnsi="Times New Roman" w:cs="Times New Roman"/>
          <w:b/>
          <w:bCs/>
          <w:sz w:val="24"/>
          <w:szCs w:val="24"/>
        </w:rPr>
        <w:t>Phuangketkeow</w:t>
      </w:r>
      <w:proofErr w:type="spellEnd"/>
    </w:p>
    <w:p w:rsidR="00BA760C" w:rsidRPr="00C51447" w:rsidRDefault="00E63970" w:rsidP="00C51447">
      <w:pPr>
        <w:autoSpaceDE w:val="0"/>
        <w:autoSpaceDN w:val="0"/>
        <w:adjustRightInd w:val="0"/>
        <w:spacing w:after="240" w:line="240" w:lineRule="auto"/>
        <w:ind w:left="720"/>
        <w:rPr>
          <w:rFonts w:ascii="Times New Roman" w:hAnsi="Times New Roman" w:cs="Times New Roman"/>
          <w:b/>
          <w:bCs/>
          <w:sz w:val="24"/>
          <w:szCs w:val="30"/>
          <w:lang w:bidi="th-TH"/>
        </w:rPr>
      </w:pPr>
      <w:r>
        <w:rPr>
          <w:rFonts w:ascii="Times New Roman" w:hAnsi="Times New Roman" w:cs="Times New Roman"/>
          <w:sz w:val="24"/>
          <w:szCs w:val="24"/>
        </w:rPr>
        <w:t>Ambassador of Thailand to France, f</w:t>
      </w:r>
      <w:r w:rsidR="00BA760C" w:rsidRPr="00E602D0">
        <w:rPr>
          <w:rFonts w:ascii="Times New Roman" w:hAnsi="Times New Roman" w:cs="Times New Roman"/>
          <w:sz w:val="24"/>
          <w:szCs w:val="24"/>
        </w:rPr>
        <w:t>ormer President of the H</w:t>
      </w:r>
      <w:r>
        <w:rPr>
          <w:rFonts w:ascii="Times New Roman" w:hAnsi="Times New Roman" w:cs="Times New Roman"/>
          <w:sz w:val="24"/>
          <w:szCs w:val="24"/>
        </w:rPr>
        <w:t xml:space="preserve">uman </w:t>
      </w:r>
      <w:r w:rsidR="00BA760C" w:rsidRPr="00E602D0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ights </w:t>
      </w:r>
      <w:r w:rsidR="00BA760C" w:rsidRPr="00E602D0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ouncil</w:t>
      </w:r>
      <w:r w:rsidR="003D07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(2010-2011) </w:t>
      </w:r>
      <w:r w:rsidR="003D07B3">
        <w:rPr>
          <w:rFonts w:ascii="Times New Roman" w:hAnsi="Times New Roman" w:cs="Times New Roman"/>
          <w:sz w:val="24"/>
          <w:szCs w:val="24"/>
        </w:rPr>
        <w:t>and initial champion of the first HRC resolution on the enhancement of technical cooperation and capacity-building in the field of human rights</w:t>
      </w:r>
      <w:r w:rsidR="00F76D6D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resolution </w:t>
      </w:r>
      <w:r w:rsidR="00F76D6D">
        <w:rPr>
          <w:rFonts w:ascii="Times New Roman" w:hAnsi="Times New Roman" w:cs="Times New Roman"/>
          <w:sz w:val="24"/>
          <w:szCs w:val="24"/>
        </w:rPr>
        <w:t>18/18)</w:t>
      </w:r>
    </w:p>
    <w:p w:rsidR="00CF026D" w:rsidRPr="00E602D0" w:rsidRDefault="00213128" w:rsidP="006B24BA">
      <w:pPr>
        <w:autoSpaceDE w:val="0"/>
        <w:autoSpaceDN w:val="0"/>
        <w:adjustRightInd w:val="0"/>
        <w:spacing w:after="120" w:line="240" w:lineRule="auto"/>
        <w:ind w:left="70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Creating greater impact </w:t>
      </w:r>
      <w:r w:rsidR="00C46869" w:rsidRPr="00E602D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on the ground: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challenges, </w:t>
      </w:r>
      <w:r w:rsidR="00C46869" w:rsidRPr="00E602D0">
        <w:rPr>
          <w:rFonts w:ascii="Times New Roman" w:hAnsi="Times New Roman" w:cs="Times New Roman"/>
          <w:b/>
          <w:bCs/>
          <w:i/>
          <w:iCs/>
          <w:sz w:val="24"/>
          <w:szCs w:val="24"/>
        </w:rPr>
        <w:t>l</w:t>
      </w:r>
      <w:r w:rsidR="000920B0" w:rsidRPr="00E602D0">
        <w:rPr>
          <w:rFonts w:ascii="Times New Roman" w:hAnsi="Times New Roman" w:cs="Times New Roman"/>
          <w:b/>
          <w:bCs/>
          <w:i/>
          <w:iCs/>
          <w:sz w:val="24"/>
          <w:szCs w:val="24"/>
        </w:rPr>
        <w:t>essons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learned and the way forward</w:t>
      </w:r>
    </w:p>
    <w:p w:rsidR="0077462C" w:rsidRDefault="000920B0" w:rsidP="00B01A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602D0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77462C">
        <w:rPr>
          <w:rFonts w:ascii="Times New Roman" w:hAnsi="Times New Roman" w:cs="Times New Roman"/>
          <w:b/>
          <w:bCs/>
          <w:sz w:val="24"/>
          <w:szCs w:val="24"/>
        </w:rPr>
        <w:t xml:space="preserve">Ms. Maria Luisa Silva  </w:t>
      </w:r>
    </w:p>
    <w:p w:rsidR="0077462C" w:rsidRDefault="0077462C" w:rsidP="00B01A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Director of the United Nations Development Programme (UNDP) Office in Geneva</w:t>
      </w:r>
    </w:p>
    <w:p w:rsidR="00213128" w:rsidRPr="00B01A50" w:rsidRDefault="00213128" w:rsidP="00B01A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CF026D" w:rsidRDefault="0077462C" w:rsidP="00B01A50">
      <w:pPr>
        <w:pStyle w:val="ListParagraph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Mr.</w:t>
      </w:r>
      <w:r w:rsidRPr="007746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7462C">
        <w:rPr>
          <w:rFonts w:ascii="Times New Roman" w:hAnsi="Times New Roman" w:cs="Times New Roman"/>
          <w:b/>
          <w:bCs/>
          <w:sz w:val="24"/>
          <w:szCs w:val="24"/>
        </w:rPr>
        <w:t>Hassane</w:t>
      </w:r>
      <w:proofErr w:type="spellEnd"/>
      <w:r w:rsidRPr="007746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7462C">
        <w:rPr>
          <w:rFonts w:ascii="Times New Roman" w:hAnsi="Times New Roman" w:cs="Times New Roman"/>
          <w:b/>
          <w:bCs/>
          <w:sz w:val="24"/>
          <w:szCs w:val="24"/>
        </w:rPr>
        <w:t>B</w:t>
      </w:r>
      <w:r>
        <w:rPr>
          <w:rFonts w:ascii="Times New Roman" w:hAnsi="Times New Roman" w:cs="Times New Roman"/>
          <w:b/>
          <w:bCs/>
          <w:sz w:val="24"/>
          <w:szCs w:val="24"/>
        </w:rPr>
        <w:t>oukili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7462C" w:rsidRPr="0077462C" w:rsidRDefault="0077462C" w:rsidP="006B24BA">
      <w:pPr>
        <w:pStyle w:val="ListParagraph"/>
        <w:autoSpaceDE w:val="0"/>
        <w:autoSpaceDN w:val="0"/>
        <w:adjustRightInd w:val="0"/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Deputy Permanent Representative</w:t>
      </w:r>
      <w:r w:rsidR="00ED6786">
        <w:rPr>
          <w:rFonts w:ascii="Times New Roman" w:hAnsi="Times New Roman" w:cs="Times New Roman"/>
          <w:sz w:val="24"/>
          <w:szCs w:val="24"/>
        </w:rPr>
        <w:t xml:space="preserve"> and </w:t>
      </w:r>
      <w:r w:rsidR="00ED6786" w:rsidRPr="00ED6786">
        <w:rPr>
          <w:rFonts w:ascii="Times New Roman" w:hAnsi="Times New Roman" w:cs="Times New Roman"/>
          <w:sz w:val="24"/>
          <w:szCs w:val="24"/>
        </w:rPr>
        <w:t xml:space="preserve">Chargé </w:t>
      </w:r>
      <w:proofErr w:type="spellStart"/>
      <w:r w:rsidR="00ED6786" w:rsidRPr="00ED6786">
        <w:rPr>
          <w:rFonts w:ascii="Times New Roman" w:hAnsi="Times New Roman" w:cs="Times New Roman"/>
          <w:sz w:val="24"/>
          <w:szCs w:val="24"/>
        </w:rPr>
        <w:t>d'affaires</w:t>
      </w:r>
      <w:proofErr w:type="spellEnd"/>
      <w:r w:rsidR="00ED6786" w:rsidRPr="00ED6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6786" w:rsidRPr="00ED6786">
        <w:rPr>
          <w:rFonts w:ascii="Times New Roman" w:hAnsi="Times New Roman" w:cs="Times New Roman"/>
          <w:sz w:val="24"/>
          <w:szCs w:val="24"/>
        </w:rPr>
        <w:t>a.i</w:t>
      </w:r>
      <w:proofErr w:type="spellEnd"/>
      <w:r w:rsidR="00ED6786" w:rsidRPr="00ED678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of Morocco</w:t>
      </w:r>
      <w:r w:rsidR="000D762C">
        <w:rPr>
          <w:rFonts w:ascii="Times New Roman" w:hAnsi="Times New Roman" w:cs="Times New Roman"/>
          <w:sz w:val="24"/>
          <w:szCs w:val="24"/>
        </w:rPr>
        <w:t xml:space="preserve"> in Geneva</w:t>
      </w:r>
    </w:p>
    <w:p w:rsidR="002C509A" w:rsidRPr="00E602D0" w:rsidRDefault="002C509A" w:rsidP="006B24BA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276ED1" w:rsidRDefault="00276ED1" w:rsidP="006B24BA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6ED1">
        <w:rPr>
          <w:rFonts w:ascii="Times New Roman" w:hAnsi="Times New Roman" w:cs="Times New Roman"/>
          <w:b/>
          <w:bCs/>
          <w:sz w:val="24"/>
          <w:szCs w:val="24"/>
        </w:rPr>
        <w:t>Ms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76ED1">
        <w:rPr>
          <w:rFonts w:ascii="Times New Roman" w:hAnsi="Times New Roman" w:cs="Times New Roman"/>
          <w:b/>
          <w:bCs/>
          <w:sz w:val="24"/>
          <w:szCs w:val="24"/>
        </w:rPr>
        <w:t xml:space="preserve"> Claire Hubert </w:t>
      </w:r>
    </w:p>
    <w:p w:rsidR="00137AD1" w:rsidRPr="00276ED1" w:rsidRDefault="00276ED1" w:rsidP="00C51447">
      <w:pPr>
        <w:pStyle w:val="ListParagraph"/>
        <w:autoSpaceDE w:val="0"/>
        <w:autoSpaceDN w:val="0"/>
        <w:adjustRightInd w:val="0"/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 w:rsidRPr="00276ED1">
        <w:rPr>
          <w:rFonts w:ascii="Times New Roman" w:hAnsi="Times New Roman" w:cs="Times New Roman"/>
          <w:sz w:val="24"/>
          <w:szCs w:val="24"/>
        </w:rPr>
        <w:t>Project Manager</w:t>
      </w:r>
      <w:r w:rsidR="00930555">
        <w:rPr>
          <w:rFonts w:ascii="Times New Roman" w:hAnsi="Times New Roman" w:cs="Times New Roman"/>
          <w:sz w:val="24"/>
          <w:szCs w:val="24"/>
        </w:rPr>
        <w:t xml:space="preserve"> at the</w:t>
      </w:r>
      <w:r w:rsidRPr="00276ED1">
        <w:rPr>
          <w:rFonts w:ascii="Times New Roman" w:hAnsi="Times New Roman" w:cs="Times New Roman"/>
          <w:sz w:val="24"/>
          <w:szCs w:val="24"/>
        </w:rPr>
        <w:t xml:space="preserve"> </w:t>
      </w:r>
      <w:r w:rsidR="003065DB" w:rsidRPr="00276ED1">
        <w:rPr>
          <w:rFonts w:ascii="Times New Roman" w:hAnsi="Times New Roman" w:cs="Times New Roman"/>
          <w:sz w:val="24"/>
          <w:szCs w:val="24"/>
        </w:rPr>
        <w:t xml:space="preserve">Ministry for Foreign Affairs of Norway </w:t>
      </w:r>
    </w:p>
    <w:p w:rsidR="00213128" w:rsidRPr="00E602D0" w:rsidRDefault="00A10AE3">
      <w:pPr>
        <w:autoSpaceDE w:val="0"/>
        <w:autoSpaceDN w:val="0"/>
        <w:adjustRightInd w:val="0"/>
        <w:spacing w:after="120" w:line="240" w:lineRule="auto"/>
        <w:ind w:left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B</w:t>
      </w:r>
      <w:r w:rsidR="00213128">
        <w:rPr>
          <w:rFonts w:ascii="Times New Roman" w:hAnsi="Times New Roman" w:cs="Times New Roman"/>
          <w:b/>
          <w:bCs/>
          <w:i/>
          <w:iCs/>
          <w:sz w:val="24"/>
          <w:szCs w:val="24"/>
        </w:rPr>
        <w:t>uilding on past success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and dealing with the challenges</w:t>
      </w:r>
      <w:r w:rsidR="00213128">
        <w:rPr>
          <w:rFonts w:ascii="Times New Roman" w:hAnsi="Times New Roman" w:cs="Times New Roman"/>
          <w:b/>
          <w:bCs/>
          <w:i/>
          <w:iCs/>
          <w:sz w:val="24"/>
          <w:szCs w:val="24"/>
        </w:rPr>
        <w:t>: ideas for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strengthening technical cooperation in the </w:t>
      </w:r>
      <w:r w:rsidR="00BF055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Human Rights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Council</w:t>
      </w:r>
    </w:p>
    <w:p w:rsidR="00BA760C" w:rsidRDefault="00BF055E" w:rsidP="00B01A50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Mr. </w:t>
      </w:r>
      <w:r w:rsidR="00EA2440">
        <w:rPr>
          <w:rFonts w:ascii="Times New Roman" w:hAnsi="Times New Roman" w:cs="Times New Roman"/>
          <w:b/>
          <w:bCs/>
          <w:sz w:val="24"/>
          <w:szCs w:val="24"/>
        </w:rPr>
        <w:t>Marc Limon</w:t>
      </w:r>
      <w:r w:rsidR="00E76B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76BD3" w:rsidRPr="00B01A50" w:rsidRDefault="003C35A4" w:rsidP="00B01A5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Executive Director</w:t>
      </w:r>
      <w:r w:rsidR="00930555">
        <w:rPr>
          <w:rFonts w:ascii="Times New Roman" w:hAnsi="Times New Roman" w:cs="Times New Roman"/>
          <w:sz w:val="24"/>
          <w:szCs w:val="24"/>
        </w:rPr>
        <w:t xml:space="preserve"> of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E76BD3">
        <w:rPr>
          <w:rFonts w:ascii="Times New Roman" w:hAnsi="Times New Roman" w:cs="Times New Roman"/>
          <w:sz w:val="24"/>
          <w:szCs w:val="24"/>
        </w:rPr>
        <w:t>Universal Rights Group (URG)</w:t>
      </w:r>
    </w:p>
    <w:p w:rsidR="00921FAE" w:rsidRPr="00E602D0" w:rsidRDefault="00921F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602D0">
        <w:rPr>
          <w:rFonts w:ascii="Times New Roman" w:hAnsi="Times New Roman" w:cs="Times New Roman"/>
          <w:b/>
          <w:bCs/>
          <w:sz w:val="24"/>
          <w:szCs w:val="24"/>
        </w:rPr>
        <w:t>Format</w:t>
      </w:r>
    </w:p>
    <w:p w:rsidR="00BF055E" w:rsidRDefault="00BF055E" w:rsidP="00513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After the OHCHR o</w:t>
      </w:r>
      <w:r w:rsidRPr="00BF055E">
        <w:rPr>
          <w:rFonts w:ascii="Times New Roman" w:hAnsi="Times New Roman" w:cs="Times New Roman"/>
          <w:iCs/>
          <w:sz w:val="24"/>
          <w:szCs w:val="24"/>
        </w:rPr>
        <w:t>pening statement</w:t>
      </w:r>
      <w:r>
        <w:rPr>
          <w:rFonts w:ascii="Times New Roman" w:hAnsi="Times New Roman" w:cs="Times New Roman"/>
          <w:iCs/>
          <w:sz w:val="24"/>
          <w:szCs w:val="24"/>
        </w:rPr>
        <w:t>, the moderator will introduce panellists</w:t>
      </w:r>
      <w:r w:rsidR="00513742">
        <w:rPr>
          <w:rFonts w:ascii="Times New Roman" w:hAnsi="Times New Roman" w:cs="Times New Roman"/>
          <w:iCs/>
          <w:sz w:val="24"/>
          <w:szCs w:val="24"/>
        </w:rPr>
        <w:t xml:space="preserve"> who will speak in two slots</w:t>
      </w:r>
      <w:r>
        <w:rPr>
          <w:rFonts w:ascii="Times New Roman" w:hAnsi="Times New Roman" w:cs="Times New Roman"/>
          <w:iCs/>
          <w:sz w:val="24"/>
          <w:szCs w:val="24"/>
        </w:rPr>
        <w:t xml:space="preserve">. The initial presentations by the first two </w:t>
      </w:r>
      <w:r w:rsidRPr="00BF055E">
        <w:rPr>
          <w:rFonts w:ascii="Times New Roman" w:hAnsi="Times New Roman" w:cs="Times New Roman"/>
          <w:iCs/>
          <w:sz w:val="24"/>
          <w:szCs w:val="24"/>
        </w:rPr>
        <w:t xml:space="preserve">panellists will be followed by </w:t>
      </w:r>
      <w:r>
        <w:rPr>
          <w:rFonts w:ascii="Times New Roman" w:hAnsi="Times New Roman" w:cs="Times New Roman"/>
          <w:iCs/>
          <w:sz w:val="24"/>
          <w:szCs w:val="24"/>
        </w:rPr>
        <w:t>the first round of a</w:t>
      </w:r>
      <w:r w:rsidRPr="00BF055E">
        <w:rPr>
          <w:rFonts w:ascii="Times New Roman" w:hAnsi="Times New Roman" w:cs="Times New Roman"/>
          <w:iCs/>
          <w:sz w:val="24"/>
          <w:szCs w:val="24"/>
        </w:rPr>
        <w:t>n interactive discussion</w:t>
      </w:r>
      <w:r>
        <w:rPr>
          <w:rFonts w:ascii="Times New Roman" w:hAnsi="Times New Roman" w:cs="Times New Roman"/>
          <w:iCs/>
          <w:sz w:val="24"/>
          <w:szCs w:val="24"/>
        </w:rPr>
        <w:t xml:space="preserve"> with comments and questions from the floor. </w:t>
      </w:r>
      <w:r w:rsidR="00B2637B">
        <w:rPr>
          <w:rFonts w:ascii="Times New Roman" w:hAnsi="Times New Roman" w:cs="Times New Roman"/>
          <w:iCs/>
          <w:sz w:val="24"/>
          <w:szCs w:val="24"/>
        </w:rPr>
        <w:t xml:space="preserve">The remaining three panellists will then make their initial presentations, to be followed by the second round of </w:t>
      </w:r>
      <w:r w:rsidR="00E50806">
        <w:rPr>
          <w:rFonts w:ascii="Times New Roman" w:hAnsi="Times New Roman" w:cs="Times New Roman"/>
          <w:iCs/>
          <w:sz w:val="24"/>
          <w:szCs w:val="24"/>
        </w:rPr>
        <w:t>comments and questions</w:t>
      </w:r>
      <w:r w:rsidR="00B2637B">
        <w:rPr>
          <w:rFonts w:ascii="Times New Roman" w:hAnsi="Times New Roman" w:cs="Times New Roman"/>
          <w:iCs/>
          <w:sz w:val="24"/>
          <w:szCs w:val="24"/>
        </w:rPr>
        <w:t xml:space="preserve"> from the floor. </w:t>
      </w:r>
      <w:r w:rsidRPr="00BF055E">
        <w:rPr>
          <w:rFonts w:ascii="Times New Roman" w:hAnsi="Times New Roman" w:cs="Times New Roman"/>
          <w:iCs/>
          <w:sz w:val="24"/>
          <w:szCs w:val="24"/>
        </w:rPr>
        <w:t>The list of speakers for the discussion will be established at the beginning of the panel and, as per practice, statements by high-level dignitaries and groups will be moved to the beginning of the list. States and observers, including representatives of civil society, take the floor for a 2-minute intervention eac</w:t>
      </w:r>
      <w:r>
        <w:rPr>
          <w:rFonts w:ascii="Times New Roman" w:hAnsi="Times New Roman" w:cs="Times New Roman"/>
          <w:iCs/>
          <w:sz w:val="24"/>
          <w:szCs w:val="24"/>
        </w:rPr>
        <w:t>h</w:t>
      </w:r>
      <w:r w:rsidRPr="00BF055E">
        <w:rPr>
          <w:rFonts w:ascii="Times New Roman" w:hAnsi="Times New Roman" w:cs="Times New Roman"/>
          <w:iCs/>
          <w:sz w:val="24"/>
          <w:szCs w:val="24"/>
        </w:rPr>
        <w:t xml:space="preserve">, followed by responses </w:t>
      </w:r>
      <w:r w:rsidR="00B2637B">
        <w:rPr>
          <w:rFonts w:ascii="Times New Roman" w:hAnsi="Times New Roman" w:cs="Times New Roman"/>
          <w:iCs/>
          <w:sz w:val="24"/>
          <w:szCs w:val="24"/>
        </w:rPr>
        <w:t xml:space="preserve">and closing remarks </w:t>
      </w:r>
      <w:r w:rsidRPr="00BF055E">
        <w:rPr>
          <w:rFonts w:ascii="Times New Roman" w:hAnsi="Times New Roman" w:cs="Times New Roman"/>
          <w:iCs/>
          <w:sz w:val="24"/>
          <w:szCs w:val="24"/>
        </w:rPr>
        <w:t>from panellists</w:t>
      </w:r>
      <w:r w:rsidR="00B2637B">
        <w:rPr>
          <w:rFonts w:ascii="Times New Roman" w:hAnsi="Times New Roman" w:cs="Times New Roman"/>
          <w:iCs/>
          <w:sz w:val="24"/>
          <w:szCs w:val="24"/>
        </w:rPr>
        <w:t xml:space="preserve"> and the moderator</w:t>
      </w:r>
      <w:r w:rsidRPr="00BF055E">
        <w:rPr>
          <w:rFonts w:ascii="Times New Roman" w:hAnsi="Times New Roman" w:cs="Times New Roman"/>
          <w:iCs/>
          <w:sz w:val="24"/>
          <w:szCs w:val="24"/>
        </w:rPr>
        <w:t>.</w:t>
      </w:r>
    </w:p>
    <w:p w:rsidR="00133BB8" w:rsidRPr="00E602D0" w:rsidRDefault="00133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21FAE" w:rsidRPr="00E602D0" w:rsidRDefault="00DB7B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602D0">
        <w:rPr>
          <w:rFonts w:ascii="Times New Roman" w:hAnsi="Times New Roman" w:cs="Times New Roman"/>
          <w:b/>
          <w:bCs/>
          <w:sz w:val="24"/>
          <w:szCs w:val="24"/>
        </w:rPr>
        <w:t>Expected o</w:t>
      </w:r>
      <w:r w:rsidR="00921FAE" w:rsidRPr="00E602D0">
        <w:rPr>
          <w:rFonts w:ascii="Times New Roman" w:hAnsi="Times New Roman" w:cs="Times New Roman"/>
          <w:b/>
          <w:bCs/>
          <w:sz w:val="24"/>
          <w:szCs w:val="24"/>
        </w:rPr>
        <w:t>utcome</w:t>
      </w:r>
      <w:r w:rsidR="00B73A4A" w:rsidRPr="00E602D0"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:rsidR="00E26278" w:rsidRPr="00E602D0" w:rsidRDefault="00DB7B7B" w:rsidP="00E262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ngsana New"/>
          <w:sz w:val="24"/>
          <w:szCs w:val="30"/>
          <w:lang w:bidi="th-TH"/>
        </w:rPr>
      </w:pPr>
      <w:r w:rsidRPr="00E602D0">
        <w:rPr>
          <w:rFonts w:ascii="Times New Roman" w:hAnsi="Times New Roman" w:cs="Angsana New"/>
          <w:sz w:val="24"/>
          <w:szCs w:val="30"/>
          <w:lang w:bidi="th-TH"/>
        </w:rPr>
        <w:t>The panel discussion will enable States and relevant stakeholders to:</w:t>
      </w:r>
    </w:p>
    <w:p w:rsidR="00833D1D" w:rsidRDefault="00E26278" w:rsidP="00B01A50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ngsana New"/>
          <w:sz w:val="24"/>
          <w:szCs w:val="30"/>
          <w:lang w:bidi="th-TH"/>
        </w:rPr>
      </w:pPr>
      <w:r w:rsidRPr="00E602D0">
        <w:rPr>
          <w:rFonts w:ascii="Times New Roman" w:hAnsi="Times New Roman" w:cs="Times New Roman"/>
          <w:sz w:val="24"/>
          <w:szCs w:val="24"/>
        </w:rPr>
        <w:t xml:space="preserve">reflect on the </w:t>
      </w:r>
      <w:r w:rsidR="00DB7B7B" w:rsidRPr="00E602D0">
        <w:rPr>
          <w:rFonts w:ascii="Times New Roman" w:hAnsi="Times New Roman" w:cs="Times New Roman"/>
          <w:sz w:val="24"/>
          <w:szCs w:val="24"/>
        </w:rPr>
        <w:t>achievements and challenges of the Counci</w:t>
      </w:r>
      <w:r w:rsidR="00DB7B7B" w:rsidRPr="00E602D0">
        <w:rPr>
          <w:rFonts w:ascii="Times New Roman" w:hAnsi="Times New Roman" w:cs="Angsana New"/>
          <w:sz w:val="24"/>
          <w:szCs w:val="30"/>
          <w:lang w:bidi="th-TH"/>
        </w:rPr>
        <w:t xml:space="preserve">l’s </w:t>
      </w:r>
      <w:r w:rsidR="00431F85" w:rsidRPr="00E602D0">
        <w:rPr>
          <w:rFonts w:ascii="Times New Roman" w:hAnsi="Times New Roman" w:cs="Angsana New"/>
          <w:sz w:val="24"/>
          <w:szCs w:val="30"/>
          <w:lang w:bidi="th-TH"/>
        </w:rPr>
        <w:t>actions</w:t>
      </w:r>
      <w:r w:rsidR="0003700D" w:rsidRPr="00E602D0">
        <w:rPr>
          <w:rFonts w:ascii="Times New Roman" w:hAnsi="Times New Roman" w:cs="Angsana New"/>
          <w:sz w:val="24"/>
          <w:szCs w:val="30"/>
          <w:lang w:bidi="th-TH"/>
        </w:rPr>
        <w:t xml:space="preserve"> and deliberation</w:t>
      </w:r>
      <w:r w:rsidR="00431F85" w:rsidRPr="00E602D0">
        <w:rPr>
          <w:rFonts w:ascii="Times New Roman" w:hAnsi="Times New Roman" w:cs="Angsana New"/>
          <w:sz w:val="24"/>
          <w:szCs w:val="30"/>
          <w:lang w:bidi="th-TH"/>
        </w:rPr>
        <w:t xml:space="preserve"> </w:t>
      </w:r>
      <w:r w:rsidR="00DB7B7B" w:rsidRPr="00E602D0">
        <w:rPr>
          <w:rFonts w:ascii="Times New Roman" w:hAnsi="Times New Roman" w:cs="Angsana New"/>
          <w:sz w:val="24"/>
          <w:szCs w:val="30"/>
          <w:lang w:bidi="th-TH"/>
        </w:rPr>
        <w:t xml:space="preserve">under </w:t>
      </w:r>
      <w:r w:rsidR="003E581A">
        <w:rPr>
          <w:rFonts w:ascii="Times New Roman" w:hAnsi="Times New Roman" w:cs="Angsana New"/>
          <w:sz w:val="24"/>
          <w:szCs w:val="30"/>
          <w:lang w:bidi="th-TH"/>
        </w:rPr>
        <w:t>a</w:t>
      </w:r>
      <w:r w:rsidR="00DB7B7B" w:rsidRPr="00E602D0">
        <w:rPr>
          <w:rFonts w:ascii="Times New Roman" w:hAnsi="Times New Roman" w:cs="Angsana New"/>
          <w:sz w:val="24"/>
          <w:szCs w:val="30"/>
          <w:lang w:bidi="th-TH"/>
        </w:rPr>
        <w:t xml:space="preserve">genda </w:t>
      </w:r>
      <w:r w:rsidR="003E581A">
        <w:rPr>
          <w:rFonts w:ascii="Times New Roman" w:hAnsi="Times New Roman" w:cs="Angsana New"/>
          <w:sz w:val="24"/>
          <w:szCs w:val="30"/>
          <w:lang w:bidi="th-TH"/>
        </w:rPr>
        <w:t>i</w:t>
      </w:r>
      <w:r w:rsidR="00DB7B7B" w:rsidRPr="00E602D0">
        <w:rPr>
          <w:rFonts w:ascii="Times New Roman" w:hAnsi="Times New Roman" w:cs="Angsana New"/>
          <w:sz w:val="24"/>
          <w:szCs w:val="30"/>
          <w:lang w:bidi="th-TH"/>
        </w:rPr>
        <w:t xml:space="preserve">tem 10 </w:t>
      </w:r>
      <w:r w:rsidRPr="00E602D0">
        <w:rPr>
          <w:rFonts w:ascii="Times New Roman" w:hAnsi="Times New Roman" w:cs="Angsana New"/>
          <w:sz w:val="24"/>
          <w:szCs w:val="30"/>
          <w:lang w:bidi="th-TH"/>
        </w:rPr>
        <w:t>over the past decade</w:t>
      </w:r>
      <w:r w:rsidR="00F65612" w:rsidRPr="00E602D0">
        <w:rPr>
          <w:rFonts w:ascii="Times New Roman" w:hAnsi="Times New Roman" w:cs="Angsana New"/>
          <w:sz w:val="24"/>
          <w:szCs w:val="30"/>
          <w:lang w:bidi="th-TH"/>
        </w:rPr>
        <w:t xml:space="preserve">, </w:t>
      </w:r>
      <w:r w:rsidR="00F65612" w:rsidRPr="00E602D0">
        <w:rPr>
          <w:rFonts w:ascii="Times New Roman" w:hAnsi="Times New Roman" w:cs="Times New Roman"/>
          <w:sz w:val="24"/>
          <w:szCs w:val="24"/>
        </w:rPr>
        <w:t>based on the principles and expectations set forth when the Council was established</w:t>
      </w:r>
      <w:r w:rsidR="00833D1D">
        <w:rPr>
          <w:rFonts w:ascii="Times New Roman" w:hAnsi="Times New Roman" w:cs="Times New Roman"/>
          <w:sz w:val="24"/>
          <w:szCs w:val="24"/>
        </w:rPr>
        <w:t>;</w:t>
      </w:r>
      <w:r w:rsidRPr="00E602D0">
        <w:rPr>
          <w:rFonts w:ascii="Times New Roman" w:hAnsi="Times New Roman" w:cs="Angsana New"/>
          <w:sz w:val="24"/>
          <w:szCs w:val="30"/>
          <w:lang w:bidi="th-TH"/>
        </w:rPr>
        <w:t xml:space="preserve"> </w:t>
      </w:r>
    </w:p>
    <w:p w:rsidR="00FB428D" w:rsidRPr="00C76707" w:rsidRDefault="00833D1D" w:rsidP="00C7670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ngsana New"/>
          <w:sz w:val="24"/>
          <w:szCs w:val="30"/>
          <w:lang w:bidi="th-TH"/>
        </w:rPr>
      </w:pPr>
      <w:r>
        <w:rPr>
          <w:rFonts w:ascii="Times New Roman" w:hAnsi="Times New Roman" w:cs="Angsana New"/>
          <w:sz w:val="24"/>
          <w:szCs w:val="30"/>
          <w:lang w:bidi="th-TH"/>
        </w:rPr>
        <w:t xml:space="preserve">consider the future direction of technical cooperation </w:t>
      </w:r>
      <w:r w:rsidR="00DB7B7B" w:rsidRPr="00E602D0">
        <w:rPr>
          <w:rFonts w:ascii="Times New Roman" w:hAnsi="Times New Roman" w:cs="Angsana New"/>
          <w:sz w:val="24"/>
          <w:szCs w:val="30"/>
          <w:lang w:bidi="th-TH"/>
        </w:rPr>
        <w:t>and sh</w:t>
      </w:r>
      <w:r w:rsidR="00F65612" w:rsidRPr="00E602D0">
        <w:rPr>
          <w:rFonts w:ascii="Times New Roman" w:hAnsi="Times New Roman" w:cs="Angsana New"/>
          <w:sz w:val="24"/>
          <w:szCs w:val="30"/>
          <w:lang w:bidi="th-TH"/>
        </w:rPr>
        <w:t xml:space="preserve">are their visions for </w:t>
      </w:r>
      <w:r>
        <w:rPr>
          <w:rFonts w:ascii="Times New Roman" w:hAnsi="Times New Roman" w:cs="Angsana New"/>
          <w:sz w:val="24"/>
          <w:szCs w:val="30"/>
          <w:lang w:bidi="th-TH"/>
        </w:rPr>
        <w:t xml:space="preserve">the </w:t>
      </w:r>
      <w:r w:rsidR="00F65612" w:rsidRPr="00E602D0">
        <w:rPr>
          <w:rFonts w:ascii="Times New Roman" w:hAnsi="Times New Roman" w:cs="Angsana New"/>
          <w:sz w:val="24"/>
          <w:szCs w:val="30"/>
          <w:lang w:bidi="th-TH"/>
        </w:rPr>
        <w:t>way forward</w:t>
      </w:r>
      <w:r w:rsidR="00E26278" w:rsidRPr="00E602D0">
        <w:rPr>
          <w:rFonts w:ascii="Times New Roman" w:hAnsi="Times New Roman" w:cs="Angsana New"/>
          <w:sz w:val="24"/>
          <w:szCs w:val="30"/>
          <w:lang w:bidi="th-TH"/>
        </w:rPr>
        <w:t>;</w:t>
      </w:r>
    </w:p>
    <w:p w:rsidR="00E26278" w:rsidRPr="00E602D0" w:rsidRDefault="00DB7B7B" w:rsidP="008546B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ngsana New"/>
          <w:sz w:val="24"/>
          <w:szCs w:val="30"/>
          <w:lang w:bidi="th-TH"/>
        </w:rPr>
      </w:pPr>
      <w:r w:rsidRPr="00E602D0">
        <w:rPr>
          <w:rFonts w:ascii="Times New Roman" w:hAnsi="Times New Roman" w:cs="Times New Roman"/>
          <w:sz w:val="24"/>
          <w:szCs w:val="24"/>
        </w:rPr>
        <w:t xml:space="preserve">learn from shared </w:t>
      </w:r>
      <w:r w:rsidR="00133BB8" w:rsidRPr="00E602D0">
        <w:rPr>
          <w:rFonts w:ascii="Times New Roman" w:hAnsi="Times New Roman" w:cs="Times New Roman"/>
          <w:sz w:val="24"/>
          <w:szCs w:val="24"/>
        </w:rPr>
        <w:t xml:space="preserve">practical </w:t>
      </w:r>
      <w:r w:rsidR="00921FAE" w:rsidRPr="00E602D0">
        <w:rPr>
          <w:rFonts w:ascii="Times New Roman" w:hAnsi="Times New Roman" w:cs="Times New Roman"/>
          <w:sz w:val="24"/>
          <w:szCs w:val="24"/>
        </w:rPr>
        <w:t xml:space="preserve">experiences and </w:t>
      </w:r>
      <w:r w:rsidR="00133BB8" w:rsidRPr="00E602D0">
        <w:rPr>
          <w:rFonts w:ascii="Times New Roman" w:hAnsi="Times New Roman" w:cs="Times New Roman"/>
          <w:sz w:val="24"/>
          <w:szCs w:val="24"/>
        </w:rPr>
        <w:t xml:space="preserve">good </w:t>
      </w:r>
      <w:r w:rsidR="00921FAE" w:rsidRPr="00E602D0">
        <w:rPr>
          <w:rFonts w:ascii="Times New Roman" w:hAnsi="Times New Roman" w:cs="Times New Roman"/>
          <w:sz w:val="24"/>
          <w:szCs w:val="24"/>
        </w:rPr>
        <w:t>practices</w:t>
      </w:r>
      <w:r w:rsidR="00196292" w:rsidRPr="00E602D0">
        <w:rPr>
          <w:rFonts w:ascii="Times New Roman" w:hAnsi="Times New Roman" w:cs="Times New Roman"/>
          <w:sz w:val="24"/>
          <w:szCs w:val="24"/>
        </w:rPr>
        <w:t xml:space="preserve"> undertaken by States and the OHCHR</w:t>
      </w:r>
      <w:r w:rsidR="00921FAE" w:rsidRPr="00E602D0">
        <w:rPr>
          <w:rFonts w:ascii="Times New Roman" w:hAnsi="Times New Roman" w:cs="Times New Roman"/>
          <w:sz w:val="24"/>
          <w:szCs w:val="24"/>
        </w:rPr>
        <w:t xml:space="preserve"> on</w:t>
      </w:r>
      <w:r w:rsidRPr="00E602D0">
        <w:rPr>
          <w:rFonts w:ascii="Times New Roman" w:hAnsi="Times New Roman" w:cs="Times New Roman"/>
          <w:sz w:val="24"/>
          <w:szCs w:val="24"/>
        </w:rPr>
        <w:t xml:space="preserve"> </w:t>
      </w:r>
      <w:r w:rsidR="00E26278" w:rsidRPr="00E602D0">
        <w:rPr>
          <w:rFonts w:ascii="Times New Roman" w:hAnsi="Times New Roman" w:cs="Times New Roman"/>
          <w:sz w:val="24"/>
          <w:szCs w:val="24"/>
        </w:rPr>
        <w:t>how</w:t>
      </w:r>
      <w:r w:rsidR="006D7DEE" w:rsidRPr="00E602D0">
        <w:rPr>
          <w:rFonts w:ascii="Times New Roman" w:hAnsi="Times New Roman" w:cs="Times New Roman"/>
          <w:sz w:val="24"/>
          <w:szCs w:val="24"/>
        </w:rPr>
        <w:t xml:space="preserve"> to take a systematic </w:t>
      </w:r>
      <w:r w:rsidR="00F520AD" w:rsidRPr="00E602D0">
        <w:rPr>
          <w:rFonts w:ascii="Times New Roman" w:hAnsi="Times New Roman" w:cs="Times New Roman"/>
          <w:sz w:val="24"/>
          <w:szCs w:val="24"/>
        </w:rPr>
        <w:t xml:space="preserve">and </w:t>
      </w:r>
      <w:r w:rsidR="0095121B" w:rsidRPr="00E602D0">
        <w:rPr>
          <w:rFonts w:ascii="Times New Roman" w:hAnsi="Times New Roman" w:cs="Times New Roman"/>
          <w:sz w:val="24"/>
          <w:szCs w:val="24"/>
        </w:rPr>
        <w:t xml:space="preserve">holistic </w:t>
      </w:r>
      <w:r w:rsidR="006D7DEE" w:rsidRPr="00E602D0">
        <w:rPr>
          <w:rFonts w:ascii="Times New Roman" w:hAnsi="Times New Roman" w:cs="Times New Roman"/>
          <w:sz w:val="24"/>
          <w:szCs w:val="24"/>
        </w:rPr>
        <w:t>approach to technical cooperation activi</w:t>
      </w:r>
      <w:r w:rsidRPr="00E602D0">
        <w:rPr>
          <w:rFonts w:ascii="Times New Roman" w:hAnsi="Times New Roman" w:cs="Times New Roman"/>
          <w:sz w:val="24"/>
          <w:szCs w:val="24"/>
        </w:rPr>
        <w:t>ties</w:t>
      </w:r>
      <w:r w:rsidR="00E26278" w:rsidRPr="00E602D0">
        <w:rPr>
          <w:rFonts w:ascii="Times New Roman" w:hAnsi="Times New Roman" w:cs="Times New Roman"/>
          <w:sz w:val="24"/>
          <w:szCs w:val="24"/>
        </w:rPr>
        <w:t xml:space="preserve"> and </w:t>
      </w:r>
      <w:r w:rsidR="00196292" w:rsidRPr="00E602D0">
        <w:rPr>
          <w:rFonts w:ascii="Times New Roman" w:hAnsi="Times New Roman" w:cs="Times New Roman"/>
          <w:sz w:val="24"/>
          <w:szCs w:val="24"/>
        </w:rPr>
        <w:t xml:space="preserve">reflect </w:t>
      </w:r>
      <w:r w:rsidR="00E26278" w:rsidRPr="00E602D0">
        <w:rPr>
          <w:rFonts w:ascii="Times New Roman" w:hAnsi="Times New Roman" w:cs="Times New Roman"/>
          <w:sz w:val="24"/>
          <w:szCs w:val="24"/>
        </w:rPr>
        <w:t>on the main components of effective technical cooperation that engender more concrete results on the ground;</w:t>
      </w:r>
    </w:p>
    <w:p w:rsidR="00133BB8" w:rsidRPr="00E602D0" w:rsidRDefault="00133BB8" w:rsidP="008546B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ngsana New"/>
          <w:sz w:val="24"/>
          <w:szCs w:val="30"/>
          <w:lang w:bidi="th-TH"/>
        </w:rPr>
      </w:pPr>
      <w:r w:rsidRPr="00E602D0">
        <w:rPr>
          <w:rFonts w:ascii="Times New Roman" w:hAnsi="Times New Roman" w:cs="Angsana New"/>
          <w:sz w:val="24"/>
          <w:szCs w:val="30"/>
          <w:lang w:bidi="th-TH"/>
        </w:rPr>
        <w:t xml:space="preserve">understand the important role of technical cooperation in assisting States in the implementation of their human rights obligations and recommendations of human rights mechanisms, such as the </w:t>
      </w:r>
      <w:r w:rsidR="003E581A">
        <w:rPr>
          <w:rFonts w:ascii="Times New Roman" w:hAnsi="Times New Roman" w:cs="Angsana New"/>
          <w:sz w:val="24"/>
          <w:szCs w:val="30"/>
          <w:lang w:bidi="th-TH"/>
        </w:rPr>
        <w:t>universal periodic review</w:t>
      </w:r>
      <w:r w:rsidRPr="00E602D0">
        <w:rPr>
          <w:rFonts w:ascii="Times New Roman" w:hAnsi="Times New Roman" w:cs="Angsana New"/>
          <w:sz w:val="24"/>
          <w:szCs w:val="30"/>
          <w:lang w:bidi="th-TH"/>
        </w:rPr>
        <w:t xml:space="preserve"> and </w:t>
      </w:r>
      <w:r w:rsidR="003E581A">
        <w:rPr>
          <w:rFonts w:ascii="Times New Roman" w:hAnsi="Times New Roman" w:cs="Angsana New"/>
          <w:sz w:val="24"/>
          <w:szCs w:val="30"/>
          <w:lang w:bidi="th-TH"/>
        </w:rPr>
        <w:t>s</w:t>
      </w:r>
      <w:r w:rsidRPr="00E602D0">
        <w:rPr>
          <w:rFonts w:ascii="Times New Roman" w:hAnsi="Times New Roman" w:cs="Angsana New"/>
          <w:sz w:val="24"/>
          <w:szCs w:val="30"/>
          <w:lang w:bidi="th-TH"/>
        </w:rPr>
        <w:t xml:space="preserve">pecial </w:t>
      </w:r>
      <w:r w:rsidR="003E581A">
        <w:rPr>
          <w:rFonts w:ascii="Times New Roman" w:hAnsi="Times New Roman" w:cs="Angsana New"/>
          <w:sz w:val="24"/>
          <w:szCs w:val="30"/>
          <w:lang w:bidi="th-TH"/>
        </w:rPr>
        <w:t>p</w:t>
      </w:r>
      <w:r w:rsidRPr="00E602D0">
        <w:rPr>
          <w:rFonts w:ascii="Times New Roman" w:hAnsi="Times New Roman" w:cs="Angsana New"/>
          <w:sz w:val="24"/>
          <w:szCs w:val="30"/>
          <w:lang w:bidi="th-TH"/>
        </w:rPr>
        <w:t>rocedures;</w:t>
      </w:r>
    </w:p>
    <w:p w:rsidR="00133BB8" w:rsidRPr="00E602D0" w:rsidRDefault="00133BB8" w:rsidP="00327AFF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ngsana New"/>
          <w:sz w:val="24"/>
          <w:szCs w:val="30"/>
          <w:lang w:bidi="th-TH"/>
        </w:rPr>
      </w:pPr>
      <w:r w:rsidRPr="00E602D0">
        <w:rPr>
          <w:rFonts w:ascii="Times New Roman" w:hAnsi="Times New Roman" w:cs="Angsana New"/>
          <w:sz w:val="24"/>
          <w:szCs w:val="30"/>
          <w:lang w:bidi="th-TH"/>
        </w:rPr>
        <w:t>reflect on the cooperation among States to implement their human rights obligations and recommendat</w:t>
      </w:r>
      <w:r w:rsidR="00327AFF" w:rsidRPr="00E602D0">
        <w:rPr>
          <w:rFonts w:ascii="Times New Roman" w:hAnsi="Times New Roman" w:cs="Angsana New"/>
          <w:sz w:val="24"/>
          <w:szCs w:val="30"/>
          <w:lang w:bidi="th-TH"/>
        </w:rPr>
        <w:t xml:space="preserve">ions of human rights mechanisms, as well as </w:t>
      </w:r>
      <w:r w:rsidRPr="00E602D0">
        <w:rPr>
          <w:rFonts w:ascii="Times New Roman" w:hAnsi="Times New Roman" w:cs="Angsana New"/>
          <w:sz w:val="24"/>
          <w:szCs w:val="30"/>
          <w:lang w:bidi="th-TH"/>
        </w:rPr>
        <w:t>the role</w:t>
      </w:r>
      <w:r w:rsidR="00327AFF" w:rsidRPr="00E602D0">
        <w:rPr>
          <w:rFonts w:ascii="Times New Roman" w:hAnsi="Times New Roman" w:cs="Angsana New"/>
          <w:sz w:val="24"/>
          <w:szCs w:val="30"/>
          <w:lang w:bidi="th-TH"/>
        </w:rPr>
        <w:t>s</w:t>
      </w:r>
      <w:r w:rsidRPr="00E602D0">
        <w:rPr>
          <w:rFonts w:ascii="Times New Roman" w:hAnsi="Times New Roman" w:cs="Angsana New"/>
          <w:sz w:val="24"/>
          <w:szCs w:val="30"/>
          <w:lang w:bidi="th-TH"/>
        </w:rPr>
        <w:t xml:space="preserve"> of the OHCHR and U</w:t>
      </w:r>
      <w:r w:rsidR="000435BA">
        <w:rPr>
          <w:rFonts w:ascii="Times New Roman" w:hAnsi="Times New Roman" w:cs="Angsana New"/>
          <w:sz w:val="24"/>
          <w:szCs w:val="30"/>
          <w:lang w:bidi="th-TH"/>
        </w:rPr>
        <w:t xml:space="preserve">nited </w:t>
      </w:r>
      <w:r w:rsidRPr="00E602D0">
        <w:rPr>
          <w:rFonts w:ascii="Times New Roman" w:hAnsi="Times New Roman" w:cs="Angsana New"/>
          <w:sz w:val="24"/>
          <w:szCs w:val="30"/>
          <w:lang w:bidi="th-TH"/>
        </w:rPr>
        <w:t>N</w:t>
      </w:r>
      <w:r w:rsidR="000435BA">
        <w:rPr>
          <w:rFonts w:ascii="Times New Roman" w:hAnsi="Times New Roman" w:cs="Angsana New"/>
          <w:sz w:val="24"/>
          <w:szCs w:val="30"/>
          <w:lang w:bidi="th-TH"/>
        </w:rPr>
        <w:t>ations</w:t>
      </w:r>
      <w:r w:rsidRPr="00E602D0">
        <w:rPr>
          <w:rFonts w:ascii="Times New Roman" w:hAnsi="Times New Roman" w:cs="Angsana New"/>
          <w:sz w:val="24"/>
          <w:szCs w:val="30"/>
          <w:lang w:bidi="th-TH"/>
        </w:rPr>
        <w:t xml:space="preserve"> agencies in matching and supporting the capacity-building needs of the States;</w:t>
      </w:r>
    </w:p>
    <w:p w:rsidR="00E26278" w:rsidRPr="00E26278" w:rsidRDefault="006D7DEE" w:rsidP="008546B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ngsana New"/>
          <w:sz w:val="24"/>
          <w:szCs w:val="30"/>
          <w:lang w:bidi="th-TH"/>
        </w:rPr>
      </w:pPr>
      <w:r w:rsidRPr="00E26278">
        <w:rPr>
          <w:rFonts w:ascii="Times New Roman" w:hAnsi="Times New Roman" w:cs="Times New Roman"/>
          <w:sz w:val="24"/>
          <w:szCs w:val="24"/>
        </w:rPr>
        <w:t>better understand how</w:t>
      </w:r>
      <w:r w:rsidR="00DB7B7B" w:rsidRPr="00E26278">
        <w:rPr>
          <w:rFonts w:ascii="Times New Roman" w:hAnsi="Times New Roman" w:cs="Times New Roman"/>
          <w:sz w:val="24"/>
          <w:szCs w:val="24"/>
        </w:rPr>
        <w:t xml:space="preserve"> the</w:t>
      </w:r>
      <w:r w:rsidRPr="00E26278">
        <w:rPr>
          <w:rFonts w:ascii="Times New Roman" w:hAnsi="Times New Roman" w:cs="Times New Roman"/>
          <w:sz w:val="24"/>
          <w:szCs w:val="24"/>
        </w:rPr>
        <w:t xml:space="preserve"> OH</w:t>
      </w:r>
      <w:r w:rsidR="00B73A4A" w:rsidRPr="00E26278">
        <w:rPr>
          <w:rFonts w:ascii="Times New Roman" w:hAnsi="Times New Roman" w:cs="Times New Roman"/>
          <w:sz w:val="24"/>
          <w:szCs w:val="24"/>
        </w:rPr>
        <w:t>CHR and other U</w:t>
      </w:r>
      <w:r w:rsidR="00563C99">
        <w:rPr>
          <w:rFonts w:ascii="Times New Roman" w:hAnsi="Times New Roman" w:cs="Times New Roman"/>
          <w:sz w:val="24"/>
          <w:szCs w:val="24"/>
        </w:rPr>
        <w:t xml:space="preserve">nited </w:t>
      </w:r>
      <w:r w:rsidR="00B73A4A" w:rsidRPr="00E26278">
        <w:rPr>
          <w:rFonts w:ascii="Times New Roman" w:hAnsi="Times New Roman" w:cs="Times New Roman"/>
          <w:sz w:val="24"/>
          <w:szCs w:val="24"/>
        </w:rPr>
        <w:t>N</w:t>
      </w:r>
      <w:r w:rsidR="00563C99">
        <w:rPr>
          <w:rFonts w:ascii="Times New Roman" w:hAnsi="Times New Roman" w:cs="Times New Roman"/>
          <w:sz w:val="24"/>
          <w:szCs w:val="24"/>
        </w:rPr>
        <w:t>ations</w:t>
      </w:r>
      <w:r w:rsidR="00B73A4A" w:rsidRPr="00E26278">
        <w:rPr>
          <w:rFonts w:ascii="Times New Roman" w:hAnsi="Times New Roman" w:cs="Times New Roman"/>
          <w:sz w:val="24"/>
          <w:szCs w:val="24"/>
        </w:rPr>
        <w:t xml:space="preserve"> agencies can constitute</w:t>
      </w:r>
      <w:r w:rsidRPr="00E26278">
        <w:rPr>
          <w:rFonts w:ascii="Times New Roman" w:hAnsi="Times New Roman" w:cs="Times New Roman"/>
          <w:sz w:val="24"/>
          <w:szCs w:val="24"/>
        </w:rPr>
        <w:t xml:space="preserve"> </w:t>
      </w:r>
      <w:r w:rsidR="00D23BE3" w:rsidRPr="00E26278">
        <w:rPr>
          <w:rFonts w:ascii="Times New Roman" w:hAnsi="Times New Roman" w:cs="Times New Roman"/>
          <w:sz w:val="24"/>
          <w:szCs w:val="24"/>
        </w:rPr>
        <w:t xml:space="preserve">useful </w:t>
      </w:r>
      <w:r w:rsidRPr="00E26278">
        <w:rPr>
          <w:rFonts w:ascii="Times New Roman" w:hAnsi="Times New Roman" w:cs="Times New Roman"/>
          <w:sz w:val="24"/>
          <w:szCs w:val="24"/>
        </w:rPr>
        <w:t>bridge builders between government and civil society through tec</w:t>
      </w:r>
      <w:r w:rsidR="00B04BDD" w:rsidRPr="00E26278">
        <w:rPr>
          <w:rFonts w:ascii="Times New Roman" w:hAnsi="Times New Roman" w:cs="Times New Roman"/>
          <w:sz w:val="24"/>
          <w:szCs w:val="24"/>
        </w:rPr>
        <w:t xml:space="preserve">hnical </w:t>
      </w:r>
      <w:r w:rsidRPr="00E26278">
        <w:rPr>
          <w:rFonts w:ascii="Times New Roman" w:hAnsi="Times New Roman" w:cs="Times New Roman"/>
          <w:sz w:val="24"/>
          <w:szCs w:val="24"/>
        </w:rPr>
        <w:t>cooperation</w:t>
      </w:r>
      <w:r w:rsidR="000B58CB" w:rsidRPr="00E26278">
        <w:rPr>
          <w:rFonts w:ascii="Times New Roman" w:hAnsi="Times New Roman" w:cs="Times New Roman"/>
          <w:sz w:val="24"/>
          <w:szCs w:val="24"/>
        </w:rPr>
        <w:t xml:space="preserve"> and OHCHR and other U</w:t>
      </w:r>
      <w:r w:rsidR="009317E2">
        <w:rPr>
          <w:rFonts w:ascii="Times New Roman" w:hAnsi="Times New Roman" w:cs="Times New Roman"/>
          <w:sz w:val="24"/>
          <w:szCs w:val="24"/>
        </w:rPr>
        <w:t xml:space="preserve">nited </w:t>
      </w:r>
      <w:r w:rsidR="000B58CB" w:rsidRPr="00E26278">
        <w:rPr>
          <w:rFonts w:ascii="Times New Roman" w:hAnsi="Times New Roman" w:cs="Times New Roman"/>
          <w:sz w:val="24"/>
          <w:szCs w:val="24"/>
        </w:rPr>
        <w:t>N</w:t>
      </w:r>
      <w:r w:rsidR="009317E2">
        <w:rPr>
          <w:rFonts w:ascii="Times New Roman" w:hAnsi="Times New Roman" w:cs="Times New Roman"/>
          <w:sz w:val="24"/>
          <w:szCs w:val="24"/>
        </w:rPr>
        <w:t>ations</w:t>
      </w:r>
      <w:r w:rsidR="000B58CB" w:rsidRPr="00E26278">
        <w:rPr>
          <w:rFonts w:ascii="Times New Roman" w:hAnsi="Times New Roman" w:cs="Times New Roman"/>
          <w:sz w:val="24"/>
          <w:szCs w:val="24"/>
        </w:rPr>
        <w:t xml:space="preserve"> entities to learn how to strengthen further their respective</w:t>
      </w:r>
      <w:r w:rsidR="00DB7B7B" w:rsidRPr="00E26278">
        <w:rPr>
          <w:rFonts w:ascii="Times New Roman" w:hAnsi="Times New Roman" w:cs="Times New Roman"/>
          <w:sz w:val="24"/>
          <w:szCs w:val="24"/>
        </w:rPr>
        <w:t xml:space="preserve"> work</w:t>
      </w:r>
      <w:r w:rsidRPr="00E26278">
        <w:rPr>
          <w:rFonts w:ascii="Times New Roman" w:hAnsi="Times New Roman" w:cs="Times New Roman"/>
          <w:sz w:val="24"/>
          <w:szCs w:val="24"/>
        </w:rPr>
        <w:t>;</w:t>
      </w:r>
    </w:p>
    <w:p w:rsidR="00E26278" w:rsidRPr="00E26278" w:rsidRDefault="00E602D0" w:rsidP="008546B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ngsana New"/>
          <w:sz w:val="24"/>
          <w:szCs w:val="30"/>
          <w:lang w:bidi="th-TH"/>
        </w:rPr>
      </w:pPr>
      <w:r>
        <w:rPr>
          <w:rFonts w:ascii="Times New Roman" w:hAnsi="Times New Roman" w:cs="Times New Roman"/>
          <w:sz w:val="24"/>
          <w:szCs w:val="24"/>
        </w:rPr>
        <w:t xml:space="preserve">deepen their </w:t>
      </w:r>
      <w:r w:rsidR="00E26278">
        <w:rPr>
          <w:rFonts w:ascii="Times New Roman" w:hAnsi="Times New Roman" w:cs="Times New Roman"/>
          <w:sz w:val="24"/>
          <w:szCs w:val="24"/>
        </w:rPr>
        <w:t>understanding on</w:t>
      </w:r>
      <w:r w:rsidR="0051502A" w:rsidRPr="00E26278">
        <w:rPr>
          <w:rFonts w:ascii="Times New Roman" w:hAnsi="Times New Roman" w:cs="Times New Roman"/>
          <w:sz w:val="24"/>
          <w:szCs w:val="24"/>
        </w:rPr>
        <w:t xml:space="preserve"> the importance</w:t>
      </w:r>
      <w:r w:rsidR="006D7DEE" w:rsidRPr="00E26278">
        <w:rPr>
          <w:rFonts w:ascii="Times New Roman" w:hAnsi="Times New Roman" w:cs="Times New Roman"/>
          <w:sz w:val="24"/>
          <w:szCs w:val="24"/>
        </w:rPr>
        <w:t xml:space="preserve"> of carrying out technical cooperation in the framework of the High Commissioner’s comprehensive and global mandate</w:t>
      </w:r>
      <w:r w:rsidR="00DD3D88" w:rsidRPr="00E26278">
        <w:rPr>
          <w:rFonts w:ascii="Times New Roman" w:hAnsi="Times New Roman" w:cs="Times New Roman"/>
          <w:sz w:val="24"/>
          <w:szCs w:val="24"/>
        </w:rPr>
        <w:t xml:space="preserve">, </w:t>
      </w:r>
      <w:r w:rsidR="008546B4">
        <w:rPr>
          <w:rFonts w:ascii="Times New Roman" w:hAnsi="Times New Roman" w:cs="Times New Roman"/>
          <w:sz w:val="24"/>
          <w:szCs w:val="24"/>
        </w:rPr>
        <w:t>in consultation with and with the consent of</w:t>
      </w:r>
      <w:r w:rsidR="00DD3D88" w:rsidRPr="00E26278">
        <w:rPr>
          <w:rFonts w:ascii="Times New Roman" w:hAnsi="Times New Roman" w:cs="Times New Roman"/>
          <w:sz w:val="24"/>
          <w:szCs w:val="24"/>
        </w:rPr>
        <w:t xml:space="preserve"> the States concerned</w:t>
      </w:r>
      <w:r w:rsidR="00327AFF">
        <w:rPr>
          <w:rFonts w:ascii="Times New Roman" w:hAnsi="Times New Roman" w:cs="Times New Roman"/>
          <w:sz w:val="24"/>
          <w:szCs w:val="24"/>
        </w:rPr>
        <w:t>,</w:t>
      </w:r>
      <w:r w:rsidR="008546B4">
        <w:rPr>
          <w:rFonts w:ascii="Times New Roman" w:hAnsi="Times New Roman" w:cs="Times New Roman"/>
          <w:sz w:val="24"/>
          <w:szCs w:val="24"/>
        </w:rPr>
        <w:t xml:space="preserve"> and taking into account their needs and priorities; </w:t>
      </w:r>
    </w:p>
    <w:p w:rsidR="00E26278" w:rsidRPr="00E26278" w:rsidRDefault="00E26278" w:rsidP="008546B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ngsana New"/>
          <w:sz w:val="24"/>
          <w:szCs w:val="30"/>
          <w:lang w:bidi="th-TH"/>
        </w:rPr>
      </w:pPr>
      <w:r>
        <w:rPr>
          <w:rFonts w:ascii="Times New Roman" w:hAnsi="Times New Roman" w:cs="Times New Roman"/>
          <w:sz w:val="24"/>
          <w:szCs w:val="24"/>
        </w:rPr>
        <w:t>develop a</w:t>
      </w:r>
      <w:r w:rsidR="00DF0C79" w:rsidRPr="00E26278">
        <w:rPr>
          <w:rFonts w:ascii="Times New Roman" w:hAnsi="Times New Roman" w:cs="Times New Roman"/>
          <w:sz w:val="24"/>
          <w:szCs w:val="24"/>
        </w:rPr>
        <w:t xml:space="preserve"> more complete</w:t>
      </w:r>
      <w:r w:rsidR="00B73A4A" w:rsidRPr="00E26278">
        <w:rPr>
          <w:rFonts w:ascii="Times New Roman" w:hAnsi="Times New Roman" w:cs="Times New Roman"/>
          <w:sz w:val="24"/>
          <w:szCs w:val="24"/>
        </w:rPr>
        <w:t xml:space="preserve"> understanding of why sustainable technical cooperation activities require long-term commitments</w:t>
      </w:r>
      <w:r w:rsidR="00D23BE3" w:rsidRPr="00E26278">
        <w:rPr>
          <w:rFonts w:ascii="Times New Roman" w:hAnsi="Times New Roman" w:cs="Times New Roman"/>
          <w:sz w:val="24"/>
          <w:szCs w:val="24"/>
        </w:rPr>
        <w:t>;</w:t>
      </w:r>
    </w:p>
    <w:p w:rsidR="00E26278" w:rsidRPr="00E26278" w:rsidRDefault="00E26278" w:rsidP="008546B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ngsana New"/>
          <w:sz w:val="24"/>
          <w:szCs w:val="30"/>
          <w:lang w:bidi="th-TH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reflect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on t</w:t>
      </w:r>
      <w:r w:rsidR="00B73A4A" w:rsidRPr="00E26278">
        <w:rPr>
          <w:rFonts w:ascii="Times New Roman" w:hAnsi="Times New Roman" w:cs="Times New Roman"/>
          <w:sz w:val="24"/>
          <w:szCs w:val="24"/>
        </w:rPr>
        <w:t xml:space="preserve">he role of technical cooperation in supporting the </w:t>
      </w:r>
      <w:r w:rsidR="000B58CB" w:rsidRPr="00E26278">
        <w:rPr>
          <w:rFonts w:ascii="Times New Roman" w:hAnsi="Times New Roman" w:cs="Times New Roman"/>
          <w:sz w:val="24"/>
          <w:szCs w:val="24"/>
        </w:rPr>
        <w:t xml:space="preserve">2030 Sustainable Development Agenda and </w:t>
      </w:r>
      <w:r w:rsidR="00B73A4A" w:rsidRPr="00E26278">
        <w:rPr>
          <w:rFonts w:ascii="Times New Roman" w:hAnsi="Times New Roman" w:cs="Times New Roman"/>
          <w:sz w:val="24"/>
          <w:szCs w:val="24"/>
        </w:rPr>
        <w:t>th</w:t>
      </w:r>
      <w:r w:rsidR="00926B65">
        <w:rPr>
          <w:rFonts w:ascii="Times New Roman" w:hAnsi="Times New Roman" w:cs="Times New Roman"/>
          <w:sz w:val="24"/>
          <w:szCs w:val="24"/>
        </w:rPr>
        <w:t>e Sustainable Development Goals.</w:t>
      </w:r>
    </w:p>
    <w:p w:rsidR="004676E1" w:rsidRPr="00DB7B7B" w:rsidRDefault="004676E1" w:rsidP="008546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21FAE" w:rsidRPr="00DB7B7B" w:rsidRDefault="00921FAE" w:rsidP="008546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7B7B">
        <w:rPr>
          <w:rFonts w:ascii="Times New Roman" w:hAnsi="Times New Roman" w:cs="Times New Roman"/>
          <w:b/>
          <w:bCs/>
          <w:sz w:val="24"/>
          <w:szCs w:val="24"/>
        </w:rPr>
        <w:t>Background documents</w:t>
      </w:r>
    </w:p>
    <w:p w:rsidR="00DF0C79" w:rsidRPr="00DB7B7B" w:rsidRDefault="00930555" w:rsidP="00396A5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921FAE" w:rsidRPr="0075346B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H</w:t>
        </w:r>
        <w:r w:rsidR="00DF0C79" w:rsidRPr="0075346B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 xml:space="preserve">uman Rights Council resolution </w:t>
        </w:r>
        <w:r w:rsidR="00921FAE" w:rsidRPr="0075346B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3</w:t>
        </w:r>
        <w:r w:rsidR="004676E1" w:rsidRPr="0075346B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3/28</w:t>
        </w:r>
      </w:hyperlink>
      <w:r w:rsidR="00DF0C79" w:rsidRPr="00DB7B7B">
        <w:rPr>
          <w:rFonts w:ascii="Times New Roman" w:hAnsi="Times New Roman" w:cs="Times New Roman"/>
          <w:sz w:val="24"/>
          <w:szCs w:val="24"/>
        </w:rPr>
        <w:t xml:space="preserve"> </w:t>
      </w:r>
      <w:r w:rsidR="00396A53">
        <w:rPr>
          <w:rFonts w:ascii="Times New Roman" w:hAnsi="Times New Roman" w:cs="Times New Roman"/>
          <w:sz w:val="24"/>
          <w:szCs w:val="24"/>
        </w:rPr>
        <w:t xml:space="preserve">of </w:t>
      </w:r>
      <w:r w:rsidR="00396A53" w:rsidRPr="00396A53">
        <w:rPr>
          <w:rFonts w:ascii="Times New Roman" w:hAnsi="Times New Roman" w:cs="Times New Roman"/>
          <w:sz w:val="24"/>
          <w:szCs w:val="24"/>
        </w:rPr>
        <w:t>30 September 2016</w:t>
      </w:r>
      <w:r w:rsidR="00396A53">
        <w:rPr>
          <w:rFonts w:ascii="Times New Roman" w:hAnsi="Times New Roman" w:cs="Times New Roman"/>
          <w:sz w:val="24"/>
          <w:szCs w:val="24"/>
        </w:rPr>
        <w:t xml:space="preserve"> </w:t>
      </w:r>
      <w:r w:rsidR="00DF0C79" w:rsidRPr="00DB7B7B">
        <w:rPr>
          <w:rFonts w:ascii="Times New Roman" w:hAnsi="Times New Roman" w:cs="Times New Roman"/>
          <w:sz w:val="24"/>
          <w:szCs w:val="24"/>
        </w:rPr>
        <w:t xml:space="preserve">on </w:t>
      </w:r>
      <w:r w:rsidR="00C76707">
        <w:rPr>
          <w:rFonts w:ascii="Times New Roman" w:hAnsi="Times New Roman" w:cs="Times New Roman"/>
          <w:sz w:val="24"/>
          <w:szCs w:val="24"/>
        </w:rPr>
        <w:t>e</w:t>
      </w:r>
      <w:r w:rsidR="00DF0C79" w:rsidRPr="00DB7B7B">
        <w:rPr>
          <w:rFonts w:ascii="Times New Roman" w:hAnsi="Times New Roman" w:cs="Times New Roman"/>
          <w:sz w:val="24"/>
          <w:szCs w:val="24"/>
        </w:rPr>
        <w:t>nhancement of technical cooperation and capacity-building in the field of human rights</w:t>
      </w:r>
      <w:r w:rsidR="00833304">
        <w:rPr>
          <w:rFonts w:ascii="Times New Roman" w:hAnsi="Times New Roman" w:cs="Times New Roman"/>
          <w:sz w:val="24"/>
          <w:szCs w:val="24"/>
        </w:rPr>
        <w:t xml:space="preserve"> and previous resolutions o</w:t>
      </w:r>
      <w:r w:rsidR="00D03E74">
        <w:rPr>
          <w:rFonts w:ascii="Times New Roman" w:hAnsi="Times New Roman" w:cs="Times New Roman"/>
          <w:sz w:val="24"/>
          <w:szCs w:val="24"/>
        </w:rPr>
        <w:t>f</w:t>
      </w:r>
      <w:r w:rsidR="00833304">
        <w:rPr>
          <w:rFonts w:ascii="Times New Roman" w:hAnsi="Times New Roman" w:cs="Times New Roman"/>
          <w:sz w:val="24"/>
          <w:szCs w:val="24"/>
        </w:rPr>
        <w:t xml:space="preserve"> the same title</w:t>
      </w:r>
    </w:p>
    <w:p w:rsidR="00EE4609" w:rsidRDefault="00D03E74" w:rsidP="008546B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OHCHR</w:t>
      </w:r>
      <w:r w:rsidRPr="00EE4609">
        <w:rPr>
          <w:rFonts w:ascii="Times New Roman" w:hAnsi="Times New Roman" w:cs="Times New Roman"/>
          <w:sz w:val="24"/>
          <w:szCs w:val="24"/>
        </w:rPr>
        <w:t xml:space="preserve"> </w:t>
      </w:r>
      <w:r w:rsidR="004676E1" w:rsidRPr="00EE4609">
        <w:rPr>
          <w:rFonts w:ascii="Times New Roman" w:hAnsi="Times New Roman" w:cs="Times New Roman"/>
          <w:sz w:val="24"/>
          <w:szCs w:val="24"/>
        </w:rPr>
        <w:t xml:space="preserve">report </w:t>
      </w:r>
      <w:hyperlink r:id="rId10" w:history="1">
        <w:r w:rsidR="004676E1" w:rsidRPr="0075346B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A/HRC/35/20</w:t>
        </w:r>
      </w:hyperlink>
      <w:r w:rsidR="00921FAE" w:rsidRPr="00EE4609">
        <w:rPr>
          <w:rFonts w:ascii="Times New Roman" w:hAnsi="Times New Roman" w:cs="Times New Roman"/>
          <w:sz w:val="24"/>
          <w:szCs w:val="24"/>
        </w:rPr>
        <w:t xml:space="preserve"> </w:t>
      </w:r>
      <w:r w:rsidR="00DF0C79" w:rsidRPr="00EE4609">
        <w:rPr>
          <w:rFonts w:ascii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hAnsi="Times New Roman" w:cs="Times New Roman"/>
          <w:sz w:val="24"/>
          <w:szCs w:val="24"/>
        </w:rPr>
        <w:t>p</w:t>
      </w:r>
      <w:r w:rsidR="00EE4609" w:rsidRPr="00B01A50">
        <w:rPr>
          <w:rFonts w:ascii="Times New Roman" w:hAnsi="Times New Roman" w:cs="Times New Roman"/>
          <w:sz w:val="24"/>
          <w:szCs w:val="24"/>
        </w:rPr>
        <w:t>rogress and challenges encountered in the main activities aimed at enhancing technical cooperation and capacity-building undertaken since the establishment of the Human Rights Council</w:t>
      </w:r>
      <w:r w:rsidR="00EE4609" w:rsidRPr="00EE46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7B7B" w:rsidRPr="00EE4609" w:rsidRDefault="00D03E74" w:rsidP="00D03E7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3E74">
        <w:rPr>
          <w:rFonts w:ascii="Times New Roman" w:hAnsi="Times New Roman" w:cs="Times New Roman"/>
          <w:sz w:val="24"/>
          <w:szCs w:val="24"/>
        </w:rPr>
        <w:t>Report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D03E74">
        <w:rPr>
          <w:rFonts w:ascii="Times New Roman" w:hAnsi="Times New Roman" w:cs="Times New Roman"/>
          <w:sz w:val="24"/>
          <w:szCs w:val="24"/>
        </w:rPr>
        <w:t xml:space="preserve"> of the Chair of the Board of Trustees of the United Nations Voluntary Fund for Technical Cooperation in the Field of Human Rights</w:t>
      </w:r>
      <w:r>
        <w:rPr>
          <w:rFonts w:ascii="Times New Roman" w:hAnsi="Times New Roman" w:cs="Times New Roman"/>
          <w:sz w:val="24"/>
          <w:szCs w:val="24"/>
        </w:rPr>
        <w:t xml:space="preserve"> to the Human Rights Council (most recent report being </w:t>
      </w:r>
      <w:hyperlink r:id="rId11" w:history="1">
        <w:r w:rsidRPr="0075346B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A/HRC/34/74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DB7B7B" w:rsidRPr="00DB7B7B" w:rsidRDefault="00930555" w:rsidP="00396A5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C25D8C" w:rsidRPr="0075346B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General Assembly resolution 60/251</w:t>
        </w:r>
      </w:hyperlink>
      <w:r w:rsidR="00C25D8C" w:rsidRPr="00DB7B7B">
        <w:rPr>
          <w:rFonts w:ascii="Times New Roman" w:hAnsi="Times New Roman" w:cs="Times New Roman"/>
          <w:sz w:val="24"/>
          <w:szCs w:val="24"/>
        </w:rPr>
        <w:t xml:space="preserve"> </w:t>
      </w:r>
      <w:r w:rsidR="00396A53">
        <w:rPr>
          <w:rFonts w:ascii="Times New Roman" w:hAnsi="Times New Roman" w:cs="Times New Roman"/>
          <w:sz w:val="24"/>
          <w:szCs w:val="24"/>
        </w:rPr>
        <w:t xml:space="preserve">of </w:t>
      </w:r>
      <w:r w:rsidR="00396A53" w:rsidRPr="00396A53">
        <w:rPr>
          <w:rFonts w:ascii="Times New Roman" w:hAnsi="Times New Roman" w:cs="Times New Roman"/>
          <w:sz w:val="24"/>
          <w:szCs w:val="24"/>
        </w:rPr>
        <w:t xml:space="preserve">15 March 2006 </w:t>
      </w:r>
      <w:r w:rsidR="00C25D8C" w:rsidRPr="00DB7B7B">
        <w:rPr>
          <w:rFonts w:ascii="Times New Roman" w:hAnsi="Times New Roman" w:cs="Times New Roman"/>
          <w:sz w:val="24"/>
          <w:szCs w:val="24"/>
        </w:rPr>
        <w:t xml:space="preserve">on </w:t>
      </w:r>
      <w:r w:rsidR="00D03E74">
        <w:rPr>
          <w:rFonts w:ascii="Times New Roman" w:hAnsi="Times New Roman" w:cs="Times New Roman"/>
          <w:sz w:val="24"/>
          <w:szCs w:val="24"/>
        </w:rPr>
        <w:t xml:space="preserve">the </w:t>
      </w:r>
      <w:r w:rsidR="00C25D8C" w:rsidRPr="00DB7B7B">
        <w:rPr>
          <w:rFonts w:ascii="Times New Roman" w:hAnsi="Times New Roman" w:cs="Times New Roman"/>
          <w:sz w:val="24"/>
          <w:szCs w:val="24"/>
        </w:rPr>
        <w:t>Human Rights Council</w:t>
      </w:r>
    </w:p>
    <w:p w:rsidR="00C25D8C" w:rsidRPr="00DB7B7B" w:rsidRDefault="00930555" w:rsidP="00396A5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C25D8C" w:rsidRPr="0075346B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Human Rights Council resolution 5/1</w:t>
        </w:r>
      </w:hyperlink>
      <w:r w:rsidR="00C25D8C" w:rsidRPr="00DB7B7B">
        <w:rPr>
          <w:rFonts w:ascii="Times New Roman" w:hAnsi="Times New Roman" w:cs="Times New Roman"/>
          <w:sz w:val="24"/>
          <w:szCs w:val="24"/>
        </w:rPr>
        <w:t xml:space="preserve"> </w:t>
      </w:r>
      <w:r w:rsidR="00396A53">
        <w:rPr>
          <w:rFonts w:ascii="Times New Roman" w:hAnsi="Times New Roman" w:cs="Times New Roman"/>
          <w:sz w:val="24"/>
          <w:szCs w:val="24"/>
        </w:rPr>
        <w:t xml:space="preserve">of </w:t>
      </w:r>
      <w:r w:rsidR="00396A53" w:rsidRPr="00396A53">
        <w:rPr>
          <w:rFonts w:ascii="Times New Roman" w:hAnsi="Times New Roman" w:cs="Times New Roman"/>
          <w:sz w:val="24"/>
          <w:szCs w:val="24"/>
        </w:rPr>
        <w:t>18 June 2007</w:t>
      </w:r>
      <w:r w:rsidR="00396A53">
        <w:rPr>
          <w:rFonts w:ascii="Times New Roman" w:hAnsi="Times New Roman" w:cs="Times New Roman"/>
          <w:sz w:val="24"/>
          <w:szCs w:val="24"/>
        </w:rPr>
        <w:t xml:space="preserve"> </w:t>
      </w:r>
      <w:r w:rsidR="00C25D8C" w:rsidRPr="00DB7B7B">
        <w:rPr>
          <w:rFonts w:ascii="Times New Roman" w:hAnsi="Times New Roman" w:cs="Times New Roman"/>
          <w:sz w:val="24"/>
          <w:szCs w:val="24"/>
        </w:rPr>
        <w:t xml:space="preserve">on </w:t>
      </w:r>
      <w:r w:rsidR="00D03E74">
        <w:rPr>
          <w:rFonts w:ascii="Times New Roman" w:hAnsi="Times New Roman" w:cs="Times New Roman"/>
          <w:sz w:val="24"/>
          <w:szCs w:val="24"/>
        </w:rPr>
        <w:t>i</w:t>
      </w:r>
      <w:r w:rsidR="00C25D8C" w:rsidRPr="00DB7B7B">
        <w:rPr>
          <w:rFonts w:ascii="Times New Roman" w:hAnsi="Times New Roman" w:cs="Times New Roman"/>
          <w:sz w:val="24"/>
          <w:szCs w:val="24"/>
        </w:rPr>
        <w:t>nstitution-building of the United Nations Human Rights Council</w:t>
      </w:r>
    </w:p>
    <w:p w:rsidR="004F1978" w:rsidRDefault="004F19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4C4F" w:rsidRPr="00DB7B7B" w:rsidRDefault="005E4C4F" w:rsidP="005E4C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****************</w:t>
      </w:r>
    </w:p>
    <w:sectPr w:rsidR="005E4C4F" w:rsidRPr="00DB7B7B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4B5" w:rsidRDefault="006444B5" w:rsidP="00282C21">
      <w:pPr>
        <w:spacing w:after="0" w:line="240" w:lineRule="auto"/>
      </w:pPr>
      <w:r>
        <w:separator/>
      </w:r>
    </w:p>
  </w:endnote>
  <w:endnote w:type="continuationSeparator" w:id="0">
    <w:p w:rsidR="006444B5" w:rsidRDefault="006444B5" w:rsidP="00282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4B5" w:rsidRDefault="006444B5" w:rsidP="00282C21">
      <w:pPr>
        <w:spacing w:after="0" w:line="240" w:lineRule="auto"/>
      </w:pPr>
      <w:r>
        <w:separator/>
      </w:r>
    </w:p>
  </w:footnote>
  <w:footnote w:type="continuationSeparator" w:id="0">
    <w:p w:rsidR="006444B5" w:rsidRDefault="006444B5" w:rsidP="00282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C21" w:rsidRPr="006B24BA" w:rsidRDefault="009A721F" w:rsidP="006B24BA">
    <w:pPr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  <w:i/>
        <w:iCs/>
        <w:sz w:val="24"/>
        <w:szCs w:val="24"/>
      </w:rPr>
    </w:pPr>
    <w:r>
      <w:rPr>
        <w:rFonts w:ascii="Times New Roman" w:hAnsi="Times New Roman" w:cs="Times New Roman"/>
        <w:i/>
        <w:iCs/>
        <w:sz w:val="24"/>
        <w:szCs w:val="24"/>
      </w:rPr>
      <w:t>C</w:t>
    </w:r>
    <w:r w:rsidR="008848E5" w:rsidRPr="008848E5">
      <w:rPr>
        <w:rFonts w:ascii="Times New Roman" w:hAnsi="Times New Roman" w:cs="Times New Roman"/>
        <w:i/>
        <w:iCs/>
        <w:sz w:val="24"/>
        <w:szCs w:val="24"/>
      </w:rPr>
      <w:t>oncept note (</w:t>
    </w:r>
    <w:r w:rsidR="008848E5">
      <w:rPr>
        <w:rFonts w:ascii="Times New Roman" w:hAnsi="Times New Roman" w:cs="Times New Roman"/>
        <w:i/>
        <w:iCs/>
        <w:sz w:val="24"/>
        <w:szCs w:val="24"/>
      </w:rPr>
      <w:t xml:space="preserve">as of </w:t>
    </w:r>
    <w:r w:rsidR="00930555">
      <w:rPr>
        <w:rFonts w:ascii="Times New Roman" w:hAnsi="Times New Roman" w:cs="Times New Roman"/>
        <w:i/>
        <w:iCs/>
        <w:sz w:val="24"/>
        <w:szCs w:val="24"/>
      </w:rPr>
      <w:t>9</w:t>
    </w:r>
    <w:r w:rsidR="00926B65">
      <w:rPr>
        <w:rFonts w:ascii="Times New Roman" w:hAnsi="Times New Roman" w:cs="Times New Roman"/>
        <w:i/>
        <w:iCs/>
        <w:sz w:val="24"/>
        <w:szCs w:val="24"/>
      </w:rPr>
      <w:t xml:space="preserve"> June </w:t>
    </w:r>
    <w:r w:rsidR="009A76B4">
      <w:rPr>
        <w:rFonts w:ascii="Times New Roman" w:hAnsi="Times New Roman" w:cs="Times New Roman"/>
        <w:i/>
        <w:iCs/>
        <w:sz w:val="24"/>
        <w:szCs w:val="24"/>
      </w:rPr>
      <w:t>2017</w:t>
    </w:r>
    <w:r w:rsidR="00282C21">
      <w:rPr>
        <w:rFonts w:ascii="Times New Roman" w:hAnsi="Times New Roman" w:cs="Times New Roman"/>
        <w:i/>
        <w:iCs/>
        <w:sz w:val="24"/>
        <w:szCs w:val="24"/>
      </w:rPr>
      <w:t>)</w:t>
    </w:r>
  </w:p>
  <w:p w:rsidR="00282C21" w:rsidRDefault="00282C2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810DA"/>
    <w:multiLevelType w:val="hybridMultilevel"/>
    <w:tmpl w:val="D8E69EB4"/>
    <w:lvl w:ilvl="0" w:tplc="10922270">
      <w:start w:val="1"/>
      <w:numFmt w:val="lowerLetter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6F15F4"/>
    <w:multiLevelType w:val="hybridMultilevel"/>
    <w:tmpl w:val="D25A7E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537BE2"/>
    <w:multiLevelType w:val="hybridMultilevel"/>
    <w:tmpl w:val="D5F499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A348E9"/>
    <w:multiLevelType w:val="hybridMultilevel"/>
    <w:tmpl w:val="E026A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950751"/>
    <w:multiLevelType w:val="hybridMultilevel"/>
    <w:tmpl w:val="64127C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EC202B"/>
    <w:multiLevelType w:val="hybridMultilevel"/>
    <w:tmpl w:val="EFB6E326"/>
    <w:lvl w:ilvl="0" w:tplc="1D34A1C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2D5C46"/>
    <w:multiLevelType w:val="hybridMultilevel"/>
    <w:tmpl w:val="9DBCB6F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80485A"/>
    <w:multiLevelType w:val="hybridMultilevel"/>
    <w:tmpl w:val="9970E806"/>
    <w:lvl w:ilvl="0" w:tplc="E836160E">
      <w:start w:val="1"/>
      <w:numFmt w:val="lowerLetter"/>
      <w:lvlText w:val="(%1)"/>
      <w:lvlJc w:val="left"/>
      <w:pPr>
        <w:ind w:left="88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E35B04"/>
    <w:multiLevelType w:val="hybridMultilevel"/>
    <w:tmpl w:val="C65079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287552"/>
    <w:multiLevelType w:val="hybridMultilevel"/>
    <w:tmpl w:val="28607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9"/>
  </w:num>
  <w:num w:numId="5">
    <w:abstractNumId w:val="4"/>
  </w:num>
  <w:num w:numId="6">
    <w:abstractNumId w:val="7"/>
  </w:num>
  <w:num w:numId="7">
    <w:abstractNumId w:val="8"/>
  </w:num>
  <w:num w:numId="8">
    <w:abstractNumId w:val="3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FAE"/>
    <w:rsid w:val="000010F1"/>
    <w:rsid w:val="00003904"/>
    <w:rsid w:val="00020E84"/>
    <w:rsid w:val="0002664E"/>
    <w:rsid w:val="00031CA0"/>
    <w:rsid w:val="0003700D"/>
    <w:rsid w:val="000435BA"/>
    <w:rsid w:val="00067D79"/>
    <w:rsid w:val="00072B3A"/>
    <w:rsid w:val="000747A8"/>
    <w:rsid w:val="000920B0"/>
    <w:rsid w:val="000B58CB"/>
    <w:rsid w:val="000C3EE1"/>
    <w:rsid w:val="000D5E0B"/>
    <w:rsid w:val="000D762C"/>
    <w:rsid w:val="001025E6"/>
    <w:rsid w:val="00112B2A"/>
    <w:rsid w:val="001236E1"/>
    <w:rsid w:val="00133BB8"/>
    <w:rsid w:val="00137AD1"/>
    <w:rsid w:val="00144F9C"/>
    <w:rsid w:val="001631E3"/>
    <w:rsid w:val="0016559E"/>
    <w:rsid w:val="00174401"/>
    <w:rsid w:val="00196292"/>
    <w:rsid w:val="001B1C4B"/>
    <w:rsid w:val="001C7145"/>
    <w:rsid w:val="001D6463"/>
    <w:rsid w:val="00213128"/>
    <w:rsid w:val="002216AC"/>
    <w:rsid w:val="002474BB"/>
    <w:rsid w:val="00250AB3"/>
    <w:rsid w:val="0026601D"/>
    <w:rsid w:val="00275AE1"/>
    <w:rsid w:val="00276ED1"/>
    <w:rsid w:val="00281D16"/>
    <w:rsid w:val="00282C21"/>
    <w:rsid w:val="002B10CE"/>
    <w:rsid w:val="002C509A"/>
    <w:rsid w:val="002E6167"/>
    <w:rsid w:val="002F2AAA"/>
    <w:rsid w:val="002F33AB"/>
    <w:rsid w:val="002F396F"/>
    <w:rsid w:val="002F63AA"/>
    <w:rsid w:val="0030499F"/>
    <w:rsid w:val="003065DB"/>
    <w:rsid w:val="00313151"/>
    <w:rsid w:val="00314913"/>
    <w:rsid w:val="00321E21"/>
    <w:rsid w:val="00327AFF"/>
    <w:rsid w:val="00333F93"/>
    <w:rsid w:val="00357E68"/>
    <w:rsid w:val="0036510B"/>
    <w:rsid w:val="00373FD6"/>
    <w:rsid w:val="003765A4"/>
    <w:rsid w:val="00376E1B"/>
    <w:rsid w:val="00396A53"/>
    <w:rsid w:val="003C35A4"/>
    <w:rsid w:val="003D07B3"/>
    <w:rsid w:val="003D37E5"/>
    <w:rsid w:val="003E0110"/>
    <w:rsid w:val="003E581A"/>
    <w:rsid w:val="003F3384"/>
    <w:rsid w:val="003F69BB"/>
    <w:rsid w:val="00407607"/>
    <w:rsid w:val="00431F85"/>
    <w:rsid w:val="00457A55"/>
    <w:rsid w:val="00463A13"/>
    <w:rsid w:val="004676E1"/>
    <w:rsid w:val="00481AA2"/>
    <w:rsid w:val="004947AE"/>
    <w:rsid w:val="004A2805"/>
    <w:rsid w:val="004C513E"/>
    <w:rsid w:val="004C6A0D"/>
    <w:rsid w:val="004D52A5"/>
    <w:rsid w:val="004D6A50"/>
    <w:rsid w:val="004D71C6"/>
    <w:rsid w:val="004F1978"/>
    <w:rsid w:val="00513742"/>
    <w:rsid w:val="0051502A"/>
    <w:rsid w:val="005150A7"/>
    <w:rsid w:val="00516FF2"/>
    <w:rsid w:val="00523DAC"/>
    <w:rsid w:val="00534CE2"/>
    <w:rsid w:val="00563C99"/>
    <w:rsid w:val="00564DB6"/>
    <w:rsid w:val="00565CB3"/>
    <w:rsid w:val="005747BB"/>
    <w:rsid w:val="005A0CDF"/>
    <w:rsid w:val="005B2460"/>
    <w:rsid w:val="005E4C4F"/>
    <w:rsid w:val="005E4FCD"/>
    <w:rsid w:val="006444B5"/>
    <w:rsid w:val="006801C9"/>
    <w:rsid w:val="00681F28"/>
    <w:rsid w:val="00693D39"/>
    <w:rsid w:val="006B24BA"/>
    <w:rsid w:val="006C74A6"/>
    <w:rsid w:val="006D7DEE"/>
    <w:rsid w:val="006E03E1"/>
    <w:rsid w:val="007106A0"/>
    <w:rsid w:val="007230BE"/>
    <w:rsid w:val="00725406"/>
    <w:rsid w:val="0075346B"/>
    <w:rsid w:val="0077462C"/>
    <w:rsid w:val="00782378"/>
    <w:rsid w:val="007B7E14"/>
    <w:rsid w:val="007C003A"/>
    <w:rsid w:val="007C781C"/>
    <w:rsid w:val="007E5396"/>
    <w:rsid w:val="00810930"/>
    <w:rsid w:val="0082426B"/>
    <w:rsid w:val="00831808"/>
    <w:rsid w:val="00833304"/>
    <w:rsid w:val="00833D1D"/>
    <w:rsid w:val="00835E08"/>
    <w:rsid w:val="00842E30"/>
    <w:rsid w:val="008473AF"/>
    <w:rsid w:val="008478A8"/>
    <w:rsid w:val="008546B4"/>
    <w:rsid w:val="00865FCF"/>
    <w:rsid w:val="008848E5"/>
    <w:rsid w:val="00890E22"/>
    <w:rsid w:val="00897EBC"/>
    <w:rsid w:val="008B0056"/>
    <w:rsid w:val="008C217B"/>
    <w:rsid w:val="008C60A3"/>
    <w:rsid w:val="008E5AF8"/>
    <w:rsid w:val="009010BC"/>
    <w:rsid w:val="0091307C"/>
    <w:rsid w:val="00921FAE"/>
    <w:rsid w:val="00926B29"/>
    <w:rsid w:val="00926B65"/>
    <w:rsid w:val="00930555"/>
    <w:rsid w:val="009317E2"/>
    <w:rsid w:val="00943AED"/>
    <w:rsid w:val="00950CFE"/>
    <w:rsid w:val="0095121B"/>
    <w:rsid w:val="009513C4"/>
    <w:rsid w:val="00952EE5"/>
    <w:rsid w:val="0096358E"/>
    <w:rsid w:val="00973FAC"/>
    <w:rsid w:val="00974F2F"/>
    <w:rsid w:val="00986669"/>
    <w:rsid w:val="009A16E9"/>
    <w:rsid w:val="009A721F"/>
    <w:rsid w:val="009A76B4"/>
    <w:rsid w:val="009B625E"/>
    <w:rsid w:val="009C10FC"/>
    <w:rsid w:val="009D42FD"/>
    <w:rsid w:val="00A10AE3"/>
    <w:rsid w:val="00A45519"/>
    <w:rsid w:val="00A46C4C"/>
    <w:rsid w:val="00A560E2"/>
    <w:rsid w:val="00A57541"/>
    <w:rsid w:val="00A63362"/>
    <w:rsid w:val="00AC0DF8"/>
    <w:rsid w:val="00AD40F2"/>
    <w:rsid w:val="00AE6674"/>
    <w:rsid w:val="00AF604D"/>
    <w:rsid w:val="00AF7EE0"/>
    <w:rsid w:val="00B01A50"/>
    <w:rsid w:val="00B04BDD"/>
    <w:rsid w:val="00B04DFC"/>
    <w:rsid w:val="00B2637B"/>
    <w:rsid w:val="00B46BCB"/>
    <w:rsid w:val="00B73A4A"/>
    <w:rsid w:val="00B94922"/>
    <w:rsid w:val="00BA760C"/>
    <w:rsid w:val="00BB7E9A"/>
    <w:rsid w:val="00BF055E"/>
    <w:rsid w:val="00C25D8C"/>
    <w:rsid w:val="00C27C46"/>
    <w:rsid w:val="00C34675"/>
    <w:rsid w:val="00C357FB"/>
    <w:rsid w:val="00C3610D"/>
    <w:rsid w:val="00C46869"/>
    <w:rsid w:val="00C51447"/>
    <w:rsid w:val="00C51680"/>
    <w:rsid w:val="00C52AF3"/>
    <w:rsid w:val="00C568F4"/>
    <w:rsid w:val="00C72763"/>
    <w:rsid w:val="00C73BE3"/>
    <w:rsid w:val="00C74591"/>
    <w:rsid w:val="00C76707"/>
    <w:rsid w:val="00CB323B"/>
    <w:rsid w:val="00CB5D2A"/>
    <w:rsid w:val="00CC1C50"/>
    <w:rsid w:val="00CC2489"/>
    <w:rsid w:val="00CD7B02"/>
    <w:rsid w:val="00CE050B"/>
    <w:rsid w:val="00CF026D"/>
    <w:rsid w:val="00CF27D5"/>
    <w:rsid w:val="00D03958"/>
    <w:rsid w:val="00D03E74"/>
    <w:rsid w:val="00D108F7"/>
    <w:rsid w:val="00D23BE3"/>
    <w:rsid w:val="00D47D50"/>
    <w:rsid w:val="00D50052"/>
    <w:rsid w:val="00D6046B"/>
    <w:rsid w:val="00D63BB9"/>
    <w:rsid w:val="00D9459F"/>
    <w:rsid w:val="00DB0551"/>
    <w:rsid w:val="00DB7B7B"/>
    <w:rsid w:val="00DD3D88"/>
    <w:rsid w:val="00DD59D4"/>
    <w:rsid w:val="00DE664E"/>
    <w:rsid w:val="00DF0C79"/>
    <w:rsid w:val="00DF4034"/>
    <w:rsid w:val="00DF65C6"/>
    <w:rsid w:val="00E0073A"/>
    <w:rsid w:val="00E26278"/>
    <w:rsid w:val="00E30BF2"/>
    <w:rsid w:val="00E444F9"/>
    <w:rsid w:val="00E50806"/>
    <w:rsid w:val="00E602D0"/>
    <w:rsid w:val="00E63970"/>
    <w:rsid w:val="00E73639"/>
    <w:rsid w:val="00E76BD3"/>
    <w:rsid w:val="00EA2440"/>
    <w:rsid w:val="00EB27C0"/>
    <w:rsid w:val="00ED1CB8"/>
    <w:rsid w:val="00ED5D08"/>
    <w:rsid w:val="00ED6786"/>
    <w:rsid w:val="00EE4609"/>
    <w:rsid w:val="00EE5558"/>
    <w:rsid w:val="00F10A9E"/>
    <w:rsid w:val="00F13021"/>
    <w:rsid w:val="00F17421"/>
    <w:rsid w:val="00F4049E"/>
    <w:rsid w:val="00F520AD"/>
    <w:rsid w:val="00F56A2A"/>
    <w:rsid w:val="00F613E0"/>
    <w:rsid w:val="00F65612"/>
    <w:rsid w:val="00F76D6D"/>
    <w:rsid w:val="00F83A1D"/>
    <w:rsid w:val="00F8554F"/>
    <w:rsid w:val="00F91228"/>
    <w:rsid w:val="00FB428D"/>
    <w:rsid w:val="00FF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A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1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D16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37AD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82C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2C21"/>
  </w:style>
  <w:style w:type="paragraph" w:styleId="Footer">
    <w:name w:val="footer"/>
    <w:basedOn w:val="Normal"/>
    <w:link w:val="FooterChar"/>
    <w:uiPriority w:val="99"/>
    <w:unhideWhenUsed/>
    <w:rsid w:val="00282C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2C21"/>
  </w:style>
  <w:style w:type="character" w:styleId="Hyperlink">
    <w:name w:val="Hyperlink"/>
    <w:basedOn w:val="DefaultParagraphFont"/>
    <w:uiPriority w:val="99"/>
    <w:unhideWhenUsed/>
    <w:rsid w:val="00D03E7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03E7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A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1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D16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37AD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82C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2C21"/>
  </w:style>
  <w:style w:type="paragraph" w:styleId="Footer">
    <w:name w:val="footer"/>
    <w:basedOn w:val="Normal"/>
    <w:link w:val="FooterChar"/>
    <w:uiPriority w:val="99"/>
    <w:unhideWhenUsed/>
    <w:rsid w:val="00282C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2C21"/>
  </w:style>
  <w:style w:type="character" w:styleId="Hyperlink">
    <w:name w:val="Hyperlink"/>
    <w:basedOn w:val="DefaultParagraphFont"/>
    <w:uiPriority w:val="99"/>
    <w:unhideWhenUsed/>
    <w:rsid w:val="00D03E7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03E7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ap.ohchr.org/documents/dpage_e.aspx?si=A/HRC/RES/5/1" TargetMode="Externa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un.org/en/ga/search/view_doc.asp?symbol=A/RES/60/251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p.ohchr.org/documents/dpage_e.aspx?si=A/HRC/34/74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ap.ohchr.org/documents/dpage_e.aspx?si=A/HRC/35/20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yperlink" Target="http://ap.ohchr.org/documents/dpage_e.aspx?si=A/HRC/RES/33/28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A23A36F016C64389EA94677228B415" ma:contentTypeVersion="1" ma:contentTypeDescription="Create a new document." ma:contentTypeScope="" ma:versionID="e91c6e2dc19e159e7fb5cd262bd9521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FC64B79-71DA-42C0-8A65-56E965555683}"/>
</file>

<file path=customXml/itemProps2.xml><?xml version="1.0" encoding="utf-8"?>
<ds:datastoreItem xmlns:ds="http://schemas.openxmlformats.org/officeDocument/2006/customXml" ds:itemID="{4719ACF6-D930-4C73-A583-9DE28502B31E}"/>
</file>

<file path=customXml/itemProps3.xml><?xml version="1.0" encoding="utf-8"?>
<ds:datastoreItem xmlns:ds="http://schemas.openxmlformats.org/officeDocument/2006/customXml" ds:itemID="{0E7BF496-C49B-4699-8A78-CA15C2C54493}"/>
</file>

<file path=customXml/itemProps4.xml><?xml version="1.0" encoding="utf-8"?>
<ds:datastoreItem xmlns:ds="http://schemas.openxmlformats.org/officeDocument/2006/customXml" ds:itemID="{884F7584-420A-4E39-9749-583867D9EA8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1722</Words>
  <Characters>9818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11517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thematic panel discussion on technical cooperation in the promotion and protection of human rights in English</dc:title>
  <dc:creator>Bjorn Pettersson</dc:creator>
  <cp:lastModifiedBy>Petra Ticha</cp:lastModifiedBy>
  <cp:revision>10</cp:revision>
  <cp:lastPrinted>2017-06-02T06:47:00Z</cp:lastPrinted>
  <dcterms:created xsi:type="dcterms:W3CDTF">2017-06-02T12:25:00Z</dcterms:created>
  <dcterms:modified xsi:type="dcterms:W3CDTF">2017-06-09T15:28:00Z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0x01010096A23A36F016C64389EA94677228B415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</Properties>
</file>