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CAE22" w14:textId="20E70189" w:rsidR="00636313" w:rsidRPr="006B48D5" w:rsidRDefault="00B964D4" w:rsidP="00850FD0">
      <w:pPr>
        <w:pStyle w:val="Body1"/>
        <w:jc w:val="center"/>
        <w:rPr>
          <w:rFonts w:ascii="Calibri" w:hAnsi="Calibri"/>
          <w:b/>
          <w:bCs/>
          <w:sz w:val="24"/>
          <w:szCs w:val="24"/>
        </w:rPr>
      </w:pPr>
      <w:r>
        <w:rPr>
          <w:rFonts w:ascii="Calibri" w:eastAsia="Times New Roman" w:hAnsi="Calibri"/>
          <w:b/>
          <w:bCs/>
          <w:sz w:val="24"/>
          <w:szCs w:val="24"/>
        </w:rPr>
        <w:t>48</w:t>
      </w:r>
      <w:r w:rsidR="00102FCC">
        <w:rPr>
          <w:rFonts w:ascii="Calibri" w:eastAsia="Times New Roman" w:hAnsi="Calibri"/>
          <w:b/>
          <w:bCs/>
          <w:sz w:val="24"/>
          <w:szCs w:val="24"/>
        </w:rPr>
        <w:t xml:space="preserve">th </w:t>
      </w:r>
      <w:r w:rsidR="00A2589E" w:rsidRPr="006B48D5">
        <w:rPr>
          <w:rFonts w:ascii="Calibri" w:eastAsia="Times New Roman" w:hAnsi="Calibri"/>
          <w:b/>
          <w:bCs/>
          <w:sz w:val="24"/>
          <w:szCs w:val="24"/>
        </w:rPr>
        <w:t>s</w:t>
      </w:r>
      <w:r w:rsidR="0007727E" w:rsidRPr="006B48D5">
        <w:rPr>
          <w:rFonts w:ascii="Calibri" w:eastAsia="Times New Roman" w:hAnsi="Calibri"/>
          <w:b/>
          <w:bCs/>
          <w:sz w:val="24"/>
          <w:szCs w:val="24"/>
        </w:rPr>
        <w:t>ession of the Human Rights Council</w:t>
      </w:r>
    </w:p>
    <w:p w14:paraId="63910C77" w14:textId="77777777" w:rsidR="00DB6E06" w:rsidRPr="001A1B76" w:rsidRDefault="00DB6E06" w:rsidP="00850FD0">
      <w:pPr>
        <w:pStyle w:val="Body1"/>
        <w:jc w:val="center"/>
        <w:rPr>
          <w:rFonts w:ascii="Times New Roman" w:hAnsi="Times New Roman"/>
          <w:b/>
          <w:i/>
          <w:sz w:val="8"/>
          <w:szCs w:val="8"/>
        </w:rPr>
      </w:pPr>
    </w:p>
    <w:p w14:paraId="7D208959" w14:textId="40564632" w:rsidR="00130A7A" w:rsidRPr="00653CA5" w:rsidRDefault="006E612A" w:rsidP="00850FD0">
      <w:pPr>
        <w:spacing w:after="40"/>
        <w:jc w:val="center"/>
        <w:rPr>
          <w:rFonts w:ascii="Calibri" w:eastAsia="Calibri" w:hAnsi="Calibri"/>
          <w:b/>
          <w:sz w:val="30"/>
          <w:szCs w:val="30"/>
          <w:lang w:val="en-GB"/>
        </w:rPr>
      </w:pPr>
      <w:r w:rsidRPr="00653CA5">
        <w:rPr>
          <w:rFonts w:ascii="Calibri" w:eastAsia="Calibri" w:hAnsi="Calibri"/>
          <w:b/>
          <w:sz w:val="30"/>
          <w:szCs w:val="30"/>
          <w:lang w:val="en-GB"/>
        </w:rPr>
        <w:t>Annual discussion on the integration of a gender perspective throughout the work of the Human Rights Counc</w:t>
      </w:r>
      <w:r w:rsidR="004C575E" w:rsidRPr="00653CA5">
        <w:rPr>
          <w:rFonts w:ascii="Calibri" w:eastAsia="Calibri" w:hAnsi="Calibri"/>
          <w:b/>
          <w:sz w:val="30"/>
          <w:szCs w:val="30"/>
          <w:lang w:val="en-GB"/>
        </w:rPr>
        <w:t>il and that of its mechanisms</w:t>
      </w:r>
    </w:p>
    <w:p w14:paraId="1AF6BD33" w14:textId="41FA6A06" w:rsidR="00E97DA4" w:rsidRPr="009004D6" w:rsidRDefault="00130A7A" w:rsidP="00850FD0">
      <w:pPr>
        <w:jc w:val="center"/>
        <w:rPr>
          <w:rFonts w:asciiTheme="minorHAnsi" w:hAnsiTheme="minorHAnsi" w:cstheme="minorHAnsi"/>
          <w:b/>
          <w:i/>
          <w:sz w:val="26"/>
          <w:szCs w:val="26"/>
          <w:lang w:val="en-GB"/>
        </w:rPr>
      </w:pPr>
      <w:r w:rsidRPr="009004D6">
        <w:rPr>
          <w:rFonts w:asciiTheme="minorHAnsi" w:eastAsia="Calibri" w:hAnsiTheme="minorHAnsi" w:cstheme="minorHAnsi"/>
          <w:b/>
          <w:i/>
          <w:sz w:val="26"/>
          <w:szCs w:val="26"/>
          <w:lang w:val="en-GB"/>
        </w:rPr>
        <w:t xml:space="preserve">Theme: </w:t>
      </w:r>
      <w:r w:rsidR="00071FE4">
        <w:rPr>
          <w:rFonts w:asciiTheme="minorHAnsi" w:eastAsia="Calibri" w:hAnsiTheme="minorHAnsi" w:cstheme="minorHAnsi"/>
          <w:b/>
          <w:i/>
          <w:sz w:val="26"/>
          <w:szCs w:val="26"/>
          <w:lang w:val="en-GB"/>
        </w:rPr>
        <w:t>The</w:t>
      </w:r>
      <w:r w:rsidR="004B2C2A">
        <w:rPr>
          <w:rFonts w:asciiTheme="minorHAnsi" w:hAnsiTheme="minorHAnsi" w:cstheme="minorHAnsi"/>
          <w:b/>
          <w:i/>
          <w:sz w:val="26"/>
          <w:szCs w:val="26"/>
        </w:rPr>
        <w:t xml:space="preserve"> gender digital divide</w:t>
      </w:r>
      <w:r w:rsidR="006629D1">
        <w:rPr>
          <w:rFonts w:asciiTheme="minorHAnsi" w:hAnsiTheme="minorHAnsi" w:cstheme="minorHAnsi"/>
          <w:b/>
          <w:i/>
          <w:sz w:val="26"/>
          <w:szCs w:val="26"/>
        </w:rPr>
        <w:t xml:space="preserve"> in times of </w:t>
      </w:r>
      <w:r w:rsidR="00BF724E">
        <w:rPr>
          <w:rFonts w:asciiTheme="minorHAnsi" w:hAnsiTheme="minorHAnsi" w:cstheme="minorHAnsi"/>
          <w:b/>
          <w:i/>
          <w:sz w:val="26"/>
          <w:szCs w:val="26"/>
        </w:rPr>
        <w:t xml:space="preserve">the </w:t>
      </w:r>
      <w:r w:rsidR="006629D1">
        <w:rPr>
          <w:rFonts w:asciiTheme="minorHAnsi" w:hAnsiTheme="minorHAnsi" w:cstheme="minorHAnsi"/>
          <w:b/>
          <w:i/>
          <w:sz w:val="26"/>
          <w:szCs w:val="26"/>
        </w:rPr>
        <w:t>COVID</w:t>
      </w:r>
      <w:r w:rsidR="00397A28">
        <w:rPr>
          <w:rFonts w:asciiTheme="minorHAnsi" w:hAnsiTheme="minorHAnsi" w:cstheme="minorHAnsi"/>
          <w:b/>
          <w:i/>
          <w:sz w:val="26"/>
          <w:szCs w:val="26"/>
        </w:rPr>
        <w:t>-19</w:t>
      </w:r>
      <w:r w:rsidR="00BF724E">
        <w:rPr>
          <w:rFonts w:asciiTheme="minorHAnsi" w:hAnsiTheme="minorHAnsi" w:cstheme="minorHAnsi"/>
          <w:b/>
          <w:i/>
          <w:sz w:val="26"/>
          <w:szCs w:val="26"/>
        </w:rPr>
        <w:t xml:space="preserve"> pandemic</w:t>
      </w:r>
    </w:p>
    <w:p w14:paraId="57806188" w14:textId="3C6F6C9F" w:rsidR="0080664C" w:rsidRPr="00EC6137" w:rsidRDefault="00572C0A" w:rsidP="00850FD0">
      <w:pPr>
        <w:pStyle w:val="Body1"/>
        <w:spacing w:before="120" w:after="120"/>
        <w:jc w:val="center"/>
        <w:rPr>
          <w:rFonts w:ascii="Calibri" w:hAnsi="Calibri"/>
          <w:i/>
          <w:sz w:val="22"/>
          <w:szCs w:val="22"/>
        </w:rPr>
      </w:pPr>
      <w:r w:rsidRPr="00EC6137">
        <w:rPr>
          <w:rFonts w:ascii="Calibri" w:hAnsi="Calibri"/>
          <w:i/>
          <w:sz w:val="22"/>
          <w:szCs w:val="22"/>
        </w:rPr>
        <w:t>Concept note</w:t>
      </w:r>
      <w:r w:rsidR="00DE7814" w:rsidRPr="00EC6137">
        <w:rPr>
          <w:rFonts w:ascii="Calibri" w:hAnsi="Calibri"/>
          <w:i/>
          <w:sz w:val="22"/>
          <w:szCs w:val="22"/>
        </w:rPr>
        <w:t xml:space="preserve"> </w:t>
      </w:r>
      <w:r w:rsidR="00274F4C" w:rsidRPr="00EC6137">
        <w:rPr>
          <w:rFonts w:ascii="Calibri" w:hAnsi="Calibri"/>
          <w:i/>
          <w:sz w:val="22"/>
          <w:szCs w:val="22"/>
        </w:rPr>
        <w:t>(</w:t>
      </w:r>
      <w:r w:rsidR="00EC6137" w:rsidRPr="00EC6137">
        <w:rPr>
          <w:rFonts w:ascii="Calibri" w:hAnsi="Calibri"/>
          <w:i/>
          <w:sz w:val="22"/>
          <w:szCs w:val="22"/>
        </w:rPr>
        <w:t xml:space="preserve">draft </w:t>
      </w:r>
      <w:r w:rsidR="00FE02EC" w:rsidRPr="00EC6137">
        <w:rPr>
          <w:rFonts w:ascii="Calibri" w:hAnsi="Calibri"/>
          <w:i/>
          <w:sz w:val="22"/>
          <w:szCs w:val="22"/>
        </w:rPr>
        <w:t xml:space="preserve">as of </w:t>
      </w:r>
      <w:r w:rsidR="00D92DEE">
        <w:rPr>
          <w:rFonts w:ascii="Calibri" w:hAnsi="Calibri"/>
          <w:i/>
          <w:sz w:val="22"/>
          <w:szCs w:val="22"/>
        </w:rPr>
        <w:t>2</w:t>
      </w:r>
      <w:r w:rsidR="00D411BE">
        <w:rPr>
          <w:rFonts w:ascii="Calibri" w:hAnsi="Calibri"/>
          <w:i/>
          <w:sz w:val="22"/>
          <w:szCs w:val="22"/>
        </w:rPr>
        <w:t>4</w:t>
      </w:r>
      <w:r w:rsidR="0004683A">
        <w:rPr>
          <w:rFonts w:ascii="Calibri" w:hAnsi="Calibri"/>
          <w:i/>
          <w:sz w:val="22"/>
          <w:szCs w:val="22"/>
        </w:rPr>
        <w:t xml:space="preserve"> September</w:t>
      </w:r>
      <w:r w:rsidR="00B964D4" w:rsidRPr="00EC6137">
        <w:rPr>
          <w:rFonts w:ascii="Calibri" w:hAnsi="Calibri"/>
          <w:i/>
          <w:sz w:val="22"/>
          <w:szCs w:val="22"/>
        </w:rPr>
        <w:t xml:space="preserve"> 2021</w:t>
      </w:r>
      <w:r w:rsidR="00274F4C" w:rsidRPr="00EC6137">
        <w:rPr>
          <w:rFonts w:ascii="Calibri" w:hAnsi="Calibri"/>
          <w:i/>
          <w:sz w:val="22"/>
          <w:szCs w:val="22"/>
        </w:rPr>
        <w:t>)</w:t>
      </w:r>
    </w:p>
    <w:tbl>
      <w:tblPr>
        <w:tblW w:w="10207" w:type="dxa"/>
        <w:tblInd w:w="-284" w:type="dxa"/>
        <w:tblLook w:val="04A0" w:firstRow="1" w:lastRow="0" w:firstColumn="1" w:lastColumn="0" w:noHBand="0" w:noVBand="1"/>
      </w:tblPr>
      <w:tblGrid>
        <w:gridCol w:w="1702"/>
        <w:gridCol w:w="8505"/>
      </w:tblGrid>
      <w:tr w:rsidR="00EF7CAB" w:rsidRPr="00823902" w14:paraId="5F1F0BE1" w14:textId="77777777" w:rsidTr="00840F8A">
        <w:trPr>
          <w:trHeight w:val="59"/>
        </w:trPr>
        <w:tc>
          <w:tcPr>
            <w:tcW w:w="1702" w:type="dxa"/>
            <w:shd w:val="clear" w:color="auto" w:fill="auto"/>
          </w:tcPr>
          <w:p w14:paraId="732A8F2C" w14:textId="60DCC36C" w:rsidR="00E95B9D" w:rsidRPr="00312606" w:rsidRDefault="001B2D3C" w:rsidP="00850FD0">
            <w:pPr>
              <w:pStyle w:val="Body1"/>
              <w:rPr>
                <w:rFonts w:asciiTheme="minorHAnsi" w:eastAsia="Times New Roman" w:hAnsiTheme="minorHAnsi" w:cstheme="minorHAnsi"/>
                <w:color w:val="auto"/>
                <w:sz w:val="22"/>
                <w:szCs w:val="22"/>
              </w:rPr>
            </w:pPr>
            <w:r w:rsidRPr="00312606">
              <w:rPr>
                <w:rFonts w:asciiTheme="minorHAnsi" w:eastAsia="Times New Roman" w:hAnsiTheme="minorHAnsi" w:cstheme="minorHAnsi"/>
                <w:b/>
                <w:color w:val="auto"/>
                <w:sz w:val="22"/>
                <w:szCs w:val="22"/>
              </w:rPr>
              <w:t>Date and venue</w:t>
            </w:r>
            <w:r w:rsidR="006F6DAB" w:rsidRPr="00312606">
              <w:rPr>
                <w:rFonts w:asciiTheme="minorHAnsi" w:eastAsia="Times New Roman" w:hAnsiTheme="minorHAnsi" w:cstheme="minorHAnsi"/>
                <w:b/>
                <w:color w:val="auto"/>
                <w:sz w:val="22"/>
                <w:szCs w:val="22"/>
              </w:rPr>
              <w:t>:</w:t>
            </w:r>
          </w:p>
        </w:tc>
        <w:tc>
          <w:tcPr>
            <w:tcW w:w="8505" w:type="dxa"/>
            <w:shd w:val="clear" w:color="auto" w:fill="auto"/>
          </w:tcPr>
          <w:p w14:paraId="42C372FC" w14:textId="6AC3ECD9" w:rsidR="001B2D3C" w:rsidRPr="00312606" w:rsidRDefault="005D7F43" w:rsidP="00FA04DC">
            <w:pPr>
              <w:pStyle w:val="Body1"/>
              <w:spacing w:after="120"/>
              <w:jc w:val="both"/>
              <w:rPr>
                <w:rFonts w:asciiTheme="minorHAnsi" w:hAnsiTheme="minorHAnsi" w:cstheme="minorHAnsi"/>
                <w:b/>
                <w:color w:val="auto"/>
                <w:sz w:val="22"/>
                <w:szCs w:val="22"/>
                <w:lang w:val="en-GB"/>
              </w:rPr>
            </w:pPr>
            <w:r>
              <w:rPr>
                <w:rFonts w:asciiTheme="minorHAnsi" w:eastAsia="Times New Roman" w:hAnsiTheme="minorHAnsi" w:cstheme="minorHAnsi"/>
                <w:b/>
                <w:color w:val="auto"/>
                <w:sz w:val="22"/>
                <w:szCs w:val="22"/>
              </w:rPr>
              <w:t xml:space="preserve">Monday, </w:t>
            </w:r>
            <w:r w:rsidR="00551DC1">
              <w:rPr>
                <w:rFonts w:asciiTheme="minorHAnsi" w:eastAsia="Times New Roman" w:hAnsiTheme="minorHAnsi" w:cstheme="minorHAnsi"/>
                <w:b/>
                <w:color w:val="auto"/>
                <w:sz w:val="22"/>
                <w:szCs w:val="22"/>
              </w:rPr>
              <w:t>27 September 2021</w:t>
            </w:r>
            <w:r w:rsidR="001C2D11">
              <w:rPr>
                <w:rFonts w:asciiTheme="minorHAnsi" w:eastAsia="Times New Roman" w:hAnsiTheme="minorHAnsi" w:cstheme="minorHAnsi"/>
                <w:b/>
                <w:color w:val="auto"/>
                <w:sz w:val="22"/>
                <w:szCs w:val="22"/>
                <w:lang w:val="en-GB"/>
              </w:rPr>
              <w:t xml:space="preserve">, </w:t>
            </w:r>
            <w:r w:rsidR="00FA04DC">
              <w:rPr>
                <w:rFonts w:asciiTheme="minorHAnsi" w:eastAsia="Times New Roman" w:hAnsiTheme="minorHAnsi" w:cstheme="minorHAnsi"/>
                <w:b/>
                <w:color w:val="auto"/>
                <w:sz w:val="22"/>
                <w:szCs w:val="22"/>
                <w:lang w:val="en-GB"/>
              </w:rPr>
              <w:t>3</w:t>
            </w:r>
            <w:r w:rsidR="00551DC1" w:rsidRPr="00312606">
              <w:rPr>
                <w:rFonts w:asciiTheme="minorHAnsi" w:eastAsia="Times New Roman" w:hAnsiTheme="minorHAnsi" w:cstheme="minorHAnsi"/>
                <w:b/>
                <w:color w:val="auto"/>
                <w:sz w:val="22"/>
                <w:szCs w:val="22"/>
                <w:lang w:val="en-GB"/>
              </w:rPr>
              <w:t xml:space="preserve"> </w:t>
            </w:r>
            <w:r w:rsidR="00397A28">
              <w:rPr>
                <w:rFonts w:asciiTheme="minorHAnsi" w:eastAsia="Times New Roman" w:hAnsiTheme="minorHAnsi" w:cstheme="minorHAnsi"/>
                <w:b/>
                <w:color w:val="auto"/>
                <w:sz w:val="22"/>
                <w:szCs w:val="22"/>
                <w:lang w:val="en-GB"/>
              </w:rPr>
              <w:t>to</w:t>
            </w:r>
            <w:r w:rsidR="0058644F">
              <w:rPr>
                <w:rFonts w:asciiTheme="minorHAnsi" w:eastAsia="Times New Roman" w:hAnsiTheme="minorHAnsi" w:cstheme="minorHAnsi"/>
                <w:b/>
                <w:color w:val="auto"/>
                <w:sz w:val="22"/>
                <w:szCs w:val="22"/>
                <w:lang w:val="en-GB"/>
              </w:rPr>
              <w:t xml:space="preserve"> </w:t>
            </w:r>
            <w:r w:rsidR="00FA04DC">
              <w:rPr>
                <w:rFonts w:asciiTheme="minorHAnsi" w:eastAsia="Times New Roman" w:hAnsiTheme="minorHAnsi" w:cstheme="minorHAnsi"/>
                <w:b/>
                <w:color w:val="auto"/>
                <w:sz w:val="22"/>
                <w:szCs w:val="22"/>
                <w:lang w:val="en-GB"/>
              </w:rPr>
              <w:t>5 p.m.</w:t>
            </w:r>
            <w:r w:rsidR="00FA04DC">
              <w:rPr>
                <w:rFonts w:asciiTheme="minorHAnsi" w:eastAsia="Times New Roman" w:hAnsiTheme="minorHAnsi" w:cstheme="minorHAnsi"/>
                <w:b/>
                <w:color w:val="auto"/>
                <w:sz w:val="22"/>
                <w:szCs w:val="22"/>
                <w:lang w:val="en-GB"/>
              </w:rPr>
              <w:br/>
            </w:r>
            <w:r w:rsidR="009904AF">
              <w:rPr>
                <w:rFonts w:asciiTheme="minorHAnsi" w:eastAsia="Times New Roman" w:hAnsiTheme="minorHAnsi" w:cstheme="minorHAnsi"/>
                <w:b/>
                <w:color w:val="auto"/>
                <w:sz w:val="22"/>
                <w:szCs w:val="22"/>
                <w:lang w:val="en-GB"/>
              </w:rPr>
              <w:t>Room XX</w:t>
            </w:r>
            <w:r w:rsidR="00551DC1">
              <w:rPr>
                <w:rFonts w:asciiTheme="minorHAnsi" w:eastAsia="Times New Roman" w:hAnsiTheme="minorHAnsi" w:cstheme="minorHAnsi"/>
                <w:b/>
                <w:color w:val="auto"/>
                <w:sz w:val="22"/>
                <w:szCs w:val="22"/>
                <w:lang w:val="en-GB"/>
              </w:rPr>
              <w:t>,</w:t>
            </w:r>
            <w:r w:rsidR="00551DC1" w:rsidRPr="00312606">
              <w:rPr>
                <w:rFonts w:asciiTheme="minorHAnsi" w:eastAsia="Times New Roman" w:hAnsiTheme="minorHAnsi" w:cstheme="minorHAnsi"/>
                <w:b/>
                <w:color w:val="auto"/>
                <w:sz w:val="22"/>
                <w:szCs w:val="22"/>
                <w:lang w:val="en-GB"/>
              </w:rPr>
              <w:t xml:space="preserve"> Palais des Nations, Geneva</w:t>
            </w:r>
            <w:r>
              <w:rPr>
                <w:rFonts w:asciiTheme="minorHAnsi" w:eastAsia="Times New Roman" w:hAnsiTheme="minorHAnsi" w:cstheme="minorHAnsi"/>
                <w:b/>
                <w:color w:val="auto"/>
                <w:sz w:val="22"/>
                <w:szCs w:val="22"/>
                <w:lang w:val="en-GB"/>
              </w:rPr>
              <w:t xml:space="preserve"> and online platform (Zoom)</w:t>
            </w:r>
            <w:r w:rsidR="0047046C" w:rsidRPr="00312606">
              <w:rPr>
                <w:rFonts w:asciiTheme="minorHAnsi" w:eastAsia="Times New Roman" w:hAnsiTheme="minorHAnsi" w:cstheme="minorHAnsi"/>
                <w:b/>
                <w:color w:val="auto"/>
                <w:sz w:val="22"/>
                <w:szCs w:val="22"/>
                <w:lang w:val="en-GB"/>
              </w:rPr>
              <w:br/>
            </w:r>
            <w:r w:rsidR="0047046C" w:rsidRPr="00312606">
              <w:rPr>
                <w:rFonts w:asciiTheme="minorHAnsi" w:hAnsiTheme="minorHAnsi" w:cstheme="minorHAnsi"/>
                <w:i/>
                <w:color w:val="auto"/>
                <w:sz w:val="22"/>
                <w:szCs w:val="22"/>
                <w:lang w:val="en-GB"/>
              </w:rPr>
              <w:t xml:space="preserve">(will be broadcast live and archived on </w:t>
            </w:r>
            <w:hyperlink r:id="rId12" w:history="1">
              <w:r w:rsidR="0047046C" w:rsidRPr="00312606">
                <w:rPr>
                  <w:rStyle w:val="Hyperlink"/>
                  <w:rFonts w:asciiTheme="minorHAnsi" w:hAnsiTheme="minorHAnsi" w:cstheme="minorHAnsi"/>
                  <w:i/>
                  <w:sz w:val="22"/>
                  <w:szCs w:val="22"/>
                  <w:lang w:val="en-GB"/>
                </w:rPr>
                <w:t>http://webtv.un.org</w:t>
              </w:r>
            </w:hyperlink>
            <w:r w:rsidR="0047046C" w:rsidRPr="00312606">
              <w:rPr>
                <w:rFonts w:asciiTheme="minorHAnsi" w:hAnsiTheme="minorHAnsi" w:cstheme="minorHAnsi"/>
                <w:i/>
                <w:color w:val="auto"/>
                <w:sz w:val="22"/>
                <w:szCs w:val="22"/>
                <w:lang w:val="en-GB"/>
              </w:rPr>
              <w:t>)</w:t>
            </w:r>
          </w:p>
        </w:tc>
      </w:tr>
      <w:tr w:rsidR="00EF7CAB" w:rsidRPr="004C0777" w14:paraId="36471DC2" w14:textId="77777777" w:rsidTr="00840F8A">
        <w:tc>
          <w:tcPr>
            <w:tcW w:w="1702" w:type="dxa"/>
            <w:shd w:val="clear" w:color="auto" w:fill="auto"/>
          </w:tcPr>
          <w:p w14:paraId="4517AAE1" w14:textId="77777777" w:rsidR="001B2D3C" w:rsidRPr="00312606" w:rsidRDefault="006F6DAB" w:rsidP="00850FD0">
            <w:pPr>
              <w:pStyle w:val="Body1"/>
              <w:rPr>
                <w:rFonts w:asciiTheme="minorHAnsi" w:hAnsiTheme="minorHAnsi" w:cstheme="minorHAnsi"/>
                <w:b/>
                <w:color w:val="auto"/>
                <w:sz w:val="22"/>
                <w:szCs w:val="22"/>
              </w:rPr>
            </w:pPr>
            <w:r w:rsidRPr="00312606">
              <w:rPr>
                <w:rFonts w:asciiTheme="minorHAnsi" w:eastAsia="Times New Roman" w:hAnsiTheme="minorHAnsi" w:cstheme="minorHAnsi"/>
                <w:b/>
                <w:color w:val="auto"/>
                <w:sz w:val="22"/>
                <w:szCs w:val="22"/>
              </w:rPr>
              <w:t>Objectives:</w:t>
            </w:r>
          </w:p>
        </w:tc>
        <w:tc>
          <w:tcPr>
            <w:tcW w:w="8505" w:type="dxa"/>
            <w:shd w:val="clear" w:color="auto" w:fill="auto"/>
          </w:tcPr>
          <w:p w14:paraId="2739F1C5" w14:textId="5A199EF1" w:rsidR="00DD0018" w:rsidRPr="00E91324" w:rsidRDefault="00DB5FDA" w:rsidP="0091543D">
            <w:pPr>
              <w:pStyle w:val="Heading2"/>
            </w:pPr>
            <w:r>
              <w:t>The</w:t>
            </w:r>
            <w:r w:rsidR="00726EF6">
              <w:t xml:space="preserve"> continuing gender</w:t>
            </w:r>
            <w:r w:rsidR="00ED2FCA" w:rsidRPr="00ED2FCA">
              <w:t xml:space="preserve"> d</w:t>
            </w:r>
            <w:r w:rsidR="00F135B3">
              <w:t xml:space="preserve">isparities in access </w:t>
            </w:r>
            <w:r w:rsidR="00397A28">
              <w:t xml:space="preserve">to and benefit from information and communications technology (ICT) </w:t>
            </w:r>
            <w:r w:rsidR="00ED2FCA" w:rsidRPr="00ED2FCA">
              <w:t>reflect discrimination faced</w:t>
            </w:r>
            <w:r w:rsidR="00DD0018">
              <w:t xml:space="preserve"> by women</w:t>
            </w:r>
            <w:r w:rsidR="00A62AAF">
              <w:t xml:space="preserve"> and girls</w:t>
            </w:r>
            <w:r w:rsidR="00DD0018">
              <w:t xml:space="preserve"> in society, </w:t>
            </w:r>
            <w:r>
              <w:t>including</w:t>
            </w:r>
            <w:r w:rsidR="00D93F15">
              <w:t xml:space="preserve"> </w:t>
            </w:r>
            <w:r w:rsidR="00DD0018">
              <w:t>insufficient financial resources to access ICTs</w:t>
            </w:r>
            <w:r>
              <w:t xml:space="preserve">; </w:t>
            </w:r>
            <w:r w:rsidR="00D93F15">
              <w:t xml:space="preserve">gender stereotypes that prevent </w:t>
            </w:r>
            <w:r w:rsidR="00F21556">
              <w:t xml:space="preserve">their </w:t>
            </w:r>
            <w:r w:rsidR="00F4341E">
              <w:t>usage of ICTs</w:t>
            </w:r>
            <w:r>
              <w:t xml:space="preserve">; </w:t>
            </w:r>
            <w:r w:rsidR="00F21556">
              <w:t xml:space="preserve">their </w:t>
            </w:r>
            <w:r w:rsidR="00DD0018">
              <w:t>disproportionate</w:t>
            </w:r>
            <w:r>
              <w:t xml:space="preserve"> exposure to online harassment and </w:t>
            </w:r>
            <w:r w:rsidR="00A62AAF">
              <w:t xml:space="preserve">sexual and gender-based </w:t>
            </w:r>
            <w:r>
              <w:t>violence</w:t>
            </w:r>
            <w:r w:rsidR="00E91324">
              <w:t>,</w:t>
            </w:r>
            <w:r>
              <w:t xml:space="preserve"> among others.</w:t>
            </w:r>
            <w:r w:rsidR="00071FE4">
              <w:t xml:space="preserve"> Women and girls subjected to intersectional discrimination will often be particularly affected.</w:t>
            </w:r>
            <w:r>
              <w:t xml:space="preserve"> </w:t>
            </w:r>
          </w:p>
          <w:p w14:paraId="65F36872" w14:textId="147C9B89" w:rsidR="005A4293" w:rsidRDefault="00DD0018" w:rsidP="003C3533">
            <w:pPr>
              <w:pStyle w:val="Heading2"/>
              <w:rPr>
                <w:rFonts w:eastAsia="Calibri"/>
                <w:b/>
              </w:rPr>
            </w:pPr>
            <w:r w:rsidRPr="005A4293">
              <w:t>The ongoing COVID</w:t>
            </w:r>
            <w:r w:rsidR="002A4935" w:rsidRPr="005A4293">
              <w:t>-19</w:t>
            </w:r>
            <w:r w:rsidRPr="005A4293">
              <w:t xml:space="preserve"> pandemic has </w:t>
            </w:r>
            <w:r w:rsidR="009F4A2E" w:rsidRPr="005A4293">
              <w:t xml:space="preserve">significantly </w:t>
            </w:r>
            <w:r w:rsidR="00806B8B" w:rsidRPr="005A4293">
              <w:t>accelerated the</w:t>
            </w:r>
            <w:r w:rsidR="00FB1C50" w:rsidRPr="005A4293">
              <w:t xml:space="preserve"> </w:t>
            </w:r>
            <w:r w:rsidR="00806B8B" w:rsidRPr="005A4293">
              <w:t xml:space="preserve">digital transformation and </w:t>
            </w:r>
            <w:r w:rsidR="009F4A2E" w:rsidRPr="005A4293">
              <w:t xml:space="preserve">highlighted </w:t>
            </w:r>
            <w:r w:rsidR="00806B8B" w:rsidRPr="005A4293">
              <w:t>the potential it has</w:t>
            </w:r>
            <w:r w:rsidR="00B82154" w:rsidRPr="005A4293">
              <w:t xml:space="preserve"> to impact human rights</w:t>
            </w:r>
            <w:r w:rsidR="00FB1C50" w:rsidRPr="005A4293">
              <w:t xml:space="preserve">. </w:t>
            </w:r>
            <w:r w:rsidR="00F21556" w:rsidRPr="005A4293">
              <w:t xml:space="preserve">Yet, </w:t>
            </w:r>
            <w:r w:rsidR="00D45180" w:rsidRPr="005A4293">
              <w:t>greater</w:t>
            </w:r>
            <w:r w:rsidR="00806B8B" w:rsidRPr="005A4293">
              <w:t xml:space="preserve"> dependency on ICTs, </w:t>
            </w:r>
            <w:r w:rsidR="00755CD9" w:rsidRPr="005A4293">
              <w:t xml:space="preserve">also </w:t>
            </w:r>
            <w:r w:rsidR="00071FE4" w:rsidRPr="005A4293">
              <w:t>bear</w:t>
            </w:r>
            <w:r w:rsidR="00755CD9" w:rsidRPr="005A4293">
              <w:t>s</w:t>
            </w:r>
            <w:r w:rsidR="00071FE4" w:rsidRPr="005A4293">
              <w:t xml:space="preserve"> the risk </w:t>
            </w:r>
            <w:r w:rsidR="00B121DA" w:rsidRPr="005A4293">
              <w:t xml:space="preserve">to further exacerbate the gender digital divide. </w:t>
            </w:r>
            <w:r w:rsidR="00D45180" w:rsidRPr="005A4293">
              <w:rPr>
                <w:lang w:val="en-US"/>
              </w:rPr>
              <w:t>M</w:t>
            </w:r>
            <w:r w:rsidR="00FB6912" w:rsidRPr="005A4293">
              <w:rPr>
                <w:lang w:val="en-US"/>
              </w:rPr>
              <w:t xml:space="preserve">obilization and </w:t>
            </w:r>
            <w:proofErr w:type="spellStart"/>
            <w:r w:rsidR="001C4406" w:rsidRPr="005A4293">
              <w:rPr>
                <w:lang w:val="en-US"/>
              </w:rPr>
              <w:t>defence</w:t>
            </w:r>
            <w:proofErr w:type="spellEnd"/>
            <w:r w:rsidR="001C4406" w:rsidRPr="005A4293">
              <w:rPr>
                <w:lang w:val="en-US"/>
              </w:rPr>
              <w:t xml:space="preserve"> of </w:t>
            </w:r>
            <w:r w:rsidR="00FB6912" w:rsidRPr="005A4293">
              <w:rPr>
                <w:lang w:val="en-US"/>
              </w:rPr>
              <w:t>rights</w:t>
            </w:r>
            <w:r w:rsidR="00D45180" w:rsidRPr="005A4293">
              <w:rPr>
                <w:lang w:val="en-US"/>
              </w:rPr>
              <w:t>, for instance, has</w:t>
            </w:r>
            <w:r w:rsidR="00FB6912" w:rsidRPr="005A4293">
              <w:rPr>
                <w:lang w:val="en-US"/>
              </w:rPr>
              <w:t xml:space="preserve"> become</w:t>
            </w:r>
            <w:r w:rsidR="00D45180" w:rsidRPr="005A4293">
              <w:rPr>
                <w:lang w:val="en-US"/>
              </w:rPr>
              <w:t xml:space="preserve"> more</w:t>
            </w:r>
            <w:r w:rsidR="00FB6912" w:rsidRPr="005A4293">
              <w:rPr>
                <w:lang w:val="en-US"/>
              </w:rPr>
              <w:t xml:space="preserve"> dependent on new technologies</w:t>
            </w:r>
            <w:r w:rsidR="00D45180" w:rsidRPr="005A4293">
              <w:rPr>
                <w:lang w:val="en-US"/>
              </w:rPr>
              <w:t xml:space="preserve">, </w:t>
            </w:r>
            <w:r w:rsidR="00C0310D" w:rsidRPr="005A4293">
              <w:rPr>
                <w:lang w:val="en-US"/>
              </w:rPr>
              <w:t>changing the work of women human rights defenders</w:t>
            </w:r>
            <w:r w:rsidR="00FB6912" w:rsidRPr="005A4293">
              <w:rPr>
                <w:lang w:val="en-US"/>
              </w:rPr>
              <w:t xml:space="preserve">. </w:t>
            </w:r>
            <w:r w:rsidR="00F21556" w:rsidRPr="005A4293">
              <w:rPr>
                <w:lang w:val="en-US"/>
              </w:rPr>
              <w:t>V</w:t>
            </w:r>
            <w:r w:rsidR="00A71808" w:rsidRPr="005A4293">
              <w:rPr>
                <w:lang w:val="en-US"/>
              </w:rPr>
              <w:t xml:space="preserve">ictims or persons at risk who are not digitally literate or cannot afford the purchase of tools and data, cannot be reached. </w:t>
            </w:r>
            <w:r w:rsidR="00755CD9" w:rsidRPr="005A4293">
              <w:rPr>
                <w:lang w:val="en-US"/>
              </w:rPr>
              <w:t>While t</w:t>
            </w:r>
            <w:r w:rsidR="00FB6912" w:rsidRPr="005A4293">
              <w:rPr>
                <w:lang w:val="en-US"/>
              </w:rPr>
              <w:t xml:space="preserve">he usage of digital communication tools </w:t>
            </w:r>
            <w:r w:rsidR="00755CD9" w:rsidRPr="005A4293">
              <w:rPr>
                <w:lang w:val="en-US"/>
              </w:rPr>
              <w:t>can make voices heard</w:t>
            </w:r>
            <w:r w:rsidR="00F21556" w:rsidRPr="005A4293">
              <w:rPr>
                <w:lang w:val="en-US"/>
              </w:rPr>
              <w:t>,</w:t>
            </w:r>
            <w:r w:rsidR="00755CD9" w:rsidRPr="005A4293">
              <w:rPr>
                <w:lang w:val="en-US"/>
              </w:rPr>
              <w:t xml:space="preserve"> increase visibility of victims and attention to human rights violations, it </w:t>
            </w:r>
            <w:r w:rsidR="00A71808" w:rsidRPr="005A4293">
              <w:rPr>
                <w:lang w:val="en-US"/>
              </w:rPr>
              <w:t xml:space="preserve">also </w:t>
            </w:r>
            <w:r w:rsidR="00FB6912" w:rsidRPr="005A4293">
              <w:rPr>
                <w:lang w:val="en-US"/>
              </w:rPr>
              <w:t>bear</w:t>
            </w:r>
            <w:r w:rsidR="00A71808" w:rsidRPr="005A4293">
              <w:rPr>
                <w:lang w:val="en-US"/>
              </w:rPr>
              <w:t>s</w:t>
            </w:r>
            <w:r w:rsidR="00FB6912" w:rsidRPr="005A4293">
              <w:rPr>
                <w:lang w:val="en-US"/>
              </w:rPr>
              <w:t xml:space="preserve"> risks of surveillance, hacking and online violence</w:t>
            </w:r>
            <w:r w:rsidR="00D56684" w:rsidRPr="005A4293">
              <w:rPr>
                <w:lang w:val="en-US"/>
              </w:rPr>
              <w:t>.</w:t>
            </w:r>
            <w:r w:rsidR="00A71808" w:rsidRPr="005A4293">
              <w:rPr>
                <w:lang w:val="en-US"/>
              </w:rPr>
              <w:t xml:space="preserve"> </w:t>
            </w:r>
            <w:r w:rsidR="00767ACA" w:rsidRPr="005A4293">
              <w:rPr>
                <w:lang w:val="en-US"/>
              </w:rPr>
              <w:t>COVID</w:t>
            </w:r>
            <w:r w:rsidR="001C4406" w:rsidRPr="005A4293">
              <w:rPr>
                <w:lang w:val="en-US"/>
              </w:rPr>
              <w:t>-19</w:t>
            </w:r>
            <w:r w:rsidR="00767ACA" w:rsidRPr="005A4293">
              <w:rPr>
                <w:lang w:val="en-US"/>
              </w:rPr>
              <w:t xml:space="preserve"> has also </w:t>
            </w:r>
            <w:r w:rsidR="00C711C9" w:rsidRPr="005A4293">
              <w:rPr>
                <w:lang w:val="en-US"/>
              </w:rPr>
              <w:t xml:space="preserve">shown </w:t>
            </w:r>
            <w:r w:rsidR="00767ACA" w:rsidRPr="005A4293">
              <w:rPr>
                <w:lang w:val="en-US"/>
              </w:rPr>
              <w:t>digital technologies</w:t>
            </w:r>
            <w:r w:rsidR="00D45180" w:rsidRPr="005A4293">
              <w:rPr>
                <w:lang w:val="en-US"/>
              </w:rPr>
              <w:t>’ potential</w:t>
            </w:r>
            <w:r w:rsidR="00767ACA" w:rsidRPr="005A4293">
              <w:rPr>
                <w:lang w:val="en-US"/>
              </w:rPr>
              <w:t xml:space="preserve"> </w:t>
            </w:r>
            <w:r w:rsidR="00C711C9" w:rsidRPr="005A4293">
              <w:rPr>
                <w:lang w:val="en-US"/>
              </w:rPr>
              <w:t>to</w:t>
            </w:r>
            <w:r w:rsidR="00767ACA" w:rsidRPr="005A4293">
              <w:rPr>
                <w:lang w:val="en-US"/>
              </w:rPr>
              <w:t xml:space="preserve"> fasten </w:t>
            </w:r>
            <w:r w:rsidR="00C711C9" w:rsidRPr="005A4293">
              <w:rPr>
                <w:lang w:val="en-US"/>
              </w:rPr>
              <w:t>access to health services, such as to sexual and reproductive health</w:t>
            </w:r>
            <w:r w:rsidR="00CC676D" w:rsidRPr="005A4293">
              <w:rPr>
                <w:lang w:val="en-US"/>
              </w:rPr>
              <w:t xml:space="preserve"> services, </w:t>
            </w:r>
            <w:r w:rsidR="00767ACA" w:rsidRPr="005A4293">
              <w:rPr>
                <w:lang w:val="en-US"/>
              </w:rPr>
              <w:t>public health initiative</w:t>
            </w:r>
            <w:r w:rsidR="00A76D9C" w:rsidRPr="005A4293">
              <w:rPr>
                <w:lang w:val="en-US"/>
              </w:rPr>
              <w:t xml:space="preserve">s, </w:t>
            </w:r>
            <w:r w:rsidR="00D45180" w:rsidRPr="005A4293">
              <w:rPr>
                <w:lang w:val="en-US"/>
              </w:rPr>
              <w:t>however,</w:t>
            </w:r>
            <w:r w:rsidR="00C711C9" w:rsidRPr="005A4293">
              <w:rPr>
                <w:lang w:val="en-US"/>
              </w:rPr>
              <w:t xml:space="preserve"> people who are not connected might be excluded</w:t>
            </w:r>
            <w:r w:rsidR="00767ACA" w:rsidRPr="005A4293">
              <w:rPr>
                <w:lang w:val="en-US"/>
              </w:rPr>
              <w:t>.</w:t>
            </w:r>
            <w:r w:rsidR="00FB6912" w:rsidRPr="005A4293">
              <w:rPr>
                <w:lang w:val="en-US"/>
              </w:rPr>
              <w:t xml:space="preserve"> </w:t>
            </w:r>
            <w:r w:rsidR="00042553" w:rsidRPr="005A4293">
              <w:t>Sexual and g</w:t>
            </w:r>
            <w:r w:rsidR="00FE24A4" w:rsidRPr="005A4293">
              <w:t xml:space="preserve">ender-based violence offline and online has also </w:t>
            </w:r>
            <w:r w:rsidR="00A71808" w:rsidRPr="005A4293">
              <w:t>spiked</w:t>
            </w:r>
            <w:r w:rsidR="00FE24A4" w:rsidRPr="005A4293">
              <w:t xml:space="preserve"> </w:t>
            </w:r>
            <w:r w:rsidR="00F21556" w:rsidRPr="005A4293">
              <w:t>during</w:t>
            </w:r>
            <w:r w:rsidR="00FE24A4" w:rsidRPr="005A4293">
              <w:t xml:space="preserve"> the pandemic</w:t>
            </w:r>
            <w:r w:rsidR="003D7CBA" w:rsidRPr="005A4293">
              <w:t>.</w:t>
            </w:r>
            <w:r w:rsidR="00C71E7A" w:rsidRPr="005A4293">
              <w:t xml:space="preserve"> </w:t>
            </w:r>
            <w:r w:rsidR="00FE24A4" w:rsidRPr="005A4293">
              <w:t xml:space="preserve">While </w:t>
            </w:r>
            <w:r w:rsidR="003D7CBA" w:rsidRPr="005A4293">
              <w:t>phone-based support</w:t>
            </w:r>
            <w:r w:rsidR="00D56684" w:rsidRPr="005A4293">
              <w:t xml:space="preserve"> and communication via social media</w:t>
            </w:r>
            <w:r w:rsidR="00FE24A4" w:rsidRPr="005A4293">
              <w:t xml:space="preserve"> </w:t>
            </w:r>
            <w:r w:rsidR="00F21556" w:rsidRPr="005A4293">
              <w:t xml:space="preserve">can </w:t>
            </w:r>
            <w:r w:rsidR="00F21556" w:rsidRPr="0004683A">
              <w:t>facilitate</w:t>
            </w:r>
            <w:r w:rsidR="00FE24A4" w:rsidRPr="0004683A">
              <w:t xml:space="preserve"> communicat</w:t>
            </w:r>
            <w:r w:rsidR="00630805" w:rsidRPr="0004683A">
              <w:t>ion</w:t>
            </w:r>
            <w:r w:rsidR="00FE24A4" w:rsidRPr="0004683A">
              <w:t xml:space="preserve"> with</w:t>
            </w:r>
            <w:r w:rsidR="00FE24A4" w:rsidRPr="005A4293">
              <w:t xml:space="preserve"> and assist victims, lockdown with and observation by their perpetrator</w:t>
            </w:r>
            <w:r w:rsidR="00C711C9" w:rsidRPr="005A4293">
              <w:t>, or</w:t>
            </w:r>
            <w:r w:rsidR="008910A2" w:rsidRPr="005A4293">
              <w:t xml:space="preserve"> lack of access to </w:t>
            </w:r>
            <w:r w:rsidR="00C711C9" w:rsidRPr="005A4293">
              <w:t>devices</w:t>
            </w:r>
            <w:r w:rsidR="00FE24A4" w:rsidRPr="005A4293">
              <w:t xml:space="preserve"> has hampered </w:t>
            </w:r>
            <w:r w:rsidR="00F21556" w:rsidRPr="005A4293">
              <w:t xml:space="preserve">their </w:t>
            </w:r>
            <w:r w:rsidR="00FE24A4" w:rsidRPr="005A4293">
              <w:t>usage of this tool.</w:t>
            </w:r>
            <w:r w:rsidR="00FE24A4">
              <w:t xml:space="preserve"> </w:t>
            </w:r>
          </w:p>
          <w:p w14:paraId="700984B2" w14:textId="7A31DCE0" w:rsidR="00560C94" w:rsidRPr="00312606" w:rsidRDefault="00581B0F" w:rsidP="001A1B76">
            <w:pPr>
              <w:spacing w:after="60"/>
              <w:rPr>
                <w:rFonts w:asciiTheme="minorHAnsi" w:eastAsia="Calibri" w:hAnsiTheme="minorHAnsi" w:cstheme="minorHAnsi"/>
                <w:sz w:val="22"/>
                <w:szCs w:val="22"/>
                <w:lang w:val="en-GB"/>
              </w:rPr>
            </w:pPr>
            <w:r w:rsidRPr="00312606">
              <w:rPr>
                <w:rFonts w:asciiTheme="minorHAnsi" w:eastAsia="Calibri" w:hAnsiTheme="minorHAnsi" w:cstheme="minorHAnsi"/>
                <w:b/>
                <w:sz w:val="22"/>
                <w:szCs w:val="22"/>
                <w:lang w:val="en-GB"/>
              </w:rPr>
              <w:t>T</w:t>
            </w:r>
            <w:r w:rsidR="00560C94" w:rsidRPr="00312606">
              <w:rPr>
                <w:rFonts w:asciiTheme="minorHAnsi" w:eastAsia="Calibri" w:hAnsiTheme="minorHAnsi" w:cstheme="minorHAnsi"/>
                <w:b/>
                <w:sz w:val="22"/>
                <w:szCs w:val="22"/>
                <w:lang w:val="en-GB"/>
              </w:rPr>
              <w:t>he panel discussion aims:</w:t>
            </w:r>
            <w:r w:rsidR="00560C94" w:rsidRPr="00312606">
              <w:rPr>
                <w:rFonts w:asciiTheme="minorHAnsi" w:eastAsia="Calibri" w:hAnsiTheme="minorHAnsi" w:cstheme="minorHAnsi"/>
                <w:sz w:val="22"/>
                <w:szCs w:val="22"/>
                <w:lang w:val="en-GB"/>
              </w:rPr>
              <w:t xml:space="preserve"> </w:t>
            </w:r>
          </w:p>
          <w:p w14:paraId="19ABEB75" w14:textId="6081D870" w:rsidR="008141E0" w:rsidRPr="008141E0" w:rsidRDefault="001629FB" w:rsidP="007A4F67">
            <w:pPr>
              <w:pStyle w:val="ListParagraph"/>
              <w:numPr>
                <w:ilvl w:val="3"/>
                <w:numId w:val="3"/>
              </w:numPr>
              <w:spacing w:after="60"/>
              <w:ind w:left="352" w:hanging="284"/>
              <w:contextualSpacing w:val="0"/>
              <w:jc w:val="both"/>
              <w:rPr>
                <w:rFonts w:asciiTheme="minorHAnsi" w:eastAsia="Calibri" w:hAnsiTheme="minorHAnsi" w:cstheme="minorHAnsi"/>
                <w:sz w:val="22"/>
                <w:szCs w:val="22"/>
                <w:lang w:val="en-GB"/>
              </w:rPr>
            </w:pPr>
            <w:r w:rsidRPr="00312606">
              <w:rPr>
                <w:rFonts w:asciiTheme="minorHAnsi" w:eastAsia="Calibri" w:hAnsiTheme="minorHAnsi" w:cstheme="minorHAnsi"/>
                <w:b/>
                <w:iCs/>
                <w:sz w:val="22"/>
                <w:szCs w:val="22"/>
              </w:rPr>
              <w:t xml:space="preserve">To </w:t>
            </w:r>
            <w:r w:rsidR="00CF5A34">
              <w:rPr>
                <w:rFonts w:asciiTheme="minorHAnsi" w:eastAsia="Calibri" w:hAnsiTheme="minorHAnsi" w:cstheme="minorHAnsi"/>
                <w:b/>
                <w:iCs/>
                <w:sz w:val="22"/>
                <w:szCs w:val="22"/>
              </w:rPr>
              <w:t xml:space="preserve">foster a deeper understanding </w:t>
            </w:r>
            <w:r w:rsidR="00CF5A34" w:rsidRPr="00CF5A34">
              <w:rPr>
                <w:rFonts w:asciiTheme="minorHAnsi" w:eastAsia="Calibri" w:hAnsiTheme="minorHAnsi" w:cstheme="minorHAnsi"/>
                <w:iCs/>
                <w:sz w:val="22"/>
                <w:szCs w:val="22"/>
              </w:rPr>
              <w:t xml:space="preserve">of </w:t>
            </w:r>
            <w:r w:rsidR="00767ACA">
              <w:rPr>
                <w:rFonts w:asciiTheme="minorHAnsi" w:eastAsia="Calibri" w:hAnsiTheme="minorHAnsi" w:cstheme="minorHAnsi"/>
                <w:iCs/>
                <w:sz w:val="22"/>
                <w:szCs w:val="22"/>
              </w:rPr>
              <w:t>the impact of COVID</w:t>
            </w:r>
            <w:r w:rsidR="005D7F43">
              <w:rPr>
                <w:rFonts w:asciiTheme="minorHAnsi" w:eastAsia="Calibri" w:hAnsiTheme="minorHAnsi" w:cstheme="minorHAnsi"/>
                <w:iCs/>
                <w:sz w:val="22"/>
                <w:szCs w:val="22"/>
              </w:rPr>
              <w:t>-19</w:t>
            </w:r>
            <w:r w:rsidR="00767ACA">
              <w:rPr>
                <w:rFonts w:asciiTheme="minorHAnsi" w:eastAsia="Calibri" w:hAnsiTheme="minorHAnsi" w:cstheme="minorHAnsi"/>
                <w:iCs/>
                <w:sz w:val="22"/>
                <w:szCs w:val="22"/>
              </w:rPr>
              <w:t xml:space="preserve"> on </w:t>
            </w:r>
            <w:r w:rsidR="00CF5A34" w:rsidRPr="00CF5A34">
              <w:rPr>
                <w:rFonts w:asciiTheme="minorHAnsi" w:eastAsia="Calibri" w:hAnsiTheme="minorHAnsi" w:cstheme="minorHAnsi"/>
                <w:iCs/>
                <w:sz w:val="22"/>
                <w:szCs w:val="22"/>
              </w:rPr>
              <w:t>the</w:t>
            </w:r>
            <w:r w:rsidR="00767ACA">
              <w:rPr>
                <w:rFonts w:asciiTheme="minorHAnsi" w:eastAsia="Calibri" w:hAnsiTheme="minorHAnsi" w:cstheme="minorHAnsi"/>
                <w:iCs/>
                <w:sz w:val="22"/>
                <w:szCs w:val="22"/>
              </w:rPr>
              <w:t xml:space="preserve"> gender digital divide</w:t>
            </w:r>
            <w:r w:rsidR="005D7F43">
              <w:rPr>
                <w:rFonts w:asciiTheme="minorHAnsi" w:eastAsia="Calibri" w:hAnsiTheme="minorHAnsi" w:cstheme="minorHAnsi"/>
                <w:iCs/>
                <w:sz w:val="22"/>
                <w:szCs w:val="22"/>
              </w:rPr>
              <w:t>;</w:t>
            </w:r>
            <w:r w:rsidR="008141E0">
              <w:rPr>
                <w:rFonts w:asciiTheme="minorHAnsi" w:eastAsia="Calibri" w:hAnsiTheme="minorHAnsi" w:cstheme="minorHAnsi"/>
                <w:iCs/>
                <w:sz w:val="22"/>
                <w:szCs w:val="22"/>
              </w:rPr>
              <w:t xml:space="preserve"> </w:t>
            </w:r>
          </w:p>
          <w:p w14:paraId="2CF067B4" w14:textId="4068A588" w:rsidR="008141E0" w:rsidRPr="008141E0" w:rsidRDefault="004D4200" w:rsidP="007A4F67">
            <w:pPr>
              <w:pStyle w:val="ListParagraph"/>
              <w:numPr>
                <w:ilvl w:val="3"/>
                <w:numId w:val="3"/>
              </w:numPr>
              <w:spacing w:after="60"/>
              <w:ind w:left="352" w:hanging="284"/>
              <w:contextualSpacing w:val="0"/>
              <w:jc w:val="both"/>
              <w:rPr>
                <w:rFonts w:asciiTheme="minorHAnsi" w:eastAsia="Calibri" w:hAnsiTheme="minorHAnsi" w:cstheme="minorHAnsi"/>
                <w:sz w:val="22"/>
                <w:szCs w:val="22"/>
                <w:lang w:val="en-GB"/>
              </w:rPr>
            </w:pPr>
            <w:r w:rsidRPr="008141E0">
              <w:rPr>
                <w:rFonts w:asciiTheme="minorHAnsi" w:eastAsia="Calibri" w:hAnsiTheme="minorHAnsi" w:cstheme="minorHAnsi"/>
                <w:b/>
                <w:iCs/>
                <w:sz w:val="22"/>
                <w:szCs w:val="22"/>
                <w:lang w:val="en-GB"/>
              </w:rPr>
              <w:t>To d</w:t>
            </w:r>
            <w:r w:rsidR="00560C94" w:rsidRPr="008141E0">
              <w:rPr>
                <w:rFonts w:asciiTheme="minorHAnsi" w:eastAsia="Calibri" w:hAnsiTheme="minorHAnsi" w:cstheme="minorHAnsi"/>
                <w:b/>
                <w:iCs/>
                <w:sz w:val="22"/>
                <w:szCs w:val="22"/>
                <w:lang w:val="en-GB"/>
              </w:rPr>
              <w:t xml:space="preserve">iscuss </w:t>
            </w:r>
            <w:r w:rsidR="00CA3092">
              <w:rPr>
                <w:rFonts w:asciiTheme="minorHAnsi" w:eastAsia="Calibri" w:hAnsiTheme="minorHAnsi" w:cstheme="minorHAnsi"/>
                <w:b/>
                <w:iCs/>
                <w:sz w:val="22"/>
                <w:szCs w:val="22"/>
                <w:lang w:val="en-GB"/>
              </w:rPr>
              <w:t xml:space="preserve">how </w:t>
            </w:r>
            <w:r w:rsidR="00767ACA">
              <w:rPr>
                <w:rFonts w:asciiTheme="minorHAnsi" w:eastAsia="Calibri" w:hAnsiTheme="minorHAnsi" w:cstheme="minorHAnsi"/>
                <w:iCs/>
                <w:sz w:val="22"/>
                <w:szCs w:val="22"/>
                <w:lang w:val="en-GB"/>
              </w:rPr>
              <w:t>the gender digital divide</w:t>
            </w:r>
            <w:r w:rsidR="00CF5A34" w:rsidRPr="008141E0">
              <w:rPr>
                <w:rFonts w:asciiTheme="minorHAnsi" w:eastAsia="Calibri" w:hAnsiTheme="minorHAnsi" w:cstheme="minorHAnsi"/>
                <w:iCs/>
                <w:sz w:val="22"/>
                <w:szCs w:val="22"/>
                <w:lang w:val="en-GB"/>
              </w:rPr>
              <w:t xml:space="preserve"> can be overcome</w:t>
            </w:r>
            <w:r w:rsidR="00767ACA">
              <w:rPr>
                <w:rFonts w:asciiTheme="minorHAnsi" w:eastAsia="Calibri" w:hAnsiTheme="minorHAnsi" w:cstheme="minorHAnsi"/>
                <w:iCs/>
                <w:sz w:val="22"/>
                <w:szCs w:val="22"/>
                <w:lang w:val="en-GB"/>
              </w:rPr>
              <w:t xml:space="preserve"> in a sustainable and crisis-proof manner</w:t>
            </w:r>
            <w:r w:rsidR="00CF5A34" w:rsidRPr="008141E0">
              <w:rPr>
                <w:rFonts w:asciiTheme="minorHAnsi" w:eastAsia="Calibri" w:hAnsiTheme="minorHAnsi" w:cstheme="minorHAnsi"/>
                <w:iCs/>
                <w:sz w:val="22"/>
                <w:szCs w:val="22"/>
                <w:lang w:val="en-GB"/>
              </w:rPr>
              <w:t>, taking into consideration the various underlying context</w:t>
            </w:r>
            <w:r w:rsidR="008F3C38" w:rsidRPr="008141E0">
              <w:rPr>
                <w:rFonts w:asciiTheme="minorHAnsi" w:eastAsia="Calibri" w:hAnsiTheme="minorHAnsi" w:cstheme="minorHAnsi"/>
                <w:iCs/>
                <w:sz w:val="22"/>
                <w:szCs w:val="22"/>
                <w:lang w:val="en-GB"/>
              </w:rPr>
              <w:t>s</w:t>
            </w:r>
            <w:r w:rsidR="00CF5A34" w:rsidRPr="008141E0">
              <w:rPr>
                <w:rFonts w:asciiTheme="minorHAnsi" w:eastAsia="Calibri" w:hAnsiTheme="minorHAnsi" w:cstheme="minorHAnsi"/>
                <w:iCs/>
                <w:sz w:val="22"/>
                <w:szCs w:val="22"/>
                <w:lang w:val="en-GB"/>
              </w:rPr>
              <w:t xml:space="preserve"> in which women</w:t>
            </w:r>
            <w:r w:rsidR="00331503">
              <w:rPr>
                <w:rFonts w:asciiTheme="minorHAnsi" w:eastAsia="Calibri" w:hAnsiTheme="minorHAnsi" w:cstheme="minorHAnsi"/>
                <w:iCs/>
                <w:sz w:val="22"/>
                <w:szCs w:val="22"/>
                <w:lang w:val="en-GB"/>
              </w:rPr>
              <w:t xml:space="preserve"> and girls</w:t>
            </w:r>
            <w:r w:rsidR="00CF5A34" w:rsidRPr="008141E0">
              <w:rPr>
                <w:rFonts w:asciiTheme="minorHAnsi" w:eastAsia="Calibri" w:hAnsiTheme="minorHAnsi" w:cstheme="minorHAnsi"/>
                <w:iCs/>
                <w:sz w:val="22"/>
                <w:szCs w:val="22"/>
                <w:lang w:val="en-GB"/>
              </w:rPr>
              <w:t xml:space="preserve"> live and the intersecting forms of discrimination they are subjected to</w:t>
            </w:r>
            <w:r w:rsidR="005D7F43">
              <w:rPr>
                <w:rFonts w:asciiTheme="minorHAnsi" w:eastAsia="Calibri" w:hAnsiTheme="minorHAnsi" w:cstheme="minorHAnsi"/>
                <w:iCs/>
                <w:sz w:val="22"/>
                <w:szCs w:val="22"/>
                <w:lang w:val="en-GB"/>
              </w:rPr>
              <w:t>;</w:t>
            </w:r>
          </w:p>
          <w:p w14:paraId="27A426E1" w14:textId="6F59E596" w:rsidR="00CF15C3" w:rsidRDefault="00CF15C3">
            <w:pPr>
              <w:numPr>
                <w:ilvl w:val="0"/>
                <w:numId w:val="3"/>
              </w:numPr>
              <w:spacing w:after="120"/>
              <w:ind w:left="357"/>
              <w:jc w:val="both"/>
              <w:rPr>
                <w:rFonts w:asciiTheme="minorHAnsi" w:eastAsia="Calibri" w:hAnsiTheme="minorHAnsi" w:cstheme="minorHAnsi"/>
                <w:iCs/>
                <w:sz w:val="22"/>
                <w:szCs w:val="22"/>
                <w:lang w:val="en-GB"/>
              </w:rPr>
            </w:pPr>
            <w:r w:rsidRPr="008141E0">
              <w:rPr>
                <w:rFonts w:asciiTheme="minorHAnsi" w:eastAsia="Calibri" w:hAnsiTheme="minorHAnsi" w:cstheme="minorHAnsi"/>
                <w:b/>
                <w:iCs/>
                <w:sz w:val="22"/>
                <w:szCs w:val="22"/>
                <w:lang w:val="en-GB"/>
              </w:rPr>
              <w:t xml:space="preserve">To explore </w:t>
            </w:r>
            <w:r w:rsidR="00CA3092" w:rsidRPr="008141E0">
              <w:rPr>
                <w:rFonts w:asciiTheme="minorHAnsi" w:eastAsia="Calibri" w:hAnsiTheme="minorHAnsi" w:cstheme="minorHAnsi"/>
                <w:iCs/>
                <w:sz w:val="22"/>
                <w:szCs w:val="22"/>
                <w:lang w:val="en-GB"/>
              </w:rPr>
              <w:t xml:space="preserve">how </w:t>
            </w:r>
            <w:r w:rsidR="00CA3092">
              <w:rPr>
                <w:rFonts w:asciiTheme="minorHAnsi" w:eastAsia="Calibri" w:hAnsiTheme="minorHAnsi" w:cstheme="minorHAnsi"/>
                <w:iCs/>
                <w:sz w:val="22"/>
                <w:szCs w:val="22"/>
                <w:lang w:val="en-GB"/>
              </w:rPr>
              <w:t>the gender digital divide can better be taken into consideration in concrete crisis response</w:t>
            </w:r>
            <w:r w:rsidR="00C71806">
              <w:rPr>
                <w:rFonts w:asciiTheme="minorHAnsi" w:eastAsia="Calibri" w:hAnsiTheme="minorHAnsi" w:cstheme="minorHAnsi"/>
                <w:iCs/>
                <w:sz w:val="22"/>
                <w:szCs w:val="22"/>
                <w:lang w:val="en-GB"/>
              </w:rPr>
              <w:t xml:space="preserve"> and recovery</w:t>
            </w:r>
            <w:r w:rsidR="00CA3092">
              <w:rPr>
                <w:rFonts w:asciiTheme="minorHAnsi" w:eastAsia="Calibri" w:hAnsiTheme="minorHAnsi" w:cstheme="minorHAnsi"/>
                <w:iCs/>
                <w:sz w:val="22"/>
                <w:szCs w:val="22"/>
                <w:lang w:val="en-GB"/>
              </w:rPr>
              <w:t xml:space="preserve"> measures</w:t>
            </w:r>
            <w:r w:rsidR="00D45180">
              <w:rPr>
                <w:rFonts w:asciiTheme="minorHAnsi" w:eastAsia="Calibri" w:hAnsiTheme="minorHAnsi" w:cstheme="minorHAnsi"/>
                <w:iCs/>
                <w:sz w:val="22"/>
                <w:szCs w:val="22"/>
                <w:lang w:val="en-GB"/>
              </w:rPr>
              <w:t xml:space="preserve"> and exchange good practices in this regard</w:t>
            </w:r>
            <w:r w:rsidR="005D7F43">
              <w:rPr>
                <w:rFonts w:asciiTheme="minorHAnsi" w:eastAsia="Calibri" w:hAnsiTheme="minorHAnsi" w:cstheme="minorHAnsi"/>
                <w:iCs/>
                <w:sz w:val="22"/>
                <w:szCs w:val="22"/>
                <w:lang w:val="en-GB"/>
              </w:rPr>
              <w:t>;</w:t>
            </w:r>
            <w:r w:rsidR="00CA3092">
              <w:rPr>
                <w:rFonts w:asciiTheme="minorHAnsi" w:eastAsia="Calibri" w:hAnsiTheme="minorHAnsi" w:cstheme="minorHAnsi"/>
                <w:iCs/>
                <w:sz w:val="22"/>
                <w:szCs w:val="22"/>
                <w:lang w:val="en-GB"/>
              </w:rPr>
              <w:t xml:space="preserve"> </w:t>
            </w:r>
          </w:p>
          <w:p w14:paraId="4D3646CE" w14:textId="016F79E8" w:rsidR="00C71806" w:rsidRPr="008141E0" w:rsidRDefault="00C71806" w:rsidP="00D45180">
            <w:pPr>
              <w:numPr>
                <w:ilvl w:val="0"/>
                <w:numId w:val="3"/>
              </w:numPr>
              <w:spacing w:after="120"/>
              <w:jc w:val="both"/>
              <w:rPr>
                <w:rFonts w:asciiTheme="minorHAnsi" w:eastAsia="Calibri" w:hAnsiTheme="minorHAnsi" w:cstheme="minorHAnsi"/>
                <w:iCs/>
                <w:sz w:val="22"/>
                <w:szCs w:val="22"/>
                <w:lang w:val="en-GB"/>
              </w:rPr>
            </w:pPr>
            <w:r>
              <w:rPr>
                <w:rFonts w:asciiTheme="minorHAnsi" w:eastAsia="Calibri" w:hAnsiTheme="minorHAnsi" w:cstheme="minorHAnsi"/>
                <w:b/>
                <w:iCs/>
                <w:sz w:val="22"/>
                <w:szCs w:val="22"/>
                <w:lang w:val="en-GB"/>
              </w:rPr>
              <w:t xml:space="preserve">To discuss </w:t>
            </w:r>
            <w:r w:rsidRPr="00C71806">
              <w:rPr>
                <w:rFonts w:asciiTheme="minorHAnsi" w:eastAsia="Calibri" w:hAnsiTheme="minorHAnsi" w:cstheme="minorHAnsi"/>
                <w:iCs/>
                <w:sz w:val="22"/>
                <w:szCs w:val="22"/>
                <w:lang w:val="en-GB"/>
              </w:rPr>
              <w:t xml:space="preserve">how the Council and </w:t>
            </w:r>
            <w:r>
              <w:rPr>
                <w:rFonts w:asciiTheme="minorHAnsi" w:eastAsia="Calibri" w:hAnsiTheme="minorHAnsi" w:cstheme="minorHAnsi"/>
                <w:iCs/>
                <w:sz w:val="22"/>
                <w:szCs w:val="22"/>
                <w:lang w:val="en-GB"/>
              </w:rPr>
              <w:t>its mechanisms can contribute to mak</w:t>
            </w:r>
            <w:r w:rsidR="005D7F43">
              <w:rPr>
                <w:rFonts w:asciiTheme="minorHAnsi" w:eastAsia="Calibri" w:hAnsiTheme="minorHAnsi" w:cstheme="minorHAnsi"/>
                <w:iCs/>
                <w:sz w:val="22"/>
                <w:szCs w:val="22"/>
                <w:lang w:val="en-GB"/>
              </w:rPr>
              <w:t>ing</w:t>
            </w:r>
            <w:r>
              <w:rPr>
                <w:rFonts w:asciiTheme="minorHAnsi" w:eastAsia="Calibri" w:hAnsiTheme="minorHAnsi" w:cstheme="minorHAnsi"/>
                <w:iCs/>
                <w:sz w:val="22"/>
                <w:szCs w:val="22"/>
                <w:lang w:val="en-GB"/>
              </w:rPr>
              <w:t xml:space="preserve"> COVID-19 response and recovery measures responsive to </w:t>
            </w:r>
            <w:r w:rsidR="009F4A2E">
              <w:rPr>
                <w:rFonts w:asciiTheme="minorHAnsi" w:eastAsia="Calibri" w:hAnsiTheme="minorHAnsi" w:cstheme="minorHAnsi"/>
                <w:iCs/>
                <w:sz w:val="22"/>
                <w:szCs w:val="22"/>
                <w:lang w:val="en-GB"/>
              </w:rPr>
              <w:t xml:space="preserve">the </w:t>
            </w:r>
            <w:r>
              <w:rPr>
                <w:rFonts w:asciiTheme="minorHAnsi" w:eastAsia="Calibri" w:hAnsiTheme="minorHAnsi" w:cstheme="minorHAnsi"/>
                <w:iCs/>
                <w:sz w:val="22"/>
                <w:szCs w:val="22"/>
                <w:lang w:val="en-GB"/>
              </w:rPr>
              <w:t>gender digital divide.</w:t>
            </w:r>
            <w:r w:rsidR="00D45180">
              <w:t xml:space="preserve"> </w:t>
            </w:r>
          </w:p>
        </w:tc>
      </w:tr>
      <w:tr w:rsidR="00EF7CAB" w:rsidRPr="00823902" w14:paraId="6FE5DCD9" w14:textId="77777777" w:rsidTr="00840F8A">
        <w:tc>
          <w:tcPr>
            <w:tcW w:w="1702" w:type="dxa"/>
            <w:shd w:val="clear" w:color="auto" w:fill="auto"/>
          </w:tcPr>
          <w:p w14:paraId="614D7BE8" w14:textId="77777777" w:rsidR="001B2D3C" w:rsidRPr="00312606" w:rsidRDefault="006F6DAB" w:rsidP="00850FD0">
            <w:pPr>
              <w:pStyle w:val="Body1"/>
              <w:spacing w:after="120"/>
              <w:jc w:val="both"/>
              <w:rPr>
                <w:rFonts w:asciiTheme="minorHAnsi" w:eastAsia="Times New Roman" w:hAnsiTheme="minorHAnsi" w:cstheme="minorHAnsi"/>
                <w:b/>
                <w:color w:val="auto"/>
                <w:sz w:val="22"/>
                <w:szCs w:val="22"/>
                <w:u w:val="single"/>
              </w:rPr>
            </w:pPr>
            <w:r w:rsidRPr="00312606">
              <w:rPr>
                <w:rFonts w:asciiTheme="minorHAnsi" w:eastAsia="Times New Roman" w:hAnsiTheme="minorHAnsi" w:cstheme="minorHAnsi"/>
                <w:b/>
                <w:color w:val="auto"/>
                <w:sz w:val="22"/>
                <w:szCs w:val="22"/>
                <w:lang w:val="en-GB"/>
              </w:rPr>
              <w:t>Chair:</w:t>
            </w:r>
          </w:p>
        </w:tc>
        <w:tc>
          <w:tcPr>
            <w:tcW w:w="8505" w:type="dxa"/>
            <w:shd w:val="clear" w:color="auto" w:fill="auto"/>
          </w:tcPr>
          <w:p w14:paraId="74976AB7" w14:textId="4967982B" w:rsidR="006A54B4" w:rsidRPr="0004683A" w:rsidRDefault="00D92DEE" w:rsidP="00D92DEE">
            <w:pPr>
              <w:pStyle w:val="Body1"/>
              <w:spacing w:after="120"/>
              <w:jc w:val="both"/>
              <w:rPr>
                <w:rFonts w:asciiTheme="minorHAnsi" w:hAnsiTheme="minorHAnsi" w:cstheme="minorHAnsi"/>
                <w:b/>
                <w:sz w:val="22"/>
                <w:szCs w:val="22"/>
                <w:lang w:val="en-GB"/>
              </w:rPr>
            </w:pPr>
            <w:r w:rsidRPr="00D92DEE">
              <w:rPr>
                <w:rFonts w:asciiTheme="minorHAnsi" w:hAnsiTheme="minorHAnsi" w:cstheme="minorHAnsi"/>
                <w:b/>
                <w:bCs/>
                <w:sz w:val="22"/>
                <w:szCs w:val="22"/>
                <w:lang w:val="en-GB"/>
              </w:rPr>
              <w:t xml:space="preserve">H.E. Ms. </w:t>
            </w:r>
            <w:proofErr w:type="spellStart"/>
            <w:r w:rsidRPr="00D92DEE">
              <w:rPr>
                <w:rFonts w:asciiTheme="minorHAnsi" w:hAnsiTheme="minorHAnsi" w:cstheme="minorHAnsi"/>
                <w:b/>
                <w:bCs/>
                <w:sz w:val="22"/>
                <w:szCs w:val="22"/>
                <w:lang w:val="en-GB"/>
              </w:rPr>
              <w:t>Ebyan</w:t>
            </w:r>
            <w:proofErr w:type="spellEnd"/>
            <w:r w:rsidRPr="00D92DEE">
              <w:rPr>
                <w:rFonts w:asciiTheme="minorHAnsi" w:hAnsiTheme="minorHAnsi" w:cstheme="minorHAnsi"/>
                <w:b/>
                <w:bCs/>
                <w:sz w:val="22"/>
                <w:szCs w:val="22"/>
                <w:lang w:val="en-GB"/>
              </w:rPr>
              <w:t xml:space="preserve"> </w:t>
            </w:r>
            <w:proofErr w:type="spellStart"/>
            <w:r w:rsidRPr="00D92DEE">
              <w:rPr>
                <w:rFonts w:asciiTheme="minorHAnsi" w:hAnsiTheme="minorHAnsi" w:cstheme="minorHAnsi"/>
                <w:b/>
                <w:bCs/>
                <w:sz w:val="22"/>
                <w:szCs w:val="22"/>
                <w:lang w:val="en-GB"/>
              </w:rPr>
              <w:t>Mahamed</w:t>
            </w:r>
            <w:proofErr w:type="spellEnd"/>
            <w:r w:rsidRPr="00D92DEE">
              <w:rPr>
                <w:rFonts w:asciiTheme="minorHAnsi" w:hAnsiTheme="minorHAnsi" w:cstheme="minorHAnsi"/>
                <w:b/>
                <w:bCs/>
                <w:sz w:val="22"/>
                <w:szCs w:val="22"/>
                <w:lang w:val="en-GB"/>
              </w:rPr>
              <w:t xml:space="preserve"> Salah</w:t>
            </w:r>
            <w:r w:rsidR="0004683A" w:rsidRPr="00D92DEE">
              <w:rPr>
                <w:rFonts w:asciiTheme="minorHAnsi" w:hAnsiTheme="minorHAnsi" w:cstheme="minorHAnsi"/>
                <w:sz w:val="22"/>
                <w:szCs w:val="22"/>
                <w:lang w:val="en-GB"/>
              </w:rPr>
              <w:t>,</w:t>
            </w:r>
            <w:r w:rsidR="0004683A" w:rsidRPr="0004683A">
              <w:rPr>
                <w:rFonts w:asciiTheme="minorHAnsi" w:hAnsiTheme="minorHAnsi" w:cstheme="minorHAnsi"/>
                <w:b/>
                <w:sz w:val="22"/>
                <w:szCs w:val="22"/>
                <w:lang w:val="en-GB"/>
              </w:rPr>
              <w:t xml:space="preserve"> </w:t>
            </w:r>
            <w:r w:rsidR="0004683A" w:rsidRPr="00C33285">
              <w:rPr>
                <w:rFonts w:asciiTheme="minorHAnsi" w:hAnsiTheme="minorHAnsi" w:cstheme="minorHAnsi"/>
                <w:sz w:val="22"/>
                <w:szCs w:val="22"/>
                <w:lang w:val="en-GB"/>
              </w:rPr>
              <w:t>Vice-Presi</w:t>
            </w:r>
            <w:bookmarkStart w:id="0" w:name="_GoBack"/>
            <w:bookmarkEnd w:id="0"/>
            <w:r w:rsidR="0004683A" w:rsidRPr="00C33285">
              <w:rPr>
                <w:rFonts w:asciiTheme="minorHAnsi" w:hAnsiTheme="minorHAnsi" w:cstheme="minorHAnsi"/>
                <w:sz w:val="22"/>
                <w:szCs w:val="22"/>
                <w:lang w:val="en-GB"/>
              </w:rPr>
              <w:t>dent of the Human Rights Council</w:t>
            </w:r>
          </w:p>
        </w:tc>
      </w:tr>
      <w:tr w:rsidR="00EF7CAB" w:rsidRPr="00823902" w14:paraId="5B7F14D7" w14:textId="77777777" w:rsidTr="00840F8A">
        <w:trPr>
          <w:trHeight w:val="63"/>
        </w:trPr>
        <w:tc>
          <w:tcPr>
            <w:tcW w:w="1702" w:type="dxa"/>
            <w:shd w:val="clear" w:color="auto" w:fill="auto"/>
          </w:tcPr>
          <w:p w14:paraId="60566019" w14:textId="3C977A7A" w:rsidR="009A7E32" w:rsidRPr="00312606" w:rsidRDefault="006F6DAB" w:rsidP="00850FD0">
            <w:pPr>
              <w:pStyle w:val="Body1"/>
              <w:spacing w:after="120"/>
              <w:jc w:val="both"/>
              <w:rPr>
                <w:rFonts w:asciiTheme="minorHAnsi" w:eastAsia="Times New Roman" w:hAnsiTheme="minorHAnsi" w:cstheme="minorHAnsi"/>
                <w:b/>
                <w:bCs/>
                <w:iCs/>
                <w:color w:val="auto"/>
                <w:sz w:val="22"/>
                <w:szCs w:val="22"/>
              </w:rPr>
            </w:pPr>
            <w:r w:rsidRPr="00312606">
              <w:rPr>
                <w:rFonts w:asciiTheme="minorHAnsi" w:eastAsia="Times New Roman" w:hAnsiTheme="minorHAnsi" w:cstheme="minorHAnsi"/>
                <w:b/>
                <w:bCs/>
                <w:iCs/>
                <w:color w:val="auto"/>
                <w:sz w:val="22"/>
                <w:szCs w:val="22"/>
              </w:rPr>
              <w:t xml:space="preserve">Opening </w:t>
            </w:r>
            <w:r w:rsidR="0040047F" w:rsidRPr="00312606">
              <w:rPr>
                <w:rFonts w:asciiTheme="minorHAnsi" w:eastAsia="Times New Roman" w:hAnsiTheme="minorHAnsi" w:cstheme="minorHAnsi"/>
                <w:b/>
                <w:bCs/>
                <w:iCs/>
                <w:color w:val="auto"/>
                <w:sz w:val="22"/>
                <w:szCs w:val="22"/>
              </w:rPr>
              <w:t>statement:</w:t>
            </w:r>
          </w:p>
        </w:tc>
        <w:tc>
          <w:tcPr>
            <w:tcW w:w="8505" w:type="dxa"/>
            <w:shd w:val="clear" w:color="auto" w:fill="auto"/>
          </w:tcPr>
          <w:p w14:paraId="73B75685" w14:textId="3ACF88DD" w:rsidR="009708CE" w:rsidRPr="00466F3E" w:rsidRDefault="00466F3E" w:rsidP="00850FD0">
            <w:pPr>
              <w:pStyle w:val="Body1"/>
              <w:spacing w:after="120"/>
              <w:jc w:val="both"/>
              <w:rPr>
                <w:rFonts w:asciiTheme="minorHAnsi" w:eastAsia="Times New Roman" w:hAnsiTheme="minorHAnsi" w:cstheme="minorHAnsi"/>
                <w:b/>
                <w:color w:val="auto"/>
                <w:sz w:val="22"/>
                <w:szCs w:val="22"/>
              </w:rPr>
            </w:pPr>
            <w:r w:rsidRPr="00466F3E">
              <w:rPr>
                <w:rFonts w:asciiTheme="minorHAnsi" w:hAnsiTheme="minorHAnsi" w:cstheme="minorHAnsi"/>
                <w:b/>
                <w:sz w:val="22"/>
                <w:szCs w:val="22"/>
              </w:rPr>
              <w:t>Ms. Michelle Bachelet</w:t>
            </w:r>
            <w:r w:rsidRPr="00C22C3B">
              <w:rPr>
                <w:rFonts w:asciiTheme="minorHAnsi" w:hAnsiTheme="minorHAnsi" w:cstheme="minorHAnsi"/>
                <w:sz w:val="22"/>
                <w:szCs w:val="22"/>
              </w:rPr>
              <w:t xml:space="preserve">, </w:t>
            </w:r>
            <w:r w:rsidR="00C22C3B">
              <w:rPr>
                <w:rFonts w:asciiTheme="minorHAnsi" w:hAnsiTheme="minorHAnsi" w:cstheme="minorHAnsi"/>
                <w:sz w:val="22"/>
                <w:szCs w:val="22"/>
              </w:rPr>
              <w:t xml:space="preserve">United Nations </w:t>
            </w:r>
            <w:r w:rsidRPr="00C22C3B">
              <w:rPr>
                <w:rFonts w:asciiTheme="minorHAnsi" w:hAnsiTheme="minorHAnsi" w:cstheme="minorHAnsi"/>
                <w:sz w:val="22"/>
                <w:szCs w:val="22"/>
              </w:rPr>
              <w:t>High Commissioner for Human Rights</w:t>
            </w:r>
          </w:p>
        </w:tc>
      </w:tr>
      <w:tr w:rsidR="00EF7CAB" w:rsidRPr="00823902" w14:paraId="143700E2" w14:textId="77777777" w:rsidTr="00840F8A">
        <w:tc>
          <w:tcPr>
            <w:tcW w:w="1702" w:type="dxa"/>
            <w:shd w:val="clear" w:color="auto" w:fill="auto"/>
          </w:tcPr>
          <w:p w14:paraId="1DF3A1E2" w14:textId="77777777" w:rsidR="001B2D3C" w:rsidRPr="00312606" w:rsidRDefault="006F6DAB" w:rsidP="00850FD0">
            <w:pPr>
              <w:pStyle w:val="Body1"/>
              <w:spacing w:after="120"/>
              <w:jc w:val="both"/>
              <w:rPr>
                <w:rFonts w:asciiTheme="minorHAnsi" w:eastAsia="Times New Roman" w:hAnsiTheme="minorHAnsi" w:cstheme="minorHAnsi"/>
                <w:b/>
                <w:color w:val="auto"/>
                <w:sz w:val="22"/>
                <w:szCs w:val="22"/>
                <w:u w:val="single"/>
              </w:rPr>
            </w:pPr>
            <w:r w:rsidRPr="00312606">
              <w:rPr>
                <w:rFonts w:asciiTheme="minorHAnsi" w:eastAsia="Times New Roman" w:hAnsiTheme="minorHAnsi" w:cstheme="minorHAnsi"/>
                <w:b/>
                <w:iCs/>
                <w:color w:val="auto"/>
                <w:sz w:val="22"/>
                <w:szCs w:val="22"/>
              </w:rPr>
              <w:t>Panellists:</w:t>
            </w:r>
          </w:p>
        </w:tc>
        <w:tc>
          <w:tcPr>
            <w:tcW w:w="8505" w:type="dxa"/>
            <w:shd w:val="clear" w:color="auto" w:fill="auto"/>
          </w:tcPr>
          <w:p w14:paraId="139F3CA0" w14:textId="62D08CBF" w:rsidR="00374AC5" w:rsidRPr="00FC750C" w:rsidRDefault="00AD09F5" w:rsidP="0068142F">
            <w:pPr>
              <w:pStyle w:val="ListParagraph"/>
              <w:numPr>
                <w:ilvl w:val="0"/>
                <w:numId w:val="8"/>
              </w:numPr>
              <w:spacing w:after="60"/>
              <w:ind w:left="357" w:hanging="357"/>
              <w:contextualSpacing w:val="0"/>
              <w:rPr>
                <w:rFonts w:asciiTheme="minorHAnsi" w:hAnsiTheme="minorHAnsi" w:cstheme="minorHAnsi"/>
                <w:sz w:val="22"/>
                <w:szCs w:val="22"/>
                <w:lang w:val="en-GB" w:eastAsia="en-GB"/>
              </w:rPr>
            </w:pPr>
            <w:r>
              <w:rPr>
                <w:rFonts w:asciiTheme="minorHAnsi" w:hAnsiTheme="minorHAnsi" w:cstheme="minorHAnsi"/>
                <w:b/>
                <w:sz w:val="22"/>
                <w:szCs w:val="22"/>
                <w:lang w:val="en-GB"/>
              </w:rPr>
              <w:t xml:space="preserve">Ms. </w:t>
            </w:r>
            <w:r w:rsidRPr="00AD09F5">
              <w:rPr>
                <w:rFonts w:asciiTheme="minorHAnsi" w:hAnsiTheme="minorHAnsi" w:cstheme="minorHAnsi"/>
                <w:b/>
                <w:sz w:val="22"/>
                <w:szCs w:val="22"/>
              </w:rPr>
              <w:t>Tlaleng Mofokeng</w:t>
            </w:r>
            <w:r w:rsidRPr="00CC676D">
              <w:rPr>
                <w:rFonts w:asciiTheme="minorHAnsi" w:hAnsiTheme="minorHAnsi" w:cstheme="minorHAnsi"/>
                <w:sz w:val="22"/>
                <w:szCs w:val="22"/>
              </w:rPr>
              <w:t>,</w:t>
            </w:r>
            <w:r>
              <w:rPr>
                <w:rFonts w:asciiTheme="minorHAnsi" w:hAnsiTheme="minorHAnsi" w:cstheme="minorHAnsi"/>
                <w:b/>
                <w:sz w:val="22"/>
                <w:szCs w:val="22"/>
              </w:rPr>
              <w:t xml:space="preserve"> </w:t>
            </w:r>
            <w:r w:rsidRPr="00AD09F5">
              <w:rPr>
                <w:rFonts w:asciiTheme="minorHAnsi" w:hAnsiTheme="minorHAnsi" w:cstheme="minorHAnsi"/>
                <w:sz w:val="22"/>
                <w:szCs w:val="22"/>
              </w:rPr>
              <w:t xml:space="preserve">Special Rapporteur on </w:t>
            </w:r>
            <w:r w:rsidR="006F1301" w:rsidRPr="006F1301">
              <w:rPr>
                <w:rFonts w:asciiTheme="minorHAnsi" w:hAnsiTheme="minorHAnsi"/>
                <w:color w:val="000000"/>
                <w:sz w:val="22"/>
                <w:szCs w:val="22"/>
              </w:rPr>
              <w:t>the right of everyone to the enjoyment of the highest attainable standard of physical and mental health</w:t>
            </w:r>
            <w:r w:rsidR="006F1301">
              <w:rPr>
                <w:rFonts w:asciiTheme="minorHAnsi" w:hAnsiTheme="minorHAnsi" w:cstheme="minorHAnsi"/>
                <w:i/>
                <w:sz w:val="22"/>
                <w:szCs w:val="22"/>
              </w:rPr>
              <w:t xml:space="preserve"> </w:t>
            </w:r>
          </w:p>
          <w:p w14:paraId="75B45898" w14:textId="0711EDE6" w:rsidR="00FC750C" w:rsidRPr="00FC750C" w:rsidRDefault="00FC750C" w:rsidP="00FC750C">
            <w:pPr>
              <w:pStyle w:val="ListParagraph"/>
              <w:numPr>
                <w:ilvl w:val="0"/>
                <w:numId w:val="8"/>
              </w:numPr>
              <w:spacing w:after="60"/>
              <w:ind w:left="357" w:hanging="357"/>
              <w:contextualSpacing w:val="0"/>
              <w:rPr>
                <w:rFonts w:asciiTheme="minorHAnsi" w:hAnsiTheme="minorHAnsi" w:cstheme="minorHAnsi"/>
                <w:bCs/>
                <w:sz w:val="22"/>
                <w:szCs w:val="22"/>
                <w:lang w:val="fr-CH"/>
              </w:rPr>
            </w:pPr>
            <w:r w:rsidRPr="00F37A49">
              <w:rPr>
                <w:rFonts w:asciiTheme="minorHAnsi" w:hAnsiTheme="minorHAnsi" w:cstheme="minorHAnsi"/>
                <w:b/>
                <w:bCs/>
                <w:sz w:val="22"/>
                <w:szCs w:val="22"/>
                <w:lang w:val="en-GB"/>
              </w:rPr>
              <w:t>Ms. Tatiana Vasconcelos</w:t>
            </w:r>
            <w:r w:rsidRPr="00F37A49">
              <w:rPr>
                <w:rFonts w:asciiTheme="minorHAnsi" w:hAnsiTheme="minorHAnsi" w:cstheme="minorHAnsi"/>
                <w:bCs/>
                <w:sz w:val="22"/>
                <w:szCs w:val="22"/>
                <w:lang w:val="en-GB"/>
              </w:rPr>
              <w:t xml:space="preserve">, </w:t>
            </w:r>
            <w:r>
              <w:rPr>
                <w:rFonts w:asciiTheme="minorHAnsi" w:hAnsiTheme="minorHAnsi" w:cstheme="minorHAnsi"/>
                <w:bCs/>
                <w:sz w:val="22"/>
                <w:szCs w:val="22"/>
                <w:lang w:val="en-GB"/>
              </w:rPr>
              <w:t>Disability consultant</w:t>
            </w:r>
            <w:r w:rsidRPr="00F37A49">
              <w:rPr>
                <w:rFonts w:asciiTheme="minorHAnsi" w:hAnsiTheme="minorHAnsi" w:cstheme="minorHAnsi"/>
                <w:bCs/>
                <w:sz w:val="22"/>
                <w:szCs w:val="22"/>
                <w:lang w:val="en-GB"/>
              </w:rPr>
              <w:t xml:space="preserve"> </w:t>
            </w:r>
            <w:r w:rsidRPr="00BC0827">
              <w:rPr>
                <w:rFonts w:asciiTheme="minorHAnsi" w:hAnsiTheme="minorHAnsi" w:cstheme="minorHAnsi"/>
                <w:bCs/>
                <w:i/>
                <w:sz w:val="22"/>
                <w:szCs w:val="22"/>
                <w:lang w:val="fr-CH"/>
              </w:rPr>
              <w:t>(</w:t>
            </w:r>
            <w:r>
              <w:rPr>
                <w:rFonts w:asciiTheme="minorHAnsi" w:hAnsiTheme="minorHAnsi" w:cstheme="minorHAnsi"/>
                <w:bCs/>
                <w:i/>
                <w:sz w:val="22"/>
                <w:szCs w:val="22"/>
                <w:lang w:val="fr-CH"/>
              </w:rPr>
              <w:t>video message</w:t>
            </w:r>
            <w:r w:rsidRPr="00BC0827">
              <w:rPr>
                <w:rFonts w:asciiTheme="minorHAnsi" w:hAnsiTheme="minorHAnsi" w:cstheme="minorHAnsi"/>
                <w:bCs/>
                <w:i/>
                <w:sz w:val="22"/>
                <w:szCs w:val="22"/>
                <w:lang w:val="fr-CH"/>
              </w:rPr>
              <w:t>)</w:t>
            </w:r>
          </w:p>
          <w:p w14:paraId="1F931D96" w14:textId="244DEE9E" w:rsidR="00BC0827" w:rsidRPr="004257AF" w:rsidRDefault="00BC0827" w:rsidP="0068142F">
            <w:pPr>
              <w:pStyle w:val="ListParagraph"/>
              <w:numPr>
                <w:ilvl w:val="0"/>
                <w:numId w:val="8"/>
              </w:numPr>
              <w:spacing w:after="60"/>
              <w:ind w:left="357" w:hanging="357"/>
              <w:contextualSpacing w:val="0"/>
              <w:rPr>
                <w:rFonts w:asciiTheme="minorHAnsi" w:hAnsiTheme="minorHAnsi" w:cstheme="minorHAnsi"/>
                <w:sz w:val="22"/>
                <w:szCs w:val="22"/>
                <w:lang w:val="en-GB" w:eastAsia="en-GB"/>
              </w:rPr>
            </w:pPr>
            <w:r>
              <w:rPr>
                <w:rFonts w:asciiTheme="minorHAnsi" w:hAnsiTheme="minorHAnsi" w:cstheme="minorHAnsi"/>
                <w:b/>
                <w:sz w:val="22"/>
                <w:szCs w:val="22"/>
                <w:lang w:val="en-GB"/>
              </w:rPr>
              <w:t>Mr. Jaroslaw Ponder</w:t>
            </w:r>
            <w:r w:rsidRPr="00CC676D">
              <w:rPr>
                <w:rFonts w:asciiTheme="minorHAnsi" w:hAnsiTheme="minorHAnsi" w:cstheme="minorHAnsi"/>
                <w:sz w:val="22"/>
                <w:szCs w:val="22"/>
                <w:lang w:val="en-GB"/>
              </w:rPr>
              <w:t xml:space="preserve">, </w:t>
            </w:r>
            <w:r>
              <w:rPr>
                <w:rFonts w:asciiTheme="minorHAnsi" w:hAnsiTheme="minorHAnsi" w:cstheme="minorHAnsi"/>
                <w:sz w:val="22"/>
                <w:szCs w:val="22"/>
                <w:lang w:val="en-GB"/>
              </w:rPr>
              <w:t>Head of the Office for Europe</w:t>
            </w:r>
            <w:r w:rsidR="00C06721">
              <w:rPr>
                <w:rFonts w:asciiTheme="minorHAnsi" w:hAnsiTheme="minorHAnsi" w:cstheme="minorHAnsi"/>
                <w:sz w:val="22"/>
                <w:szCs w:val="22"/>
                <w:lang w:val="en-GB"/>
              </w:rPr>
              <w:t xml:space="preserve"> at the</w:t>
            </w:r>
            <w:r w:rsidR="00675B27">
              <w:rPr>
                <w:rFonts w:asciiTheme="minorHAnsi" w:hAnsiTheme="minorHAnsi" w:cstheme="minorHAnsi"/>
                <w:sz w:val="22"/>
                <w:szCs w:val="22"/>
                <w:lang w:val="en-GB"/>
              </w:rPr>
              <w:t xml:space="preserve"> </w:t>
            </w:r>
            <w:r w:rsidR="00675B27" w:rsidRPr="00675B27">
              <w:rPr>
                <w:rFonts w:asciiTheme="minorHAnsi" w:hAnsiTheme="minorHAnsi" w:cstheme="minorHAnsi"/>
                <w:sz w:val="22"/>
                <w:szCs w:val="22"/>
                <w:lang w:val="en-GB"/>
              </w:rPr>
              <w:t>International Telecommunication Union</w:t>
            </w:r>
            <w:r w:rsidRPr="00BC0827">
              <w:rPr>
                <w:rFonts w:asciiTheme="minorHAnsi" w:hAnsiTheme="minorHAnsi" w:cstheme="minorHAnsi"/>
                <w:i/>
                <w:sz w:val="22"/>
                <w:szCs w:val="22"/>
                <w:lang w:val="en-GB"/>
              </w:rPr>
              <w:t xml:space="preserve"> </w:t>
            </w:r>
            <w:r w:rsidR="00C06721">
              <w:rPr>
                <w:rFonts w:asciiTheme="minorHAnsi" w:hAnsiTheme="minorHAnsi" w:cstheme="minorHAnsi"/>
                <w:sz w:val="22"/>
                <w:szCs w:val="22"/>
                <w:lang w:val="en-GB"/>
              </w:rPr>
              <w:t>(ITU)</w:t>
            </w:r>
          </w:p>
          <w:p w14:paraId="7D572BC4" w14:textId="2F73B0F8" w:rsidR="000D265D" w:rsidRPr="00BC0827" w:rsidRDefault="004B67FA" w:rsidP="00D411BE">
            <w:pPr>
              <w:pStyle w:val="ListParagraph"/>
              <w:numPr>
                <w:ilvl w:val="0"/>
                <w:numId w:val="8"/>
              </w:numPr>
              <w:spacing w:after="120"/>
              <w:ind w:left="357" w:hanging="357"/>
              <w:contextualSpacing w:val="0"/>
              <w:rPr>
                <w:rFonts w:asciiTheme="minorHAnsi" w:hAnsiTheme="minorHAnsi" w:cstheme="minorHAnsi"/>
                <w:b/>
                <w:bCs/>
                <w:sz w:val="22"/>
                <w:szCs w:val="22"/>
                <w:lang w:val="en-GB"/>
              </w:rPr>
            </w:pPr>
            <w:r>
              <w:rPr>
                <w:rFonts w:asciiTheme="minorHAnsi" w:hAnsiTheme="minorHAnsi" w:cstheme="minorHAnsi"/>
                <w:b/>
                <w:bCs/>
                <w:sz w:val="22"/>
                <w:szCs w:val="22"/>
                <w:lang w:val="en-GB"/>
              </w:rPr>
              <w:t xml:space="preserve">Ms. </w:t>
            </w:r>
            <w:proofErr w:type="spellStart"/>
            <w:r w:rsidR="007D2AF3">
              <w:rPr>
                <w:rFonts w:asciiTheme="minorHAnsi" w:hAnsiTheme="minorHAnsi" w:cstheme="minorHAnsi"/>
                <w:b/>
                <w:bCs/>
                <w:sz w:val="22"/>
                <w:szCs w:val="22"/>
                <w:lang w:val="en-GB"/>
              </w:rPr>
              <w:t>Lainah</w:t>
            </w:r>
            <w:proofErr w:type="spellEnd"/>
            <w:r w:rsidR="007D2AF3">
              <w:rPr>
                <w:rFonts w:asciiTheme="minorHAnsi" w:hAnsiTheme="minorHAnsi" w:cstheme="minorHAnsi"/>
                <w:b/>
                <w:bCs/>
                <w:sz w:val="22"/>
                <w:szCs w:val="22"/>
                <w:lang w:val="en-GB"/>
              </w:rPr>
              <w:t xml:space="preserve"> </w:t>
            </w:r>
            <w:proofErr w:type="spellStart"/>
            <w:r w:rsidR="007D2AF3">
              <w:rPr>
                <w:rFonts w:asciiTheme="minorHAnsi" w:hAnsiTheme="minorHAnsi" w:cstheme="minorHAnsi"/>
                <w:b/>
                <w:bCs/>
                <w:sz w:val="22"/>
                <w:szCs w:val="22"/>
                <w:lang w:val="en-GB"/>
              </w:rPr>
              <w:t>Ndiwe</w:t>
            </w:r>
            <w:r w:rsidR="00D411BE">
              <w:rPr>
                <w:rFonts w:asciiTheme="minorHAnsi" w:hAnsiTheme="minorHAnsi" w:cstheme="minorHAnsi"/>
                <w:b/>
                <w:bCs/>
                <w:sz w:val="22"/>
                <w:szCs w:val="22"/>
                <w:lang w:val="en-GB"/>
              </w:rPr>
              <w:t>ni</w:t>
            </w:r>
            <w:proofErr w:type="spellEnd"/>
            <w:r w:rsidRPr="003C3533">
              <w:rPr>
                <w:rFonts w:asciiTheme="minorHAnsi" w:hAnsiTheme="minorHAnsi" w:cstheme="minorHAnsi"/>
                <w:bCs/>
                <w:sz w:val="22"/>
                <w:szCs w:val="22"/>
                <w:lang w:val="en-GB"/>
              </w:rPr>
              <w:t xml:space="preserve">, </w:t>
            </w:r>
            <w:r w:rsidR="00D411BE">
              <w:rPr>
                <w:rFonts w:asciiTheme="minorHAnsi" w:hAnsiTheme="minorHAnsi" w:cstheme="minorHAnsi"/>
                <w:bCs/>
                <w:sz w:val="22"/>
                <w:szCs w:val="22"/>
                <w:lang w:val="en-GB"/>
              </w:rPr>
              <w:t xml:space="preserve">Legal researcher, Veritas Zimbabwe </w:t>
            </w:r>
            <w:r w:rsidRPr="00983389">
              <w:rPr>
                <w:rFonts w:asciiTheme="minorHAnsi" w:hAnsiTheme="minorHAnsi" w:cstheme="minorHAnsi"/>
                <w:bCs/>
                <w:i/>
                <w:sz w:val="22"/>
                <w:szCs w:val="22"/>
                <w:lang w:val="en-GB"/>
              </w:rPr>
              <w:t>(video message)</w:t>
            </w:r>
          </w:p>
        </w:tc>
      </w:tr>
      <w:tr w:rsidR="00EF7CAB" w:rsidRPr="00823902" w14:paraId="03FA6E67" w14:textId="77777777" w:rsidTr="00840F8A">
        <w:tc>
          <w:tcPr>
            <w:tcW w:w="1702" w:type="dxa"/>
            <w:shd w:val="clear" w:color="auto" w:fill="auto"/>
          </w:tcPr>
          <w:p w14:paraId="1D298930" w14:textId="77777777" w:rsidR="006F6DAB" w:rsidRPr="00312606" w:rsidRDefault="006F6DAB" w:rsidP="00850FD0">
            <w:pPr>
              <w:pStyle w:val="Body1"/>
              <w:spacing w:after="120"/>
              <w:jc w:val="both"/>
              <w:rPr>
                <w:rFonts w:asciiTheme="minorHAnsi" w:eastAsia="Times New Roman" w:hAnsiTheme="minorHAnsi" w:cstheme="minorHAnsi"/>
                <w:b/>
                <w:iCs/>
                <w:color w:val="auto"/>
                <w:sz w:val="22"/>
                <w:szCs w:val="22"/>
              </w:rPr>
            </w:pPr>
            <w:r w:rsidRPr="00312606">
              <w:rPr>
                <w:rFonts w:asciiTheme="minorHAnsi" w:eastAsia="Times New Roman" w:hAnsiTheme="minorHAnsi" w:cstheme="minorHAnsi"/>
                <w:b/>
                <w:iCs/>
                <w:color w:val="auto"/>
                <w:sz w:val="22"/>
                <w:szCs w:val="22"/>
              </w:rPr>
              <w:lastRenderedPageBreak/>
              <w:t>Outcome:</w:t>
            </w:r>
          </w:p>
        </w:tc>
        <w:tc>
          <w:tcPr>
            <w:tcW w:w="8505" w:type="dxa"/>
            <w:shd w:val="clear" w:color="auto" w:fill="auto"/>
          </w:tcPr>
          <w:p w14:paraId="5D80BAEC" w14:textId="1F8E1E71" w:rsidR="006F6DAB" w:rsidRPr="00374AC5" w:rsidRDefault="00E83716" w:rsidP="00850FD0">
            <w:pPr>
              <w:pStyle w:val="Body1"/>
              <w:spacing w:after="80"/>
              <w:jc w:val="both"/>
              <w:rPr>
                <w:rFonts w:asciiTheme="minorHAnsi" w:eastAsia="Times New Roman" w:hAnsiTheme="minorHAnsi" w:cstheme="minorHAnsi"/>
                <w:color w:val="auto"/>
                <w:sz w:val="22"/>
                <w:szCs w:val="22"/>
              </w:rPr>
            </w:pPr>
            <w:r w:rsidRPr="00374AC5">
              <w:rPr>
                <w:rFonts w:asciiTheme="minorHAnsi" w:eastAsia="Times New Roman" w:hAnsiTheme="minorHAnsi" w:cstheme="minorHAnsi"/>
                <w:color w:val="auto"/>
                <w:sz w:val="22"/>
                <w:szCs w:val="22"/>
              </w:rPr>
              <w:t xml:space="preserve">The expected outcomes of this </w:t>
            </w:r>
            <w:r w:rsidR="006F6DAB" w:rsidRPr="00374AC5">
              <w:rPr>
                <w:rFonts w:asciiTheme="minorHAnsi" w:eastAsia="Times New Roman" w:hAnsiTheme="minorHAnsi" w:cstheme="minorHAnsi"/>
                <w:color w:val="auto"/>
                <w:sz w:val="22"/>
                <w:szCs w:val="22"/>
              </w:rPr>
              <w:t xml:space="preserve">discussion are: </w:t>
            </w:r>
          </w:p>
          <w:p w14:paraId="20EEF6D8" w14:textId="319D8B66" w:rsidR="00D67B39" w:rsidRPr="00D67B39" w:rsidRDefault="00D67B39" w:rsidP="00850FD0">
            <w:pPr>
              <w:pStyle w:val="ListParagraph"/>
              <w:numPr>
                <w:ilvl w:val="0"/>
                <w:numId w:val="6"/>
              </w:numPr>
              <w:spacing w:after="80"/>
              <w:ind w:left="357" w:hanging="357"/>
              <w:contextualSpacing w:val="0"/>
              <w:jc w:val="both"/>
              <w:rPr>
                <w:rFonts w:asciiTheme="minorHAnsi" w:eastAsia="Calibri" w:hAnsiTheme="minorHAnsi" w:cstheme="minorHAnsi"/>
                <w:iCs/>
                <w:sz w:val="22"/>
                <w:szCs w:val="22"/>
                <w:lang w:val="en-GB"/>
              </w:rPr>
            </w:pPr>
            <w:r w:rsidRPr="00374AC5">
              <w:rPr>
                <w:rFonts w:asciiTheme="minorHAnsi" w:hAnsiTheme="minorHAnsi" w:cstheme="minorHAnsi"/>
                <w:sz w:val="22"/>
                <w:szCs w:val="22"/>
              </w:rPr>
              <w:t xml:space="preserve">The Human Rights Council, States and relevant stakeholders will have enhanced understanding of </w:t>
            </w:r>
            <w:r>
              <w:rPr>
                <w:rFonts w:asciiTheme="minorHAnsi" w:hAnsiTheme="minorHAnsi" w:cstheme="minorHAnsi"/>
                <w:sz w:val="22"/>
                <w:szCs w:val="22"/>
              </w:rPr>
              <w:t xml:space="preserve">the impact of </w:t>
            </w:r>
            <w:r w:rsidR="009F4A2E">
              <w:rPr>
                <w:rFonts w:asciiTheme="minorHAnsi" w:hAnsiTheme="minorHAnsi" w:cstheme="minorHAnsi"/>
                <w:sz w:val="22"/>
                <w:szCs w:val="22"/>
              </w:rPr>
              <w:t xml:space="preserve">the </w:t>
            </w:r>
            <w:r w:rsidR="004542A6">
              <w:rPr>
                <w:rFonts w:asciiTheme="minorHAnsi" w:hAnsiTheme="minorHAnsi" w:cstheme="minorHAnsi"/>
                <w:sz w:val="22"/>
                <w:szCs w:val="22"/>
              </w:rPr>
              <w:t>COVID</w:t>
            </w:r>
            <w:r w:rsidR="000E0DE3">
              <w:rPr>
                <w:rFonts w:asciiTheme="minorHAnsi" w:hAnsiTheme="minorHAnsi" w:cstheme="minorHAnsi"/>
                <w:sz w:val="22"/>
                <w:szCs w:val="22"/>
              </w:rPr>
              <w:t>-19</w:t>
            </w:r>
            <w:r w:rsidR="009F4A2E">
              <w:rPr>
                <w:rFonts w:asciiTheme="minorHAnsi" w:hAnsiTheme="minorHAnsi" w:cstheme="minorHAnsi"/>
                <w:sz w:val="22"/>
                <w:szCs w:val="22"/>
              </w:rPr>
              <w:t xml:space="preserve"> pandemic</w:t>
            </w:r>
            <w:r w:rsidR="004542A6">
              <w:rPr>
                <w:rFonts w:asciiTheme="minorHAnsi" w:hAnsiTheme="minorHAnsi" w:cstheme="minorHAnsi"/>
                <w:sz w:val="22"/>
                <w:szCs w:val="22"/>
              </w:rPr>
              <w:t xml:space="preserve"> on the gender digital divide and its human rights consequences</w:t>
            </w:r>
            <w:r w:rsidR="000E0DE3">
              <w:rPr>
                <w:rFonts w:asciiTheme="minorHAnsi" w:hAnsiTheme="minorHAnsi" w:cstheme="minorHAnsi"/>
                <w:sz w:val="22"/>
                <w:szCs w:val="22"/>
              </w:rPr>
              <w:t>;</w:t>
            </w:r>
          </w:p>
          <w:p w14:paraId="3D9B2580" w14:textId="7182D70A" w:rsidR="00CC676D" w:rsidRPr="00884E65" w:rsidRDefault="0052041E" w:rsidP="00884E65">
            <w:pPr>
              <w:pStyle w:val="ListParagraph"/>
              <w:numPr>
                <w:ilvl w:val="0"/>
                <w:numId w:val="6"/>
              </w:numPr>
              <w:spacing w:after="80"/>
              <w:ind w:left="357" w:hanging="357"/>
              <w:contextualSpacing w:val="0"/>
              <w:jc w:val="both"/>
              <w:rPr>
                <w:rFonts w:asciiTheme="minorHAnsi" w:eastAsia="Calibri" w:hAnsiTheme="minorHAnsi" w:cstheme="minorHAnsi"/>
                <w:iCs/>
                <w:sz w:val="22"/>
                <w:szCs w:val="22"/>
                <w:lang w:val="en-GB"/>
              </w:rPr>
            </w:pPr>
            <w:r w:rsidRPr="00374AC5">
              <w:rPr>
                <w:rFonts w:asciiTheme="minorHAnsi" w:hAnsiTheme="minorHAnsi" w:cstheme="minorHAnsi"/>
                <w:sz w:val="22"/>
                <w:szCs w:val="22"/>
              </w:rPr>
              <w:t xml:space="preserve">The Human Rights Council, </w:t>
            </w:r>
            <w:r w:rsidR="006F6DAB" w:rsidRPr="00374AC5">
              <w:rPr>
                <w:rFonts w:asciiTheme="minorHAnsi" w:hAnsiTheme="minorHAnsi" w:cstheme="minorHAnsi"/>
                <w:sz w:val="22"/>
                <w:szCs w:val="22"/>
              </w:rPr>
              <w:t>States and relevant stakeholders wil</w:t>
            </w:r>
            <w:r w:rsidR="009A58D5" w:rsidRPr="00374AC5">
              <w:rPr>
                <w:rFonts w:asciiTheme="minorHAnsi" w:hAnsiTheme="minorHAnsi" w:cstheme="minorHAnsi"/>
                <w:sz w:val="22"/>
                <w:szCs w:val="22"/>
              </w:rPr>
              <w:t>l learn from shared experiences,</w:t>
            </w:r>
            <w:r w:rsidR="009A58D5" w:rsidRPr="00374AC5">
              <w:rPr>
                <w:rFonts w:asciiTheme="minorHAnsi" w:eastAsia="Calibri" w:hAnsiTheme="minorHAnsi" w:cstheme="minorHAnsi"/>
                <w:iCs/>
                <w:sz w:val="22"/>
                <w:szCs w:val="22"/>
                <w:lang w:val="en-GB"/>
              </w:rPr>
              <w:t xml:space="preserve"> new initiatives and successful practices</w:t>
            </w:r>
            <w:r w:rsidR="004542A6">
              <w:rPr>
                <w:rFonts w:asciiTheme="minorHAnsi" w:eastAsia="Calibri" w:hAnsiTheme="minorHAnsi" w:cstheme="minorHAnsi"/>
                <w:iCs/>
                <w:sz w:val="22"/>
                <w:szCs w:val="22"/>
                <w:lang w:val="en-GB"/>
              </w:rPr>
              <w:t xml:space="preserve"> on how </w:t>
            </w:r>
            <w:r w:rsidR="00CA3092">
              <w:rPr>
                <w:rFonts w:asciiTheme="minorHAnsi" w:eastAsia="Calibri" w:hAnsiTheme="minorHAnsi" w:cstheme="minorHAnsi"/>
                <w:iCs/>
                <w:sz w:val="22"/>
                <w:szCs w:val="22"/>
                <w:lang w:val="en-GB"/>
              </w:rPr>
              <w:t xml:space="preserve">crisis response measures can better take into consideration </w:t>
            </w:r>
            <w:r w:rsidR="004542A6">
              <w:rPr>
                <w:rFonts w:asciiTheme="minorHAnsi" w:eastAsia="Calibri" w:hAnsiTheme="minorHAnsi" w:cstheme="minorHAnsi"/>
                <w:iCs/>
                <w:sz w:val="22"/>
                <w:szCs w:val="22"/>
                <w:lang w:val="en-GB"/>
              </w:rPr>
              <w:t>the gender digital divide.</w:t>
            </w:r>
            <w:r w:rsidR="00D67B39">
              <w:rPr>
                <w:rFonts w:asciiTheme="minorHAnsi" w:eastAsia="Calibri" w:hAnsiTheme="minorHAnsi" w:cstheme="minorHAnsi"/>
                <w:iCs/>
                <w:sz w:val="22"/>
                <w:szCs w:val="22"/>
                <w:lang w:val="en-GB"/>
              </w:rPr>
              <w:t xml:space="preserve"> </w:t>
            </w:r>
          </w:p>
        </w:tc>
      </w:tr>
      <w:tr w:rsidR="00EF7CAB" w:rsidRPr="00823902" w14:paraId="5D488BDA" w14:textId="77777777" w:rsidTr="00840F8A">
        <w:tc>
          <w:tcPr>
            <w:tcW w:w="1702" w:type="dxa"/>
            <w:shd w:val="clear" w:color="auto" w:fill="auto"/>
          </w:tcPr>
          <w:p w14:paraId="396A2329" w14:textId="77777777" w:rsidR="006F6DAB" w:rsidRPr="00312606" w:rsidRDefault="006F6DAB" w:rsidP="00850FD0">
            <w:pPr>
              <w:pStyle w:val="Body1"/>
              <w:spacing w:after="120"/>
              <w:jc w:val="both"/>
              <w:rPr>
                <w:rFonts w:asciiTheme="minorHAnsi" w:eastAsia="Times New Roman" w:hAnsiTheme="minorHAnsi" w:cstheme="minorHAnsi"/>
                <w:b/>
                <w:iCs/>
                <w:color w:val="auto"/>
                <w:sz w:val="22"/>
                <w:szCs w:val="22"/>
              </w:rPr>
            </w:pPr>
            <w:r w:rsidRPr="00312606">
              <w:rPr>
                <w:rFonts w:asciiTheme="minorHAnsi" w:eastAsia="Times New Roman" w:hAnsiTheme="minorHAnsi" w:cstheme="minorHAnsi"/>
                <w:b/>
                <w:color w:val="auto"/>
                <w:sz w:val="22"/>
                <w:szCs w:val="22"/>
                <w:lang w:val="en-GB"/>
              </w:rPr>
              <w:t>Mandate:</w:t>
            </w:r>
          </w:p>
        </w:tc>
        <w:tc>
          <w:tcPr>
            <w:tcW w:w="8505" w:type="dxa"/>
            <w:shd w:val="clear" w:color="auto" w:fill="auto"/>
          </w:tcPr>
          <w:p w14:paraId="609A2D88" w14:textId="0655C272" w:rsidR="00B47856" w:rsidRPr="00312606" w:rsidRDefault="0047046C" w:rsidP="00850FD0">
            <w:pPr>
              <w:spacing w:after="120"/>
              <w:jc w:val="both"/>
              <w:rPr>
                <w:rFonts w:asciiTheme="minorHAnsi" w:eastAsia="Calibri" w:hAnsiTheme="minorHAnsi" w:cstheme="minorHAnsi"/>
                <w:sz w:val="22"/>
                <w:szCs w:val="22"/>
                <w:lang w:val="en-GB"/>
              </w:rPr>
            </w:pPr>
            <w:r w:rsidRPr="00312606">
              <w:rPr>
                <w:rFonts w:asciiTheme="minorHAnsi" w:eastAsia="Calibri" w:hAnsiTheme="minorHAnsi" w:cstheme="minorHAnsi"/>
                <w:sz w:val="22"/>
                <w:szCs w:val="22"/>
                <w:lang w:val="en-GB"/>
              </w:rPr>
              <w:t>In 2007</w:t>
            </w:r>
            <w:r w:rsidR="00B47856" w:rsidRPr="00312606">
              <w:rPr>
                <w:rFonts w:asciiTheme="minorHAnsi" w:eastAsia="Calibri" w:hAnsiTheme="minorHAnsi" w:cstheme="minorHAnsi"/>
                <w:sz w:val="22"/>
                <w:szCs w:val="22"/>
                <w:lang w:val="en-GB"/>
              </w:rPr>
              <w:t xml:space="preserve">, the Human Rights Council adopted </w:t>
            </w:r>
            <w:hyperlink r:id="rId13" w:history="1">
              <w:r w:rsidR="00B47856" w:rsidRPr="00312606">
                <w:rPr>
                  <w:rFonts w:asciiTheme="minorHAnsi" w:eastAsia="Calibri" w:hAnsiTheme="minorHAnsi" w:cstheme="minorHAnsi"/>
                  <w:sz w:val="22"/>
                  <w:szCs w:val="22"/>
                  <w:lang w:val="en-GB"/>
                </w:rPr>
                <w:t>resolution 6/30</w:t>
              </w:r>
            </w:hyperlink>
            <w:r w:rsidR="00B47856" w:rsidRPr="00312606">
              <w:rPr>
                <w:rFonts w:asciiTheme="minorHAnsi" w:eastAsia="Calibri" w:hAnsiTheme="minorHAnsi" w:cstheme="minorHAnsi"/>
                <w:sz w:val="22"/>
                <w:szCs w:val="22"/>
                <w:lang w:val="en-GB"/>
              </w:rPr>
              <w:t xml:space="preserve"> </w:t>
            </w:r>
            <w:r w:rsidR="00980100" w:rsidRPr="00312606">
              <w:rPr>
                <w:rFonts w:asciiTheme="minorHAnsi" w:eastAsia="Calibri" w:hAnsiTheme="minorHAnsi" w:cstheme="minorHAnsi"/>
                <w:sz w:val="22"/>
                <w:szCs w:val="22"/>
                <w:lang w:val="en-GB"/>
              </w:rPr>
              <w:t>on integrating the human rights of women throughout the United Nations system,</w:t>
            </w:r>
            <w:r w:rsidR="00980100" w:rsidRPr="00312606" w:rsidDel="00980100">
              <w:rPr>
                <w:rFonts w:asciiTheme="minorHAnsi" w:eastAsia="Calibri" w:hAnsiTheme="minorHAnsi" w:cstheme="minorHAnsi"/>
                <w:sz w:val="22"/>
                <w:szCs w:val="22"/>
                <w:lang w:val="en-GB"/>
              </w:rPr>
              <w:t xml:space="preserve"> </w:t>
            </w:r>
            <w:r w:rsidR="00980100" w:rsidRPr="00312606">
              <w:rPr>
                <w:rFonts w:asciiTheme="minorHAnsi" w:eastAsia="Calibri" w:hAnsiTheme="minorHAnsi" w:cstheme="minorHAnsi"/>
                <w:sz w:val="22"/>
                <w:szCs w:val="22"/>
                <w:lang w:val="en-GB"/>
              </w:rPr>
              <w:t>in</w:t>
            </w:r>
            <w:r w:rsidR="00B47856" w:rsidRPr="00312606">
              <w:rPr>
                <w:rFonts w:asciiTheme="minorHAnsi" w:eastAsia="Calibri" w:hAnsiTheme="minorHAnsi" w:cstheme="minorHAnsi"/>
                <w:sz w:val="22"/>
                <w:szCs w:val="22"/>
                <w:lang w:val="en-GB"/>
              </w:rPr>
              <w:t xml:space="preserve"> which it decided to incorporate into its programme of work an annual discussion on the integration of a gender perspective throughout its work and that of its mechanisms, including the evaluation of progress made and challenges experienced. </w:t>
            </w:r>
          </w:p>
          <w:p w14:paraId="23113EC5" w14:textId="70336D71" w:rsidR="00C04AEE" w:rsidRPr="00312606" w:rsidRDefault="003F53D7" w:rsidP="00850FD0">
            <w:pPr>
              <w:spacing w:after="120"/>
              <w:jc w:val="both"/>
              <w:rPr>
                <w:rFonts w:asciiTheme="minorHAnsi" w:eastAsia="Calibri" w:hAnsiTheme="minorHAnsi" w:cstheme="minorHAnsi"/>
                <w:sz w:val="22"/>
                <w:szCs w:val="22"/>
              </w:rPr>
            </w:pPr>
            <w:r w:rsidRPr="00312606">
              <w:rPr>
                <w:rFonts w:asciiTheme="minorHAnsi" w:eastAsia="Calibri" w:hAnsiTheme="minorHAnsi" w:cstheme="minorHAnsi"/>
                <w:sz w:val="22"/>
                <w:szCs w:val="22"/>
              </w:rPr>
              <w:t>In this resolution</w:t>
            </w:r>
            <w:r w:rsidR="00666713">
              <w:rPr>
                <w:rFonts w:asciiTheme="minorHAnsi" w:eastAsia="Calibri" w:hAnsiTheme="minorHAnsi" w:cstheme="minorHAnsi"/>
                <w:sz w:val="22"/>
                <w:szCs w:val="22"/>
              </w:rPr>
              <w:t>,</w:t>
            </w:r>
            <w:r w:rsidRPr="00312606">
              <w:rPr>
                <w:rFonts w:asciiTheme="minorHAnsi" w:eastAsia="Calibri" w:hAnsiTheme="minorHAnsi" w:cstheme="minorHAnsi"/>
                <w:sz w:val="22"/>
                <w:szCs w:val="22"/>
              </w:rPr>
              <w:t xml:space="preserve"> the Council recognized the importance of examining, from a gender perspective, the intersection of multiple forms of discrimination and conditions of disadvantage, their root causes and consequences and their impact on the advancement of women and the enjoyment by women of all human rights, in order to develop and implement strategies, policies and </w:t>
            </w:r>
            <w:proofErr w:type="spellStart"/>
            <w:r w:rsidRPr="00312606">
              <w:rPr>
                <w:rFonts w:asciiTheme="minorHAnsi" w:eastAsia="Calibri" w:hAnsiTheme="minorHAnsi" w:cstheme="minorHAnsi"/>
                <w:sz w:val="22"/>
                <w:szCs w:val="22"/>
              </w:rPr>
              <w:t>programmes</w:t>
            </w:r>
            <w:proofErr w:type="spellEnd"/>
            <w:r w:rsidRPr="00312606">
              <w:rPr>
                <w:rFonts w:asciiTheme="minorHAnsi" w:eastAsia="Calibri" w:hAnsiTheme="minorHAnsi" w:cstheme="minorHAnsi"/>
                <w:sz w:val="22"/>
                <w:szCs w:val="22"/>
              </w:rPr>
              <w:t xml:space="preserve"> aimed at the elimination of all forms of discrimination against women and to increase the role that women play in the design, implementation and monitoring of gender-sensitive anti-discrimination policies.</w:t>
            </w:r>
          </w:p>
          <w:p w14:paraId="4E0CD4B2" w14:textId="44366FE4" w:rsidR="000F143F" w:rsidRPr="00312606" w:rsidRDefault="000F143F" w:rsidP="00850FD0">
            <w:pPr>
              <w:spacing w:after="120"/>
              <w:jc w:val="both"/>
              <w:rPr>
                <w:rFonts w:asciiTheme="minorHAnsi" w:eastAsia="Calibri" w:hAnsiTheme="minorHAnsi" w:cstheme="minorHAnsi"/>
                <w:sz w:val="22"/>
                <w:szCs w:val="22"/>
                <w:lang w:val="en-GB"/>
              </w:rPr>
            </w:pPr>
            <w:r w:rsidRPr="00312606">
              <w:rPr>
                <w:rFonts w:asciiTheme="minorHAnsi" w:eastAsia="Calibri" w:hAnsiTheme="minorHAnsi" w:cstheme="minorHAnsi"/>
                <w:sz w:val="22"/>
                <w:szCs w:val="22"/>
              </w:rPr>
              <w:t>The Council further requested all special procedures and other human rights mechanisms of the Human Rights Council and the Human Rights Council Advisory Committee regularly and systematically to integrate a gender perspective into the implementation of their mandate including when examining the intersection of multiple forms of discrimination against women and to include in their reports information on and qualitative analysis of human rights of women and girls.</w:t>
            </w:r>
          </w:p>
        </w:tc>
      </w:tr>
      <w:tr w:rsidR="00EF7CAB" w:rsidRPr="00823902" w14:paraId="7B199EBE" w14:textId="77777777" w:rsidTr="00840F8A">
        <w:tc>
          <w:tcPr>
            <w:tcW w:w="1702" w:type="dxa"/>
            <w:shd w:val="clear" w:color="auto" w:fill="auto"/>
          </w:tcPr>
          <w:p w14:paraId="432A0635" w14:textId="77777777" w:rsidR="006F6DAB" w:rsidRPr="00312606" w:rsidRDefault="006F6DAB" w:rsidP="00850FD0">
            <w:pPr>
              <w:pStyle w:val="Body1"/>
              <w:spacing w:after="120"/>
              <w:jc w:val="both"/>
              <w:rPr>
                <w:rFonts w:asciiTheme="minorHAnsi" w:eastAsia="Times New Roman" w:hAnsiTheme="minorHAnsi" w:cstheme="minorHAnsi"/>
                <w:b/>
                <w:color w:val="auto"/>
                <w:sz w:val="22"/>
                <w:szCs w:val="22"/>
                <w:lang w:val="en-GB"/>
              </w:rPr>
            </w:pPr>
            <w:r w:rsidRPr="00312606">
              <w:rPr>
                <w:rFonts w:asciiTheme="minorHAnsi" w:eastAsia="Times New Roman" w:hAnsiTheme="minorHAnsi" w:cstheme="minorHAnsi"/>
                <w:b/>
                <w:color w:val="auto"/>
                <w:sz w:val="22"/>
                <w:szCs w:val="22"/>
                <w:lang w:val="en-GB"/>
              </w:rPr>
              <w:t>Format:</w:t>
            </w:r>
          </w:p>
        </w:tc>
        <w:tc>
          <w:tcPr>
            <w:tcW w:w="8505" w:type="dxa"/>
            <w:shd w:val="clear" w:color="auto" w:fill="auto"/>
          </w:tcPr>
          <w:p w14:paraId="51E4DBD1" w14:textId="15734C24" w:rsidR="00850FD0" w:rsidRPr="00850FD0" w:rsidRDefault="00850FD0" w:rsidP="002F1A2C">
            <w:pPr>
              <w:spacing w:after="120"/>
              <w:jc w:val="both"/>
              <w:rPr>
                <w:rFonts w:ascii="Calibri" w:eastAsia="Calibri" w:hAnsi="Calibri"/>
                <w:sz w:val="22"/>
                <w:szCs w:val="22"/>
                <w:lang w:val="en-GB"/>
              </w:rPr>
            </w:pPr>
            <w:r w:rsidRPr="00850FD0">
              <w:rPr>
                <w:rFonts w:ascii="Calibri" w:eastAsia="Calibri" w:hAnsi="Calibri"/>
                <w:sz w:val="22"/>
                <w:szCs w:val="22"/>
                <w:lang w:val="en-GB"/>
              </w:rPr>
              <w:t>The panel discussion will be limited to two hours. The opening statement and initial presentations by the panellists will be followed by a</w:t>
            </w:r>
            <w:r w:rsidR="00D94C21">
              <w:rPr>
                <w:rFonts w:ascii="Calibri" w:eastAsia="Calibri" w:hAnsi="Calibri"/>
                <w:sz w:val="22"/>
                <w:szCs w:val="22"/>
                <w:lang w:val="en-GB"/>
              </w:rPr>
              <w:t xml:space="preserve"> two-part</w:t>
            </w:r>
            <w:r w:rsidRPr="00850FD0">
              <w:rPr>
                <w:rFonts w:ascii="Calibri" w:eastAsia="Calibri" w:hAnsi="Calibri"/>
                <w:sz w:val="22"/>
                <w:szCs w:val="22"/>
                <w:lang w:val="en-GB"/>
              </w:rPr>
              <w:t xml:space="preserve"> interactive discussion </w:t>
            </w:r>
            <w:r w:rsidR="00D94C21">
              <w:rPr>
                <w:rFonts w:ascii="Calibri" w:eastAsia="Calibri" w:hAnsi="Calibri"/>
                <w:sz w:val="22"/>
                <w:szCs w:val="22"/>
                <w:lang w:val="en-GB"/>
              </w:rPr>
              <w:t>and conclusions from the panellists</w:t>
            </w:r>
            <w:r w:rsidRPr="00850FD0">
              <w:rPr>
                <w:rFonts w:ascii="Calibri" w:eastAsia="Calibri" w:hAnsi="Calibri"/>
                <w:sz w:val="22"/>
                <w:szCs w:val="22"/>
                <w:lang w:val="en-GB"/>
              </w:rPr>
              <w:t xml:space="preserve">. A maximum of one hour will be set aside for the podium, </w:t>
            </w:r>
            <w:r w:rsidR="00D94C21">
              <w:rPr>
                <w:rFonts w:ascii="Calibri" w:eastAsia="Calibri" w:hAnsi="Calibri"/>
                <w:sz w:val="22"/>
                <w:szCs w:val="22"/>
                <w:lang w:val="en-GB"/>
              </w:rPr>
              <w:t>which will cover the</w:t>
            </w:r>
            <w:r w:rsidRPr="00850FD0">
              <w:rPr>
                <w:rFonts w:ascii="Calibri" w:eastAsia="Calibri" w:hAnsi="Calibri"/>
                <w:sz w:val="22"/>
                <w:szCs w:val="22"/>
                <w:lang w:val="en-GB"/>
              </w:rPr>
              <w:t xml:space="preserve"> opening statement, panellists’ presentations and their responses to questions and concluding remarks. The remaining hour will be reserved for two </w:t>
            </w:r>
            <w:r w:rsidR="00D94C21">
              <w:rPr>
                <w:rFonts w:ascii="Calibri" w:eastAsia="Calibri" w:hAnsi="Calibri"/>
                <w:sz w:val="22"/>
                <w:szCs w:val="22"/>
                <w:lang w:val="en-GB"/>
              </w:rPr>
              <w:t>segments</w:t>
            </w:r>
            <w:r w:rsidRPr="00850FD0">
              <w:rPr>
                <w:rFonts w:ascii="Calibri" w:eastAsia="Calibri" w:hAnsi="Calibri"/>
                <w:sz w:val="22"/>
                <w:szCs w:val="22"/>
                <w:lang w:val="en-GB"/>
              </w:rPr>
              <w:t xml:space="preserve"> of interventions from the floor</w:t>
            </w:r>
            <w:r w:rsidR="00D94C21">
              <w:rPr>
                <w:rFonts w:ascii="Calibri" w:eastAsia="Calibri" w:hAnsi="Calibri"/>
                <w:sz w:val="22"/>
                <w:szCs w:val="22"/>
                <w:lang w:val="en-GB"/>
              </w:rPr>
              <w:t xml:space="preserve">, with each segment consisting of </w:t>
            </w:r>
            <w:r w:rsidR="00D94C21" w:rsidRPr="0004683A">
              <w:rPr>
                <w:rFonts w:ascii="Calibri" w:eastAsia="Calibri" w:hAnsi="Calibri"/>
                <w:sz w:val="22"/>
                <w:szCs w:val="22"/>
                <w:lang w:val="en-GB"/>
              </w:rPr>
              <w:t>interventions from</w:t>
            </w:r>
            <w:r w:rsidR="00CA3437" w:rsidRPr="0004683A">
              <w:rPr>
                <w:rFonts w:ascii="Calibri" w:eastAsia="Calibri" w:hAnsi="Calibri"/>
                <w:sz w:val="22"/>
                <w:szCs w:val="22"/>
                <w:lang w:val="en-GB"/>
              </w:rPr>
              <w:t xml:space="preserve"> </w:t>
            </w:r>
            <w:r w:rsidR="00D94C21" w:rsidRPr="0004683A">
              <w:rPr>
                <w:rFonts w:ascii="Calibri" w:eastAsia="Calibri" w:hAnsi="Calibri"/>
                <w:sz w:val="22"/>
                <w:szCs w:val="22"/>
                <w:lang w:val="en-GB"/>
              </w:rPr>
              <w:t>12</w:t>
            </w:r>
            <w:r w:rsidRPr="00850FD0">
              <w:rPr>
                <w:rFonts w:ascii="Calibri" w:eastAsia="Calibri" w:hAnsi="Calibri"/>
                <w:sz w:val="22"/>
                <w:szCs w:val="22"/>
                <w:lang w:val="en-GB"/>
              </w:rPr>
              <w:t xml:space="preserve"> States and observers, </w:t>
            </w:r>
            <w:r w:rsidR="00D94C21">
              <w:rPr>
                <w:rFonts w:ascii="Calibri" w:eastAsia="Calibri" w:hAnsi="Calibri"/>
                <w:sz w:val="22"/>
                <w:szCs w:val="22"/>
                <w:lang w:val="en-GB"/>
              </w:rPr>
              <w:t xml:space="preserve">1 </w:t>
            </w:r>
            <w:r w:rsidRPr="00850FD0">
              <w:rPr>
                <w:rFonts w:ascii="Calibri" w:eastAsia="Calibri" w:hAnsi="Calibri"/>
                <w:sz w:val="22"/>
                <w:szCs w:val="22"/>
                <w:lang w:val="en-GB"/>
              </w:rPr>
              <w:t xml:space="preserve">national human rights institution and </w:t>
            </w:r>
            <w:r w:rsidR="00D94C21">
              <w:rPr>
                <w:rFonts w:ascii="Calibri" w:eastAsia="Calibri" w:hAnsi="Calibri"/>
                <w:sz w:val="22"/>
                <w:szCs w:val="22"/>
                <w:lang w:val="en-GB"/>
              </w:rPr>
              <w:t xml:space="preserve">2 </w:t>
            </w:r>
            <w:r w:rsidRPr="00850FD0">
              <w:rPr>
                <w:rFonts w:ascii="Calibri" w:eastAsia="Calibri" w:hAnsi="Calibri"/>
                <w:sz w:val="22"/>
                <w:szCs w:val="22"/>
                <w:lang w:val="en-GB"/>
              </w:rPr>
              <w:t xml:space="preserve">non-governmental organizations. </w:t>
            </w:r>
          </w:p>
          <w:p w14:paraId="18366DA9" w14:textId="053BA369" w:rsidR="000F143F" w:rsidRPr="00312606" w:rsidRDefault="00850FD0" w:rsidP="00850FD0">
            <w:pPr>
              <w:pStyle w:val="Body1"/>
              <w:spacing w:after="120"/>
              <w:jc w:val="both"/>
              <w:rPr>
                <w:rFonts w:asciiTheme="minorHAnsi" w:hAnsiTheme="minorHAnsi" w:cstheme="minorHAnsi"/>
                <w:bCs/>
                <w:color w:val="auto"/>
                <w:sz w:val="22"/>
                <w:szCs w:val="22"/>
                <w:lang w:val="en-GB"/>
              </w:rPr>
            </w:pPr>
            <w:r w:rsidRPr="00850FD0">
              <w:rPr>
                <w:rFonts w:ascii="Calibri" w:eastAsia="Calibri" w:hAnsi="Calibri"/>
                <w:color w:val="auto"/>
                <w:sz w:val="22"/>
                <w:szCs w:val="22"/>
                <w:lang w:val="en-GB" w:bidi="ar-SA"/>
              </w:rPr>
              <w:t>The list of speakers for the discussion will be established through the online inscription system and, as per practice, statements by high-level dignitaries and groups of States will be moved to the beginning of the list. Each speaker will have two minutes to raise issues and to ask panellists questions. Delegates who have not been able to take the floor due to time constraints will be able to upload their statements on the online system to be posted on the HRC Extranet.</w:t>
            </w:r>
          </w:p>
        </w:tc>
      </w:tr>
      <w:tr w:rsidR="00EF7CAB" w:rsidRPr="000B2621" w14:paraId="4DCC581D" w14:textId="77777777" w:rsidTr="00840F8A">
        <w:tc>
          <w:tcPr>
            <w:tcW w:w="1702" w:type="dxa"/>
            <w:shd w:val="clear" w:color="auto" w:fill="auto"/>
          </w:tcPr>
          <w:p w14:paraId="20EBE1A0" w14:textId="77777777" w:rsidR="006F6DAB" w:rsidRPr="00312606" w:rsidRDefault="006F6DAB" w:rsidP="00850FD0">
            <w:pPr>
              <w:pStyle w:val="Body1"/>
              <w:spacing w:after="120"/>
              <w:rPr>
                <w:rFonts w:asciiTheme="minorHAnsi" w:eastAsia="Times New Roman" w:hAnsiTheme="minorHAnsi" w:cstheme="minorHAnsi"/>
                <w:b/>
                <w:color w:val="auto"/>
                <w:sz w:val="22"/>
                <w:szCs w:val="22"/>
                <w:lang w:val="en-GB"/>
              </w:rPr>
            </w:pPr>
            <w:r w:rsidRPr="00312606">
              <w:rPr>
                <w:rFonts w:asciiTheme="minorHAnsi" w:eastAsia="Times New Roman" w:hAnsiTheme="minorHAnsi" w:cstheme="minorHAnsi"/>
                <w:b/>
                <w:color w:val="auto"/>
                <w:sz w:val="22"/>
                <w:szCs w:val="22"/>
                <w:lang w:val="en-GB"/>
              </w:rPr>
              <w:t>Background:</w:t>
            </w:r>
          </w:p>
        </w:tc>
        <w:tc>
          <w:tcPr>
            <w:tcW w:w="8505" w:type="dxa"/>
            <w:shd w:val="clear" w:color="auto" w:fill="auto"/>
          </w:tcPr>
          <w:p w14:paraId="7F7CC8BA" w14:textId="0B679124" w:rsidR="007711A1" w:rsidRDefault="0004683A" w:rsidP="00F21556">
            <w:pPr>
              <w:pStyle w:val="Heading2"/>
            </w:pPr>
            <w:r>
              <w:t>Women and girls form the majority of the estimated 3.7 billion unconnected people</w:t>
            </w:r>
            <w:r w:rsidR="00F21556">
              <w:t xml:space="preserve">. Many groups of women and girls will be particularly affected: For example, indigenous communities are among the least likely to be connected to the Internet and to have the equal opportunity to acquire digital skills. Women and girls with disabilities and adolescents face particular risks and obstacles to access phone-based services. Women and girls who live in rural areas will also often be subjected to limited Internet connectivity and infrastructure and the opportunity to acquire digital skills. Older women are also at risk to be confronted with the assumption that acquiring digital skills is not important for them and they will be left out of programmes in this regard. </w:t>
            </w:r>
          </w:p>
          <w:p w14:paraId="296A7918" w14:textId="2295F45D" w:rsidR="00D45180" w:rsidRDefault="00B507A6" w:rsidP="0091543D">
            <w:pPr>
              <w:pStyle w:val="Heading2"/>
            </w:pPr>
            <w:r>
              <w:t>In an increasingly digitalized world</w:t>
            </w:r>
            <w:r w:rsidR="00D910B7">
              <w:t>,</w:t>
            </w:r>
            <w:r>
              <w:t xml:space="preserve"> </w:t>
            </w:r>
            <w:r w:rsidR="00E26218">
              <w:t>gender-based discrimination offline and online</w:t>
            </w:r>
            <w:r>
              <w:t xml:space="preserve"> are inextricably linked</w:t>
            </w:r>
            <w:r w:rsidR="00362F8E">
              <w:t>. This becomes even more visible in times of crises such as the ongoing COVID</w:t>
            </w:r>
            <w:r w:rsidR="0091543D">
              <w:t>-19</w:t>
            </w:r>
            <w:r w:rsidR="00362F8E">
              <w:t xml:space="preserve"> pandemic. M</w:t>
            </w:r>
            <w:r w:rsidR="00E26218">
              <w:t>eaningful empowerment of women and girls</w:t>
            </w:r>
            <w:r>
              <w:t xml:space="preserve"> requires </w:t>
            </w:r>
            <w:r w:rsidR="00362F8E">
              <w:t>substantive equality</w:t>
            </w:r>
            <w:r>
              <w:t xml:space="preserve"> </w:t>
            </w:r>
            <w:r w:rsidR="00362F8E">
              <w:t>online and offline and sustainably and comprehensively eradicating all forms of gender stereotypes and gender-based discrimination</w:t>
            </w:r>
            <w:r>
              <w:t xml:space="preserve">. </w:t>
            </w:r>
          </w:p>
          <w:p w14:paraId="0FD0268C" w14:textId="2D7B2B31" w:rsidR="00416615" w:rsidRDefault="00416615" w:rsidP="0091543D">
            <w:pPr>
              <w:pStyle w:val="Heading2"/>
            </w:pPr>
            <w:r>
              <w:t xml:space="preserve">In </w:t>
            </w:r>
            <w:r w:rsidR="003F7776">
              <w:t xml:space="preserve">its </w:t>
            </w:r>
            <w:r>
              <w:t>resolution</w:t>
            </w:r>
            <w:r w:rsidR="006B45CF">
              <w:t>s 41/11 and</w:t>
            </w:r>
            <w:r>
              <w:t xml:space="preserve"> 47/23, the Council recognized that</w:t>
            </w:r>
            <w:r w:rsidRPr="00416615">
              <w:t xml:space="preserve"> new and emerging digital technologies can have the potential to</w:t>
            </w:r>
            <w:r>
              <w:t xml:space="preserve"> </w:t>
            </w:r>
            <w:r w:rsidR="00C65EA7">
              <w:t>support</w:t>
            </w:r>
            <w:r>
              <w:t xml:space="preserve"> </w:t>
            </w:r>
            <w:r w:rsidRPr="00416615">
              <w:t>the advancement of gender equality and the empowerment of all women and girls</w:t>
            </w:r>
            <w:r>
              <w:t>. I</w:t>
            </w:r>
            <w:r w:rsidR="006B45CF">
              <w:t>n resolution 47/23</w:t>
            </w:r>
            <w:r w:rsidR="003F7776">
              <w:t>,</w:t>
            </w:r>
            <w:r w:rsidR="006B45CF">
              <w:t xml:space="preserve"> i</w:t>
            </w:r>
            <w:r>
              <w:t xml:space="preserve">t also recognized </w:t>
            </w:r>
            <w:r w:rsidRPr="00416615">
              <w:rPr>
                <w:lang w:val="en-US"/>
              </w:rPr>
              <w:t>the important role of new and emerging digital technologies for an inclusive and resilient recovery from the COVID-19 pandemic, including by supporting States’ efforts to protect public health, promote inclusive education and bridge digital divides, with particular attention to, inter alia, women and girls</w:t>
            </w:r>
            <w:r>
              <w:rPr>
                <w:lang w:val="en-US"/>
              </w:rPr>
              <w:t>.</w:t>
            </w:r>
          </w:p>
          <w:p w14:paraId="56B35B1B" w14:textId="7543C320" w:rsidR="00000593" w:rsidRDefault="00000593" w:rsidP="0091543D">
            <w:pPr>
              <w:pStyle w:val="Heading2"/>
              <w:rPr>
                <w:lang w:val="en-US"/>
              </w:rPr>
            </w:pPr>
            <w:r>
              <w:t xml:space="preserve">In its resolution </w:t>
            </w:r>
            <w:r w:rsidRPr="007A5124">
              <w:t>44/12</w:t>
            </w:r>
            <w:r>
              <w:t xml:space="preserve">, the Council recognized that </w:t>
            </w:r>
            <w:r w:rsidRPr="00000593">
              <w:t>the gender digital divide, which includes significant gender disparities in terms of access to and use of information and communications technology, undermines women’s and girls’ full enjoyment of human rights, including the right to fr</w:t>
            </w:r>
            <w:r>
              <w:t xml:space="preserve">eedom of opinion and expression. </w:t>
            </w:r>
          </w:p>
          <w:p w14:paraId="58909945" w14:textId="4140F596" w:rsidR="00FE4EF3" w:rsidRDefault="00FE4EF3" w:rsidP="0091543D">
            <w:pPr>
              <w:pStyle w:val="Heading2"/>
            </w:pPr>
            <w:r>
              <w:t>In resolution 38/7, the C</w:t>
            </w:r>
            <w:r w:rsidR="00EB171F">
              <w:t>ouncil recogni</w:t>
            </w:r>
            <w:r>
              <w:t xml:space="preserve">zed </w:t>
            </w:r>
            <w:r w:rsidRPr="00FE4EF3">
              <w:t>that violations and abuses of women’s rights online are a growing global concern that hinder the equal exercise and enjoyment of human rights and fundamental freedoms on the basis of gender, and may deter women from using information and communications technology, which can exacerbate the gender digital divide and widen gender inequalities in society</w:t>
            </w:r>
            <w:r>
              <w:t xml:space="preserve">. </w:t>
            </w:r>
          </w:p>
          <w:p w14:paraId="4C0074D2" w14:textId="301B457A" w:rsidR="00D0328D" w:rsidRDefault="00D0328D" w:rsidP="0091543D">
            <w:pPr>
              <w:pStyle w:val="Heading2"/>
            </w:pPr>
            <w:r>
              <w:t>In resolution 7</w:t>
            </w:r>
            <w:r w:rsidR="00144BB9">
              <w:t>5</w:t>
            </w:r>
            <w:r>
              <w:t>/2</w:t>
            </w:r>
            <w:r w:rsidR="00144BB9">
              <w:t>02</w:t>
            </w:r>
            <w:r>
              <w:t xml:space="preserve">, the General Assembly noted with concern </w:t>
            </w:r>
            <w:r w:rsidRPr="00D0328D">
              <w:t>that, while the gender digital divide has narrowed in many regions since 2013, it has widened overall, in particular in the least developed countries and in Africa</w:t>
            </w:r>
            <w:r>
              <w:t>.</w:t>
            </w:r>
          </w:p>
          <w:p w14:paraId="3EFB9C16" w14:textId="2EE42B19" w:rsidR="009D555E" w:rsidRDefault="00AC1E22" w:rsidP="0091543D">
            <w:pPr>
              <w:pStyle w:val="Heading2"/>
            </w:pPr>
            <w:r>
              <w:t xml:space="preserve">In resolution 38/5, the Council </w:t>
            </w:r>
            <w:r w:rsidR="00521F6F">
              <w:t xml:space="preserve">expressed </w:t>
            </w:r>
            <w:r w:rsidR="00D0328D">
              <w:t xml:space="preserve">deep </w:t>
            </w:r>
            <w:r w:rsidR="000629DC">
              <w:t xml:space="preserve">concern </w:t>
            </w:r>
            <w:r w:rsidR="00521F6F" w:rsidRPr="00521F6F">
              <w:t>that all forms of discrimination, intimidation, harassment and violence in digital contexts prevent women and girls from fully enjoying their human rights and fundamental freedoms, including the right to freedom of opinion and expression, the rights to freedom of peaceful assembly and of association, and the right to privacy, in accordance with obligations under international law, which hinders their full, equal and effective participation in economic, social, cultural and political affairs and is an impediment to achieving gender equality and the emp</w:t>
            </w:r>
            <w:r w:rsidR="000629DC">
              <w:t xml:space="preserve">owerment of all women and girls. </w:t>
            </w:r>
          </w:p>
          <w:p w14:paraId="6C90BF1E" w14:textId="0234AC55" w:rsidR="009D555E" w:rsidRDefault="0047046C" w:rsidP="003F7776">
            <w:pPr>
              <w:jc w:val="both"/>
              <w:rPr>
                <w:rFonts w:asciiTheme="minorHAnsi" w:eastAsia="Calibri" w:hAnsiTheme="minorHAnsi" w:cstheme="minorHAnsi"/>
                <w:sz w:val="22"/>
                <w:szCs w:val="22"/>
                <w:lang w:val="en-GB"/>
              </w:rPr>
            </w:pPr>
            <w:r w:rsidRPr="00312606">
              <w:rPr>
                <w:rFonts w:asciiTheme="minorHAnsi" w:eastAsia="Calibri" w:hAnsiTheme="minorHAnsi" w:cstheme="minorHAnsi"/>
                <w:sz w:val="22"/>
                <w:szCs w:val="22"/>
                <w:lang w:val="en-GB"/>
              </w:rPr>
              <w:t>The topics covered during the previous Council annual discussions on gender integration</w:t>
            </w:r>
            <w:r w:rsidR="009D555E">
              <w:rPr>
                <w:rFonts w:asciiTheme="minorHAnsi" w:eastAsia="Calibri" w:hAnsiTheme="minorHAnsi" w:cstheme="minorHAnsi"/>
                <w:sz w:val="22"/>
                <w:szCs w:val="22"/>
                <w:lang w:val="en-GB"/>
              </w:rPr>
              <w:t xml:space="preserve"> can be accessed here: </w:t>
            </w:r>
          </w:p>
          <w:p w14:paraId="49EABFC9" w14:textId="71089CC1" w:rsidR="00666713" w:rsidRPr="00666713" w:rsidRDefault="00D92DEE" w:rsidP="00B7072D">
            <w:pPr>
              <w:spacing w:after="120"/>
              <w:jc w:val="both"/>
              <w:rPr>
                <w:rFonts w:asciiTheme="minorHAnsi" w:eastAsia="Calibri" w:hAnsiTheme="minorHAnsi" w:cstheme="minorHAnsi"/>
                <w:sz w:val="22"/>
                <w:szCs w:val="22"/>
                <w:lang w:val="en-GB"/>
              </w:rPr>
            </w:pPr>
            <w:hyperlink r:id="rId14" w:history="1">
              <w:r w:rsidR="009D555E" w:rsidRPr="007F5E32">
                <w:rPr>
                  <w:rStyle w:val="Hyperlink"/>
                  <w:rFonts w:asciiTheme="minorHAnsi" w:eastAsia="Calibri" w:hAnsiTheme="minorHAnsi" w:cstheme="minorHAnsi"/>
                  <w:sz w:val="22"/>
                  <w:szCs w:val="22"/>
                  <w:lang w:val="en-GB"/>
                </w:rPr>
                <w:t>https://www.ohchr.org/EN/Issues/Women/WRGS/Pages/GenderIntegration.aspx</w:t>
              </w:r>
            </w:hyperlink>
          </w:p>
        </w:tc>
      </w:tr>
      <w:tr w:rsidR="006F6DAB" w:rsidRPr="00823902" w14:paraId="4EA93902" w14:textId="77777777" w:rsidTr="00840F8A">
        <w:trPr>
          <w:trHeight w:val="59"/>
        </w:trPr>
        <w:tc>
          <w:tcPr>
            <w:tcW w:w="1702" w:type="dxa"/>
            <w:shd w:val="clear" w:color="auto" w:fill="auto"/>
          </w:tcPr>
          <w:p w14:paraId="335D1F10" w14:textId="77777777" w:rsidR="006F6DAB" w:rsidRPr="00312606" w:rsidRDefault="006F6DAB" w:rsidP="00850FD0">
            <w:pPr>
              <w:pStyle w:val="Body1"/>
              <w:spacing w:after="120"/>
              <w:rPr>
                <w:rFonts w:asciiTheme="minorHAnsi" w:eastAsia="Times New Roman" w:hAnsiTheme="minorHAnsi" w:cstheme="minorHAnsi"/>
                <w:b/>
                <w:color w:val="auto"/>
                <w:sz w:val="22"/>
                <w:szCs w:val="22"/>
                <w:lang w:val="en-GB"/>
              </w:rPr>
            </w:pPr>
            <w:r w:rsidRPr="00312606">
              <w:rPr>
                <w:rFonts w:asciiTheme="minorHAnsi" w:eastAsia="Times New Roman" w:hAnsiTheme="minorHAnsi" w:cstheme="minorHAnsi"/>
                <w:b/>
                <w:color w:val="auto"/>
                <w:sz w:val="22"/>
                <w:szCs w:val="22"/>
                <w:lang w:val="en-GB"/>
              </w:rPr>
              <w:t>Background documents:</w:t>
            </w:r>
          </w:p>
        </w:tc>
        <w:tc>
          <w:tcPr>
            <w:tcW w:w="8505" w:type="dxa"/>
            <w:shd w:val="clear" w:color="auto" w:fill="auto"/>
          </w:tcPr>
          <w:p w14:paraId="0B730CEF" w14:textId="49B3C429" w:rsidR="00E00D36" w:rsidRDefault="00D92DEE" w:rsidP="005A4293">
            <w:pPr>
              <w:numPr>
                <w:ilvl w:val="0"/>
                <w:numId w:val="1"/>
              </w:numPr>
              <w:ind w:left="357" w:hanging="357"/>
              <w:rPr>
                <w:rFonts w:asciiTheme="minorHAnsi" w:hAnsiTheme="minorHAnsi" w:cstheme="minorHAnsi"/>
                <w:sz w:val="22"/>
                <w:szCs w:val="22"/>
              </w:rPr>
            </w:pPr>
            <w:hyperlink r:id="rId15" w:history="1">
              <w:r w:rsidR="00E00D36" w:rsidRPr="00312606">
                <w:rPr>
                  <w:rStyle w:val="Hyperlink"/>
                  <w:rFonts w:asciiTheme="minorHAnsi" w:hAnsiTheme="minorHAnsi" w:cstheme="minorHAnsi"/>
                  <w:sz w:val="22"/>
                  <w:szCs w:val="22"/>
                </w:rPr>
                <w:t>Human Rights Council resolution 6/30</w:t>
              </w:r>
            </w:hyperlink>
            <w:r w:rsidR="00E00D36" w:rsidRPr="00312606">
              <w:rPr>
                <w:rFonts w:asciiTheme="minorHAnsi" w:hAnsiTheme="minorHAnsi" w:cstheme="minorHAnsi"/>
                <w:sz w:val="22"/>
                <w:szCs w:val="22"/>
              </w:rPr>
              <w:t xml:space="preserve"> </w:t>
            </w:r>
            <w:r w:rsidR="00B9712B">
              <w:rPr>
                <w:rFonts w:asciiTheme="minorHAnsi" w:hAnsiTheme="minorHAnsi" w:cstheme="minorHAnsi"/>
                <w:sz w:val="22"/>
                <w:szCs w:val="22"/>
              </w:rPr>
              <w:t xml:space="preserve">of 14 December 2007 </w:t>
            </w:r>
            <w:r w:rsidR="00E80199">
              <w:rPr>
                <w:rFonts w:asciiTheme="minorHAnsi" w:hAnsiTheme="minorHAnsi" w:cstheme="minorHAnsi"/>
                <w:sz w:val="22"/>
                <w:szCs w:val="22"/>
              </w:rPr>
              <w:t>on</w:t>
            </w:r>
            <w:r w:rsidR="00BC7B00">
              <w:rPr>
                <w:rFonts w:asciiTheme="minorHAnsi" w:hAnsiTheme="minorHAnsi" w:cstheme="minorHAnsi"/>
                <w:sz w:val="22"/>
                <w:szCs w:val="22"/>
              </w:rPr>
              <w:t xml:space="preserve"> i</w:t>
            </w:r>
            <w:r w:rsidR="00E00D36" w:rsidRPr="00312606">
              <w:rPr>
                <w:rFonts w:asciiTheme="minorHAnsi" w:hAnsiTheme="minorHAnsi" w:cstheme="minorHAnsi"/>
                <w:sz w:val="22"/>
                <w:szCs w:val="22"/>
              </w:rPr>
              <w:t>ntegrating the human rights of women throughout the United Nations system</w:t>
            </w:r>
          </w:p>
          <w:p w14:paraId="2773174B" w14:textId="6A44EAB6" w:rsidR="00F642C7" w:rsidRDefault="00D92DEE" w:rsidP="005A4293">
            <w:pPr>
              <w:numPr>
                <w:ilvl w:val="0"/>
                <w:numId w:val="1"/>
              </w:numPr>
              <w:ind w:left="357" w:hanging="357"/>
              <w:rPr>
                <w:rFonts w:asciiTheme="minorHAnsi" w:hAnsiTheme="minorHAnsi" w:cstheme="minorHAnsi"/>
                <w:sz w:val="22"/>
                <w:szCs w:val="22"/>
              </w:rPr>
            </w:pPr>
            <w:hyperlink r:id="rId16" w:history="1">
              <w:r w:rsidR="006B45CF" w:rsidRPr="006B45CF">
                <w:rPr>
                  <w:rStyle w:val="Hyperlink"/>
                  <w:rFonts w:asciiTheme="minorHAnsi" w:hAnsiTheme="minorHAnsi" w:cstheme="minorHAnsi"/>
                  <w:sz w:val="22"/>
                  <w:szCs w:val="22"/>
                </w:rPr>
                <w:t>Human Rights Council resolution 47/23</w:t>
              </w:r>
            </w:hyperlink>
            <w:r w:rsidR="00F642C7">
              <w:rPr>
                <w:rFonts w:asciiTheme="minorHAnsi" w:hAnsiTheme="minorHAnsi" w:cstheme="minorHAnsi"/>
                <w:sz w:val="22"/>
                <w:szCs w:val="22"/>
              </w:rPr>
              <w:t xml:space="preserve"> of 9 July 2021 on n</w:t>
            </w:r>
            <w:r w:rsidR="00F642C7" w:rsidRPr="00F642C7">
              <w:rPr>
                <w:rFonts w:asciiTheme="minorHAnsi" w:hAnsiTheme="minorHAnsi" w:cstheme="minorHAnsi"/>
                <w:sz w:val="22"/>
                <w:szCs w:val="22"/>
              </w:rPr>
              <w:t>ew and emerging digital technologies and human rights</w:t>
            </w:r>
          </w:p>
          <w:p w14:paraId="252E02D5" w14:textId="7E559588" w:rsidR="005B2E00" w:rsidRPr="005B2E00" w:rsidRDefault="00D92DEE" w:rsidP="005A4293">
            <w:pPr>
              <w:pStyle w:val="ListParagraph"/>
              <w:numPr>
                <w:ilvl w:val="0"/>
                <w:numId w:val="1"/>
              </w:numPr>
              <w:ind w:left="357" w:hanging="357"/>
              <w:contextualSpacing w:val="0"/>
              <w:rPr>
                <w:rFonts w:asciiTheme="minorHAnsi" w:hAnsiTheme="minorHAnsi" w:cstheme="minorHAnsi"/>
                <w:sz w:val="22"/>
                <w:szCs w:val="22"/>
                <w:lang w:val="en-GB"/>
              </w:rPr>
            </w:pPr>
            <w:hyperlink r:id="rId17" w:history="1">
              <w:r w:rsidR="005B2E00" w:rsidRPr="005B2E00">
                <w:rPr>
                  <w:rStyle w:val="Hyperlink"/>
                  <w:rFonts w:asciiTheme="minorHAnsi" w:hAnsiTheme="minorHAnsi" w:cstheme="minorHAnsi"/>
                  <w:sz w:val="22"/>
                  <w:szCs w:val="22"/>
                  <w:lang w:val="en-GB"/>
                </w:rPr>
                <w:t>General Assembly resolution 75/202</w:t>
              </w:r>
            </w:hyperlink>
            <w:r w:rsidR="005B2E00" w:rsidRPr="00B9712B">
              <w:rPr>
                <w:rFonts w:asciiTheme="minorHAnsi" w:hAnsiTheme="minorHAnsi" w:cstheme="minorHAnsi"/>
                <w:sz w:val="22"/>
                <w:szCs w:val="22"/>
                <w:lang w:val="en-GB"/>
              </w:rPr>
              <w:t xml:space="preserve"> of 2</w:t>
            </w:r>
            <w:r w:rsidR="005B2E00">
              <w:rPr>
                <w:rFonts w:asciiTheme="minorHAnsi" w:hAnsiTheme="minorHAnsi" w:cstheme="minorHAnsi"/>
                <w:sz w:val="22"/>
                <w:szCs w:val="22"/>
                <w:lang w:val="en-GB"/>
              </w:rPr>
              <w:t>9</w:t>
            </w:r>
            <w:r w:rsidR="005B2E00" w:rsidRPr="00B9712B">
              <w:rPr>
                <w:rFonts w:asciiTheme="minorHAnsi" w:hAnsiTheme="minorHAnsi" w:cstheme="minorHAnsi"/>
                <w:sz w:val="22"/>
                <w:szCs w:val="22"/>
                <w:lang w:val="en-GB"/>
              </w:rPr>
              <w:t xml:space="preserve"> December 20</w:t>
            </w:r>
            <w:r w:rsidR="005B2E00">
              <w:rPr>
                <w:rFonts w:asciiTheme="minorHAnsi" w:hAnsiTheme="minorHAnsi" w:cstheme="minorHAnsi"/>
                <w:sz w:val="22"/>
                <w:szCs w:val="22"/>
                <w:lang w:val="en-GB"/>
              </w:rPr>
              <w:t>20</w:t>
            </w:r>
            <w:r w:rsidR="005B2E00" w:rsidRPr="00B9712B">
              <w:rPr>
                <w:rFonts w:asciiTheme="minorHAnsi" w:hAnsiTheme="minorHAnsi" w:cstheme="minorHAnsi"/>
                <w:sz w:val="22"/>
                <w:szCs w:val="22"/>
                <w:lang w:val="en-GB"/>
              </w:rPr>
              <w:t xml:space="preserve"> on information and communications technologies for sustainable development </w:t>
            </w:r>
          </w:p>
          <w:p w14:paraId="1C1D5AA2" w14:textId="55DD4B20" w:rsidR="007A5124" w:rsidRPr="00C46C10" w:rsidRDefault="00D92DEE" w:rsidP="005A4293">
            <w:pPr>
              <w:numPr>
                <w:ilvl w:val="0"/>
                <w:numId w:val="1"/>
              </w:numPr>
              <w:ind w:left="357" w:hanging="357"/>
              <w:rPr>
                <w:rFonts w:asciiTheme="minorHAnsi" w:hAnsiTheme="minorHAnsi" w:cstheme="minorHAnsi"/>
                <w:sz w:val="22"/>
                <w:szCs w:val="22"/>
              </w:rPr>
            </w:pPr>
            <w:hyperlink r:id="rId18" w:history="1">
              <w:r w:rsidR="007A5124" w:rsidRPr="00CB551A">
                <w:rPr>
                  <w:rStyle w:val="Hyperlink"/>
                  <w:rFonts w:asciiTheme="minorHAnsi" w:hAnsiTheme="minorHAnsi" w:cstheme="minorHAnsi"/>
                  <w:sz w:val="22"/>
                  <w:szCs w:val="22"/>
                </w:rPr>
                <w:t>Human Rights Council resolution 44/12</w:t>
              </w:r>
            </w:hyperlink>
            <w:r w:rsidR="007A5124">
              <w:rPr>
                <w:rFonts w:asciiTheme="minorHAnsi" w:hAnsiTheme="minorHAnsi" w:cstheme="minorHAnsi"/>
                <w:sz w:val="22"/>
                <w:szCs w:val="22"/>
              </w:rPr>
              <w:t xml:space="preserve"> </w:t>
            </w:r>
            <w:r w:rsidR="00B9712B">
              <w:rPr>
                <w:rFonts w:asciiTheme="minorHAnsi" w:hAnsiTheme="minorHAnsi" w:cstheme="minorHAnsi"/>
                <w:sz w:val="22"/>
                <w:szCs w:val="22"/>
              </w:rPr>
              <w:t xml:space="preserve">of 16 July 2020 </w:t>
            </w:r>
            <w:r w:rsidR="00E80199">
              <w:rPr>
                <w:rFonts w:asciiTheme="minorHAnsi" w:hAnsiTheme="minorHAnsi" w:cstheme="minorHAnsi"/>
                <w:sz w:val="22"/>
                <w:szCs w:val="22"/>
              </w:rPr>
              <w:t>on</w:t>
            </w:r>
            <w:r w:rsidR="00D0328D">
              <w:rPr>
                <w:rFonts w:asciiTheme="minorHAnsi" w:hAnsiTheme="minorHAnsi" w:cstheme="minorHAnsi"/>
                <w:sz w:val="22"/>
                <w:szCs w:val="22"/>
              </w:rPr>
              <w:t xml:space="preserve"> f</w:t>
            </w:r>
            <w:r w:rsidR="007A5124" w:rsidRPr="007A5124">
              <w:rPr>
                <w:rFonts w:asciiTheme="minorHAnsi" w:hAnsiTheme="minorHAnsi" w:cstheme="minorHAnsi"/>
                <w:sz w:val="22"/>
                <w:szCs w:val="22"/>
              </w:rPr>
              <w:t>reedom of opinion and expression</w:t>
            </w:r>
            <w:r w:rsidR="007A5124">
              <w:rPr>
                <w:rFonts w:asciiTheme="minorHAnsi" w:hAnsiTheme="minorHAnsi" w:cstheme="minorHAnsi"/>
                <w:sz w:val="22"/>
                <w:szCs w:val="22"/>
              </w:rPr>
              <w:t xml:space="preserve"> </w:t>
            </w:r>
          </w:p>
          <w:p w14:paraId="635CC84B" w14:textId="0320B868" w:rsidR="00AC1E22" w:rsidRPr="00B9712B" w:rsidRDefault="00D92DEE" w:rsidP="005A4293">
            <w:pPr>
              <w:numPr>
                <w:ilvl w:val="0"/>
                <w:numId w:val="1"/>
              </w:numPr>
              <w:ind w:left="357" w:hanging="357"/>
              <w:rPr>
                <w:rFonts w:asciiTheme="minorHAnsi" w:hAnsiTheme="minorHAnsi" w:cstheme="minorHAnsi"/>
                <w:sz w:val="22"/>
                <w:szCs w:val="22"/>
                <w:lang w:val="en-GB"/>
              </w:rPr>
            </w:pPr>
            <w:hyperlink r:id="rId19" w:history="1">
              <w:r w:rsidR="00AC1E22" w:rsidRPr="00CB551A">
                <w:rPr>
                  <w:rStyle w:val="Hyperlink"/>
                  <w:rFonts w:asciiTheme="minorHAnsi" w:hAnsiTheme="minorHAnsi" w:cstheme="minorHAnsi"/>
                  <w:sz w:val="22"/>
                  <w:szCs w:val="22"/>
                </w:rPr>
                <w:t>Human Rights Council resolution 41/11</w:t>
              </w:r>
            </w:hyperlink>
            <w:r w:rsidR="00B9712B">
              <w:rPr>
                <w:rStyle w:val="Hyperlink"/>
                <w:rFonts w:asciiTheme="minorHAnsi" w:hAnsiTheme="minorHAnsi" w:cstheme="minorHAnsi"/>
                <w:sz w:val="22"/>
                <w:szCs w:val="22"/>
              </w:rPr>
              <w:t xml:space="preserve"> </w:t>
            </w:r>
            <w:r w:rsidR="00A20AA2">
              <w:rPr>
                <w:rFonts w:asciiTheme="minorHAnsi" w:hAnsiTheme="minorHAnsi" w:cstheme="minorHAnsi"/>
                <w:sz w:val="22"/>
                <w:szCs w:val="22"/>
              </w:rPr>
              <w:t>of 11 J</w:t>
            </w:r>
            <w:r w:rsidR="00E80199">
              <w:rPr>
                <w:rFonts w:asciiTheme="minorHAnsi" w:hAnsiTheme="minorHAnsi" w:cstheme="minorHAnsi"/>
                <w:sz w:val="22"/>
                <w:szCs w:val="22"/>
              </w:rPr>
              <w:t>uly 2019 on</w:t>
            </w:r>
            <w:r w:rsidR="00D0328D">
              <w:rPr>
                <w:rFonts w:asciiTheme="minorHAnsi" w:hAnsiTheme="minorHAnsi" w:cstheme="minorHAnsi"/>
                <w:sz w:val="22"/>
                <w:szCs w:val="22"/>
              </w:rPr>
              <w:t xml:space="preserve"> </w:t>
            </w:r>
            <w:r w:rsidR="00D0328D">
              <w:rPr>
                <w:rFonts w:asciiTheme="minorHAnsi" w:hAnsiTheme="minorHAnsi" w:cstheme="minorHAnsi"/>
                <w:sz w:val="22"/>
                <w:szCs w:val="22"/>
                <w:lang w:val="en-GB"/>
              </w:rPr>
              <w:t>n</w:t>
            </w:r>
            <w:r w:rsidR="00AC1E22" w:rsidRPr="00AC1E22">
              <w:rPr>
                <w:rFonts w:asciiTheme="minorHAnsi" w:hAnsiTheme="minorHAnsi" w:cstheme="minorHAnsi"/>
                <w:sz w:val="22"/>
                <w:szCs w:val="22"/>
                <w:lang w:val="en-GB"/>
              </w:rPr>
              <w:t>ew and emerging digital technologies and human rights</w:t>
            </w:r>
            <w:r w:rsidR="00AC1E22">
              <w:rPr>
                <w:rFonts w:asciiTheme="minorHAnsi" w:hAnsiTheme="minorHAnsi" w:cstheme="minorHAnsi"/>
                <w:sz w:val="22"/>
                <w:szCs w:val="22"/>
                <w:lang w:val="en-GB"/>
              </w:rPr>
              <w:t xml:space="preserve"> </w:t>
            </w:r>
          </w:p>
          <w:p w14:paraId="414477E9" w14:textId="25653627" w:rsidR="00EC74D0" w:rsidRPr="00812FC5" w:rsidRDefault="00D92DEE" w:rsidP="005A4293">
            <w:pPr>
              <w:numPr>
                <w:ilvl w:val="0"/>
                <w:numId w:val="1"/>
              </w:numPr>
              <w:ind w:left="357" w:hanging="357"/>
              <w:rPr>
                <w:rFonts w:asciiTheme="minorHAnsi" w:hAnsiTheme="minorHAnsi" w:cstheme="minorHAnsi"/>
                <w:sz w:val="22"/>
                <w:szCs w:val="22"/>
                <w:lang w:val="en-GB"/>
              </w:rPr>
            </w:pPr>
            <w:hyperlink r:id="rId20" w:history="1">
              <w:r w:rsidR="00EC74D0" w:rsidRPr="00EC74D0">
                <w:rPr>
                  <w:rStyle w:val="Hyperlink"/>
                  <w:rFonts w:asciiTheme="minorHAnsi" w:hAnsiTheme="minorHAnsi" w:cstheme="minorHAnsi"/>
                  <w:sz w:val="22"/>
                  <w:szCs w:val="22"/>
                </w:rPr>
                <w:t xml:space="preserve">Human Rights Council </w:t>
              </w:r>
              <w:r w:rsidR="003833B3">
                <w:rPr>
                  <w:rStyle w:val="Hyperlink"/>
                  <w:rFonts w:asciiTheme="minorHAnsi" w:hAnsiTheme="minorHAnsi" w:cstheme="minorHAnsi"/>
                  <w:sz w:val="22"/>
                  <w:szCs w:val="22"/>
                </w:rPr>
                <w:t>r</w:t>
              </w:r>
              <w:r w:rsidR="00EC74D0" w:rsidRPr="00EC74D0">
                <w:rPr>
                  <w:rStyle w:val="Hyperlink"/>
                  <w:rFonts w:asciiTheme="minorHAnsi" w:hAnsiTheme="minorHAnsi" w:cstheme="minorHAnsi"/>
                  <w:sz w:val="22"/>
                  <w:szCs w:val="22"/>
                </w:rPr>
                <w:t>esolution 38/7</w:t>
              </w:r>
            </w:hyperlink>
            <w:r w:rsidR="00EC74D0">
              <w:rPr>
                <w:rFonts w:asciiTheme="minorHAnsi" w:hAnsiTheme="minorHAnsi" w:cstheme="minorHAnsi"/>
                <w:sz w:val="22"/>
                <w:szCs w:val="22"/>
              </w:rPr>
              <w:t xml:space="preserve"> </w:t>
            </w:r>
            <w:r w:rsidR="00A20AA2">
              <w:rPr>
                <w:rFonts w:asciiTheme="minorHAnsi" w:hAnsiTheme="minorHAnsi" w:cstheme="minorHAnsi"/>
                <w:sz w:val="22"/>
                <w:szCs w:val="22"/>
              </w:rPr>
              <w:t xml:space="preserve">of 5 July 2018 </w:t>
            </w:r>
            <w:r w:rsidR="00E80199">
              <w:rPr>
                <w:rFonts w:asciiTheme="minorHAnsi" w:hAnsiTheme="minorHAnsi" w:cstheme="minorHAnsi"/>
                <w:sz w:val="22"/>
                <w:szCs w:val="22"/>
              </w:rPr>
              <w:t>on t</w:t>
            </w:r>
            <w:r w:rsidR="00EC74D0" w:rsidRPr="00EC74D0">
              <w:rPr>
                <w:rFonts w:asciiTheme="minorHAnsi" w:hAnsiTheme="minorHAnsi" w:cstheme="minorHAnsi"/>
                <w:sz w:val="22"/>
                <w:szCs w:val="22"/>
              </w:rPr>
              <w:t>he promotion, protection and enjoyment of human rights on the Internet</w:t>
            </w:r>
            <w:r w:rsidR="00EC74D0">
              <w:rPr>
                <w:rFonts w:asciiTheme="minorHAnsi" w:hAnsiTheme="minorHAnsi" w:cstheme="minorHAnsi"/>
                <w:sz w:val="22"/>
                <w:szCs w:val="22"/>
              </w:rPr>
              <w:t xml:space="preserve"> </w:t>
            </w:r>
          </w:p>
          <w:p w14:paraId="3D063486" w14:textId="7E32A27E" w:rsidR="006D3585" w:rsidRPr="0059171B" w:rsidRDefault="00D92DEE" w:rsidP="005A4293">
            <w:pPr>
              <w:widowControl w:val="0"/>
              <w:numPr>
                <w:ilvl w:val="0"/>
                <w:numId w:val="1"/>
              </w:numPr>
              <w:ind w:left="357" w:hanging="357"/>
              <w:rPr>
                <w:rFonts w:asciiTheme="minorHAnsi" w:hAnsiTheme="minorHAnsi" w:cstheme="minorHAnsi"/>
                <w:sz w:val="22"/>
                <w:szCs w:val="22"/>
                <w:lang w:val="en-GB"/>
              </w:rPr>
            </w:pPr>
            <w:hyperlink r:id="rId21" w:history="1">
              <w:r w:rsidR="006D3585" w:rsidRPr="00CB551A">
                <w:rPr>
                  <w:rStyle w:val="Hyperlink"/>
                  <w:rFonts w:asciiTheme="minorHAnsi" w:hAnsiTheme="minorHAnsi" w:cstheme="minorHAnsi"/>
                  <w:sz w:val="22"/>
                  <w:szCs w:val="22"/>
                </w:rPr>
                <w:t>Human Rights Council resolution 38/5</w:t>
              </w:r>
            </w:hyperlink>
            <w:r w:rsidR="006D3585">
              <w:rPr>
                <w:rFonts w:asciiTheme="minorHAnsi" w:hAnsiTheme="minorHAnsi" w:cstheme="minorHAnsi"/>
                <w:sz w:val="22"/>
                <w:szCs w:val="22"/>
              </w:rPr>
              <w:t xml:space="preserve"> </w:t>
            </w:r>
            <w:r w:rsidR="00EB171F">
              <w:rPr>
                <w:rFonts w:asciiTheme="minorHAnsi" w:hAnsiTheme="minorHAnsi" w:cstheme="minorHAnsi"/>
                <w:sz w:val="22"/>
                <w:szCs w:val="22"/>
              </w:rPr>
              <w:t xml:space="preserve">of 5 July 2018 </w:t>
            </w:r>
            <w:r w:rsidR="00E80199">
              <w:rPr>
                <w:rFonts w:asciiTheme="minorHAnsi" w:hAnsiTheme="minorHAnsi" w:cstheme="minorHAnsi"/>
                <w:sz w:val="22"/>
                <w:szCs w:val="22"/>
              </w:rPr>
              <w:t>on</w:t>
            </w:r>
            <w:r w:rsidR="00BC7B00">
              <w:rPr>
                <w:rFonts w:asciiTheme="minorHAnsi" w:hAnsiTheme="minorHAnsi" w:cstheme="minorHAnsi"/>
                <w:sz w:val="22"/>
                <w:szCs w:val="22"/>
              </w:rPr>
              <w:t xml:space="preserve"> </w:t>
            </w:r>
            <w:r w:rsidR="00E80199">
              <w:rPr>
                <w:rFonts w:asciiTheme="minorHAnsi" w:hAnsiTheme="minorHAnsi" w:cstheme="minorHAnsi"/>
                <w:sz w:val="22"/>
                <w:szCs w:val="22"/>
              </w:rPr>
              <w:t>a</w:t>
            </w:r>
            <w:r w:rsidR="006D3585" w:rsidRPr="006D3585">
              <w:rPr>
                <w:rFonts w:asciiTheme="minorHAnsi" w:hAnsiTheme="minorHAnsi" w:cstheme="minorHAnsi"/>
                <w:sz w:val="22"/>
                <w:szCs w:val="22"/>
              </w:rPr>
              <w:t>ccelerating efforts to eliminate violence against women and girls: preventing and responding to violence against women and girls in digital contexts</w:t>
            </w:r>
            <w:r w:rsidR="006D3585">
              <w:rPr>
                <w:rFonts w:asciiTheme="minorHAnsi" w:hAnsiTheme="minorHAnsi" w:cstheme="minorHAnsi"/>
                <w:sz w:val="22"/>
                <w:szCs w:val="22"/>
              </w:rPr>
              <w:t xml:space="preserve"> </w:t>
            </w:r>
          </w:p>
          <w:p w14:paraId="1E917E5B" w14:textId="7BE1A421" w:rsidR="005E3AA9" w:rsidRPr="00CA2DA3" w:rsidRDefault="00A92E08" w:rsidP="005A4293">
            <w:pPr>
              <w:widowControl w:val="0"/>
              <w:numPr>
                <w:ilvl w:val="0"/>
                <w:numId w:val="1"/>
              </w:numPr>
              <w:ind w:left="357" w:hanging="357"/>
              <w:rPr>
                <w:rFonts w:asciiTheme="minorHAnsi" w:hAnsiTheme="minorHAnsi" w:cstheme="minorHAnsi"/>
                <w:sz w:val="22"/>
                <w:szCs w:val="22"/>
                <w:lang w:val="en-GB"/>
              </w:rPr>
            </w:pPr>
            <w:r w:rsidRPr="00395042">
              <w:rPr>
                <w:rFonts w:asciiTheme="minorHAnsi" w:hAnsiTheme="minorHAnsi" w:cstheme="minorHAnsi"/>
                <w:sz w:val="22"/>
                <w:szCs w:val="22"/>
              </w:rPr>
              <w:t>Report of the United Nations High Commissioner for Human Rights</w:t>
            </w:r>
            <w:r w:rsidR="00E80199">
              <w:rPr>
                <w:rFonts w:asciiTheme="minorHAnsi" w:hAnsiTheme="minorHAnsi" w:cstheme="minorHAnsi"/>
                <w:sz w:val="22"/>
                <w:szCs w:val="22"/>
              </w:rPr>
              <w:t xml:space="preserve"> on p</w:t>
            </w:r>
            <w:r w:rsidRPr="00395042">
              <w:rPr>
                <w:rFonts w:asciiTheme="minorHAnsi" w:hAnsiTheme="minorHAnsi" w:cstheme="minorHAnsi"/>
                <w:sz w:val="22"/>
                <w:szCs w:val="22"/>
              </w:rPr>
              <w:t>romotion, protection and enjoyment of human rights on the Internet: ways to bridge the gender digital divide from a human rights perspective</w:t>
            </w:r>
            <w:r>
              <w:rPr>
                <w:rFonts w:asciiTheme="minorHAnsi" w:hAnsiTheme="minorHAnsi" w:cstheme="minorHAnsi"/>
                <w:sz w:val="22"/>
                <w:szCs w:val="22"/>
              </w:rPr>
              <w:t xml:space="preserve"> (</w:t>
            </w:r>
            <w:r w:rsidR="003833B3">
              <w:rPr>
                <w:rFonts w:asciiTheme="minorHAnsi" w:hAnsiTheme="minorHAnsi" w:cstheme="minorHAnsi"/>
                <w:sz w:val="22"/>
                <w:szCs w:val="22"/>
              </w:rPr>
              <w:t xml:space="preserve">2017, </w:t>
            </w:r>
            <w:hyperlink r:id="rId22" w:history="1">
              <w:r w:rsidRPr="00395042">
                <w:rPr>
                  <w:rStyle w:val="Hyperlink"/>
                  <w:rFonts w:asciiTheme="minorHAnsi" w:hAnsiTheme="minorHAnsi" w:cstheme="minorHAnsi"/>
                  <w:sz w:val="22"/>
                  <w:szCs w:val="22"/>
                </w:rPr>
                <w:t>A/HRC/35/9</w:t>
              </w:r>
            </w:hyperlink>
            <w:r w:rsidR="00997EC0">
              <w:t>)</w:t>
            </w:r>
          </w:p>
        </w:tc>
      </w:tr>
    </w:tbl>
    <w:p w14:paraId="4CFCD44C" w14:textId="154C79D2" w:rsidR="006D601E" w:rsidRPr="00AB37F8" w:rsidRDefault="006D601E" w:rsidP="005A4293">
      <w:pPr>
        <w:pStyle w:val="Body1"/>
        <w:spacing w:after="120"/>
        <w:jc w:val="both"/>
        <w:rPr>
          <w:rFonts w:asciiTheme="minorHAnsi" w:eastAsia="Times New Roman" w:hAnsiTheme="minorHAnsi" w:cstheme="minorHAnsi"/>
          <w:color w:val="auto"/>
          <w:sz w:val="24"/>
          <w:szCs w:val="24"/>
        </w:rPr>
      </w:pPr>
    </w:p>
    <w:sectPr w:rsidR="006D601E" w:rsidRPr="00AB37F8" w:rsidSect="0009513A">
      <w:footerReference w:type="default" r:id="rId23"/>
      <w:pgSz w:w="11907" w:h="16839" w:code="9"/>
      <w:pgMar w:top="851" w:right="907" w:bottom="851" w:left="1267" w:header="540" w:footer="44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F2BDC" w14:textId="77777777" w:rsidR="00E35BDA" w:rsidRDefault="00E35BDA" w:rsidP="00AD1E2C">
      <w:r>
        <w:separator/>
      </w:r>
    </w:p>
  </w:endnote>
  <w:endnote w:type="continuationSeparator" w:id="0">
    <w:p w14:paraId="27669F80" w14:textId="77777777" w:rsidR="00E35BDA" w:rsidRDefault="00E35BDA" w:rsidP="00AD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default"/>
    <w:sig w:usb0="00000000" w:usb1="00000000" w:usb2="00000000" w:usb3="00000000" w:csb0="000001BF" w:csb1="00000000"/>
  </w:font>
  <w:font w:name="Roboto Condensed">
    <w:altName w:val="Roboto Condensed"/>
    <w:charset w:val="00"/>
    <w:family w:val="auto"/>
    <w:pitch w:val="variable"/>
    <w:sig w:usb0="E00002FF" w:usb1="5000205B" w:usb2="00000020" w:usb3="00000000" w:csb0="0000019F" w:csb1="00000000"/>
  </w:font>
  <w:font w:name="Consolas">
    <w:panose1 w:val="020B0609020204030204"/>
    <w:charset w:val="00"/>
    <w:family w:val="modern"/>
    <w:pitch w:val="fixed"/>
    <w:sig w:usb0="E00006FF" w:usb1="0000FCFF" w:usb2="00000001" w:usb3="00000000" w:csb0="0000019F"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7D240" w14:textId="060C2559" w:rsidR="004A6412" w:rsidRPr="004A6412" w:rsidRDefault="004A6412">
    <w:pPr>
      <w:pStyle w:val="Footer"/>
      <w:jc w:val="right"/>
      <w:rPr>
        <w:rFonts w:ascii="Calibri" w:hAnsi="Calibri"/>
        <w:sz w:val="20"/>
        <w:szCs w:val="20"/>
      </w:rPr>
    </w:pPr>
    <w:r w:rsidRPr="004A6412">
      <w:rPr>
        <w:rFonts w:ascii="Calibri" w:hAnsi="Calibri"/>
        <w:sz w:val="20"/>
        <w:szCs w:val="20"/>
      </w:rPr>
      <w:fldChar w:fldCharType="begin"/>
    </w:r>
    <w:r w:rsidRPr="004A6412">
      <w:rPr>
        <w:rFonts w:ascii="Calibri" w:hAnsi="Calibri"/>
        <w:sz w:val="20"/>
        <w:szCs w:val="20"/>
      </w:rPr>
      <w:instrText xml:space="preserve"> PAGE   \* MERGEFORMAT </w:instrText>
    </w:r>
    <w:r w:rsidRPr="004A6412">
      <w:rPr>
        <w:rFonts w:ascii="Calibri" w:hAnsi="Calibri"/>
        <w:sz w:val="20"/>
        <w:szCs w:val="20"/>
      </w:rPr>
      <w:fldChar w:fldCharType="separate"/>
    </w:r>
    <w:r w:rsidR="00D92DEE">
      <w:rPr>
        <w:rFonts w:ascii="Calibri" w:hAnsi="Calibri"/>
        <w:noProof/>
        <w:sz w:val="20"/>
        <w:szCs w:val="20"/>
      </w:rPr>
      <w:t>3</w:t>
    </w:r>
    <w:r w:rsidRPr="004A6412">
      <w:rPr>
        <w:rFonts w:ascii="Calibri" w:hAnsi="Calibri"/>
        <w:noProof/>
        <w:sz w:val="20"/>
        <w:szCs w:val="20"/>
      </w:rPr>
      <w:fldChar w:fldCharType="end"/>
    </w:r>
  </w:p>
  <w:p w14:paraId="22E9C2A9" w14:textId="77777777" w:rsidR="004A6412" w:rsidRDefault="004A6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EB700" w14:textId="77777777" w:rsidR="00E35BDA" w:rsidRDefault="00E35BDA" w:rsidP="00AD1E2C">
      <w:r>
        <w:separator/>
      </w:r>
    </w:p>
  </w:footnote>
  <w:footnote w:type="continuationSeparator" w:id="0">
    <w:p w14:paraId="140C119C" w14:textId="77777777" w:rsidR="00E35BDA" w:rsidRDefault="00E35BDA" w:rsidP="00AD1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362F1"/>
    <w:multiLevelType w:val="hybridMultilevel"/>
    <w:tmpl w:val="EB5A9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E95F67"/>
    <w:multiLevelType w:val="hybridMultilevel"/>
    <w:tmpl w:val="D312FA42"/>
    <w:lvl w:ilvl="0" w:tplc="DBA008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205D6D"/>
    <w:multiLevelType w:val="hybridMultilevel"/>
    <w:tmpl w:val="536E2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59642F"/>
    <w:multiLevelType w:val="hybridMultilevel"/>
    <w:tmpl w:val="7182E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EA7D88"/>
    <w:multiLevelType w:val="hybridMultilevel"/>
    <w:tmpl w:val="B950C24E"/>
    <w:lvl w:ilvl="0" w:tplc="08090001">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B75EC4"/>
    <w:multiLevelType w:val="hybridMultilevel"/>
    <w:tmpl w:val="047690EE"/>
    <w:lvl w:ilvl="0" w:tplc="5C162DB6">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DA66834"/>
    <w:multiLevelType w:val="hybridMultilevel"/>
    <w:tmpl w:val="B7269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3640391"/>
    <w:multiLevelType w:val="hybridMultilevel"/>
    <w:tmpl w:val="3CDE7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EC6109"/>
    <w:multiLevelType w:val="hybridMultilevel"/>
    <w:tmpl w:val="D55C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3"/>
  </w:num>
  <w:num w:numId="5">
    <w:abstractNumId w:val="1"/>
  </w:num>
  <w:num w:numId="6">
    <w:abstractNumId w:val="6"/>
  </w:num>
  <w:num w:numId="7">
    <w:abstractNumId w:val="2"/>
  </w:num>
  <w:num w:numId="8">
    <w:abstractNumId w:val="0"/>
  </w:num>
  <w:num w:numId="9">
    <w:abstractNumId w:val="4"/>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45057">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DFF"/>
    <w:rsid w:val="00000593"/>
    <w:rsid w:val="00000840"/>
    <w:rsid w:val="00001201"/>
    <w:rsid w:val="00001492"/>
    <w:rsid w:val="00001CC9"/>
    <w:rsid w:val="000021CC"/>
    <w:rsid w:val="000039E0"/>
    <w:rsid w:val="00003C36"/>
    <w:rsid w:val="0000638C"/>
    <w:rsid w:val="000071EB"/>
    <w:rsid w:val="00010D34"/>
    <w:rsid w:val="000137B8"/>
    <w:rsid w:val="00013A16"/>
    <w:rsid w:val="00013E03"/>
    <w:rsid w:val="00014BF8"/>
    <w:rsid w:val="00015A47"/>
    <w:rsid w:val="00015DD5"/>
    <w:rsid w:val="00017DD1"/>
    <w:rsid w:val="0002251E"/>
    <w:rsid w:val="00022745"/>
    <w:rsid w:val="00022A0A"/>
    <w:rsid w:val="00023C26"/>
    <w:rsid w:val="00024DD7"/>
    <w:rsid w:val="000273F4"/>
    <w:rsid w:val="0002758D"/>
    <w:rsid w:val="00031B2C"/>
    <w:rsid w:val="000328F5"/>
    <w:rsid w:val="00033E7F"/>
    <w:rsid w:val="000345BE"/>
    <w:rsid w:val="00034C91"/>
    <w:rsid w:val="00035B32"/>
    <w:rsid w:val="00035D4F"/>
    <w:rsid w:val="000403B3"/>
    <w:rsid w:val="00042553"/>
    <w:rsid w:val="00044197"/>
    <w:rsid w:val="00045440"/>
    <w:rsid w:val="00046192"/>
    <w:rsid w:val="0004683A"/>
    <w:rsid w:val="00046846"/>
    <w:rsid w:val="0005371B"/>
    <w:rsid w:val="000546E8"/>
    <w:rsid w:val="0005503C"/>
    <w:rsid w:val="000558E2"/>
    <w:rsid w:val="0005645B"/>
    <w:rsid w:val="0005657C"/>
    <w:rsid w:val="00056930"/>
    <w:rsid w:val="000576BD"/>
    <w:rsid w:val="000577A8"/>
    <w:rsid w:val="00057D9A"/>
    <w:rsid w:val="00057FDA"/>
    <w:rsid w:val="00060A42"/>
    <w:rsid w:val="00061B2D"/>
    <w:rsid w:val="000629DC"/>
    <w:rsid w:val="000642AA"/>
    <w:rsid w:val="00071ADD"/>
    <w:rsid w:val="00071FE4"/>
    <w:rsid w:val="00073547"/>
    <w:rsid w:val="000735A6"/>
    <w:rsid w:val="00073E97"/>
    <w:rsid w:val="0007727E"/>
    <w:rsid w:val="00077827"/>
    <w:rsid w:val="00081FCC"/>
    <w:rsid w:val="00082553"/>
    <w:rsid w:val="00086BDA"/>
    <w:rsid w:val="00090A5F"/>
    <w:rsid w:val="00090D4B"/>
    <w:rsid w:val="0009172B"/>
    <w:rsid w:val="00092BCB"/>
    <w:rsid w:val="00092F5C"/>
    <w:rsid w:val="00093F10"/>
    <w:rsid w:val="00094652"/>
    <w:rsid w:val="0009475C"/>
    <w:rsid w:val="0009513A"/>
    <w:rsid w:val="000968A1"/>
    <w:rsid w:val="00097DF4"/>
    <w:rsid w:val="000A16D2"/>
    <w:rsid w:val="000A25A0"/>
    <w:rsid w:val="000A4E09"/>
    <w:rsid w:val="000A65A5"/>
    <w:rsid w:val="000A7BA7"/>
    <w:rsid w:val="000B066A"/>
    <w:rsid w:val="000B0AC0"/>
    <w:rsid w:val="000B2621"/>
    <w:rsid w:val="000B563F"/>
    <w:rsid w:val="000B567F"/>
    <w:rsid w:val="000B5CA0"/>
    <w:rsid w:val="000B6DAE"/>
    <w:rsid w:val="000C1414"/>
    <w:rsid w:val="000C26C5"/>
    <w:rsid w:val="000C2F9F"/>
    <w:rsid w:val="000C4F0A"/>
    <w:rsid w:val="000C67B5"/>
    <w:rsid w:val="000C680E"/>
    <w:rsid w:val="000C68C9"/>
    <w:rsid w:val="000C76A4"/>
    <w:rsid w:val="000D06CB"/>
    <w:rsid w:val="000D0B24"/>
    <w:rsid w:val="000D1054"/>
    <w:rsid w:val="000D256C"/>
    <w:rsid w:val="000D265D"/>
    <w:rsid w:val="000D4468"/>
    <w:rsid w:val="000D4DF5"/>
    <w:rsid w:val="000D5E50"/>
    <w:rsid w:val="000D652A"/>
    <w:rsid w:val="000D6674"/>
    <w:rsid w:val="000D6F34"/>
    <w:rsid w:val="000D7685"/>
    <w:rsid w:val="000E0DE3"/>
    <w:rsid w:val="000E10FF"/>
    <w:rsid w:val="000E1296"/>
    <w:rsid w:val="000E300D"/>
    <w:rsid w:val="000E3D6A"/>
    <w:rsid w:val="000E650F"/>
    <w:rsid w:val="000F0944"/>
    <w:rsid w:val="000F11DE"/>
    <w:rsid w:val="000F143F"/>
    <w:rsid w:val="000F4046"/>
    <w:rsid w:val="000F4DC8"/>
    <w:rsid w:val="000F6C6A"/>
    <w:rsid w:val="000F7247"/>
    <w:rsid w:val="00100233"/>
    <w:rsid w:val="00101332"/>
    <w:rsid w:val="00101E39"/>
    <w:rsid w:val="00102FCC"/>
    <w:rsid w:val="001031CB"/>
    <w:rsid w:val="0010508F"/>
    <w:rsid w:val="00107A2F"/>
    <w:rsid w:val="001108C1"/>
    <w:rsid w:val="001109C4"/>
    <w:rsid w:val="00112C11"/>
    <w:rsid w:val="00112FE3"/>
    <w:rsid w:val="00113DE1"/>
    <w:rsid w:val="0011501D"/>
    <w:rsid w:val="00117934"/>
    <w:rsid w:val="0012014A"/>
    <w:rsid w:val="00120F72"/>
    <w:rsid w:val="0012100D"/>
    <w:rsid w:val="0012389C"/>
    <w:rsid w:val="00123F19"/>
    <w:rsid w:val="0012597F"/>
    <w:rsid w:val="0012745C"/>
    <w:rsid w:val="00127D1B"/>
    <w:rsid w:val="00130A7A"/>
    <w:rsid w:val="00130DFF"/>
    <w:rsid w:val="00131688"/>
    <w:rsid w:val="00133628"/>
    <w:rsid w:val="0013483B"/>
    <w:rsid w:val="00134FCF"/>
    <w:rsid w:val="0013590C"/>
    <w:rsid w:val="0014000A"/>
    <w:rsid w:val="00140266"/>
    <w:rsid w:val="00141344"/>
    <w:rsid w:val="00141FAC"/>
    <w:rsid w:val="0014217B"/>
    <w:rsid w:val="00142C71"/>
    <w:rsid w:val="00143C88"/>
    <w:rsid w:val="00144BB9"/>
    <w:rsid w:val="001479DD"/>
    <w:rsid w:val="001501BB"/>
    <w:rsid w:val="00150701"/>
    <w:rsid w:val="00150CDD"/>
    <w:rsid w:val="00152810"/>
    <w:rsid w:val="00152B33"/>
    <w:rsid w:val="0015303E"/>
    <w:rsid w:val="001567DA"/>
    <w:rsid w:val="001604EF"/>
    <w:rsid w:val="001629FB"/>
    <w:rsid w:val="00164C45"/>
    <w:rsid w:val="00164E5B"/>
    <w:rsid w:val="00165203"/>
    <w:rsid w:val="00165E5B"/>
    <w:rsid w:val="0016773D"/>
    <w:rsid w:val="00171438"/>
    <w:rsid w:val="00172A7E"/>
    <w:rsid w:val="00173B68"/>
    <w:rsid w:val="00173EE0"/>
    <w:rsid w:val="0017465A"/>
    <w:rsid w:val="00174F85"/>
    <w:rsid w:val="00175394"/>
    <w:rsid w:val="00176F62"/>
    <w:rsid w:val="00177640"/>
    <w:rsid w:val="00177F3B"/>
    <w:rsid w:val="001800F9"/>
    <w:rsid w:val="00181254"/>
    <w:rsid w:val="001867A9"/>
    <w:rsid w:val="001876D0"/>
    <w:rsid w:val="00191439"/>
    <w:rsid w:val="00191BA3"/>
    <w:rsid w:val="0019209C"/>
    <w:rsid w:val="001925B1"/>
    <w:rsid w:val="00192FB4"/>
    <w:rsid w:val="00193081"/>
    <w:rsid w:val="001944E4"/>
    <w:rsid w:val="001957F6"/>
    <w:rsid w:val="00197502"/>
    <w:rsid w:val="00197FF3"/>
    <w:rsid w:val="001A024D"/>
    <w:rsid w:val="001A0E09"/>
    <w:rsid w:val="001A18D1"/>
    <w:rsid w:val="001A1B76"/>
    <w:rsid w:val="001A4391"/>
    <w:rsid w:val="001A62FB"/>
    <w:rsid w:val="001B0193"/>
    <w:rsid w:val="001B0CEA"/>
    <w:rsid w:val="001B16A9"/>
    <w:rsid w:val="001B2D3C"/>
    <w:rsid w:val="001B2EFB"/>
    <w:rsid w:val="001B5BE7"/>
    <w:rsid w:val="001B650A"/>
    <w:rsid w:val="001B790B"/>
    <w:rsid w:val="001C0860"/>
    <w:rsid w:val="001C151A"/>
    <w:rsid w:val="001C2D11"/>
    <w:rsid w:val="001C32A4"/>
    <w:rsid w:val="001C3663"/>
    <w:rsid w:val="001C4406"/>
    <w:rsid w:val="001C4E91"/>
    <w:rsid w:val="001C57C8"/>
    <w:rsid w:val="001C7F13"/>
    <w:rsid w:val="001D0926"/>
    <w:rsid w:val="001D09FD"/>
    <w:rsid w:val="001D2448"/>
    <w:rsid w:val="001D5CB2"/>
    <w:rsid w:val="001D5E50"/>
    <w:rsid w:val="001D664F"/>
    <w:rsid w:val="001E09E4"/>
    <w:rsid w:val="001E1A73"/>
    <w:rsid w:val="001E776B"/>
    <w:rsid w:val="001E7AA2"/>
    <w:rsid w:val="001F2753"/>
    <w:rsid w:val="001F28BC"/>
    <w:rsid w:val="001F2E76"/>
    <w:rsid w:val="001F4184"/>
    <w:rsid w:val="001F4C12"/>
    <w:rsid w:val="001F56D8"/>
    <w:rsid w:val="001F58F6"/>
    <w:rsid w:val="002004D3"/>
    <w:rsid w:val="002037F4"/>
    <w:rsid w:val="0020521D"/>
    <w:rsid w:val="0020658D"/>
    <w:rsid w:val="00206A31"/>
    <w:rsid w:val="00210D39"/>
    <w:rsid w:val="00216A63"/>
    <w:rsid w:val="002176D6"/>
    <w:rsid w:val="00217715"/>
    <w:rsid w:val="00220479"/>
    <w:rsid w:val="00220AFB"/>
    <w:rsid w:val="00222498"/>
    <w:rsid w:val="00222754"/>
    <w:rsid w:val="00225DAB"/>
    <w:rsid w:val="00227ACF"/>
    <w:rsid w:val="00230D21"/>
    <w:rsid w:val="00231402"/>
    <w:rsid w:val="00231BE2"/>
    <w:rsid w:val="002374A1"/>
    <w:rsid w:val="00237D3E"/>
    <w:rsid w:val="00240799"/>
    <w:rsid w:val="00241AA9"/>
    <w:rsid w:val="00242043"/>
    <w:rsid w:val="00242D6C"/>
    <w:rsid w:val="00243333"/>
    <w:rsid w:val="00247184"/>
    <w:rsid w:val="00251A34"/>
    <w:rsid w:val="002522DE"/>
    <w:rsid w:val="00253412"/>
    <w:rsid w:val="002565CE"/>
    <w:rsid w:val="0026261F"/>
    <w:rsid w:val="00262D78"/>
    <w:rsid w:val="00262DC9"/>
    <w:rsid w:val="002632EF"/>
    <w:rsid w:val="002641AC"/>
    <w:rsid w:val="002645F5"/>
    <w:rsid w:val="002648A6"/>
    <w:rsid w:val="00264A02"/>
    <w:rsid w:val="002653BA"/>
    <w:rsid w:val="0026702E"/>
    <w:rsid w:val="0026710B"/>
    <w:rsid w:val="00267298"/>
    <w:rsid w:val="00267AAC"/>
    <w:rsid w:val="002718D9"/>
    <w:rsid w:val="00274936"/>
    <w:rsid w:val="00274CCF"/>
    <w:rsid w:val="00274F4C"/>
    <w:rsid w:val="002759B3"/>
    <w:rsid w:val="00277734"/>
    <w:rsid w:val="002778C9"/>
    <w:rsid w:val="00280277"/>
    <w:rsid w:val="00280865"/>
    <w:rsid w:val="00284538"/>
    <w:rsid w:val="00284E24"/>
    <w:rsid w:val="00285953"/>
    <w:rsid w:val="00287B9A"/>
    <w:rsid w:val="00292C02"/>
    <w:rsid w:val="00292D8B"/>
    <w:rsid w:val="00294D96"/>
    <w:rsid w:val="0029734B"/>
    <w:rsid w:val="002A0134"/>
    <w:rsid w:val="002A09C0"/>
    <w:rsid w:val="002A0EA3"/>
    <w:rsid w:val="002A13FE"/>
    <w:rsid w:val="002A1718"/>
    <w:rsid w:val="002A2F3F"/>
    <w:rsid w:val="002A4032"/>
    <w:rsid w:val="002A420A"/>
    <w:rsid w:val="002A4935"/>
    <w:rsid w:val="002A6C8A"/>
    <w:rsid w:val="002A747D"/>
    <w:rsid w:val="002B18D4"/>
    <w:rsid w:val="002B2066"/>
    <w:rsid w:val="002B364D"/>
    <w:rsid w:val="002B428C"/>
    <w:rsid w:val="002B5BA3"/>
    <w:rsid w:val="002C3566"/>
    <w:rsid w:val="002C38DE"/>
    <w:rsid w:val="002C523B"/>
    <w:rsid w:val="002C772B"/>
    <w:rsid w:val="002D13E2"/>
    <w:rsid w:val="002D1E98"/>
    <w:rsid w:val="002D26B5"/>
    <w:rsid w:val="002D535F"/>
    <w:rsid w:val="002E1126"/>
    <w:rsid w:val="002E3ED6"/>
    <w:rsid w:val="002E4156"/>
    <w:rsid w:val="002E5021"/>
    <w:rsid w:val="002E548C"/>
    <w:rsid w:val="002E56D2"/>
    <w:rsid w:val="002E6A83"/>
    <w:rsid w:val="002E6AD5"/>
    <w:rsid w:val="002E71E9"/>
    <w:rsid w:val="002E7312"/>
    <w:rsid w:val="002F1A2C"/>
    <w:rsid w:val="002F2713"/>
    <w:rsid w:val="002F40C8"/>
    <w:rsid w:val="002F41A0"/>
    <w:rsid w:val="002F4887"/>
    <w:rsid w:val="002F4BDC"/>
    <w:rsid w:val="002F6DCD"/>
    <w:rsid w:val="0030060F"/>
    <w:rsid w:val="003006BC"/>
    <w:rsid w:val="003020AE"/>
    <w:rsid w:val="003033D5"/>
    <w:rsid w:val="0030358F"/>
    <w:rsid w:val="00305888"/>
    <w:rsid w:val="0030600E"/>
    <w:rsid w:val="003076B8"/>
    <w:rsid w:val="00307DBF"/>
    <w:rsid w:val="00310A11"/>
    <w:rsid w:val="00310ABF"/>
    <w:rsid w:val="00312606"/>
    <w:rsid w:val="003141C2"/>
    <w:rsid w:val="00314394"/>
    <w:rsid w:val="0031533F"/>
    <w:rsid w:val="0031578A"/>
    <w:rsid w:val="003164CB"/>
    <w:rsid w:val="003169F9"/>
    <w:rsid w:val="00316D00"/>
    <w:rsid w:val="003178A8"/>
    <w:rsid w:val="003203A3"/>
    <w:rsid w:val="00321523"/>
    <w:rsid w:val="00323ABB"/>
    <w:rsid w:val="00323D21"/>
    <w:rsid w:val="00325C44"/>
    <w:rsid w:val="00330A61"/>
    <w:rsid w:val="00331143"/>
    <w:rsid w:val="0033144D"/>
    <w:rsid w:val="00331503"/>
    <w:rsid w:val="003322C3"/>
    <w:rsid w:val="00335557"/>
    <w:rsid w:val="00336E6F"/>
    <w:rsid w:val="003376A8"/>
    <w:rsid w:val="0034055E"/>
    <w:rsid w:val="00343E82"/>
    <w:rsid w:val="0034574C"/>
    <w:rsid w:val="00347BD2"/>
    <w:rsid w:val="003503C3"/>
    <w:rsid w:val="003529A9"/>
    <w:rsid w:val="003535DC"/>
    <w:rsid w:val="00354CB9"/>
    <w:rsid w:val="00355280"/>
    <w:rsid w:val="00356770"/>
    <w:rsid w:val="00356E8F"/>
    <w:rsid w:val="00356F1D"/>
    <w:rsid w:val="00357375"/>
    <w:rsid w:val="0035751E"/>
    <w:rsid w:val="003607EA"/>
    <w:rsid w:val="00361E08"/>
    <w:rsid w:val="0036215D"/>
    <w:rsid w:val="00362F8E"/>
    <w:rsid w:val="003642DB"/>
    <w:rsid w:val="00366A11"/>
    <w:rsid w:val="0036733B"/>
    <w:rsid w:val="0036765B"/>
    <w:rsid w:val="00370869"/>
    <w:rsid w:val="003716DC"/>
    <w:rsid w:val="00373517"/>
    <w:rsid w:val="00374AC5"/>
    <w:rsid w:val="0037572B"/>
    <w:rsid w:val="00376102"/>
    <w:rsid w:val="00380940"/>
    <w:rsid w:val="00381FC3"/>
    <w:rsid w:val="003833B3"/>
    <w:rsid w:val="00384D89"/>
    <w:rsid w:val="0038699C"/>
    <w:rsid w:val="00386F49"/>
    <w:rsid w:val="003915D8"/>
    <w:rsid w:val="003929C4"/>
    <w:rsid w:val="003934B6"/>
    <w:rsid w:val="00394C90"/>
    <w:rsid w:val="00395042"/>
    <w:rsid w:val="003962CB"/>
    <w:rsid w:val="00396EDA"/>
    <w:rsid w:val="0039759E"/>
    <w:rsid w:val="00397A28"/>
    <w:rsid w:val="003A2D7D"/>
    <w:rsid w:val="003A3D2F"/>
    <w:rsid w:val="003A4456"/>
    <w:rsid w:val="003A4675"/>
    <w:rsid w:val="003A544C"/>
    <w:rsid w:val="003A61E9"/>
    <w:rsid w:val="003A71A4"/>
    <w:rsid w:val="003B399F"/>
    <w:rsid w:val="003B491B"/>
    <w:rsid w:val="003B4DB3"/>
    <w:rsid w:val="003B51E7"/>
    <w:rsid w:val="003C124E"/>
    <w:rsid w:val="003C183F"/>
    <w:rsid w:val="003C198C"/>
    <w:rsid w:val="003C24DE"/>
    <w:rsid w:val="003C3333"/>
    <w:rsid w:val="003C3533"/>
    <w:rsid w:val="003C35BA"/>
    <w:rsid w:val="003C4770"/>
    <w:rsid w:val="003C577A"/>
    <w:rsid w:val="003C63CC"/>
    <w:rsid w:val="003C7AD2"/>
    <w:rsid w:val="003D02A1"/>
    <w:rsid w:val="003D1153"/>
    <w:rsid w:val="003D186E"/>
    <w:rsid w:val="003D2035"/>
    <w:rsid w:val="003D4B85"/>
    <w:rsid w:val="003D5054"/>
    <w:rsid w:val="003D5081"/>
    <w:rsid w:val="003D695E"/>
    <w:rsid w:val="003D7222"/>
    <w:rsid w:val="003D7CBA"/>
    <w:rsid w:val="003E1557"/>
    <w:rsid w:val="003E163D"/>
    <w:rsid w:val="003E1DCD"/>
    <w:rsid w:val="003E3752"/>
    <w:rsid w:val="003F1601"/>
    <w:rsid w:val="003F2DC6"/>
    <w:rsid w:val="003F2F2C"/>
    <w:rsid w:val="003F31E7"/>
    <w:rsid w:val="003F35E6"/>
    <w:rsid w:val="003F53D7"/>
    <w:rsid w:val="003F70A5"/>
    <w:rsid w:val="003F7722"/>
    <w:rsid w:val="003F7776"/>
    <w:rsid w:val="0040047F"/>
    <w:rsid w:val="00400745"/>
    <w:rsid w:val="004009F7"/>
    <w:rsid w:val="00404587"/>
    <w:rsid w:val="004052F7"/>
    <w:rsid w:val="00406DE0"/>
    <w:rsid w:val="00407ED2"/>
    <w:rsid w:val="00410DE6"/>
    <w:rsid w:val="004127D5"/>
    <w:rsid w:val="00412BE3"/>
    <w:rsid w:val="00413261"/>
    <w:rsid w:val="00416615"/>
    <w:rsid w:val="00417B02"/>
    <w:rsid w:val="00420ED0"/>
    <w:rsid w:val="00422D3B"/>
    <w:rsid w:val="00424EEE"/>
    <w:rsid w:val="004257AF"/>
    <w:rsid w:val="00427349"/>
    <w:rsid w:val="00430367"/>
    <w:rsid w:val="004339B8"/>
    <w:rsid w:val="00437A93"/>
    <w:rsid w:val="004413ED"/>
    <w:rsid w:val="00443AD9"/>
    <w:rsid w:val="00444A3C"/>
    <w:rsid w:val="00445CC9"/>
    <w:rsid w:val="00445EB1"/>
    <w:rsid w:val="004472CD"/>
    <w:rsid w:val="004516C1"/>
    <w:rsid w:val="004542A6"/>
    <w:rsid w:val="00456D4F"/>
    <w:rsid w:val="00461222"/>
    <w:rsid w:val="00461F39"/>
    <w:rsid w:val="004632DB"/>
    <w:rsid w:val="004653FC"/>
    <w:rsid w:val="00465AD0"/>
    <w:rsid w:val="0046606B"/>
    <w:rsid w:val="0046641E"/>
    <w:rsid w:val="00466F3E"/>
    <w:rsid w:val="0047004D"/>
    <w:rsid w:val="0047046C"/>
    <w:rsid w:val="00470597"/>
    <w:rsid w:val="00470BAD"/>
    <w:rsid w:val="00473E70"/>
    <w:rsid w:val="00480B58"/>
    <w:rsid w:val="00481886"/>
    <w:rsid w:val="00481916"/>
    <w:rsid w:val="00482E94"/>
    <w:rsid w:val="00485449"/>
    <w:rsid w:val="004870BF"/>
    <w:rsid w:val="00490C7A"/>
    <w:rsid w:val="004952D5"/>
    <w:rsid w:val="00495770"/>
    <w:rsid w:val="00495E72"/>
    <w:rsid w:val="00496EFB"/>
    <w:rsid w:val="00496F5E"/>
    <w:rsid w:val="00497BA1"/>
    <w:rsid w:val="004A130F"/>
    <w:rsid w:val="004A2C31"/>
    <w:rsid w:val="004A3187"/>
    <w:rsid w:val="004A3DE3"/>
    <w:rsid w:val="004A53B1"/>
    <w:rsid w:val="004A582E"/>
    <w:rsid w:val="004A6412"/>
    <w:rsid w:val="004A65DE"/>
    <w:rsid w:val="004B01E3"/>
    <w:rsid w:val="004B1CE4"/>
    <w:rsid w:val="004B27FF"/>
    <w:rsid w:val="004B2C2A"/>
    <w:rsid w:val="004B3B8B"/>
    <w:rsid w:val="004B59E4"/>
    <w:rsid w:val="004B67FA"/>
    <w:rsid w:val="004B69A6"/>
    <w:rsid w:val="004B7CE1"/>
    <w:rsid w:val="004B7D31"/>
    <w:rsid w:val="004C0056"/>
    <w:rsid w:val="004C0777"/>
    <w:rsid w:val="004C13BF"/>
    <w:rsid w:val="004C3485"/>
    <w:rsid w:val="004C36B2"/>
    <w:rsid w:val="004C3D35"/>
    <w:rsid w:val="004C575E"/>
    <w:rsid w:val="004C6CA4"/>
    <w:rsid w:val="004C6E5F"/>
    <w:rsid w:val="004C6FE0"/>
    <w:rsid w:val="004C7A50"/>
    <w:rsid w:val="004D2AD9"/>
    <w:rsid w:val="004D34A7"/>
    <w:rsid w:val="004D3A3F"/>
    <w:rsid w:val="004D3DD2"/>
    <w:rsid w:val="004D4200"/>
    <w:rsid w:val="004D48C8"/>
    <w:rsid w:val="004D66FC"/>
    <w:rsid w:val="004D6799"/>
    <w:rsid w:val="004D711C"/>
    <w:rsid w:val="004D7C85"/>
    <w:rsid w:val="004E2287"/>
    <w:rsid w:val="004E347E"/>
    <w:rsid w:val="004E5379"/>
    <w:rsid w:val="004F039B"/>
    <w:rsid w:val="004F2986"/>
    <w:rsid w:val="004F2EB1"/>
    <w:rsid w:val="004F3614"/>
    <w:rsid w:val="004F4239"/>
    <w:rsid w:val="004F58B1"/>
    <w:rsid w:val="004F6E94"/>
    <w:rsid w:val="004F79B2"/>
    <w:rsid w:val="004F7FB9"/>
    <w:rsid w:val="00500AE3"/>
    <w:rsid w:val="005036B3"/>
    <w:rsid w:val="00504171"/>
    <w:rsid w:val="00504504"/>
    <w:rsid w:val="00505AFC"/>
    <w:rsid w:val="00506F6B"/>
    <w:rsid w:val="00507D9C"/>
    <w:rsid w:val="00510956"/>
    <w:rsid w:val="00512822"/>
    <w:rsid w:val="005129E3"/>
    <w:rsid w:val="0052041E"/>
    <w:rsid w:val="0052139D"/>
    <w:rsid w:val="00521577"/>
    <w:rsid w:val="00521F6F"/>
    <w:rsid w:val="0052304E"/>
    <w:rsid w:val="00524D97"/>
    <w:rsid w:val="00524E98"/>
    <w:rsid w:val="00524F0F"/>
    <w:rsid w:val="00526648"/>
    <w:rsid w:val="00526B4A"/>
    <w:rsid w:val="00527655"/>
    <w:rsid w:val="0052793C"/>
    <w:rsid w:val="00527B46"/>
    <w:rsid w:val="00531C5B"/>
    <w:rsid w:val="00532325"/>
    <w:rsid w:val="00533D89"/>
    <w:rsid w:val="00537951"/>
    <w:rsid w:val="00540694"/>
    <w:rsid w:val="00540913"/>
    <w:rsid w:val="005409DA"/>
    <w:rsid w:val="00542BAF"/>
    <w:rsid w:val="00547CAD"/>
    <w:rsid w:val="00547DA6"/>
    <w:rsid w:val="00550379"/>
    <w:rsid w:val="0055144C"/>
    <w:rsid w:val="005515C9"/>
    <w:rsid w:val="00551DC1"/>
    <w:rsid w:val="00555536"/>
    <w:rsid w:val="005555F6"/>
    <w:rsid w:val="00555861"/>
    <w:rsid w:val="00555D36"/>
    <w:rsid w:val="00555FB7"/>
    <w:rsid w:val="00557B93"/>
    <w:rsid w:val="0056070F"/>
    <w:rsid w:val="00560BC4"/>
    <w:rsid w:val="00560C94"/>
    <w:rsid w:val="00561711"/>
    <w:rsid w:val="00561798"/>
    <w:rsid w:val="00561944"/>
    <w:rsid w:val="00561B2B"/>
    <w:rsid w:val="0056391E"/>
    <w:rsid w:val="00564687"/>
    <w:rsid w:val="005715DB"/>
    <w:rsid w:val="0057171E"/>
    <w:rsid w:val="00571BB0"/>
    <w:rsid w:val="00572C0A"/>
    <w:rsid w:val="00574488"/>
    <w:rsid w:val="00575641"/>
    <w:rsid w:val="00575D21"/>
    <w:rsid w:val="0057699A"/>
    <w:rsid w:val="00577E5E"/>
    <w:rsid w:val="00581B0F"/>
    <w:rsid w:val="00583409"/>
    <w:rsid w:val="00584925"/>
    <w:rsid w:val="0058644F"/>
    <w:rsid w:val="005878AA"/>
    <w:rsid w:val="005878B4"/>
    <w:rsid w:val="00587CD1"/>
    <w:rsid w:val="00590054"/>
    <w:rsid w:val="00590758"/>
    <w:rsid w:val="0059171B"/>
    <w:rsid w:val="00592EFC"/>
    <w:rsid w:val="00595B02"/>
    <w:rsid w:val="00595F0C"/>
    <w:rsid w:val="005A12B3"/>
    <w:rsid w:val="005A342E"/>
    <w:rsid w:val="005A4293"/>
    <w:rsid w:val="005A50D3"/>
    <w:rsid w:val="005A568A"/>
    <w:rsid w:val="005A7191"/>
    <w:rsid w:val="005A73C8"/>
    <w:rsid w:val="005B0ABC"/>
    <w:rsid w:val="005B16F5"/>
    <w:rsid w:val="005B2E00"/>
    <w:rsid w:val="005B4774"/>
    <w:rsid w:val="005B50AF"/>
    <w:rsid w:val="005C0AD0"/>
    <w:rsid w:val="005C0F69"/>
    <w:rsid w:val="005C13E6"/>
    <w:rsid w:val="005C1DAE"/>
    <w:rsid w:val="005C706A"/>
    <w:rsid w:val="005C7856"/>
    <w:rsid w:val="005C7921"/>
    <w:rsid w:val="005D0723"/>
    <w:rsid w:val="005D0D4C"/>
    <w:rsid w:val="005D28F1"/>
    <w:rsid w:val="005D2EF4"/>
    <w:rsid w:val="005D41E7"/>
    <w:rsid w:val="005D6A77"/>
    <w:rsid w:val="005D77A6"/>
    <w:rsid w:val="005D7F43"/>
    <w:rsid w:val="005D7FC0"/>
    <w:rsid w:val="005E03BB"/>
    <w:rsid w:val="005E2B47"/>
    <w:rsid w:val="005E3AA9"/>
    <w:rsid w:val="005E5251"/>
    <w:rsid w:val="005E5580"/>
    <w:rsid w:val="005E6919"/>
    <w:rsid w:val="005E7195"/>
    <w:rsid w:val="005F021D"/>
    <w:rsid w:val="005F21B5"/>
    <w:rsid w:val="005F248B"/>
    <w:rsid w:val="005F2B32"/>
    <w:rsid w:val="005F366D"/>
    <w:rsid w:val="005F61BA"/>
    <w:rsid w:val="005F655C"/>
    <w:rsid w:val="0060249B"/>
    <w:rsid w:val="00602C91"/>
    <w:rsid w:val="00603C59"/>
    <w:rsid w:val="00604B2C"/>
    <w:rsid w:val="00607439"/>
    <w:rsid w:val="006074F9"/>
    <w:rsid w:val="00610889"/>
    <w:rsid w:val="00610BAF"/>
    <w:rsid w:val="00610DFC"/>
    <w:rsid w:val="00610EC6"/>
    <w:rsid w:val="00615C18"/>
    <w:rsid w:val="0061719C"/>
    <w:rsid w:val="006201DF"/>
    <w:rsid w:val="00621535"/>
    <w:rsid w:val="00622D00"/>
    <w:rsid w:val="006238F6"/>
    <w:rsid w:val="0062579D"/>
    <w:rsid w:val="00625965"/>
    <w:rsid w:val="00627050"/>
    <w:rsid w:val="006270B8"/>
    <w:rsid w:val="0062737A"/>
    <w:rsid w:val="00630805"/>
    <w:rsid w:val="006312DF"/>
    <w:rsid w:val="00632B92"/>
    <w:rsid w:val="00634F7E"/>
    <w:rsid w:val="00636313"/>
    <w:rsid w:val="00636C28"/>
    <w:rsid w:val="00637ED1"/>
    <w:rsid w:val="00640069"/>
    <w:rsid w:val="00641714"/>
    <w:rsid w:val="00642D08"/>
    <w:rsid w:val="00643320"/>
    <w:rsid w:val="0064460F"/>
    <w:rsid w:val="00644F6C"/>
    <w:rsid w:val="00646551"/>
    <w:rsid w:val="00646555"/>
    <w:rsid w:val="006467CB"/>
    <w:rsid w:val="006468F3"/>
    <w:rsid w:val="00653CA5"/>
    <w:rsid w:val="006540A2"/>
    <w:rsid w:val="00654C3C"/>
    <w:rsid w:val="00660B8D"/>
    <w:rsid w:val="0066195B"/>
    <w:rsid w:val="00662427"/>
    <w:rsid w:val="006629D1"/>
    <w:rsid w:val="00663139"/>
    <w:rsid w:val="0066409A"/>
    <w:rsid w:val="00666713"/>
    <w:rsid w:val="00666C1D"/>
    <w:rsid w:val="0066708D"/>
    <w:rsid w:val="00667272"/>
    <w:rsid w:val="00667BA4"/>
    <w:rsid w:val="0067005D"/>
    <w:rsid w:val="0067190B"/>
    <w:rsid w:val="00671E26"/>
    <w:rsid w:val="00672212"/>
    <w:rsid w:val="0067295B"/>
    <w:rsid w:val="00672FC2"/>
    <w:rsid w:val="00673A1F"/>
    <w:rsid w:val="006740EF"/>
    <w:rsid w:val="00674B28"/>
    <w:rsid w:val="00675B27"/>
    <w:rsid w:val="00675ECF"/>
    <w:rsid w:val="00677196"/>
    <w:rsid w:val="0068142F"/>
    <w:rsid w:val="0068147A"/>
    <w:rsid w:val="006834CB"/>
    <w:rsid w:val="006838B3"/>
    <w:rsid w:val="00684AF3"/>
    <w:rsid w:val="00685EF8"/>
    <w:rsid w:val="006907E9"/>
    <w:rsid w:val="006908C0"/>
    <w:rsid w:val="00691ADF"/>
    <w:rsid w:val="00691DEC"/>
    <w:rsid w:val="0069300D"/>
    <w:rsid w:val="00695F64"/>
    <w:rsid w:val="006A200C"/>
    <w:rsid w:val="006A25F0"/>
    <w:rsid w:val="006A54B4"/>
    <w:rsid w:val="006A58BE"/>
    <w:rsid w:val="006A59C0"/>
    <w:rsid w:val="006B0390"/>
    <w:rsid w:val="006B0ABF"/>
    <w:rsid w:val="006B2E9A"/>
    <w:rsid w:val="006B3A53"/>
    <w:rsid w:val="006B45CF"/>
    <w:rsid w:val="006B48D5"/>
    <w:rsid w:val="006B54AD"/>
    <w:rsid w:val="006B5990"/>
    <w:rsid w:val="006B7EAE"/>
    <w:rsid w:val="006C0FFB"/>
    <w:rsid w:val="006C51DD"/>
    <w:rsid w:val="006C6A1B"/>
    <w:rsid w:val="006C7285"/>
    <w:rsid w:val="006D0B4C"/>
    <w:rsid w:val="006D3585"/>
    <w:rsid w:val="006D3796"/>
    <w:rsid w:val="006D3861"/>
    <w:rsid w:val="006D46B2"/>
    <w:rsid w:val="006D47B8"/>
    <w:rsid w:val="006D5541"/>
    <w:rsid w:val="006D601E"/>
    <w:rsid w:val="006D76CF"/>
    <w:rsid w:val="006E1BF7"/>
    <w:rsid w:val="006E2F1F"/>
    <w:rsid w:val="006E3166"/>
    <w:rsid w:val="006E4B72"/>
    <w:rsid w:val="006E5D50"/>
    <w:rsid w:val="006E612A"/>
    <w:rsid w:val="006E685E"/>
    <w:rsid w:val="006F1301"/>
    <w:rsid w:val="006F1FC7"/>
    <w:rsid w:val="006F2BAA"/>
    <w:rsid w:val="006F3F1C"/>
    <w:rsid w:val="006F4AE6"/>
    <w:rsid w:val="006F507A"/>
    <w:rsid w:val="006F5211"/>
    <w:rsid w:val="006F595D"/>
    <w:rsid w:val="006F6D5B"/>
    <w:rsid w:val="006F6DAB"/>
    <w:rsid w:val="00700B7C"/>
    <w:rsid w:val="00701A0C"/>
    <w:rsid w:val="0070234D"/>
    <w:rsid w:val="00702592"/>
    <w:rsid w:val="00702823"/>
    <w:rsid w:val="007034F2"/>
    <w:rsid w:val="00706733"/>
    <w:rsid w:val="00707ACF"/>
    <w:rsid w:val="0071105E"/>
    <w:rsid w:val="007118DB"/>
    <w:rsid w:val="00711BDD"/>
    <w:rsid w:val="0071203D"/>
    <w:rsid w:val="00712D19"/>
    <w:rsid w:val="0072163D"/>
    <w:rsid w:val="00721CE8"/>
    <w:rsid w:val="00721DEF"/>
    <w:rsid w:val="00723796"/>
    <w:rsid w:val="00723F46"/>
    <w:rsid w:val="00725732"/>
    <w:rsid w:val="00725898"/>
    <w:rsid w:val="00726D40"/>
    <w:rsid w:val="00726EF6"/>
    <w:rsid w:val="0072711E"/>
    <w:rsid w:val="00727EE7"/>
    <w:rsid w:val="0073442E"/>
    <w:rsid w:val="00735340"/>
    <w:rsid w:val="00736159"/>
    <w:rsid w:val="00737277"/>
    <w:rsid w:val="007375F4"/>
    <w:rsid w:val="00737BA5"/>
    <w:rsid w:val="00741F24"/>
    <w:rsid w:val="00742113"/>
    <w:rsid w:val="00742435"/>
    <w:rsid w:val="00743879"/>
    <w:rsid w:val="00745C67"/>
    <w:rsid w:val="00746032"/>
    <w:rsid w:val="0074658D"/>
    <w:rsid w:val="0074702E"/>
    <w:rsid w:val="007475D5"/>
    <w:rsid w:val="00751613"/>
    <w:rsid w:val="00751AFD"/>
    <w:rsid w:val="00752422"/>
    <w:rsid w:val="00752636"/>
    <w:rsid w:val="00752AD2"/>
    <w:rsid w:val="00755CD9"/>
    <w:rsid w:val="0076352E"/>
    <w:rsid w:val="00765042"/>
    <w:rsid w:val="0076548D"/>
    <w:rsid w:val="00766357"/>
    <w:rsid w:val="00767ACA"/>
    <w:rsid w:val="0077073D"/>
    <w:rsid w:val="007711A1"/>
    <w:rsid w:val="00771FDD"/>
    <w:rsid w:val="007721F5"/>
    <w:rsid w:val="0077261D"/>
    <w:rsid w:val="00773C31"/>
    <w:rsid w:val="00774406"/>
    <w:rsid w:val="007744E1"/>
    <w:rsid w:val="00774667"/>
    <w:rsid w:val="0077561A"/>
    <w:rsid w:val="0077645A"/>
    <w:rsid w:val="0077669D"/>
    <w:rsid w:val="007767F0"/>
    <w:rsid w:val="00776BAA"/>
    <w:rsid w:val="00780315"/>
    <w:rsid w:val="00780818"/>
    <w:rsid w:val="00781D34"/>
    <w:rsid w:val="00783021"/>
    <w:rsid w:val="00784422"/>
    <w:rsid w:val="00784C13"/>
    <w:rsid w:val="007850B3"/>
    <w:rsid w:val="00786E9B"/>
    <w:rsid w:val="007904CA"/>
    <w:rsid w:val="00790F13"/>
    <w:rsid w:val="00791A24"/>
    <w:rsid w:val="00792C17"/>
    <w:rsid w:val="0079506F"/>
    <w:rsid w:val="00795650"/>
    <w:rsid w:val="007956C0"/>
    <w:rsid w:val="007958E9"/>
    <w:rsid w:val="007979CC"/>
    <w:rsid w:val="00797BCB"/>
    <w:rsid w:val="007A046D"/>
    <w:rsid w:val="007A15EA"/>
    <w:rsid w:val="007A3649"/>
    <w:rsid w:val="007A48B2"/>
    <w:rsid w:val="007A4F67"/>
    <w:rsid w:val="007A5124"/>
    <w:rsid w:val="007A5D28"/>
    <w:rsid w:val="007A785C"/>
    <w:rsid w:val="007A7F91"/>
    <w:rsid w:val="007B204E"/>
    <w:rsid w:val="007B325B"/>
    <w:rsid w:val="007B4654"/>
    <w:rsid w:val="007B4915"/>
    <w:rsid w:val="007B6E85"/>
    <w:rsid w:val="007B7640"/>
    <w:rsid w:val="007C0C56"/>
    <w:rsid w:val="007C0DAF"/>
    <w:rsid w:val="007C25FF"/>
    <w:rsid w:val="007C30A0"/>
    <w:rsid w:val="007C434C"/>
    <w:rsid w:val="007C6596"/>
    <w:rsid w:val="007C6632"/>
    <w:rsid w:val="007D1E5C"/>
    <w:rsid w:val="007D1F37"/>
    <w:rsid w:val="007D2AF3"/>
    <w:rsid w:val="007D4B7E"/>
    <w:rsid w:val="007D5168"/>
    <w:rsid w:val="007D7066"/>
    <w:rsid w:val="007E21F0"/>
    <w:rsid w:val="007E296E"/>
    <w:rsid w:val="007E2D70"/>
    <w:rsid w:val="007E5774"/>
    <w:rsid w:val="007E5935"/>
    <w:rsid w:val="007E5CBF"/>
    <w:rsid w:val="007F18BA"/>
    <w:rsid w:val="007F1C84"/>
    <w:rsid w:val="007F2451"/>
    <w:rsid w:val="007F25AA"/>
    <w:rsid w:val="007F271B"/>
    <w:rsid w:val="007F31D0"/>
    <w:rsid w:val="007F3771"/>
    <w:rsid w:val="007F3982"/>
    <w:rsid w:val="007F5D1F"/>
    <w:rsid w:val="00800664"/>
    <w:rsid w:val="00800699"/>
    <w:rsid w:val="00800B0F"/>
    <w:rsid w:val="0080324B"/>
    <w:rsid w:val="00803295"/>
    <w:rsid w:val="00804ED5"/>
    <w:rsid w:val="0080664C"/>
    <w:rsid w:val="00806B8B"/>
    <w:rsid w:val="008078DE"/>
    <w:rsid w:val="00807B31"/>
    <w:rsid w:val="00807D50"/>
    <w:rsid w:val="00807E0D"/>
    <w:rsid w:val="008109AB"/>
    <w:rsid w:val="00810BBA"/>
    <w:rsid w:val="00812FC5"/>
    <w:rsid w:val="00813FD7"/>
    <w:rsid w:val="0081407C"/>
    <w:rsid w:val="008141E0"/>
    <w:rsid w:val="008179C4"/>
    <w:rsid w:val="00821B83"/>
    <w:rsid w:val="0082205E"/>
    <w:rsid w:val="00823902"/>
    <w:rsid w:val="008246BB"/>
    <w:rsid w:val="0082524D"/>
    <w:rsid w:val="0082582D"/>
    <w:rsid w:val="00827549"/>
    <w:rsid w:val="00827723"/>
    <w:rsid w:val="00830C67"/>
    <w:rsid w:val="00831220"/>
    <w:rsid w:val="008319D3"/>
    <w:rsid w:val="0083242F"/>
    <w:rsid w:val="00833CCD"/>
    <w:rsid w:val="00834A88"/>
    <w:rsid w:val="008364C3"/>
    <w:rsid w:val="00840EED"/>
    <w:rsid w:val="00840F8A"/>
    <w:rsid w:val="008429F8"/>
    <w:rsid w:val="008449C1"/>
    <w:rsid w:val="00845FE6"/>
    <w:rsid w:val="008462DA"/>
    <w:rsid w:val="00847235"/>
    <w:rsid w:val="008478F3"/>
    <w:rsid w:val="00850EE5"/>
    <w:rsid w:val="00850FD0"/>
    <w:rsid w:val="00851463"/>
    <w:rsid w:val="008517C7"/>
    <w:rsid w:val="008552DF"/>
    <w:rsid w:val="008554A3"/>
    <w:rsid w:val="0085564F"/>
    <w:rsid w:val="00860BCB"/>
    <w:rsid w:val="00860D2B"/>
    <w:rsid w:val="0086186F"/>
    <w:rsid w:val="00862B56"/>
    <w:rsid w:val="00863E32"/>
    <w:rsid w:val="00864078"/>
    <w:rsid w:val="00865AFA"/>
    <w:rsid w:val="00865B97"/>
    <w:rsid w:val="00865E49"/>
    <w:rsid w:val="00866CFB"/>
    <w:rsid w:val="00867783"/>
    <w:rsid w:val="0087180C"/>
    <w:rsid w:val="00873357"/>
    <w:rsid w:val="00875560"/>
    <w:rsid w:val="00875BC2"/>
    <w:rsid w:val="00876196"/>
    <w:rsid w:val="0087621F"/>
    <w:rsid w:val="00880FDB"/>
    <w:rsid w:val="008821B7"/>
    <w:rsid w:val="00883A02"/>
    <w:rsid w:val="0088455F"/>
    <w:rsid w:val="00884E65"/>
    <w:rsid w:val="008851ED"/>
    <w:rsid w:val="00887E35"/>
    <w:rsid w:val="008910A2"/>
    <w:rsid w:val="00892C7B"/>
    <w:rsid w:val="008936D6"/>
    <w:rsid w:val="0089435B"/>
    <w:rsid w:val="00895074"/>
    <w:rsid w:val="0089588A"/>
    <w:rsid w:val="00895B6A"/>
    <w:rsid w:val="00895BC6"/>
    <w:rsid w:val="008977E2"/>
    <w:rsid w:val="008A06CE"/>
    <w:rsid w:val="008A108D"/>
    <w:rsid w:val="008A2795"/>
    <w:rsid w:val="008A28ED"/>
    <w:rsid w:val="008A6216"/>
    <w:rsid w:val="008A6B92"/>
    <w:rsid w:val="008B04B7"/>
    <w:rsid w:val="008B11CC"/>
    <w:rsid w:val="008B31A9"/>
    <w:rsid w:val="008B3708"/>
    <w:rsid w:val="008B3E4F"/>
    <w:rsid w:val="008B596C"/>
    <w:rsid w:val="008B5B6E"/>
    <w:rsid w:val="008B6EDD"/>
    <w:rsid w:val="008C0697"/>
    <w:rsid w:val="008C0A3B"/>
    <w:rsid w:val="008C351C"/>
    <w:rsid w:val="008C3DE4"/>
    <w:rsid w:val="008C4110"/>
    <w:rsid w:val="008C67AE"/>
    <w:rsid w:val="008C6AF9"/>
    <w:rsid w:val="008C7C9C"/>
    <w:rsid w:val="008D4EB3"/>
    <w:rsid w:val="008D4EE1"/>
    <w:rsid w:val="008D564D"/>
    <w:rsid w:val="008D5A80"/>
    <w:rsid w:val="008D7A29"/>
    <w:rsid w:val="008D7D80"/>
    <w:rsid w:val="008E0D43"/>
    <w:rsid w:val="008E48E4"/>
    <w:rsid w:val="008E70DA"/>
    <w:rsid w:val="008E79CB"/>
    <w:rsid w:val="008E7E2E"/>
    <w:rsid w:val="008E7EFB"/>
    <w:rsid w:val="008F129A"/>
    <w:rsid w:val="008F178D"/>
    <w:rsid w:val="008F1C66"/>
    <w:rsid w:val="008F240A"/>
    <w:rsid w:val="008F3755"/>
    <w:rsid w:val="008F397D"/>
    <w:rsid w:val="008F3A26"/>
    <w:rsid w:val="008F3C38"/>
    <w:rsid w:val="008F41E3"/>
    <w:rsid w:val="008F5534"/>
    <w:rsid w:val="008F6501"/>
    <w:rsid w:val="008F7AE7"/>
    <w:rsid w:val="009004D6"/>
    <w:rsid w:val="009009FA"/>
    <w:rsid w:val="00901A97"/>
    <w:rsid w:val="00902A37"/>
    <w:rsid w:val="00903B77"/>
    <w:rsid w:val="00905B06"/>
    <w:rsid w:val="0090624C"/>
    <w:rsid w:val="0090753A"/>
    <w:rsid w:val="00910FDD"/>
    <w:rsid w:val="00912480"/>
    <w:rsid w:val="00912629"/>
    <w:rsid w:val="0091543D"/>
    <w:rsid w:val="00916A0F"/>
    <w:rsid w:val="009173D7"/>
    <w:rsid w:val="009208F1"/>
    <w:rsid w:val="0092142C"/>
    <w:rsid w:val="00921A1F"/>
    <w:rsid w:val="00921AAA"/>
    <w:rsid w:val="00922184"/>
    <w:rsid w:val="00923DFD"/>
    <w:rsid w:val="0092406E"/>
    <w:rsid w:val="00924E8F"/>
    <w:rsid w:val="0093260B"/>
    <w:rsid w:val="009331D7"/>
    <w:rsid w:val="00936675"/>
    <w:rsid w:val="00937C71"/>
    <w:rsid w:val="00940514"/>
    <w:rsid w:val="00942659"/>
    <w:rsid w:val="00944404"/>
    <w:rsid w:val="00946602"/>
    <w:rsid w:val="009477F8"/>
    <w:rsid w:val="0094794E"/>
    <w:rsid w:val="00947AA0"/>
    <w:rsid w:val="00947F1C"/>
    <w:rsid w:val="009517B2"/>
    <w:rsid w:val="00953647"/>
    <w:rsid w:val="00954916"/>
    <w:rsid w:val="00955D66"/>
    <w:rsid w:val="009600CF"/>
    <w:rsid w:val="00960926"/>
    <w:rsid w:val="00961DE5"/>
    <w:rsid w:val="00966937"/>
    <w:rsid w:val="00967FEB"/>
    <w:rsid w:val="00970190"/>
    <w:rsid w:val="009708CE"/>
    <w:rsid w:val="00971C56"/>
    <w:rsid w:val="00972DAF"/>
    <w:rsid w:val="009740A8"/>
    <w:rsid w:val="009743E9"/>
    <w:rsid w:val="00975A4F"/>
    <w:rsid w:val="009765BA"/>
    <w:rsid w:val="009766E8"/>
    <w:rsid w:val="00977FB9"/>
    <w:rsid w:val="00980100"/>
    <w:rsid w:val="00982A00"/>
    <w:rsid w:val="0098328F"/>
    <w:rsid w:val="00983389"/>
    <w:rsid w:val="00986454"/>
    <w:rsid w:val="00987387"/>
    <w:rsid w:val="009904AF"/>
    <w:rsid w:val="009906B5"/>
    <w:rsid w:val="00990A3F"/>
    <w:rsid w:val="00992496"/>
    <w:rsid w:val="00993935"/>
    <w:rsid w:val="009940C2"/>
    <w:rsid w:val="00994654"/>
    <w:rsid w:val="00995CCF"/>
    <w:rsid w:val="00997EC0"/>
    <w:rsid w:val="009A0FE0"/>
    <w:rsid w:val="009A2509"/>
    <w:rsid w:val="009A2A98"/>
    <w:rsid w:val="009A4105"/>
    <w:rsid w:val="009A58D5"/>
    <w:rsid w:val="009A61F6"/>
    <w:rsid w:val="009A7E32"/>
    <w:rsid w:val="009B09C8"/>
    <w:rsid w:val="009B1DE9"/>
    <w:rsid w:val="009B408E"/>
    <w:rsid w:val="009B6285"/>
    <w:rsid w:val="009C02D5"/>
    <w:rsid w:val="009C04F7"/>
    <w:rsid w:val="009C0727"/>
    <w:rsid w:val="009C10AD"/>
    <w:rsid w:val="009C306D"/>
    <w:rsid w:val="009C7A3A"/>
    <w:rsid w:val="009C7D0D"/>
    <w:rsid w:val="009D1329"/>
    <w:rsid w:val="009D48AC"/>
    <w:rsid w:val="009D5512"/>
    <w:rsid w:val="009D555E"/>
    <w:rsid w:val="009D63AE"/>
    <w:rsid w:val="009D72A5"/>
    <w:rsid w:val="009D7783"/>
    <w:rsid w:val="009E1503"/>
    <w:rsid w:val="009E1BEB"/>
    <w:rsid w:val="009E2034"/>
    <w:rsid w:val="009E3188"/>
    <w:rsid w:val="009E44C7"/>
    <w:rsid w:val="009E4688"/>
    <w:rsid w:val="009E4706"/>
    <w:rsid w:val="009E74A3"/>
    <w:rsid w:val="009E7B68"/>
    <w:rsid w:val="009F25DD"/>
    <w:rsid w:val="009F31D5"/>
    <w:rsid w:val="009F3E54"/>
    <w:rsid w:val="009F4A2E"/>
    <w:rsid w:val="009F60A6"/>
    <w:rsid w:val="00A0058A"/>
    <w:rsid w:val="00A00F24"/>
    <w:rsid w:val="00A01E08"/>
    <w:rsid w:val="00A0491D"/>
    <w:rsid w:val="00A0533B"/>
    <w:rsid w:val="00A06D93"/>
    <w:rsid w:val="00A11D4F"/>
    <w:rsid w:val="00A13BF7"/>
    <w:rsid w:val="00A1762B"/>
    <w:rsid w:val="00A203AB"/>
    <w:rsid w:val="00A20AA2"/>
    <w:rsid w:val="00A20B4F"/>
    <w:rsid w:val="00A2401E"/>
    <w:rsid w:val="00A2439E"/>
    <w:rsid w:val="00A252E7"/>
    <w:rsid w:val="00A2589E"/>
    <w:rsid w:val="00A25AAF"/>
    <w:rsid w:val="00A3161B"/>
    <w:rsid w:val="00A31D37"/>
    <w:rsid w:val="00A34B72"/>
    <w:rsid w:val="00A356B4"/>
    <w:rsid w:val="00A35FBA"/>
    <w:rsid w:val="00A4018D"/>
    <w:rsid w:val="00A40BE2"/>
    <w:rsid w:val="00A40DFB"/>
    <w:rsid w:val="00A421B1"/>
    <w:rsid w:val="00A42479"/>
    <w:rsid w:val="00A43526"/>
    <w:rsid w:val="00A46715"/>
    <w:rsid w:val="00A520D3"/>
    <w:rsid w:val="00A523E8"/>
    <w:rsid w:val="00A53898"/>
    <w:rsid w:val="00A54A99"/>
    <w:rsid w:val="00A55F4B"/>
    <w:rsid w:val="00A56E78"/>
    <w:rsid w:val="00A5743E"/>
    <w:rsid w:val="00A6101F"/>
    <w:rsid w:val="00A62AAF"/>
    <w:rsid w:val="00A63080"/>
    <w:rsid w:val="00A635C3"/>
    <w:rsid w:val="00A646FA"/>
    <w:rsid w:val="00A65BFE"/>
    <w:rsid w:val="00A666F0"/>
    <w:rsid w:val="00A70BB9"/>
    <w:rsid w:val="00A71808"/>
    <w:rsid w:val="00A71F40"/>
    <w:rsid w:val="00A7419D"/>
    <w:rsid w:val="00A7422E"/>
    <w:rsid w:val="00A752CC"/>
    <w:rsid w:val="00A76D9C"/>
    <w:rsid w:val="00A80414"/>
    <w:rsid w:val="00A81A03"/>
    <w:rsid w:val="00A81FDA"/>
    <w:rsid w:val="00A9142D"/>
    <w:rsid w:val="00A92847"/>
    <w:rsid w:val="00A92E08"/>
    <w:rsid w:val="00A953CC"/>
    <w:rsid w:val="00A95F69"/>
    <w:rsid w:val="00A96DA0"/>
    <w:rsid w:val="00AA1A8F"/>
    <w:rsid w:val="00AA252C"/>
    <w:rsid w:val="00AA3B3D"/>
    <w:rsid w:val="00AA4128"/>
    <w:rsid w:val="00AA54D4"/>
    <w:rsid w:val="00AA5E71"/>
    <w:rsid w:val="00AA6DCE"/>
    <w:rsid w:val="00AA715E"/>
    <w:rsid w:val="00AA799F"/>
    <w:rsid w:val="00AB01FE"/>
    <w:rsid w:val="00AB138E"/>
    <w:rsid w:val="00AB3714"/>
    <w:rsid w:val="00AB37F8"/>
    <w:rsid w:val="00AB49C4"/>
    <w:rsid w:val="00AB4C34"/>
    <w:rsid w:val="00AB7517"/>
    <w:rsid w:val="00AB7B2E"/>
    <w:rsid w:val="00AC15A8"/>
    <w:rsid w:val="00AC1E01"/>
    <w:rsid w:val="00AC1E22"/>
    <w:rsid w:val="00AC207C"/>
    <w:rsid w:val="00AC5896"/>
    <w:rsid w:val="00AC67A6"/>
    <w:rsid w:val="00AC6D2E"/>
    <w:rsid w:val="00AC739F"/>
    <w:rsid w:val="00AD09F5"/>
    <w:rsid w:val="00AD0D4A"/>
    <w:rsid w:val="00AD1E2C"/>
    <w:rsid w:val="00AD1E63"/>
    <w:rsid w:val="00AD2979"/>
    <w:rsid w:val="00AD29C1"/>
    <w:rsid w:val="00AD4073"/>
    <w:rsid w:val="00AD4CAB"/>
    <w:rsid w:val="00AD4E17"/>
    <w:rsid w:val="00AD582E"/>
    <w:rsid w:val="00AD723F"/>
    <w:rsid w:val="00AE1A44"/>
    <w:rsid w:val="00AE29FE"/>
    <w:rsid w:val="00AE3435"/>
    <w:rsid w:val="00AE56E7"/>
    <w:rsid w:val="00AE5B99"/>
    <w:rsid w:val="00AE5E6B"/>
    <w:rsid w:val="00AE61DE"/>
    <w:rsid w:val="00AE6DC1"/>
    <w:rsid w:val="00AE7829"/>
    <w:rsid w:val="00AF03E2"/>
    <w:rsid w:val="00AF2658"/>
    <w:rsid w:val="00AF53E6"/>
    <w:rsid w:val="00AF5623"/>
    <w:rsid w:val="00AF6C62"/>
    <w:rsid w:val="00B011BA"/>
    <w:rsid w:val="00B012FD"/>
    <w:rsid w:val="00B014E8"/>
    <w:rsid w:val="00B01653"/>
    <w:rsid w:val="00B03143"/>
    <w:rsid w:val="00B05DEF"/>
    <w:rsid w:val="00B06C4E"/>
    <w:rsid w:val="00B06C87"/>
    <w:rsid w:val="00B1011D"/>
    <w:rsid w:val="00B1059E"/>
    <w:rsid w:val="00B10742"/>
    <w:rsid w:val="00B10CD6"/>
    <w:rsid w:val="00B121DA"/>
    <w:rsid w:val="00B13997"/>
    <w:rsid w:val="00B14F6E"/>
    <w:rsid w:val="00B155A4"/>
    <w:rsid w:val="00B172FA"/>
    <w:rsid w:val="00B2044C"/>
    <w:rsid w:val="00B20F2F"/>
    <w:rsid w:val="00B223FF"/>
    <w:rsid w:val="00B22F2D"/>
    <w:rsid w:val="00B23810"/>
    <w:rsid w:val="00B24B82"/>
    <w:rsid w:val="00B25772"/>
    <w:rsid w:val="00B27F6A"/>
    <w:rsid w:val="00B30213"/>
    <w:rsid w:val="00B30FEE"/>
    <w:rsid w:val="00B33E95"/>
    <w:rsid w:val="00B356AB"/>
    <w:rsid w:val="00B366B4"/>
    <w:rsid w:val="00B375BB"/>
    <w:rsid w:val="00B37EA1"/>
    <w:rsid w:val="00B40B5E"/>
    <w:rsid w:val="00B4191C"/>
    <w:rsid w:val="00B43782"/>
    <w:rsid w:val="00B44673"/>
    <w:rsid w:val="00B46744"/>
    <w:rsid w:val="00B467ED"/>
    <w:rsid w:val="00B47856"/>
    <w:rsid w:val="00B507A6"/>
    <w:rsid w:val="00B529C5"/>
    <w:rsid w:val="00B53813"/>
    <w:rsid w:val="00B54C5C"/>
    <w:rsid w:val="00B55427"/>
    <w:rsid w:val="00B56812"/>
    <w:rsid w:val="00B62B00"/>
    <w:rsid w:val="00B6323B"/>
    <w:rsid w:val="00B659F6"/>
    <w:rsid w:val="00B6607A"/>
    <w:rsid w:val="00B6688B"/>
    <w:rsid w:val="00B668C9"/>
    <w:rsid w:val="00B673D0"/>
    <w:rsid w:val="00B7072D"/>
    <w:rsid w:val="00B71061"/>
    <w:rsid w:val="00B718B7"/>
    <w:rsid w:val="00B72448"/>
    <w:rsid w:val="00B72BE2"/>
    <w:rsid w:val="00B73F2F"/>
    <w:rsid w:val="00B75AC3"/>
    <w:rsid w:val="00B75E53"/>
    <w:rsid w:val="00B76749"/>
    <w:rsid w:val="00B76B93"/>
    <w:rsid w:val="00B8047B"/>
    <w:rsid w:val="00B82154"/>
    <w:rsid w:val="00B8314A"/>
    <w:rsid w:val="00B84786"/>
    <w:rsid w:val="00B84864"/>
    <w:rsid w:val="00B869A6"/>
    <w:rsid w:val="00B90100"/>
    <w:rsid w:val="00B94A59"/>
    <w:rsid w:val="00B954A8"/>
    <w:rsid w:val="00B964D4"/>
    <w:rsid w:val="00B96CA2"/>
    <w:rsid w:val="00B9712B"/>
    <w:rsid w:val="00BA06A9"/>
    <w:rsid w:val="00BA0E8C"/>
    <w:rsid w:val="00BA2066"/>
    <w:rsid w:val="00BA2B27"/>
    <w:rsid w:val="00BA4E09"/>
    <w:rsid w:val="00BA58F6"/>
    <w:rsid w:val="00BA6A0C"/>
    <w:rsid w:val="00BB1BD3"/>
    <w:rsid w:val="00BB4613"/>
    <w:rsid w:val="00BB5C28"/>
    <w:rsid w:val="00BC008C"/>
    <w:rsid w:val="00BC02EE"/>
    <w:rsid w:val="00BC0827"/>
    <w:rsid w:val="00BC0830"/>
    <w:rsid w:val="00BC2090"/>
    <w:rsid w:val="00BC2672"/>
    <w:rsid w:val="00BC30E6"/>
    <w:rsid w:val="00BC4958"/>
    <w:rsid w:val="00BC6BAA"/>
    <w:rsid w:val="00BC713C"/>
    <w:rsid w:val="00BC7B00"/>
    <w:rsid w:val="00BD1B59"/>
    <w:rsid w:val="00BD39E0"/>
    <w:rsid w:val="00BD5CE3"/>
    <w:rsid w:val="00BD6932"/>
    <w:rsid w:val="00BD6AD1"/>
    <w:rsid w:val="00BD7182"/>
    <w:rsid w:val="00BE154B"/>
    <w:rsid w:val="00BE2351"/>
    <w:rsid w:val="00BE2650"/>
    <w:rsid w:val="00BE30E6"/>
    <w:rsid w:val="00BE3784"/>
    <w:rsid w:val="00BE3818"/>
    <w:rsid w:val="00BE38CD"/>
    <w:rsid w:val="00BE3B55"/>
    <w:rsid w:val="00BE5031"/>
    <w:rsid w:val="00BE610B"/>
    <w:rsid w:val="00BE6C57"/>
    <w:rsid w:val="00BE738B"/>
    <w:rsid w:val="00BF0290"/>
    <w:rsid w:val="00BF10CB"/>
    <w:rsid w:val="00BF27E0"/>
    <w:rsid w:val="00BF2D5D"/>
    <w:rsid w:val="00BF3B33"/>
    <w:rsid w:val="00BF4F30"/>
    <w:rsid w:val="00BF5BB5"/>
    <w:rsid w:val="00BF62F7"/>
    <w:rsid w:val="00BF649B"/>
    <w:rsid w:val="00BF724E"/>
    <w:rsid w:val="00BF7648"/>
    <w:rsid w:val="00C00441"/>
    <w:rsid w:val="00C00553"/>
    <w:rsid w:val="00C01A96"/>
    <w:rsid w:val="00C0310D"/>
    <w:rsid w:val="00C037FE"/>
    <w:rsid w:val="00C039C6"/>
    <w:rsid w:val="00C03C73"/>
    <w:rsid w:val="00C043B3"/>
    <w:rsid w:val="00C04AEE"/>
    <w:rsid w:val="00C05ECF"/>
    <w:rsid w:val="00C06721"/>
    <w:rsid w:val="00C07AE5"/>
    <w:rsid w:val="00C07C0E"/>
    <w:rsid w:val="00C109A3"/>
    <w:rsid w:val="00C118A3"/>
    <w:rsid w:val="00C11903"/>
    <w:rsid w:val="00C1393F"/>
    <w:rsid w:val="00C145FA"/>
    <w:rsid w:val="00C163D1"/>
    <w:rsid w:val="00C2080A"/>
    <w:rsid w:val="00C21964"/>
    <w:rsid w:val="00C21F39"/>
    <w:rsid w:val="00C2233F"/>
    <w:rsid w:val="00C22838"/>
    <w:rsid w:val="00C22C3B"/>
    <w:rsid w:val="00C23195"/>
    <w:rsid w:val="00C23923"/>
    <w:rsid w:val="00C24E0A"/>
    <w:rsid w:val="00C25159"/>
    <w:rsid w:val="00C2522F"/>
    <w:rsid w:val="00C30780"/>
    <w:rsid w:val="00C3107A"/>
    <w:rsid w:val="00C31795"/>
    <w:rsid w:val="00C317D2"/>
    <w:rsid w:val="00C32C41"/>
    <w:rsid w:val="00C33285"/>
    <w:rsid w:val="00C33A8A"/>
    <w:rsid w:val="00C354F9"/>
    <w:rsid w:val="00C35B1A"/>
    <w:rsid w:val="00C40C42"/>
    <w:rsid w:val="00C415D4"/>
    <w:rsid w:val="00C41C3E"/>
    <w:rsid w:val="00C41D70"/>
    <w:rsid w:val="00C42792"/>
    <w:rsid w:val="00C43144"/>
    <w:rsid w:val="00C437FB"/>
    <w:rsid w:val="00C449B6"/>
    <w:rsid w:val="00C4504B"/>
    <w:rsid w:val="00C463B3"/>
    <w:rsid w:val="00C46C10"/>
    <w:rsid w:val="00C503B8"/>
    <w:rsid w:val="00C50E31"/>
    <w:rsid w:val="00C5142D"/>
    <w:rsid w:val="00C514E9"/>
    <w:rsid w:val="00C51BC1"/>
    <w:rsid w:val="00C52F29"/>
    <w:rsid w:val="00C53423"/>
    <w:rsid w:val="00C5366F"/>
    <w:rsid w:val="00C53880"/>
    <w:rsid w:val="00C543E3"/>
    <w:rsid w:val="00C549DC"/>
    <w:rsid w:val="00C551F7"/>
    <w:rsid w:val="00C60DB1"/>
    <w:rsid w:val="00C614F5"/>
    <w:rsid w:val="00C636A3"/>
    <w:rsid w:val="00C640F0"/>
    <w:rsid w:val="00C64840"/>
    <w:rsid w:val="00C64D03"/>
    <w:rsid w:val="00C658DA"/>
    <w:rsid w:val="00C65EA7"/>
    <w:rsid w:val="00C671E7"/>
    <w:rsid w:val="00C67EE9"/>
    <w:rsid w:val="00C70878"/>
    <w:rsid w:val="00C711C9"/>
    <w:rsid w:val="00C71806"/>
    <w:rsid w:val="00C71E7A"/>
    <w:rsid w:val="00C72256"/>
    <w:rsid w:val="00C74C86"/>
    <w:rsid w:val="00C7665A"/>
    <w:rsid w:val="00C76889"/>
    <w:rsid w:val="00C77CC8"/>
    <w:rsid w:val="00C82F18"/>
    <w:rsid w:val="00C836ED"/>
    <w:rsid w:val="00C84B27"/>
    <w:rsid w:val="00C8503B"/>
    <w:rsid w:val="00C85216"/>
    <w:rsid w:val="00C87A34"/>
    <w:rsid w:val="00C91A56"/>
    <w:rsid w:val="00C93ECC"/>
    <w:rsid w:val="00C94930"/>
    <w:rsid w:val="00C9498E"/>
    <w:rsid w:val="00C96669"/>
    <w:rsid w:val="00C97E0E"/>
    <w:rsid w:val="00CA05CC"/>
    <w:rsid w:val="00CA0992"/>
    <w:rsid w:val="00CA0B7C"/>
    <w:rsid w:val="00CA108F"/>
    <w:rsid w:val="00CA12AD"/>
    <w:rsid w:val="00CA189E"/>
    <w:rsid w:val="00CA2DA3"/>
    <w:rsid w:val="00CA3092"/>
    <w:rsid w:val="00CA3437"/>
    <w:rsid w:val="00CA4FAC"/>
    <w:rsid w:val="00CA6425"/>
    <w:rsid w:val="00CA664E"/>
    <w:rsid w:val="00CB18DA"/>
    <w:rsid w:val="00CB2C61"/>
    <w:rsid w:val="00CB3B55"/>
    <w:rsid w:val="00CB5374"/>
    <w:rsid w:val="00CB551A"/>
    <w:rsid w:val="00CB59B4"/>
    <w:rsid w:val="00CB5EFA"/>
    <w:rsid w:val="00CB7972"/>
    <w:rsid w:val="00CC0EBC"/>
    <w:rsid w:val="00CC139D"/>
    <w:rsid w:val="00CC3D1D"/>
    <w:rsid w:val="00CC51D9"/>
    <w:rsid w:val="00CC6058"/>
    <w:rsid w:val="00CC676D"/>
    <w:rsid w:val="00CC7B1A"/>
    <w:rsid w:val="00CC7C3A"/>
    <w:rsid w:val="00CD1149"/>
    <w:rsid w:val="00CD159E"/>
    <w:rsid w:val="00CD5363"/>
    <w:rsid w:val="00CD77AD"/>
    <w:rsid w:val="00CD78B4"/>
    <w:rsid w:val="00CE0763"/>
    <w:rsid w:val="00CE1A55"/>
    <w:rsid w:val="00CE3CC5"/>
    <w:rsid w:val="00CE4770"/>
    <w:rsid w:val="00CE4E74"/>
    <w:rsid w:val="00CE631A"/>
    <w:rsid w:val="00CE6DED"/>
    <w:rsid w:val="00CE7D21"/>
    <w:rsid w:val="00CF15C3"/>
    <w:rsid w:val="00CF1FEC"/>
    <w:rsid w:val="00CF33CA"/>
    <w:rsid w:val="00CF368D"/>
    <w:rsid w:val="00CF59B1"/>
    <w:rsid w:val="00CF5A34"/>
    <w:rsid w:val="00CF6D22"/>
    <w:rsid w:val="00D0328D"/>
    <w:rsid w:val="00D03429"/>
    <w:rsid w:val="00D04FE3"/>
    <w:rsid w:val="00D051C5"/>
    <w:rsid w:val="00D05355"/>
    <w:rsid w:val="00D05490"/>
    <w:rsid w:val="00D06C6D"/>
    <w:rsid w:val="00D06FE2"/>
    <w:rsid w:val="00D103D8"/>
    <w:rsid w:val="00D113E7"/>
    <w:rsid w:val="00D11C43"/>
    <w:rsid w:val="00D11D01"/>
    <w:rsid w:val="00D12772"/>
    <w:rsid w:val="00D1466E"/>
    <w:rsid w:val="00D148FC"/>
    <w:rsid w:val="00D16A63"/>
    <w:rsid w:val="00D228DB"/>
    <w:rsid w:val="00D22F96"/>
    <w:rsid w:val="00D23865"/>
    <w:rsid w:val="00D2644E"/>
    <w:rsid w:val="00D27F8A"/>
    <w:rsid w:val="00D32B4C"/>
    <w:rsid w:val="00D341B5"/>
    <w:rsid w:val="00D34F2A"/>
    <w:rsid w:val="00D40138"/>
    <w:rsid w:val="00D4046A"/>
    <w:rsid w:val="00D40C75"/>
    <w:rsid w:val="00D411BE"/>
    <w:rsid w:val="00D41B21"/>
    <w:rsid w:val="00D447C6"/>
    <w:rsid w:val="00D45180"/>
    <w:rsid w:val="00D45514"/>
    <w:rsid w:val="00D45633"/>
    <w:rsid w:val="00D4644E"/>
    <w:rsid w:val="00D46D13"/>
    <w:rsid w:val="00D51B7C"/>
    <w:rsid w:val="00D543DB"/>
    <w:rsid w:val="00D54779"/>
    <w:rsid w:val="00D56684"/>
    <w:rsid w:val="00D60E14"/>
    <w:rsid w:val="00D616C2"/>
    <w:rsid w:val="00D62D01"/>
    <w:rsid w:val="00D63C8A"/>
    <w:rsid w:val="00D65CF0"/>
    <w:rsid w:val="00D66C2A"/>
    <w:rsid w:val="00D6702A"/>
    <w:rsid w:val="00D675CC"/>
    <w:rsid w:val="00D67B39"/>
    <w:rsid w:val="00D70A1B"/>
    <w:rsid w:val="00D73004"/>
    <w:rsid w:val="00D7575F"/>
    <w:rsid w:val="00D76631"/>
    <w:rsid w:val="00D766BA"/>
    <w:rsid w:val="00D77BC8"/>
    <w:rsid w:val="00D80151"/>
    <w:rsid w:val="00D809FB"/>
    <w:rsid w:val="00D80AC1"/>
    <w:rsid w:val="00D80FBF"/>
    <w:rsid w:val="00D815AD"/>
    <w:rsid w:val="00D81EB6"/>
    <w:rsid w:val="00D822A5"/>
    <w:rsid w:val="00D832B6"/>
    <w:rsid w:val="00D8628B"/>
    <w:rsid w:val="00D86DEB"/>
    <w:rsid w:val="00D90C73"/>
    <w:rsid w:val="00D9106D"/>
    <w:rsid w:val="00D910B7"/>
    <w:rsid w:val="00D91D86"/>
    <w:rsid w:val="00D92A13"/>
    <w:rsid w:val="00D92DEE"/>
    <w:rsid w:val="00D93F15"/>
    <w:rsid w:val="00D93FDF"/>
    <w:rsid w:val="00D94C21"/>
    <w:rsid w:val="00D94EEA"/>
    <w:rsid w:val="00D9519E"/>
    <w:rsid w:val="00D96A32"/>
    <w:rsid w:val="00DA01A1"/>
    <w:rsid w:val="00DA081E"/>
    <w:rsid w:val="00DA4999"/>
    <w:rsid w:val="00DA4CFF"/>
    <w:rsid w:val="00DA59E9"/>
    <w:rsid w:val="00DB00AE"/>
    <w:rsid w:val="00DB1B9A"/>
    <w:rsid w:val="00DB5BFB"/>
    <w:rsid w:val="00DB5FDA"/>
    <w:rsid w:val="00DB62BF"/>
    <w:rsid w:val="00DB6E06"/>
    <w:rsid w:val="00DC0ABC"/>
    <w:rsid w:val="00DC1A25"/>
    <w:rsid w:val="00DC1A96"/>
    <w:rsid w:val="00DC23C3"/>
    <w:rsid w:val="00DC6F56"/>
    <w:rsid w:val="00DC76BA"/>
    <w:rsid w:val="00DC7A6B"/>
    <w:rsid w:val="00DC7DCE"/>
    <w:rsid w:val="00DD0018"/>
    <w:rsid w:val="00DD068D"/>
    <w:rsid w:val="00DD1B3C"/>
    <w:rsid w:val="00DD26B8"/>
    <w:rsid w:val="00DD2706"/>
    <w:rsid w:val="00DD3647"/>
    <w:rsid w:val="00DD37D0"/>
    <w:rsid w:val="00DD40F2"/>
    <w:rsid w:val="00DD435B"/>
    <w:rsid w:val="00DD53B0"/>
    <w:rsid w:val="00DD7003"/>
    <w:rsid w:val="00DD7540"/>
    <w:rsid w:val="00DD7E57"/>
    <w:rsid w:val="00DE1E2C"/>
    <w:rsid w:val="00DE3860"/>
    <w:rsid w:val="00DE3F7B"/>
    <w:rsid w:val="00DE5B8B"/>
    <w:rsid w:val="00DE5BD0"/>
    <w:rsid w:val="00DE7814"/>
    <w:rsid w:val="00DF1CB9"/>
    <w:rsid w:val="00DF2577"/>
    <w:rsid w:val="00DF560D"/>
    <w:rsid w:val="00DF5AE5"/>
    <w:rsid w:val="00DF7F28"/>
    <w:rsid w:val="00E00D36"/>
    <w:rsid w:val="00E020A2"/>
    <w:rsid w:val="00E02A29"/>
    <w:rsid w:val="00E05A8E"/>
    <w:rsid w:val="00E063A7"/>
    <w:rsid w:val="00E06FA3"/>
    <w:rsid w:val="00E07859"/>
    <w:rsid w:val="00E07A19"/>
    <w:rsid w:val="00E16182"/>
    <w:rsid w:val="00E165C0"/>
    <w:rsid w:val="00E20A53"/>
    <w:rsid w:val="00E21946"/>
    <w:rsid w:val="00E23986"/>
    <w:rsid w:val="00E25D1E"/>
    <w:rsid w:val="00E25DE9"/>
    <w:rsid w:val="00E26218"/>
    <w:rsid w:val="00E27EAC"/>
    <w:rsid w:val="00E30680"/>
    <w:rsid w:val="00E31753"/>
    <w:rsid w:val="00E33EE8"/>
    <w:rsid w:val="00E350DC"/>
    <w:rsid w:val="00E359D6"/>
    <w:rsid w:val="00E35BDA"/>
    <w:rsid w:val="00E35F59"/>
    <w:rsid w:val="00E365C1"/>
    <w:rsid w:val="00E36F2B"/>
    <w:rsid w:val="00E40466"/>
    <w:rsid w:val="00E43247"/>
    <w:rsid w:val="00E46954"/>
    <w:rsid w:val="00E5056B"/>
    <w:rsid w:val="00E527B8"/>
    <w:rsid w:val="00E5460A"/>
    <w:rsid w:val="00E5489C"/>
    <w:rsid w:val="00E55C00"/>
    <w:rsid w:val="00E56415"/>
    <w:rsid w:val="00E61C00"/>
    <w:rsid w:val="00E62EF0"/>
    <w:rsid w:val="00E63F01"/>
    <w:rsid w:val="00E64948"/>
    <w:rsid w:val="00E653FA"/>
    <w:rsid w:val="00E654BD"/>
    <w:rsid w:val="00E66683"/>
    <w:rsid w:val="00E70516"/>
    <w:rsid w:val="00E70910"/>
    <w:rsid w:val="00E72ED5"/>
    <w:rsid w:val="00E74F9F"/>
    <w:rsid w:val="00E7548D"/>
    <w:rsid w:val="00E7553A"/>
    <w:rsid w:val="00E75D3E"/>
    <w:rsid w:val="00E7706F"/>
    <w:rsid w:val="00E80199"/>
    <w:rsid w:val="00E81B0D"/>
    <w:rsid w:val="00E83716"/>
    <w:rsid w:val="00E8374C"/>
    <w:rsid w:val="00E853BD"/>
    <w:rsid w:val="00E85916"/>
    <w:rsid w:val="00E866D4"/>
    <w:rsid w:val="00E874C3"/>
    <w:rsid w:val="00E87A6B"/>
    <w:rsid w:val="00E91324"/>
    <w:rsid w:val="00E92116"/>
    <w:rsid w:val="00E93C49"/>
    <w:rsid w:val="00E9489B"/>
    <w:rsid w:val="00E9493E"/>
    <w:rsid w:val="00E94BEE"/>
    <w:rsid w:val="00E95A43"/>
    <w:rsid w:val="00E95B9D"/>
    <w:rsid w:val="00E97C65"/>
    <w:rsid w:val="00E97DA4"/>
    <w:rsid w:val="00EA08AC"/>
    <w:rsid w:val="00EA3373"/>
    <w:rsid w:val="00EA66FE"/>
    <w:rsid w:val="00EA6833"/>
    <w:rsid w:val="00EA6DBC"/>
    <w:rsid w:val="00EB13AF"/>
    <w:rsid w:val="00EB171F"/>
    <w:rsid w:val="00EB3622"/>
    <w:rsid w:val="00EB606E"/>
    <w:rsid w:val="00EB7750"/>
    <w:rsid w:val="00EC2785"/>
    <w:rsid w:val="00EC2CB9"/>
    <w:rsid w:val="00EC4893"/>
    <w:rsid w:val="00EC5F05"/>
    <w:rsid w:val="00EC6116"/>
    <w:rsid w:val="00EC6137"/>
    <w:rsid w:val="00EC6819"/>
    <w:rsid w:val="00EC74D0"/>
    <w:rsid w:val="00ED0582"/>
    <w:rsid w:val="00ED07EC"/>
    <w:rsid w:val="00ED2FCA"/>
    <w:rsid w:val="00ED3B8F"/>
    <w:rsid w:val="00ED4B34"/>
    <w:rsid w:val="00ED4C11"/>
    <w:rsid w:val="00ED775E"/>
    <w:rsid w:val="00ED7DE0"/>
    <w:rsid w:val="00EE0028"/>
    <w:rsid w:val="00EE43E6"/>
    <w:rsid w:val="00EE54C1"/>
    <w:rsid w:val="00EE608A"/>
    <w:rsid w:val="00EE6240"/>
    <w:rsid w:val="00EE7851"/>
    <w:rsid w:val="00EE7DC4"/>
    <w:rsid w:val="00EF117B"/>
    <w:rsid w:val="00EF2E64"/>
    <w:rsid w:val="00EF2E70"/>
    <w:rsid w:val="00EF4279"/>
    <w:rsid w:val="00EF53D3"/>
    <w:rsid w:val="00EF604B"/>
    <w:rsid w:val="00EF6372"/>
    <w:rsid w:val="00EF6FDA"/>
    <w:rsid w:val="00EF7296"/>
    <w:rsid w:val="00EF742E"/>
    <w:rsid w:val="00EF7CAB"/>
    <w:rsid w:val="00F00976"/>
    <w:rsid w:val="00F02F13"/>
    <w:rsid w:val="00F04B67"/>
    <w:rsid w:val="00F05FEC"/>
    <w:rsid w:val="00F069DA"/>
    <w:rsid w:val="00F0701B"/>
    <w:rsid w:val="00F11DC5"/>
    <w:rsid w:val="00F12986"/>
    <w:rsid w:val="00F135B3"/>
    <w:rsid w:val="00F14294"/>
    <w:rsid w:val="00F1531A"/>
    <w:rsid w:val="00F159E5"/>
    <w:rsid w:val="00F15D30"/>
    <w:rsid w:val="00F16E24"/>
    <w:rsid w:val="00F201EC"/>
    <w:rsid w:val="00F20A7B"/>
    <w:rsid w:val="00F21556"/>
    <w:rsid w:val="00F21B45"/>
    <w:rsid w:val="00F231B4"/>
    <w:rsid w:val="00F2326B"/>
    <w:rsid w:val="00F2349E"/>
    <w:rsid w:val="00F2439D"/>
    <w:rsid w:val="00F248E2"/>
    <w:rsid w:val="00F26D11"/>
    <w:rsid w:val="00F308CA"/>
    <w:rsid w:val="00F319CB"/>
    <w:rsid w:val="00F31D59"/>
    <w:rsid w:val="00F33294"/>
    <w:rsid w:val="00F336D7"/>
    <w:rsid w:val="00F35EEA"/>
    <w:rsid w:val="00F36511"/>
    <w:rsid w:val="00F36C6C"/>
    <w:rsid w:val="00F37530"/>
    <w:rsid w:val="00F37A49"/>
    <w:rsid w:val="00F4049D"/>
    <w:rsid w:val="00F4069A"/>
    <w:rsid w:val="00F41191"/>
    <w:rsid w:val="00F4135C"/>
    <w:rsid w:val="00F41A28"/>
    <w:rsid w:val="00F4341E"/>
    <w:rsid w:val="00F43BD5"/>
    <w:rsid w:val="00F443ED"/>
    <w:rsid w:val="00F504AF"/>
    <w:rsid w:val="00F547B1"/>
    <w:rsid w:val="00F55218"/>
    <w:rsid w:val="00F60AC3"/>
    <w:rsid w:val="00F642C7"/>
    <w:rsid w:val="00F645D0"/>
    <w:rsid w:val="00F64A64"/>
    <w:rsid w:val="00F650C6"/>
    <w:rsid w:val="00F653A6"/>
    <w:rsid w:val="00F65949"/>
    <w:rsid w:val="00F667E4"/>
    <w:rsid w:val="00F702F1"/>
    <w:rsid w:val="00F7043F"/>
    <w:rsid w:val="00F722A0"/>
    <w:rsid w:val="00F72E81"/>
    <w:rsid w:val="00F72F8F"/>
    <w:rsid w:val="00F7308E"/>
    <w:rsid w:val="00F74017"/>
    <w:rsid w:val="00F7414B"/>
    <w:rsid w:val="00F74B78"/>
    <w:rsid w:val="00F77EBF"/>
    <w:rsid w:val="00F812D2"/>
    <w:rsid w:val="00F82EAB"/>
    <w:rsid w:val="00F84430"/>
    <w:rsid w:val="00F85507"/>
    <w:rsid w:val="00F8687E"/>
    <w:rsid w:val="00F87FEA"/>
    <w:rsid w:val="00F909C2"/>
    <w:rsid w:val="00F940BC"/>
    <w:rsid w:val="00F94B0F"/>
    <w:rsid w:val="00F95DD3"/>
    <w:rsid w:val="00F97591"/>
    <w:rsid w:val="00FA04DC"/>
    <w:rsid w:val="00FA08A7"/>
    <w:rsid w:val="00FA0D96"/>
    <w:rsid w:val="00FA26C8"/>
    <w:rsid w:val="00FA53BA"/>
    <w:rsid w:val="00FA58AE"/>
    <w:rsid w:val="00FA58B3"/>
    <w:rsid w:val="00FA7D86"/>
    <w:rsid w:val="00FB005E"/>
    <w:rsid w:val="00FB11D3"/>
    <w:rsid w:val="00FB1C50"/>
    <w:rsid w:val="00FB4917"/>
    <w:rsid w:val="00FB497B"/>
    <w:rsid w:val="00FB6912"/>
    <w:rsid w:val="00FC5C89"/>
    <w:rsid w:val="00FC6557"/>
    <w:rsid w:val="00FC750C"/>
    <w:rsid w:val="00FD1357"/>
    <w:rsid w:val="00FD1D68"/>
    <w:rsid w:val="00FD2859"/>
    <w:rsid w:val="00FD322B"/>
    <w:rsid w:val="00FD34AF"/>
    <w:rsid w:val="00FD5D43"/>
    <w:rsid w:val="00FE02EC"/>
    <w:rsid w:val="00FE05DF"/>
    <w:rsid w:val="00FE24A4"/>
    <w:rsid w:val="00FE2F23"/>
    <w:rsid w:val="00FE33A1"/>
    <w:rsid w:val="00FE4567"/>
    <w:rsid w:val="00FE4EF3"/>
    <w:rsid w:val="00FE6276"/>
    <w:rsid w:val="00FE6918"/>
    <w:rsid w:val="00FE6941"/>
    <w:rsid w:val="00FF1340"/>
    <w:rsid w:val="00FF18D3"/>
    <w:rsid w:val="00FF4021"/>
    <w:rsid w:val="00FF5140"/>
    <w:rsid w:val="00FF6827"/>
    <w:rsid w:val="00FF78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stroke weight="0" endcap="round"/>
    </o:shapedefaults>
    <o:shapelayout v:ext="edit">
      <o:idmap v:ext="edit" data="1"/>
    </o:shapelayout>
  </w:shapeDefaults>
  <w:doNotEmbedSmartTags/>
  <w:decimalSymbol w:val="."/>
  <w:listSeparator w:val=","/>
  <w14:docId w14:val="5F47057C"/>
  <w15:docId w15:val="{C1D6F320-1592-4518-865F-FFE4AAB1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050"/>
    <w:rPr>
      <w:sz w:val="24"/>
      <w:szCs w:val="24"/>
      <w:lang w:val="en-US" w:eastAsia="en-US"/>
    </w:rPr>
  </w:style>
  <w:style w:type="paragraph" w:styleId="Heading1">
    <w:name w:val="heading 1"/>
    <w:basedOn w:val="Normal"/>
    <w:next w:val="Normal"/>
    <w:link w:val="Heading1Char"/>
    <w:qFormat/>
    <w:locked/>
    <w:rsid w:val="00CF15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utoRedefine/>
    <w:qFormat/>
    <w:rsid w:val="0091543D"/>
    <w:pPr>
      <w:widowControl w:val="0"/>
      <w:autoSpaceDE w:val="0"/>
      <w:autoSpaceDN w:val="0"/>
      <w:adjustRightInd w:val="0"/>
      <w:spacing w:after="100"/>
      <w:jc w:val="both"/>
      <w:outlineLvl w:val="1"/>
    </w:pPr>
    <w:rPr>
      <w:rFonts w:asciiTheme="minorHAnsi" w:eastAsia="ヒラギノ角ゴ Pro W3" w:hAnsiTheme="minorHAnsi" w:cstheme="minorHAnsi"/>
      <w:color w:val="000000"/>
      <w:sz w:val="22"/>
      <w:szCs w:val="22"/>
      <w:lang w:eastAsia="en-US" w:bidi="th-T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27050"/>
    <w:pPr>
      <w:outlineLvl w:val="0"/>
    </w:pPr>
    <w:rPr>
      <w:rFonts w:ascii="Helvetica" w:eastAsia="ヒラギノ角ゴ Pro W3" w:hAnsi="Helvetica"/>
      <w:color w:val="000000"/>
      <w:sz w:val="32"/>
      <w:lang w:val="en-US" w:eastAsia="en-US" w:bidi="th-TH"/>
    </w:rPr>
  </w:style>
  <w:style w:type="paragraph" w:customStyle="1" w:styleId="List0">
    <w:name w:val="List 0"/>
    <w:basedOn w:val="ImportWordListStyleDefinition466044950"/>
    <w:semiHidden/>
    <w:rsid w:val="00627050"/>
    <w:pPr>
      <w:tabs>
        <w:tab w:val="clear" w:pos="360"/>
        <w:tab w:val="num" w:pos="270"/>
      </w:tabs>
      <w:ind w:left="270" w:firstLine="0"/>
    </w:pPr>
  </w:style>
  <w:style w:type="paragraph" w:customStyle="1" w:styleId="ImportWordListStyleDefinition466044950">
    <w:name w:val="Import Word List Style Definition 466044950"/>
    <w:rsid w:val="00627050"/>
    <w:pPr>
      <w:tabs>
        <w:tab w:val="num" w:pos="360"/>
      </w:tabs>
      <w:ind w:left="360" w:firstLine="720"/>
    </w:pPr>
    <w:rPr>
      <w:lang w:val="en-US" w:eastAsia="en-US" w:bidi="th-TH"/>
    </w:rPr>
  </w:style>
  <w:style w:type="paragraph" w:customStyle="1" w:styleId="List1">
    <w:name w:val="List 1"/>
    <w:basedOn w:val="ImportWordListStyleDefinition311063994"/>
    <w:semiHidden/>
    <w:rsid w:val="00627050"/>
    <w:pPr>
      <w:tabs>
        <w:tab w:val="clear" w:pos="360"/>
        <w:tab w:val="num" w:pos="270"/>
      </w:tabs>
      <w:ind w:left="270" w:firstLine="0"/>
    </w:pPr>
  </w:style>
  <w:style w:type="paragraph" w:customStyle="1" w:styleId="ImportWordListStyleDefinition311063994">
    <w:name w:val="Import Word List Style Definition 311063994"/>
    <w:rsid w:val="00627050"/>
    <w:pPr>
      <w:tabs>
        <w:tab w:val="num" w:pos="360"/>
      </w:tabs>
      <w:ind w:left="360" w:firstLine="720"/>
    </w:pPr>
    <w:rPr>
      <w:lang w:val="en-US" w:eastAsia="en-US" w:bidi="th-TH"/>
    </w:rPr>
  </w:style>
  <w:style w:type="paragraph" w:customStyle="1" w:styleId="Subheading1">
    <w:name w:val="Subheading 1"/>
    <w:autoRedefine/>
    <w:rsid w:val="00671E26"/>
    <w:pPr>
      <w:keepNext/>
      <w:outlineLvl w:val="0"/>
    </w:pPr>
    <w:rPr>
      <w:rFonts w:eastAsia="ヒラギノ角ゴ Pro W3"/>
      <w:b/>
      <w:color w:val="000000"/>
      <w:sz w:val="24"/>
      <w:u w:val="single"/>
      <w:lang w:val="en-US" w:eastAsia="en-US" w:bidi="th-TH"/>
    </w:rPr>
  </w:style>
  <w:style w:type="paragraph" w:customStyle="1" w:styleId="Bullet">
    <w:name w:val="Bullet"/>
    <w:rsid w:val="00627050"/>
    <w:pPr>
      <w:tabs>
        <w:tab w:val="num" w:pos="180"/>
      </w:tabs>
      <w:ind w:left="180"/>
    </w:pPr>
    <w:rPr>
      <w:lang w:val="en-US" w:eastAsia="en-US" w:bidi="th-TH"/>
    </w:rPr>
  </w:style>
  <w:style w:type="paragraph" w:customStyle="1" w:styleId="List21">
    <w:name w:val="List 21"/>
    <w:basedOn w:val="ImportWordListStyleDefinition865948168"/>
    <w:semiHidden/>
    <w:rsid w:val="00627050"/>
    <w:pPr>
      <w:tabs>
        <w:tab w:val="clear" w:pos="360"/>
        <w:tab w:val="num" w:pos="270"/>
      </w:tabs>
      <w:ind w:left="270" w:firstLine="0"/>
    </w:pPr>
  </w:style>
  <w:style w:type="paragraph" w:customStyle="1" w:styleId="ImportWordListStyleDefinition865948168">
    <w:name w:val="Import Word List Style Definition 865948168"/>
    <w:rsid w:val="00627050"/>
    <w:pPr>
      <w:tabs>
        <w:tab w:val="num" w:pos="360"/>
      </w:tabs>
      <w:ind w:left="360" w:firstLine="720"/>
    </w:pPr>
    <w:rPr>
      <w:lang w:val="en-US" w:eastAsia="en-US" w:bidi="th-TH"/>
    </w:rPr>
  </w:style>
  <w:style w:type="paragraph" w:styleId="BalloonText">
    <w:name w:val="Balloon Text"/>
    <w:basedOn w:val="Normal"/>
    <w:semiHidden/>
    <w:locked/>
    <w:rsid w:val="00357375"/>
    <w:rPr>
      <w:rFonts w:ascii="Tahoma" w:hAnsi="Tahoma" w:cs="Tahoma"/>
      <w:sz w:val="16"/>
      <w:szCs w:val="16"/>
    </w:rPr>
  </w:style>
  <w:style w:type="paragraph" w:styleId="Header">
    <w:name w:val="header"/>
    <w:basedOn w:val="Normal"/>
    <w:link w:val="HeaderChar"/>
    <w:uiPriority w:val="99"/>
    <w:locked/>
    <w:rsid w:val="00AD1E2C"/>
    <w:pPr>
      <w:tabs>
        <w:tab w:val="center" w:pos="4680"/>
        <w:tab w:val="right" w:pos="9360"/>
      </w:tabs>
    </w:pPr>
    <w:rPr>
      <w:lang w:val="x-none" w:eastAsia="x-none"/>
    </w:rPr>
  </w:style>
  <w:style w:type="character" w:customStyle="1" w:styleId="HeaderChar">
    <w:name w:val="Header Char"/>
    <w:link w:val="Header"/>
    <w:uiPriority w:val="99"/>
    <w:rsid w:val="00AD1E2C"/>
    <w:rPr>
      <w:sz w:val="24"/>
      <w:szCs w:val="24"/>
      <w:lang w:bidi="ar-SA"/>
    </w:rPr>
  </w:style>
  <w:style w:type="paragraph" w:styleId="Footer">
    <w:name w:val="footer"/>
    <w:basedOn w:val="Normal"/>
    <w:link w:val="FooterChar"/>
    <w:uiPriority w:val="99"/>
    <w:locked/>
    <w:rsid w:val="00AD1E2C"/>
    <w:pPr>
      <w:tabs>
        <w:tab w:val="center" w:pos="4680"/>
        <w:tab w:val="right" w:pos="9360"/>
      </w:tabs>
    </w:pPr>
    <w:rPr>
      <w:lang w:val="x-none" w:eastAsia="x-none"/>
    </w:rPr>
  </w:style>
  <w:style w:type="character" w:customStyle="1" w:styleId="FooterChar">
    <w:name w:val="Footer Char"/>
    <w:link w:val="Footer"/>
    <w:uiPriority w:val="99"/>
    <w:rsid w:val="00AD1E2C"/>
    <w:rPr>
      <w:sz w:val="24"/>
      <w:szCs w:val="24"/>
      <w:lang w:bidi="ar-SA"/>
    </w:rPr>
  </w:style>
  <w:style w:type="paragraph" w:styleId="FootnoteText">
    <w:name w:val="footnote text"/>
    <w:basedOn w:val="Normal"/>
    <w:link w:val="FootnoteTextChar"/>
    <w:locked/>
    <w:rsid w:val="0077261D"/>
    <w:rPr>
      <w:sz w:val="20"/>
      <w:szCs w:val="20"/>
    </w:rPr>
  </w:style>
  <w:style w:type="character" w:customStyle="1" w:styleId="FootnoteTextChar">
    <w:name w:val="Footnote Text Char"/>
    <w:link w:val="FootnoteText"/>
    <w:rsid w:val="0077261D"/>
    <w:rPr>
      <w:lang w:val="en-US" w:eastAsia="en-US"/>
    </w:rPr>
  </w:style>
  <w:style w:type="character" w:styleId="FootnoteReference">
    <w:name w:val="footnote reference"/>
    <w:aliases w:val="4_G,Footnote number,Footnotes refss,Texto de nota al pie,referencia nota al pie,BVI fnr,Appel note de bas de page,Footnote symbol,Footnote,f,Ref. de nota al pie."/>
    <w:locked/>
    <w:rsid w:val="0077261D"/>
    <w:rPr>
      <w:rFonts w:ascii="Times New Roman" w:hAnsi="Times New Roman"/>
      <w:sz w:val="18"/>
      <w:vertAlign w:val="superscript"/>
    </w:rPr>
  </w:style>
  <w:style w:type="character" w:styleId="Hyperlink">
    <w:name w:val="Hyperlink"/>
    <w:locked/>
    <w:rsid w:val="00961DE5"/>
    <w:rPr>
      <w:color w:val="0000FF"/>
      <w:u w:val="none"/>
    </w:rPr>
  </w:style>
  <w:style w:type="character" w:styleId="CommentReference">
    <w:name w:val="annotation reference"/>
    <w:locked/>
    <w:rsid w:val="007B6E85"/>
    <w:rPr>
      <w:sz w:val="16"/>
      <w:szCs w:val="16"/>
    </w:rPr>
  </w:style>
  <w:style w:type="paragraph" w:styleId="CommentText">
    <w:name w:val="annotation text"/>
    <w:basedOn w:val="Normal"/>
    <w:link w:val="CommentTextChar"/>
    <w:locked/>
    <w:rsid w:val="007B6E85"/>
    <w:rPr>
      <w:sz w:val="20"/>
      <w:szCs w:val="20"/>
    </w:rPr>
  </w:style>
  <w:style w:type="character" w:customStyle="1" w:styleId="CommentTextChar">
    <w:name w:val="Comment Text Char"/>
    <w:link w:val="CommentText"/>
    <w:rsid w:val="007B6E85"/>
    <w:rPr>
      <w:lang w:val="en-US" w:eastAsia="en-US"/>
    </w:rPr>
  </w:style>
  <w:style w:type="paragraph" w:styleId="CommentSubject">
    <w:name w:val="annotation subject"/>
    <w:basedOn w:val="CommentText"/>
    <w:next w:val="CommentText"/>
    <w:link w:val="CommentSubjectChar"/>
    <w:locked/>
    <w:rsid w:val="007B6E85"/>
    <w:rPr>
      <w:b/>
      <w:bCs/>
    </w:rPr>
  </w:style>
  <w:style w:type="character" w:customStyle="1" w:styleId="CommentSubjectChar">
    <w:name w:val="Comment Subject Char"/>
    <w:link w:val="CommentSubject"/>
    <w:rsid w:val="007B6E85"/>
    <w:rPr>
      <w:b/>
      <w:bCs/>
      <w:lang w:val="en-US" w:eastAsia="en-US"/>
    </w:rPr>
  </w:style>
  <w:style w:type="paragraph" w:customStyle="1" w:styleId="MediumShading1-Accent11">
    <w:name w:val="Medium Shading 1 - Accent 11"/>
    <w:uiPriority w:val="1"/>
    <w:qFormat/>
    <w:rsid w:val="000B6DAE"/>
    <w:rPr>
      <w:sz w:val="24"/>
      <w:szCs w:val="24"/>
      <w:lang w:val="en-US" w:eastAsia="en-US"/>
    </w:rPr>
  </w:style>
  <w:style w:type="paragraph" w:customStyle="1" w:styleId="Default">
    <w:name w:val="Default"/>
    <w:rsid w:val="00667272"/>
    <w:pPr>
      <w:autoSpaceDE w:val="0"/>
      <w:autoSpaceDN w:val="0"/>
      <w:adjustRightInd w:val="0"/>
    </w:pPr>
    <w:rPr>
      <w:color w:val="000000"/>
      <w:sz w:val="24"/>
      <w:szCs w:val="24"/>
    </w:rPr>
  </w:style>
  <w:style w:type="paragraph" w:styleId="EndnoteText">
    <w:name w:val="endnote text"/>
    <w:basedOn w:val="Normal"/>
    <w:link w:val="EndnoteTextChar"/>
    <w:locked/>
    <w:rsid w:val="00331143"/>
    <w:rPr>
      <w:sz w:val="20"/>
      <w:szCs w:val="20"/>
    </w:rPr>
  </w:style>
  <w:style w:type="character" w:customStyle="1" w:styleId="EndnoteTextChar">
    <w:name w:val="Endnote Text Char"/>
    <w:link w:val="EndnoteText"/>
    <w:rsid w:val="00331143"/>
    <w:rPr>
      <w:lang w:val="en-US" w:eastAsia="en-US"/>
    </w:rPr>
  </w:style>
  <w:style w:type="character" w:styleId="EndnoteReference">
    <w:name w:val="endnote reference"/>
    <w:locked/>
    <w:rsid w:val="00331143"/>
    <w:rPr>
      <w:vertAlign w:val="superscript"/>
    </w:rPr>
  </w:style>
  <w:style w:type="paragraph" w:customStyle="1" w:styleId="MediumGrid1-Accent21">
    <w:name w:val="Medium Grid 1 - Accent 21"/>
    <w:basedOn w:val="Normal"/>
    <w:uiPriority w:val="34"/>
    <w:qFormat/>
    <w:rsid w:val="007C30A0"/>
    <w:pPr>
      <w:ind w:left="720"/>
    </w:pPr>
  </w:style>
  <w:style w:type="paragraph" w:customStyle="1" w:styleId="MediumList2-Accent21">
    <w:name w:val="Medium List 2 - Accent 21"/>
    <w:hidden/>
    <w:uiPriority w:val="99"/>
    <w:semiHidden/>
    <w:rsid w:val="006201DF"/>
    <w:rPr>
      <w:sz w:val="24"/>
      <w:szCs w:val="24"/>
      <w:lang w:val="en-US" w:eastAsia="en-US"/>
    </w:rPr>
  </w:style>
  <w:style w:type="table" w:styleId="TableGrid">
    <w:name w:val="Table Grid"/>
    <w:basedOn w:val="TableNormal"/>
    <w:locked/>
    <w:rsid w:val="001B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locked/>
    <w:rsid w:val="00A11D4F"/>
    <w:rPr>
      <w:color w:val="800080"/>
      <w:u w:val="single"/>
    </w:rPr>
  </w:style>
  <w:style w:type="paragraph" w:styleId="ListParagraph">
    <w:name w:val="List Paragraph"/>
    <w:basedOn w:val="Normal"/>
    <w:uiPriority w:val="63"/>
    <w:qFormat/>
    <w:rsid w:val="00560C94"/>
    <w:pPr>
      <w:ind w:left="720"/>
      <w:contextualSpacing/>
    </w:pPr>
  </w:style>
  <w:style w:type="paragraph" w:styleId="Revision">
    <w:name w:val="Revision"/>
    <w:hidden/>
    <w:uiPriority w:val="62"/>
    <w:rsid w:val="0012014A"/>
    <w:rPr>
      <w:sz w:val="24"/>
      <w:szCs w:val="24"/>
      <w:lang w:val="en-US" w:eastAsia="en-US"/>
    </w:rPr>
  </w:style>
  <w:style w:type="paragraph" w:customStyle="1" w:styleId="western">
    <w:name w:val="western"/>
    <w:rsid w:val="0013590C"/>
    <w:pPr>
      <w:spacing w:before="100" w:after="119"/>
    </w:pPr>
    <w:rPr>
      <w:rFonts w:ascii="Lucida Grande" w:eastAsia="ヒラギノ角ゴ Pro W3" w:hAnsi="Lucida Grande"/>
      <w:color w:val="000000"/>
      <w:sz w:val="22"/>
      <w:lang w:val="en-US" w:eastAsia="ja-JP"/>
    </w:rPr>
  </w:style>
  <w:style w:type="character" w:styleId="Strong">
    <w:name w:val="Strong"/>
    <w:basedOn w:val="DefaultParagraphFont"/>
    <w:uiPriority w:val="22"/>
    <w:qFormat/>
    <w:locked/>
    <w:rsid w:val="00B03143"/>
    <w:rPr>
      <w:b/>
      <w:bCs/>
    </w:rPr>
  </w:style>
  <w:style w:type="character" w:styleId="Emphasis">
    <w:name w:val="Emphasis"/>
    <w:basedOn w:val="DefaultParagraphFont"/>
    <w:uiPriority w:val="20"/>
    <w:qFormat/>
    <w:locked/>
    <w:rsid w:val="007C0C56"/>
    <w:rPr>
      <w:i/>
      <w:iCs/>
    </w:rPr>
  </w:style>
  <w:style w:type="character" w:customStyle="1" w:styleId="st1">
    <w:name w:val="st1"/>
    <w:basedOn w:val="DefaultParagraphFont"/>
    <w:rsid w:val="00953647"/>
  </w:style>
  <w:style w:type="character" w:customStyle="1" w:styleId="Heading1Char">
    <w:name w:val="Heading 1 Char"/>
    <w:basedOn w:val="DefaultParagraphFont"/>
    <w:link w:val="Heading1"/>
    <w:rsid w:val="00CF15C3"/>
    <w:rPr>
      <w:rFonts w:asciiTheme="majorHAnsi" w:eastAsiaTheme="majorEastAsia" w:hAnsiTheme="majorHAnsi" w:cstheme="majorBidi"/>
      <w:color w:val="2E74B5" w:themeColor="accent1" w:themeShade="BF"/>
      <w:sz w:val="32"/>
      <w:szCs w:val="32"/>
      <w:lang w:val="en-US" w:eastAsia="en-US"/>
    </w:rPr>
  </w:style>
  <w:style w:type="paragraph" w:customStyle="1" w:styleId="Pa0">
    <w:name w:val="Pa0"/>
    <w:basedOn w:val="Default"/>
    <w:next w:val="Default"/>
    <w:uiPriority w:val="99"/>
    <w:rsid w:val="001957F6"/>
    <w:pPr>
      <w:spacing w:line="241" w:lineRule="atLeast"/>
    </w:pPr>
    <w:rPr>
      <w:rFonts w:ascii="Roboto Condensed" w:hAnsi="Roboto Condensed"/>
      <w:color w:val="auto"/>
    </w:rPr>
  </w:style>
  <w:style w:type="character" w:customStyle="1" w:styleId="A5">
    <w:name w:val="A5"/>
    <w:uiPriority w:val="99"/>
    <w:rsid w:val="001957F6"/>
    <w:rPr>
      <w:rFonts w:cs="Roboto Condensed"/>
      <w:b/>
      <w:bCs/>
      <w:color w:val="000000"/>
      <w:sz w:val="56"/>
      <w:szCs w:val="56"/>
    </w:rPr>
  </w:style>
  <w:style w:type="character" w:customStyle="1" w:styleId="A6">
    <w:name w:val="A6"/>
    <w:uiPriority w:val="99"/>
    <w:rsid w:val="001957F6"/>
    <w:rPr>
      <w:rFonts w:cs="Roboto Condensed"/>
      <w:color w:val="000000"/>
      <w:sz w:val="46"/>
      <w:szCs w:val="46"/>
    </w:rPr>
  </w:style>
  <w:style w:type="paragraph" w:styleId="HTMLPreformatted">
    <w:name w:val="HTML Preformatted"/>
    <w:basedOn w:val="Normal"/>
    <w:link w:val="HTMLPreformattedChar"/>
    <w:semiHidden/>
    <w:unhideWhenUsed/>
    <w:locked/>
    <w:rsid w:val="00BF724E"/>
    <w:rPr>
      <w:rFonts w:ascii="Consolas" w:hAnsi="Consolas"/>
      <w:sz w:val="20"/>
      <w:szCs w:val="20"/>
    </w:rPr>
  </w:style>
  <w:style w:type="character" w:customStyle="1" w:styleId="HTMLPreformattedChar">
    <w:name w:val="HTML Preformatted Char"/>
    <w:basedOn w:val="DefaultParagraphFont"/>
    <w:link w:val="HTMLPreformatted"/>
    <w:semiHidden/>
    <w:rsid w:val="00BF724E"/>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83056">
      <w:bodyDiv w:val="1"/>
      <w:marLeft w:val="0"/>
      <w:marRight w:val="0"/>
      <w:marTop w:val="0"/>
      <w:marBottom w:val="0"/>
      <w:divBdr>
        <w:top w:val="none" w:sz="0" w:space="0" w:color="auto"/>
        <w:left w:val="none" w:sz="0" w:space="0" w:color="auto"/>
        <w:bottom w:val="none" w:sz="0" w:space="0" w:color="auto"/>
        <w:right w:val="none" w:sz="0" w:space="0" w:color="auto"/>
      </w:divBdr>
    </w:div>
    <w:div w:id="209853446">
      <w:bodyDiv w:val="1"/>
      <w:marLeft w:val="0"/>
      <w:marRight w:val="0"/>
      <w:marTop w:val="0"/>
      <w:marBottom w:val="0"/>
      <w:divBdr>
        <w:top w:val="none" w:sz="0" w:space="0" w:color="auto"/>
        <w:left w:val="none" w:sz="0" w:space="0" w:color="auto"/>
        <w:bottom w:val="none" w:sz="0" w:space="0" w:color="auto"/>
        <w:right w:val="none" w:sz="0" w:space="0" w:color="auto"/>
      </w:divBdr>
    </w:div>
    <w:div w:id="360209166">
      <w:bodyDiv w:val="1"/>
      <w:marLeft w:val="0"/>
      <w:marRight w:val="0"/>
      <w:marTop w:val="0"/>
      <w:marBottom w:val="0"/>
      <w:divBdr>
        <w:top w:val="none" w:sz="0" w:space="0" w:color="auto"/>
        <w:left w:val="none" w:sz="0" w:space="0" w:color="auto"/>
        <w:bottom w:val="none" w:sz="0" w:space="0" w:color="auto"/>
        <w:right w:val="none" w:sz="0" w:space="0" w:color="auto"/>
      </w:divBdr>
    </w:div>
    <w:div w:id="566309313">
      <w:bodyDiv w:val="1"/>
      <w:marLeft w:val="0"/>
      <w:marRight w:val="0"/>
      <w:marTop w:val="0"/>
      <w:marBottom w:val="0"/>
      <w:divBdr>
        <w:top w:val="none" w:sz="0" w:space="0" w:color="auto"/>
        <w:left w:val="none" w:sz="0" w:space="0" w:color="auto"/>
        <w:bottom w:val="none" w:sz="0" w:space="0" w:color="auto"/>
        <w:right w:val="none" w:sz="0" w:space="0" w:color="auto"/>
      </w:divBdr>
    </w:div>
    <w:div w:id="705715398">
      <w:bodyDiv w:val="1"/>
      <w:marLeft w:val="0"/>
      <w:marRight w:val="0"/>
      <w:marTop w:val="0"/>
      <w:marBottom w:val="0"/>
      <w:divBdr>
        <w:top w:val="none" w:sz="0" w:space="0" w:color="auto"/>
        <w:left w:val="none" w:sz="0" w:space="0" w:color="auto"/>
        <w:bottom w:val="none" w:sz="0" w:space="0" w:color="auto"/>
        <w:right w:val="none" w:sz="0" w:space="0" w:color="auto"/>
      </w:divBdr>
      <w:divsChild>
        <w:div w:id="783117127">
          <w:marLeft w:val="0"/>
          <w:marRight w:val="0"/>
          <w:marTop w:val="0"/>
          <w:marBottom w:val="0"/>
          <w:divBdr>
            <w:top w:val="none" w:sz="0" w:space="0" w:color="auto"/>
            <w:left w:val="none" w:sz="0" w:space="0" w:color="auto"/>
            <w:bottom w:val="none" w:sz="0" w:space="0" w:color="auto"/>
            <w:right w:val="none" w:sz="0" w:space="0" w:color="auto"/>
          </w:divBdr>
          <w:divsChild>
            <w:div w:id="1377580744">
              <w:marLeft w:val="0"/>
              <w:marRight w:val="0"/>
              <w:marTop w:val="0"/>
              <w:marBottom w:val="0"/>
              <w:divBdr>
                <w:top w:val="none" w:sz="0" w:space="0" w:color="auto"/>
                <w:left w:val="none" w:sz="0" w:space="0" w:color="auto"/>
                <w:bottom w:val="none" w:sz="0" w:space="0" w:color="auto"/>
                <w:right w:val="none" w:sz="0" w:space="0" w:color="auto"/>
              </w:divBdr>
              <w:divsChild>
                <w:div w:id="860358952">
                  <w:marLeft w:val="0"/>
                  <w:marRight w:val="0"/>
                  <w:marTop w:val="0"/>
                  <w:marBottom w:val="0"/>
                  <w:divBdr>
                    <w:top w:val="none" w:sz="0" w:space="0" w:color="auto"/>
                    <w:left w:val="none" w:sz="0" w:space="0" w:color="auto"/>
                    <w:bottom w:val="none" w:sz="0" w:space="0" w:color="auto"/>
                    <w:right w:val="none" w:sz="0" w:space="0" w:color="auto"/>
                  </w:divBdr>
                  <w:divsChild>
                    <w:div w:id="263074594">
                      <w:marLeft w:val="0"/>
                      <w:marRight w:val="0"/>
                      <w:marTop w:val="0"/>
                      <w:marBottom w:val="0"/>
                      <w:divBdr>
                        <w:top w:val="none" w:sz="0" w:space="0" w:color="auto"/>
                        <w:left w:val="none" w:sz="0" w:space="0" w:color="auto"/>
                        <w:bottom w:val="none" w:sz="0" w:space="0" w:color="auto"/>
                        <w:right w:val="none" w:sz="0" w:space="0" w:color="auto"/>
                      </w:divBdr>
                      <w:divsChild>
                        <w:div w:id="991248979">
                          <w:marLeft w:val="-6"/>
                          <w:marRight w:val="-6"/>
                          <w:marTop w:val="0"/>
                          <w:marBottom w:val="525"/>
                          <w:divBdr>
                            <w:top w:val="none" w:sz="0" w:space="0" w:color="auto"/>
                            <w:left w:val="none" w:sz="0" w:space="0" w:color="auto"/>
                            <w:bottom w:val="none" w:sz="0" w:space="0" w:color="auto"/>
                            <w:right w:val="none" w:sz="0" w:space="0" w:color="auto"/>
                          </w:divBdr>
                          <w:divsChild>
                            <w:div w:id="53357813">
                              <w:marLeft w:val="6"/>
                              <w:marRight w:val="6"/>
                              <w:marTop w:val="0"/>
                              <w:marBottom w:val="0"/>
                              <w:divBdr>
                                <w:top w:val="none" w:sz="0" w:space="0" w:color="auto"/>
                                <w:left w:val="none" w:sz="0" w:space="0" w:color="auto"/>
                                <w:bottom w:val="none" w:sz="0" w:space="0" w:color="auto"/>
                                <w:right w:val="none" w:sz="0" w:space="0" w:color="auto"/>
                              </w:divBdr>
                              <w:divsChild>
                                <w:div w:id="2138914233">
                                  <w:marLeft w:val="0"/>
                                  <w:marRight w:val="0"/>
                                  <w:marTop w:val="0"/>
                                  <w:marBottom w:val="225"/>
                                  <w:divBdr>
                                    <w:top w:val="none" w:sz="0" w:space="0" w:color="auto"/>
                                    <w:left w:val="none" w:sz="0" w:space="0" w:color="auto"/>
                                    <w:bottom w:val="none" w:sz="0" w:space="0" w:color="auto"/>
                                    <w:right w:val="none" w:sz="0" w:space="0" w:color="auto"/>
                                  </w:divBdr>
                                  <w:divsChild>
                                    <w:div w:id="356009979">
                                      <w:marLeft w:val="0"/>
                                      <w:marRight w:val="0"/>
                                      <w:marTop w:val="0"/>
                                      <w:marBottom w:val="75"/>
                                      <w:divBdr>
                                        <w:top w:val="none" w:sz="0" w:space="0" w:color="auto"/>
                                        <w:left w:val="none" w:sz="0" w:space="0" w:color="auto"/>
                                        <w:bottom w:val="none" w:sz="0" w:space="0" w:color="auto"/>
                                        <w:right w:val="none" w:sz="0" w:space="0" w:color="auto"/>
                                      </w:divBdr>
                                    </w:div>
                                    <w:div w:id="893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577280">
      <w:bodyDiv w:val="1"/>
      <w:marLeft w:val="0"/>
      <w:marRight w:val="0"/>
      <w:marTop w:val="0"/>
      <w:marBottom w:val="0"/>
      <w:divBdr>
        <w:top w:val="none" w:sz="0" w:space="0" w:color="auto"/>
        <w:left w:val="none" w:sz="0" w:space="0" w:color="auto"/>
        <w:bottom w:val="none" w:sz="0" w:space="0" w:color="auto"/>
        <w:right w:val="none" w:sz="0" w:space="0" w:color="auto"/>
      </w:divBdr>
    </w:div>
    <w:div w:id="748582785">
      <w:bodyDiv w:val="1"/>
      <w:marLeft w:val="0"/>
      <w:marRight w:val="0"/>
      <w:marTop w:val="0"/>
      <w:marBottom w:val="0"/>
      <w:divBdr>
        <w:top w:val="none" w:sz="0" w:space="0" w:color="auto"/>
        <w:left w:val="none" w:sz="0" w:space="0" w:color="auto"/>
        <w:bottom w:val="none" w:sz="0" w:space="0" w:color="auto"/>
        <w:right w:val="none" w:sz="0" w:space="0" w:color="auto"/>
      </w:divBdr>
    </w:div>
    <w:div w:id="837038781">
      <w:bodyDiv w:val="1"/>
      <w:marLeft w:val="0"/>
      <w:marRight w:val="0"/>
      <w:marTop w:val="0"/>
      <w:marBottom w:val="0"/>
      <w:divBdr>
        <w:top w:val="none" w:sz="0" w:space="0" w:color="auto"/>
        <w:left w:val="none" w:sz="0" w:space="0" w:color="auto"/>
        <w:bottom w:val="none" w:sz="0" w:space="0" w:color="auto"/>
        <w:right w:val="none" w:sz="0" w:space="0" w:color="auto"/>
      </w:divBdr>
    </w:div>
    <w:div w:id="886141573">
      <w:bodyDiv w:val="1"/>
      <w:marLeft w:val="0"/>
      <w:marRight w:val="0"/>
      <w:marTop w:val="0"/>
      <w:marBottom w:val="0"/>
      <w:divBdr>
        <w:top w:val="none" w:sz="0" w:space="0" w:color="auto"/>
        <w:left w:val="none" w:sz="0" w:space="0" w:color="auto"/>
        <w:bottom w:val="none" w:sz="0" w:space="0" w:color="auto"/>
        <w:right w:val="none" w:sz="0" w:space="0" w:color="auto"/>
      </w:divBdr>
    </w:div>
    <w:div w:id="1000045015">
      <w:bodyDiv w:val="1"/>
      <w:marLeft w:val="0"/>
      <w:marRight w:val="0"/>
      <w:marTop w:val="0"/>
      <w:marBottom w:val="0"/>
      <w:divBdr>
        <w:top w:val="none" w:sz="0" w:space="0" w:color="auto"/>
        <w:left w:val="none" w:sz="0" w:space="0" w:color="auto"/>
        <w:bottom w:val="none" w:sz="0" w:space="0" w:color="auto"/>
        <w:right w:val="none" w:sz="0" w:space="0" w:color="auto"/>
      </w:divBdr>
    </w:div>
    <w:div w:id="1028719531">
      <w:bodyDiv w:val="1"/>
      <w:marLeft w:val="0"/>
      <w:marRight w:val="0"/>
      <w:marTop w:val="0"/>
      <w:marBottom w:val="0"/>
      <w:divBdr>
        <w:top w:val="none" w:sz="0" w:space="0" w:color="auto"/>
        <w:left w:val="none" w:sz="0" w:space="0" w:color="auto"/>
        <w:bottom w:val="none" w:sz="0" w:space="0" w:color="auto"/>
        <w:right w:val="none" w:sz="0" w:space="0" w:color="auto"/>
      </w:divBdr>
    </w:div>
    <w:div w:id="1279491521">
      <w:bodyDiv w:val="1"/>
      <w:marLeft w:val="0"/>
      <w:marRight w:val="0"/>
      <w:marTop w:val="0"/>
      <w:marBottom w:val="0"/>
      <w:divBdr>
        <w:top w:val="none" w:sz="0" w:space="0" w:color="auto"/>
        <w:left w:val="none" w:sz="0" w:space="0" w:color="auto"/>
        <w:bottom w:val="none" w:sz="0" w:space="0" w:color="auto"/>
        <w:right w:val="none" w:sz="0" w:space="0" w:color="auto"/>
      </w:divBdr>
    </w:div>
    <w:div w:id="1327972016">
      <w:bodyDiv w:val="1"/>
      <w:marLeft w:val="0"/>
      <w:marRight w:val="0"/>
      <w:marTop w:val="0"/>
      <w:marBottom w:val="0"/>
      <w:divBdr>
        <w:top w:val="none" w:sz="0" w:space="0" w:color="auto"/>
        <w:left w:val="none" w:sz="0" w:space="0" w:color="auto"/>
        <w:bottom w:val="none" w:sz="0" w:space="0" w:color="auto"/>
        <w:right w:val="none" w:sz="0" w:space="0" w:color="auto"/>
      </w:divBdr>
    </w:div>
    <w:div w:id="1521895753">
      <w:bodyDiv w:val="1"/>
      <w:marLeft w:val="0"/>
      <w:marRight w:val="0"/>
      <w:marTop w:val="0"/>
      <w:marBottom w:val="0"/>
      <w:divBdr>
        <w:top w:val="none" w:sz="0" w:space="0" w:color="auto"/>
        <w:left w:val="none" w:sz="0" w:space="0" w:color="auto"/>
        <w:bottom w:val="none" w:sz="0" w:space="0" w:color="auto"/>
        <w:right w:val="none" w:sz="0" w:space="0" w:color="auto"/>
      </w:divBdr>
    </w:div>
    <w:div w:id="1578444789">
      <w:bodyDiv w:val="1"/>
      <w:marLeft w:val="0"/>
      <w:marRight w:val="0"/>
      <w:marTop w:val="0"/>
      <w:marBottom w:val="0"/>
      <w:divBdr>
        <w:top w:val="none" w:sz="0" w:space="0" w:color="auto"/>
        <w:left w:val="none" w:sz="0" w:space="0" w:color="auto"/>
        <w:bottom w:val="none" w:sz="0" w:space="0" w:color="auto"/>
        <w:right w:val="none" w:sz="0" w:space="0" w:color="auto"/>
      </w:divBdr>
    </w:div>
    <w:div w:id="1608465397">
      <w:bodyDiv w:val="1"/>
      <w:marLeft w:val="0"/>
      <w:marRight w:val="0"/>
      <w:marTop w:val="0"/>
      <w:marBottom w:val="0"/>
      <w:divBdr>
        <w:top w:val="none" w:sz="0" w:space="0" w:color="auto"/>
        <w:left w:val="none" w:sz="0" w:space="0" w:color="auto"/>
        <w:bottom w:val="none" w:sz="0" w:space="0" w:color="auto"/>
        <w:right w:val="none" w:sz="0" w:space="0" w:color="auto"/>
      </w:divBdr>
    </w:div>
    <w:div w:id="1645044077">
      <w:bodyDiv w:val="1"/>
      <w:marLeft w:val="0"/>
      <w:marRight w:val="0"/>
      <w:marTop w:val="0"/>
      <w:marBottom w:val="0"/>
      <w:divBdr>
        <w:top w:val="none" w:sz="0" w:space="0" w:color="auto"/>
        <w:left w:val="none" w:sz="0" w:space="0" w:color="auto"/>
        <w:bottom w:val="none" w:sz="0" w:space="0" w:color="auto"/>
        <w:right w:val="none" w:sz="0" w:space="0" w:color="auto"/>
      </w:divBdr>
    </w:div>
    <w:div w:id="1703552935">
      <w:bodyDiv w:val="1"/>
      <w:marLeft w:val="0"/>
      <w:marRight w:val="0"/>
      <w:marTop w:val="0"/>
      <w:marBottom w:val="0"/>
      <w:divBdr>
        <w:top w:val="none" w:sz="0" w:space="0" w:color="auto"/>
        <w:left w:val="none" w:sz="0" w:space="0" w:color="auto"/>
        <w:bottom w:val="none" w:sz="0" w:space="0" w:color="auto"/>
        <w:right w:val="none" w:sz="0" w:space="0" w:color="auto"/>
      </w:divBdr>
    </w:div>
    <w:div w:id="1708748851">
      <w:bodyDiv w:val="1"/>
      <w:marLeft w:val="0"/>
      <w:marRight w:val="0"/>
      <w:marTop w:val="0"/>
      <w:marBottom w:val="0"/>
      <w:divBdr>
        <w:top w:val="none" w:sz="0" w:space="0" w:color="auto"/>
        <w:left w:val="none" w:sz="0" w:space="0" w:color="auto"/>
        <w:bottom w:val="none" w:sz="0" w:space="0" w:color="auto"/>
        <w:right w:val="none" w:sz="0" w:space="0" w:color="auto"/>
      </w:divBdr>
    </w:div>
    <w:div w:id="1732732426">
      <w:bodyDiv w:val="1"/>
      <w:marLeft w:val="0"/>
      <w:marRight w:val="0"/>
      <w:marTop w:val="0"/>
      <w:marBottom w:val="0"/>
      <w:divBdr>
        <w:top w:val="none" w:sz="0" w:space="0" w:color="auto"/>
        <w:left w:val="none" w:sz="0" w:space="0" w:color="auto"/>
        <w:bottom w:val="none" w:sz="0" w:space="0" w:color="auto"/>
        <w:right w:val="none" w:sz="0" w:space="0" w:color="auto"/>
      </w:divBdr>
      <w:divsChild>
        <w:div w:id="1344866260">
          <w:marLeft w:val="0"/>
          <w:marRight w:val="0"/>
          <w:marTop w:val="0"/>
          <w:marBottom w:val="0"/>
          <w:divBdr>
            <w:top w:val="none" w:sz="0" w:space="0" w:color="auto"/>
            <w:left w:val="none" w:sz="0" w:space="0" w:color="auto"/>
            <w:bottom w:val="none" w:sz="0" w:space="0" w:color="auto"/>
            <w:right w:val="none" w:sz="0" w:space="0" w:color="auto"/>
          </w:divBdr>
          <w:divsChild>
            <w:div w:id="666981661">
              <w:marLeft w:val="0"/>
              <w:marRight w:val="0"/>
              <w:marTop w:val="0"/>
              <w:marBottom w:val="0"/>
              <w:divBdr>
                <w:top w:val="none" w:sz="0" w:space="0" w:color="auto"/>
                <w:left w:val="none" w:sz="0" w:space="0" w:color="auto"/>
                <w:bottom w:val="none" w:sz="0" w:space="0" w:color="auto"/>
                <w:right w:val="none" w:sz="0" w:space="0" w:color="auto"/>
              </w:divBdr>
              <w:divsChild>
                <w:div w:id="1007102770">
                  <w:marLeft w:val="0"/>
                  <w:marRight w:val="0"/>
                  <w:marTop w:val="0"/>
                  <w:marBottom w:val="0"/>
                  <w:divBdr>
                    <w:top w:val="none" w:sz="0" w:space="0" w:color="auto"/>
                    <w:left w:val="none" w:sz="0" w:space="0" w:color="auto"/>
                    <w:bottom w:val="none" w:sz="0" w:space="0" w:color="auto"/>
                    <w:right w:val="none" w:sz="0" w:space="0" w:color="auto"/>
                  </w:divBdr>
                  <w:divsChild>
                    <w:div w:id="11364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946817">
      <w:bodyDiv w:val="1"/>
      <w:marLeft w:val="0"/>
      <w:marRight w:val="0"/>
      <w:marTop w:val="0"/>
      <w:marBottom w:val="0"/>
      <w:divBdr>
        <w:top w:val="none" w:sz="0" w:space="0" w:color="auto"/>
        <w:left w:val="none" w:sz="0" w:space="0" w:color="auto"/>
        <w:bottom w:val="none" w:sz="0" w:space="0" w:color="auto"/>
        <w:right w:val="none" w:sz="0" w:space="0" w:color="auto"/>
      </w:divBdr>
    </w:div>
    <w:div w:id="1780828710">
      <w:bodyDiv w:val="1"/>
      <w:marLeft w:val="0"/>
      <w:marRight w:val="0"/>
      <w:marTop w:val="0"/>
      <w:marBottom w:val="0"/>
      <w:divBdr>
        <w:top w:val="none" w:sz="0" w:space="0" w:color="auto"/>
        <w:left w:val="none" w:sz="0" w:space="0" w:color="auto"/>
        <w:bottom w:val="none" w:sz="0" w:space="0" w:color="auto"/>
        <w:right w:val="none" w:sz="0" w:space="0" w:color="auto"/>
      </w:divBdr>
    </w:div>
    <w:div w:id="212133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p.ohchr.org/Documents/E/HRC/resolutions/A_HRC_RES_6_30.pdf" TargetMode="External"/><Relationship Id="rId18" Type="http://schemas.openxmlformats.org/officeDocument/2006/relationships/hyperlink" Target="https://undocs.org/en/A/HRC/RES/44/12" TargetMode="External"/><Relationship Id="rId3" Type="http://schemas.openxmlformats.org/officeDocument/2006/relationships/customXml" Target="../customXml/item3.xml"/><Relationship Id="rId21" Type="http://schemas.openxmlformats.org/officeDocument/2006/relationships/hyperlink" Target="https://undocs.org/en/A/HRC/RES/38/5" TargetMode="External"/><Relationship Id="rId7" Type="http://schemas.openxmlformats.org/officeDocument/2006/relationships/styles" Target="styles.xml"/><Relationship Id="rId12" Type="http://schemas.openxmlformats.org/officeDocument/2006/relationships/hyperlink" Target="http://webtv.un.org" TargetMode="External"/><Relationship Id="rId17" Type="http://schemas.openxmlformats.org/officeDocument/2006/relationships/hyperlink" Target="https://undocs.org/A/RES/75/20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docs.org/A/HRC/RES/47/23" TargetMode="External"/><Relationship Id="rId20" Type="http://schemas.openxmlformats.org/officeDocument/2006/relationships/hyperlink" Target="https://undocs.org/en/A/HRC/RES/38/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ap.ohchr.org/Documents/E/HRC/resolutions/A_HRC_RES_6_30.pdf"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undocs.org/en/A/HRC/RES/41/1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Issues/Women/WRGS/Pages/GenderIntegration.aspx" TargetMode="External"/><Relationship Id="rId22" Type="http://schemas.openxmlformats.org/officeDocument/2006/relationships/hyperlink" Target="https://undocs.org/A/HRC/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EF077F9CD0B34F97AC46763D8FB4BB" ma:contentTypeVersion="1" ma:contentTypeDescription="Create a new document." ma:contentTypeScope="" ma:versionID="3a6fdf85bb2ad3a961473b016d7d519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C30BD-52B4-4811-9ABB-5D41807102A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F482B6A-DA2B-40E8-A72C-638790B53D05}">
  <ds:schemaRefs>
    <ds:schemaRef ds:uri="http://schemas.microsoft.com/sharepoint/v3/contenttype/forms"/>
  </ds:schemaRefs>
</ds:datastoreItem>
</file>

<file path=customXml/itemProps3.xml><?xml version="1.0" encoding="utf-8"?>
<ds:datastoreItem xmlns:ds="http://schemas.openxmlformats.org/officeDocument/2006/customXml" ds:itemID="{FCB538C2-FA4F-40CE-9287-8C14B42F4BF5}">
  <ds:schemaRefs>
    <ds:schemaRef ds:uri="http://schemas.microsoft.com/office/2006/metadata/longProperties"/>
  </ds:schemaRefs>
</ds:datastoreItem>
</file>

<file path=customXml/itemProps4.xml><?xml version="1.0" encoding="utf-8"?>
<ds:datastoreItem xmlns:ds="http://schemas.openxmlformats.org/officeDocument/2006/customXml" ds:itemID="{303639D3-0719-46FB-A63A-A8CC988F024F}"/>
</file>

<file path=customXml/itemProps5.xml><?xml version="1.0" encoding="utf-8"?>
<ds:datastoreItem xmlns:ds="http://schemas.openxmlformats.org/officeDocument/2006/customXml" ds:itemID="{B8D23DED-0043-46F9-827B-B83CF099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1672</Words>
  <Characters>10237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The 19th Session of the Human Rights Council</vt:lpstr>
    </vt:vector>
  </TitlesOfParts>
  <Company>Microsoft</Company>
  <LinksUpToDate>false</LinksUpToDate>
  <CharactersWithSpaces>11886</CharactersWithSpaces>
  <SharedDoc>false</SharedDoc>
  <HLinks>
    <vt:vector size="30" baseType="variant">
      <vt:variant>
        <vt:i4>5570614</vt:i4>
      </vt:variant>
      <vt:variant>
        <vt:i4>12</vt:i4>
      </vt:variant>
      <vt:variant>
        <vt:i4>0</vt:i4>
      </vt:variant>
      <vt:variant>
        <vt:i4>5</vt:i4>
      </vt:variant>
      <vt:variant>
        <vt:lpwstr>https://tbinternet.ohchr.org/_layouts/treatybodyexternal/Download.aspx?symbolno=CCPR%2fC%2fGC%2f36&amp;Lang=en</vt:lpwstr>
      </vt:variant>
      <vt:variant>
        <vt:lpwstr/>
      </vt:variant>
      <vt:variant>
        <vt:i4>6029317</vt:i4>
      </vt:variant>
      <vt:variant>
        <vt:i4>9</vt:i4>
      </vt:variant>
      <vt:variant>
        <vt:i4>0</vt:i4>
      </vt:variant>
      <vt:variant>
        <vt:i4>5</vt:i4>
      </vt:variant>
      <vt:variant>
        <vt:lpwstr>http://undocs.org/A/HRC/36/26</vt:lpwstr>
      </vt:variant>
      <vt:variant>
        <vt:lpwstr/>
      </vt:variant>
      <vt:variant>
        <vt:i4>7864380</vt:i4>
      </vt:variant>
      <vt:variant>
        <vt:i4>6</vt:i4>
      </vt:variant>
      <vt:variant>
        <vt:i4>0</vt:i4>
      </vt:variant>
      <vt:variant>
        <vt:i4>5</vt:i4>
      </vt:variant>
      <vt:variant>
        <vt:lpwstr>http://undocs.org/A/RES/73/175</vt:lpwstr>
      </vt:variant>
      <vt:variant>
        <vt:lpwstr/>
      </vt:variant>
      <vt:variant>
        <vt:i4>1441797</vt:i4>
      </vt:variant>
      <vt:variant>
        <vt:i4>3</vt:i4>
      </vt:variant>
      <vt:variant>
        <vt:i4>0</vt:i4>
      </vt:variant>
      <vt:variant>
        <vt:i4>5</vt:i4>
      </vt:variant>
      <vt:variant>
        <vt:lpwstr>http://undocs.org/A/HRC/RES/26/2</vt:lpwstr>
      </vt:variant>
      <vt:variant>
        <vt:lpwstr/>
      </vt:variant>
      <vt:variant>
        <vt:i4>1376260</vt:i4>
      </vt:variant>
      <vt:variant>
        <vt:i4>0</vt:i4>
      </vt:variant>
      <vt:variant>
        <vt:i4>0</vt:i4>
      </vt:variant>
      <vt:variant>
        <vt:i4>5</vt:i4>
      </vt:variant>
      <vt:variant>
        <vt:lpwstr>http://undocs.org/A/HRC/RES/36/17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discussion on the integration of a gender perspective throughout the work of the Human Rights Council and that of its mechanisms</dc:title>
  <dc:subject/>
  <dc:creator>admin</dc:creator>
  <cp:keywords/>
  <cp:lastModifiedBy>TICHA Petra</cp:lastModifiedBy>
  <cp:revision>9</cp:revision>
  <cp:lastPrinted>2021-09-08T21:44:00Z</cp:lastPrinted>
  <dcterms:created xsi:type="dcterms:W3CDTF">2021-09-13T09:20:00Z</dcterms:created>
  <dcterms:modified xsi:type="dcterms:W3CDTF">2021-09-24T15:52:00Z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PublishingStartDate">
    <vt:lpwstr/>
  </property>
  <property fmtid="{D5CDD505-2E9C-101B-9397-08002B2CF9AE}" pid="8" name="PublishingExpirationDate">
    <vt:lpwstr/>
  </property>
  <property fmtid="{D5CDD505-2E9C-101B-9397-08002B2CF9AE}" pid="9" name="TemplateUrl">
    <vt:lpwstr/>
  </property>
  <property fmtid="{D5CDD505-2E9C-101B-9397-08002B2CF9AE}" pid="10" name="xd_ProgID">
    <vt:lpwstr/>
  </property>
  <property fmtid="{D5CDD505-2E9C-101B-9397-08002B2CF9AE}" pid="11" name="Order1">
    <vt:lpwstr/>
  </property>
  <property fmtid="{D5CDD505-2E9C-101B-9397-08002B2CF9AE}" pid="12" name="ContentTypeId">
    <vt:lpwstr>0x010100F7EF077F9CD0B34F97AC46763D8FB4BB</vt:lpwstr>
  </property>
</Properties>
</file>