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CAE22" w14:textId="002D3C77" w:rsidR="00636313" w:rsidRPr="006B48D5" w:rsidRDefault="00044197" w:rsidP="003915D8">
      <w:pPr>
        <w:pStyle w:val="Body1"/>
        <w:jc w:val="center"/>
        <w:rPr>
          <w:rFonts w:ascii="Calibri" w:hAnsi="Calibri"/>
          <w:b/>
          <w:bCs/>
          <w:sz w:val="24"/>
          <w:szCs w:val="24"/>
        </w:rPr>
      </w:pPr>
      <w:r>
        <w:rPr>
          <w:rFonts w:ascii="Calibri" w:eastAsia="Times New Roman" w:hAnsi="Calibri"/>
          <w:b/>
          <w:bCs/>
          <w:sz w:val="24"/>
          <w:szCs w:val="24"/>
        </w:rPr>
        <w:t>42</w:t>
      </w:r>
      <w:r w:rsidR="0062579D">
        <w:rPr>
          <w:rFonts w:ascii="Calibri" w:eastAsia="Times New Roman" w:hAnsi="Calibri"/>
          <w:b/>
          <w:bCs/>
          <w:sz w:val="24"/>
          <w:szCs w:val="24"/>
        </w:rPr>
        <w:t>nd</w:t>
      </w:r>
      <w:r w:rsidR="00C85216" w:rsidRPr="006B48D5">
        <w:rPr>
          <w:rFonts w:ascii="Calibri" w:eastAsia="Times New Roman" w:hAnsi="Calibri"/>
          <w:b/>
          <w:bCs/>
          <w:sz w:val="24"/>
          <w:szCs w:val="24"/>
        </w:rPr>
        <w:t xml:space="preserve"> </w:t>
      </w:r>
      <w:r w:rsidR="00A2589E" w:rsidRPr="006B48D5">
        <w:rPr>
          <w:rFonts w:ascii="Calibri" w:eastAsia="Times New Roman" w:hAnsi="Calibri"/>
          <w:b/>
          <w:bCs/>
          <w:sz w:val="24"/>
          <w:szCs w:val="24"/>
        </w:rPr>
        <w:t>s</w:t>
      </w:r>
      <w:r w:rsidR="0007727E" w:rsidRPr="006B48D5">
        <w:rPr>
          <w:rFonts w:ascii="Calibri" w:eastAsia="Times New Roman" w:hAnsi="Calibri"/>
          <w:b/>
          <w:bCs/>
          <w:sz w:val="24"/>
          <w:szCs w:val="24"/>
        </w:rPr>
        <w:t>ession of the Human Rights Council</w:t>
      </w:r>
    </w:p>
    <w:p w14:paraId="63910C77" w14:textId="77777777" w:rsidR="00DB6E06" w:rsidRPr="00851463" w:rsidRDefault="00DB6E06" w:rsidP="003915D8">
      <w:pPr>
        <w:pStyle w:val="Body1"/>
        <w:jc w:val="center"/>
        <w:rPr>
          <w:rFonts w:ascii="Times New Roman" w:hAnsi="Times New Roman"/>
          <w:b/>
          <w:i/>
          <w:sz w:val="16"/>
          <w:szCs w:val="16"/>
        </w:rPr>
      </w:pPr>
    </w:p>
    <w:p w14:paraId="7D208959" w14:textId="40564632" w:rsidR="00130A7A" w:rsidRDefault="006E612A" w:rsidP="00130A7A">
      <w:pPr>
        <w:spacing w:after="40"/>
        <w:jc w:val="center"/>
        <w:rPr>
          <w:rFonts w:ascii="Calibri" w:eastAsia="Calibri" w:hAnsi="Calibri"/>
          <w:b/>
          <w:sz w:val="28"/>
          <w:szCs w:val="28"/>
          <w:lang w:val="en-GB"/>
        </w:rPr>
      </w:pPr>
      <w:r w:rsidRPr="006E612A">
        <w:rPr>
          <w:rFonts w:ascii="Calibri" w:eastAsia="Calibri" w:hAnsi="Calibri"/>
          <w:b/>
          <w:sz w:val="28"/>
          <w:szCs w:val="28"/>
          <w:lang w:val="en-GB"/>
        </w:rPr>
        <w:t>Annual discussion on the integration of a gender perspective throughout the work of the Human Rights Counc</w:t>
      </w:r>
      <w:r w:rsidR="004C575E">
        <w:rPr>
          <w:rFonts w:ascii="Calibri" w:eastAsia="Calibri" w:hAnsi="Calibri"/>
          <w:b/>
          <w:sz w:val="28"/>
          <w:szCs w:val="28"/>
          <w:lang w:val="en-GB"/>
        </w:rPr>
        <w:t>il and that of its mechanisms</w:t>
      </w:r>
    </w:p>
    <w:p w14:paraId="4E982153" w14:textId="48CFBE6F" w:rsidR="006E612A" w:rsidRPr="00130A7A" w:rsidRDefault="004C575E" w:rsidP="003915D8">
      <w:pPr>
        <w:jc w:val="center"/>
        <w:rPr>
          <w:rFonts w:ascii="Calibri" w:eastAsia="Calibri" w:hAnsi="Calibri"/>
          <w:i/>
          <w:sz w:val="28"/>
          <w:szCs w:val="28"/>
          <w:lang w:val="en-GB"/>
        </w:rPr>
      </w:pPr>
      <w:r>
        <w:rPr>
          <w:rFonts w:ascii="Calibri" w:eastAsia="Calibri" w:hAnsi="Calibri"/>
          <w:b/>
          <w:sz w:val="28"/>
          <w:szCs w:val="28"/>
          <w:lang w:val="en-GB"/>
        </w:rPr>
        <w:t xml:space="preserve"> </w:t>
      </w:r>
      <w:r w:rsidR="00130A7A" w:rsidRPr="00130A7A">
        <w:rPr>
          <w:rFonts w:ascii="Calibri" w:eastAsia="Calibri" w:hAnsi="Calibri"/>
          <w:b/>
          <w:i/>
          <w:sz w:val="28"/>
          <w:szCs w:val="28"/>
          <w:lang w:val="en-GB"/>
        </w:rPr>
        <w:t xml:space="preserve">Theme: </w:t>
      </w:r>
      <w:r w:rsidR="00130A7A">
        <w:rPr>
          <w:rFonts w:ascii="Calibri" w:eastAsia="Calibri" w:hAnsi="Calibri"/>
          <w:b/>
          <w:i/>
          <w:sz w:val="28"/>
          <w:szCs w:val="28"/>
          <w:lang w:val="en-GB"/>
        </w:rPr>
        <w:t>G</w:t>
      </w:r>
      <w:r w:rsidRPr="00130A7A">
        <w:rPr>
          <w:rFonts w:ascii="Calibri" w:eastAsia="Calibri" w:hAnsi="Calibri"/>
          <w:b/>
          <w:i/>
          <w:sz w:val="28"/>
          <w:szCs w:val="28"/>
          <w:lang w:val="en-GB"/>
        </w:rPr>
        <w:t xml:space="preserve">ender-responsive initiatives </w:t>
      </w:r>
      <w:r w:rsidR="00C70878" w:rsidRPr="00130A7A">
        <w:rPr>
          <w:rFonts w:ascii="Calibri" w:eastAsia="Calibri" w:hAnsi="Calibri"/>
          <w:b/>
          <w:i/>
          <w:sz w:val="28"/>
          <w:szCs w:val="28"/>
          <w:lang w:val="en-GB"/>
        </w:rPr>
        <w:t xml:space="preserve">to accelerate gender equality </w:t>
      </w:r>
    </w:p>
    <w:p w14:paraId="57806188" w14:textId="0EAF2A8E" w:rsidR="0080664C" w:rsidRPr="00130A7A" w:rsidRDefault="00572C0A" w:rsidP="00130A7A">
      <w:pPr>
        <w:pStyle w:val="Body1"/>
        <w:spacing w:before="120" w:after="120"/>
        <w:jc w:val="center"/>
        <w:rPr>
          <w:rFonts w:ascii="Calibri" w:hAnsi="Calibri"/>
          <w:b/>
          <w:i/>
          <w:sz w:val="22"/>
          <w:szCs w:val="22"/>
        </w:rPr>
      </w:pPr>
      <w:r w:rsidRPr="00130A7A">
        <w:rPr>
          <w:rFonts w:ascii="Calibri" w:hAnsi="Calibri"/>
          <w:b/>
          <w:i/>
          <w:sz w:val="22"/>
          <w:szCs w:val="22"/>
        </w:rPr>
        <w:t>Concept note</w:t>
      </w:r>
      <w:r w:rsidR="00DE7814" w:rsidRPr="00130A7A">
        <w:rPr>
          <w:rFonts w:ascii="Calibri" w:hAnsi="Calibri"/>
          <w:b/>
          <w:i/>
          <w:sz w:val="22"/>
          <w:szCs w:val="22"/>
        </w:rPr>
        <w:t xml:space="preserve"> </w:t>
      </w:r>
      <w:r w:rsidR="00274F4C" w:rsidRPr="00130A7A">
        <w:rPr>
          <w:rFonts w:ascii="Calibri" w:hAnsi="Calibri"/>
          <w:b/>
          <w:i/>
          <w:sz w:val="22"/>
          <w:szCs w:val="22"/>
        </w:rPr>
        <w:t>(</w:t>
      </w:r>
      <w:bookmarkStart w:id="0" w:name="_GoBack"/>
      <w:bookmarkEnd w:id="0"/>
      <w:r w:rsidR="00BA58F6">
        <w:rPr>
          <w:rFonts w:ascii="Calibri" w:hAnsi="Calibri"/>
          <w:b/>
          <w:i/>
          <w:sz w:val="22"/>
          <w:szCs w:val="22"/>
        </w:rPr>
        <w:t>10</w:t>
      </w:r>
      <w:r w:rsidR="00AE5B99">
        <w:rPr>
          <w:rFonts w:ascii="Calibri" w:hAnsi="Calibri"/>
          <w:b/>
          <w:i/>
          <w:sz w:val="22"/>
          <w:szCs w:val="22"/>
        </w:rPr>
        <w:t xml:space="preserve"> September</w:t>
      </w:r>
      <w:r w:rsidR="00723796" w:rsidRPr="00130A7A">
        <w:rPr>
          <w:rFonts w:ascii="Calibri" w:hAnsi="Calibri"/>
          <w:b/>
          <w:i/>
          <w:sz w:val="22"/>
          <w:szCs w:val="22"/>
        </w:rPr>
        <w:t xml:space="preserve"> </w:t>
      </w:r>
      <w:r w:rsidR="00604B2C" w:rsidRPr="00130A7A">
        <w:rPr>
          <w:rFonts w:ascii="Calibri" w:hAnsi="Calibri"/>
          <w:b/>
          <w:i/>
          <w:sz w:val="22"/>
          <w:szCs w:val="22"/>
        </w:rPr>
        <w:t>201</w:t>
      </w:r>
      <w:r w:rsidR="00DE5BD0" w:rsidRPr="00130A7A">
        <w:rPr>
          <w:rFonts w:ascii="Calibri" w:hAnsi="Calibri"/>
          <w:b/>
          <w:i/>
          <w:sz w:val="22"/>
          <w:szCs w:val="22"/>
        </w:rPr>
        <w:t>9</w:t>
      </w:r>
      <w:r w:rsidR="00274F4C" w:rsidRPr="00130A7A">
        <w:rPr>
          <w:rFonts w:ascii="Calibri" w:hAnsi="Calibri"/>
          <w:b/>
          <w:i/>
          <w:sz w:val="22"/>
          <w:szCs w:val="22"/>
        </w:rPr>
        <w:t>)</w:t>
      </w:r>
    </w:p>
    <w:tbl>
      <w:tblPr>
        <w:tblW w:w="10031" w:type="dxa"/>
        <w:tblInd w:w="-284" w:type="dxa"/>
        <w:tblLook w:val="04A0" w:firstRow="1" w:lastRow="0" w:firstColumn="1" w:lastColumn="0" w:noHBand="0" w:noVBand="1"/>
      </w:tblPr>
      <w:tblGrid>
        <w:gridCol w:w="1844"/>
        <w:gridCol w:w="8187"/>
      </w:tblGrid>
      <w:tr w:rsidR="00EF7CAB" w:rsidRPr="00823902" w14:paraId="5F1F0BE1" w14:textId="77777777" w:rsidTr="00823902">
        <w:trPr>
          <w:trHeight w:val="59"/>
        </w:trPr>
        <w:tc>
          <w:tcPr>
            <w:tcW w:w="1844" w:type="dxa"/>
            <w:shd w:val="clear" w:color="auto" w:fill="auto"/>
          </w:tcPr>
          <w:p w14:paraId="732A8F2C" w14:textId="60DCC36C" w:rsidR="00E95B9D" w:rsidRPr="00823902" w:rsidRDefault="001B2D3C" w:rsidP="0009513A">
            <w:pPr>
              <w:pStyle w:val="Body1"/>
              <w:rPr>
                <w:rFonts w:asciiTheme="minorHAnsi" w:eastAsia="Times New Roman" w:hAnsiTheme="minorHAnsi" w:cstheme="minorHAnsi"/>
                <w:color w:val="auto"/>
                <w:sz w:val="23"/>
                <w:szCs w:val="23"/>
              </w:rPr>
            </w:pPr>
            <w:r w:rsidRPr="00823902">
              <w:rPr>
                <w:rFonts w:asciiTheme="minorHAnsi" w:eastAsia="Times New Roman" w:hAnsiTheme="minorHAnsi" w:cstheme="minorHAnsi"/>
                <w:b/>
                <w:color w:val="auto"/>
                <w:sz w:val="23"/>
                <w:szCs w:val="23"/>
              </w:rPr>
              <w:t>Date and venue</w:t>
            </w:r>
            <w:r w:rsidR="006F6DAB" w:rsidRPr="00823902">
              <w:rPr>
                <w:rFonts w:asciiTheme="minorHAnsi" w:eastAsia="Times New Roman" w:hAnsiTheme="minorHAnsi" w:cstheme="minorHAnsi"/>
                <w:b/>
                <w:color w:val="auto"/>
                <w:sz w:val="23"/>
                <w:szCs w:val="23"/>
              </w:rPr>
              <w:t>:</w:t>
            </w:r>
          </w:p>
        </w:tc>
        <w:tc>
          <w:tcPr>
            <w:tcW w:w="8187" w:type="dxa"/>
            <w:shd w:val="clear" w:color="auto" w:fill="auto"/>
          </w:tcPr>
          <w:p w14:paraId="42C372FC" w14:textId="20749A62" w:rsidR="001B2D3C" w:rsidRPr="00823902" w:rsidRDefault="00C64840" w:rsidP="0047046C">
            <w:pPr>
              <w:pStyle w:val="Body1"/>
              <w:spacing w:after="120"/>
              <w:jc w:val="both"/>
              <w:rPr>
                <w:rFonts w:asciiTheme="minorHAnsi" w:hAnsiTheme="minorHAnsi" w:cstheme="minorHAnsi"/>
                <w:b/>
                <w:color w:val="auto"/>
                <w:sz w:val="23"/>
                <w:szCs w:val="23"/>
                <w:lang w:val="en-GB"/>
              </w:rPr>
            </w:pPr>
            <w:r w:rsidRPr="00823902">
              <w:rPr>
                <w:rFonts w:asciiTheme="minorHAnsi" w:eastAsia="Times New Roman" w:hAnsiTheme="minorHAnsi" w:cstheme="minorHAnsi"/>
                <w:b/>
                <w:color w:val="auto"/>
                <w:sz w:val="23"/>
                <w:szCs w:val="23"/>
              </w:rPr>
              <w:t>23</w:t>
            </w:r>
            <w:r w:rsidR="006E612A" w:rsidRPr="00823902">
              <w:rPr>
                <w:rFonts w:asciiTheme="minorHAnsi" w:eastAsia="Times New Roman" w:hAnsiTheme="minorHAnsi" w:cstheme="minorHAnsi"/>
                <w:b/>
                <w:color w:val="auto"/>
                <w:sz w:val="23"/>
                <w:szCs w:val="23"/>
              </w:rPr>
              <w:t xml:space="preserve"> September</w:t>
            </w:r>
            <w:r w:rsidR="00A35FBA" w:rsidRPr="00823902">
              <w:rPr>
                <w:rFonts w:asciiTheme="minorHAnsi" w:eastAsia="Times New Roman" w:hAnsiTheme="minorHAnsi" w:cstheme="minorHAnsi"/>
                <w:b/>
                <w:color w:val="auto"/>
                <w:sz w:val="23"/>
                <w:szCs w:val="23"/>
              </w:rPr>
              <w:t xml:space="preserve"> </w:t>
            </w:r>
            <w:r w:rsidR="00B37EA1" w:rsidRPr="00823902">
              <w:rPr>
                <w:rFonts w:asciiTheme="minorHAnsi" w:eastAsia="Times New Roman" w:hAnsiTheme="minorHAnsi" w:cstheme="minorHAnsi"/>
                <w:b/>
                <w:color w:val="auto"/>
                <w:sz w:val="23"/>
                <w:szCs w:val="23"/>
              </w:rPr>
              <w:t>2019</w:t>
            </w:r>
            <w:r w:rsidR="001B2D3C" w:rsidRPr="00823902">
              <w:rPr>
                <w:rFonts w:asciiTheme="minorHAnsi" w:eastAsia="Times New Roman" w:hAnsiTheme="minorHAnsi" w:cstheme="minorHAnsi"/>
                <w:b/>
                <w:color w:val="auto"/>
                <w:sz w:val="23"/>
                <w:szCs w:val="23"/>
                <w:lang w:val="en-GB"/>
              </w:rPr>
              <w:t>,</w:t>
            </w:r>
            <w:r w:rsidR="009D63AE" w:rsidRPr="00823902">
              <w:rPr>
                <w:rFonts w:asciiTheme="minorHAnsi" w:eastAsia="Times New Roman" w:hAnsiTheme="minorHAnsi" w:cstheme="minorHAnsi"/>
                <w:b/>
                <w:color w:val="auto"/>
                <w:sz w:val="23"/>
                <w:szCs w:val="23"/>
                <w:lang w:val="en-GB"/>
              </w:rPr>
              <w:t xml:space="preserve"> </w:t>
            </w:r>
            <w:r w:rsidR="003915D8" w:rsidRPr="00823902">
              <w:rPr>
                <w:rFonts w:asciiTheme="minorHAnsi" w:eastAsia="Times New Roman" w:hAnsiTheme="minorHAnsi" w:cstheme="minorHAnsi"/>
                <w:b/>
                <w:color w:val="auto"/>
                <w:sz w:val="23"/>
                <w:szCs w:val="23"/>
                <w:lang w:val="en-GB"/>
              </w:rPr>
              <w:t>4 - 6 p.m.</w:t>
            </w:r>
            <w:r w:rsidR="006E612A" w:rsidRPr="00823902">
              <w:rPr>
                <w:rFonts w:asciiTheme="minorHAnsi" w:eastAsia="Times New Roman" w:hAnsiTheme="minorHAnsi" w:cstheme="minorHAnsi"/>
                <w:b/>
                <w:color w:val="auto"/>
                <w:sz w:val="23"/>
                <w:szCs w:val="23"/>
                <w:lang w:val="en-GB"/>
              </w:rPr>
              <w:t xml:space="preserve">, </w:t>
            </w:r>
            <w:r w:rsidR="00E70910" w:rsidRPr="00823902">
              <w:rPr>
                <w:rFonts w:asciiTheme="minorHAnsi" w:eastAsia="Times New Roman" w:hAnsiTheme="minorHAnsi" w:cstheme="minorHAnsi"/>
                <w:b/>
                <w:color w:val="auto"/>
                <w:sz w:val="23"/>
                <w:szCs w:val="23"/>
                <w:lang w:val="en-GB"/>
              </w:rPr>
              <w:t xml:space="preserve">Room XX, </w:t>
            </w:r>
            <w:r w:rsidR="001B2D3C" w:rsidRPr="00823902">
              <w:rPr>
                <w:rFonts w:asciiTheme="minorHAnsi" w:eastAsia="Times New Roman" w:hAnsiTheme="minorHAnsi" w:cstheme="minorHAnsi"/>
                <w:b/>
                <w:color w:val="auto"/>
                <w:sz w:val="23"/>
                <w:szCs w:val="23"/>
                <w:lang w:val="en-GB"/>
              </w:rPr>
              <w:t>Palais des Nations, Geneva</w:t>
            </w:r>
            <w:r w:rsidR="0047046C" w:rsidRPr="00823902">
              <w:rPr>
                <w:rFonts w:asciiTheme="minorHAnsi" w:eastAsia="Times New Roman" w:hAnsiTheme="minorHAnsi" w:cstheme="minorHAnsi"/>
                <w:b/>
                <w:color w:val="auto"/>
                <w:sz w:val="23"/>
                <w:szCs w:val="23"/>
                <w:lang w:val="en-GB"/>
              </w:rPr>
              <w:br/>
            </w:r>
            <w:r w:rsidR="0047046C" w:rsidRPr="00823902">
              <w:rPr>
                <w:rFonts w:asciiTheme="minorHAnsi" w:hAnsiTheme="minorHAnsi" w:cstheme="minorHAnsi"/>
                <w:i/>
                <w:color w:val="auto"/>
                <w:sz w:val="23"/>
                <w:szCs w:val="23"/>
                <w:lang w:val="en-GB"/>
              </w:rPr>
              <w:t xml:space="preserve">(will be broadcast live and archived on </w:t>
            </w:r>
            <w:hyperlink r:id="rId12" w:history="1">
              <w:r w:rsidR="0047046C" w:rsidRPr="00823902">
                <w:rPr>
                  <w:rStyle w:val="Hyperlink"/>
                  <w:rFonts w:asciiTheme="minorHAnsi" w:hAnsiTheme="minorHAnsi" w:cstheme="minorHAnsi"/>
                  <w:i/>
                  <w:color w:val="0000FF"/>
                  <w:sz w:val="23"/>
                  <w:szCs w:val="23"/>
                  <w:lang w:val="en-GB"/>
                </w:rPr>
                <w:t>http://webtv.un.org</w:t>
              </w:r>
            </w:hyperlink>
            <w:r w:rsidR="0047046C" w:rsidRPr="00823902">
              <w:rPr>
                <w:rFonts w:asciiTheme="minorHAnsi" w:hAnsiTheme="minorHAnsi" w:cstheme="minorHAnsi"/>
                <w:i/>
                <w:color w:val="auto"/>
                <w:sz w:val="23"/>
                <w:szCs w:val="23"/>
                <w:lang w:val="en-GB"/>
              </w:rPr>
              <w:t>)</w:t>
            </w:r>
          </w:p>
        </w:tc>
      </w:tr>
      <w:tr w:rsidR="00EF7CAB" w:rsidRPr="00823902" w14:paraId="36471DC2" w14:textId="77777777" w:rsidTr="00823902">
        <w:tc>
          <w:tcPr>
            <w:tcW w:w="1844" w:type="dxa"/>
            <w:shd w:val="clear" w:color="auto" w:fill="auto"/>
          </w:tcPr>
          <w:p w14:paraId="4517AAE1" w14:textId="77777777" w:rsidR="001B2D3C" w:rsidRPr="00823902" w:rsidRDefault="006F6DAB" w:rsidP="003915D8">
            <w:pPr>
              <w:pStyle w:val="Body1"/>
              <w:rPr>
                <w:rFonts w:asciiTheme="minorHAnsi" w:hAnsiTheme="minorHAnsi" w:cstheme="minorHAnsi"/>
                <w:b/>
                <w:color w:val="auto"/>
                <w:sz w:val="23"/>
                <w:szCs w:val="23"/>
              </w:rPr>
            </w:pPr>
            <w:r w:rsidRPr="00823902">
              <w:rPr>
                <w:rFonts w:asciiTheme="minorHAnsi" w:eastAsia="Times New Roman" w:hAnsiTheme="minorHAnsi" w:cstheme="minorHAnsi"/>
                <w:b/>
                <w:color w:val="auto"/>
                <w:sz w:val="23"/>
                <w:szCs w:val="23"/>
              </w:rPr>
              <w:t>Objectives:</w:t>
            </w:r>
          </w:p>
        </w:tc>
        <w:tc>
          <w:tcPr>
            <w:tcW w:w="8187" w:type="dxa"/>
            <w:shd w:val="clear" w:color="auto" w:fill="auto"/>
          </w:tcPr>
          <w:p w14:paraId="4D63161D" w14:textId="689A8867" w:rsidR="00C67EE9" w:rsidRPr="00823902" w:rsidRDefault="00560C94" w:rsidP="0077561A">
            <w:pPr>
              <w:pStyle w:val="Heading2"/>
              <w:widowControl w:val="0"/>
              <w:autoSpaceDE w:val="0"/>
              <w:autoSpaceDN w:val="0"/>
              <w:adjustRightInd w:val="0"/>
              <w:spacing w:after="120"/>
              <w:jc w:val="both"/>
              <w:rPr>
                <w:rFonts w:asciiTheme="minorHAnsi" w:eastAsia="Calibri" w:hAnsiTheme="minorHAnsi" w:cstheme="minorHAnsi"/>
                <w:color w:val="auto"/>
                <w:sz w:val="23"/>
                <w:szCs w:val="23"/>
                <w:lang w:val="en-GB"/>
              </w:rPr>
            </w:pPr>
            <w:r w:rsidRPr="00823902">
              <w:rPr>
                <w:rFonts w:asciiTheme="minorHAnsi" w:eastAsia="Calibri" w:hAnsiTheme="minorHAnsi" w:cstheme="minorHAnsi"/>
                <w:color w:val="auto"/>
                <w:sz w:val="23"/>
                <w:szCs w:val="23"/>
                <w:lang w:val="en-GB"/>
              </w:rPr>
              <w:t>The panel discussion will focus on gender parity as a key element of gender equality and how it contributes to the integration of a gender perspective in the work of the Human Rig</w:t>
            </w:r>
            <w:r w:rsidR="00C67EE9" w:rsidRPr="00823902">
              <w:rPr>
                <w:rFonts w:asciiTheme="minorHAnsi" w:eastAsia="Calibri" w:hAnsiTheme="minorHAnsi" w:cstheme="minorHAnsi"/>
                <w:color w:val="auto"/>
                <w:sz w:val="23"/>
                <w:szCs w:val="23"/>
                <w:lang w:val="en-GB"/>
              </w:rPr>
              <w:t>hts Council and its mechanis</w:t>
            </w:r>
            <w:r w:rsidR="005878B4" w:rsidRPr="00823902">
              <w:rPr>
                <w:rFonts w:asciiTheme="minorHAnsi" w:eastAsia="Calibri" w:hAnsiTheme="minorHAnsi" w:cstheme="minorHAnsi"/>
                <w:color w:val="auto"/>
                <w:sz w:val="23"/>
                <w:szCs w:val="23"/>
                <w:lang w:val="en-GB"/>
              </w:rPr>
              <w:t>ms. The session will also analy</w:t>
            </w:r>
            <w:r w:rsidR="00C67EE9" w:rsidRPr="00823902">
              <w:rPr>
                <w:rFonts w:asciiTheme="minorHAnsi" w:eastAsia="Calibri" w:hAnsiTheme="minorHAnsi" w:cstheme="minorHAnsi"/>
                <w:color w:val="auto"/>
                <w:sz w:val="23"/>
                <w:szCs w:val="23"/>
                <w:lang w:val="en-GB"/>
              </w:rPr>
              <w:t xml:space="preserve">se initiatives </w:t>
            </w:r>
            <w:r w:rsidR="001B0193" w:rsidRPr="00823902">
              <w:rPr>
                <w:rFonts w:asciiTheme="minorHAnsi" w:eastAsia="Calibri" w:hAnsiTheme="minorHAnsi" w:cstheme="minorHAnsi"/>
                <w:color w:val="auto"/>
                <w:sz w:val="23"/>
                <w:szCs w:val="23"/>
                <w:lang w:val="en-GB"/>
              </w:rPr>
              <w:t xml:space="preserve">for gender-responsive assemblies </w:t>
            </w:r>
            <w:r w:rsidR="00C67EE9" w:rsidRPr="00823902">
              <w:rPr>
                <w:rFonts w:asciiTheme="minorHAnsi" w:eastAsia="Calibri" w:hAnsiTheme="minorHAnsi" w:cstheme="minorHAnsi"/>
                <w:color w:val="auto"/>
                <w:sz w:val="23"/>
                <w:szCs w:val="23"/>
                <w:lang w:val="en-GB"/>
              </w:rPr>
              <w:t xml:space="preserve">that </w:t>
            </w:r>
            <w:r w:rsidR="005878B4" w:rsidRPr="00823902">
              <w:rPr>
                <w:rFonts w:asciiTheme="minorHAnsi" w:eastAsia="Calibri" w:hAnsiTheme="minorHAnsi" w:cstheme="minorHAnsi"/>
                <w:color w:val="auto"/>
                <w:sz w:val="23"/>
                <w:szCs w:val="23"/>
                <w:lang w:val="en-GB"/>
              </w:rPr>
              <w:t xml:space="preserve">have </w:t>
            </w:r>
            <w:r w:rsidR="00C67EE9" w:rsidRPr="00823902">
              <w:rPr>
                <w:rFonts w:asciiTheme="minorHAnsi" w:eastAsia="Calibri" w:hAnsiTheme="minorHAnsi" w:cstheme="minorHAnsi"/>
                <w:color w:val="auto"/>
                <w:sz w:val="23"/>
                <w:szCs w:val="23"/>
                <w:lang w:val="en-GB"/>
              </w:rPr>
              <w:t xml:space="preserve">the potential to drive </w:t>
            </w:r>
            <w:r w:rsidR="00800B0F" w:rsidRPr="00823902">
              <w:rPr>
                <w:rFonts w:asciiTheme="minorHAnsi" w:eastAsia="Calibri" w:hAnsiTheme="minorHAnsi" w:cstheme="minorHAnsi"/>
                <w:color w:val="auto"/>
                <w:sz w:val="23"/>
                <w:szCs w:val="23"/>
                <w:lang w:val="en-GB"/>
              </w:rPr>
              <w:t xml:space="preserve">effective </w:t>
            </w:r>
            <w:r w:rsidR="00C67EE9" w:rsidRPr="00823902">
              <w:rPr>
                <w:rFonts w:asciiTheme="minorHAnsi" w:eastAsia="Calibri" w:hAnsiTheme="minorHAnsi" w:cstheme="minorHAnsi"/>
                <w:color w:val="auto"/>
                <w:sz w:val="23"/>
                <w:szCs w:val="23"/>
                <w:lang w:val="en-GB"/>
              </w:rPr>
              <w:t xml:space="preserve">change within the </w:t>
            </w:r>
            <w:r w:rsidR="001B0193" w:rsidRPr="00823902">
              <w:rPr>
                <w:rFonts w:asciiTheme="minorHAnsi" w:eastAsia="Calibri" w:hAnsiTheme="minorHAnsi" w:cstheme="minorHAnsi"/>
                <w:color w:val="auto"/>
                <w:sz w:val="23"/>
                <w:szCs w:val="23"/>
                <w:lang w:val="en-GB"/>
              </w:rPr>
              <w:t>Council.</w:t>
            </w:r>
          </w:p>
          <w:p w14:paraId="700984B2" w14:textId="341E8562" w:rsidR="00560C94" w:rsidRPr="00823902" w:rsidRDefault="00581B0F" w:rsidP="0077561A">
            <w:pPr>
              <w:spacing w:after="120"/>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T</w:t>
            </w:r>
            <w:r w:rsidR="00560C94" w:rsidRPr="00823902">
              <w:rPr>
                <w:rFonts w:asciiTheme="minorHAnsi" w:eastAsia="Calibri" w:hAnsiTheme="minorHAnsi" w:cstheme="minorHAnsi"/>
                <w:sz w:val="23"/>
                <w:szCs w:val="23"/>
                <w:lang w:val="en-GB"/>
              </w:rPr>
              <w:t xml:space="preserve">he </w:t>
            </w:r>
            <w:r w:rsidR="00560C94" w:rsidRPr="00823902">
              <w:rPr>
                <w:rFonts w:asciiTheme="minorHAnsi" w:eastAsia="Calibri" w:hAnsiTheme="minorHAnsi" w:cstheme="minorHAnsi"/>
                <w:b/>
                <w:sz w:val="23"/>
                <w:szCs w:val="23"/>
                <w:lang w:val="en-GB"/>
              </w:rPr>
              <w:t>panel discussion aims:</w:t>
            </w:r>
            <w:r w:rsidR="00560C94" w:rsidRPr="00823902">
              <w:rPr>
                <w:rFonts w:asciiTheme="minorHAnsi" w:eastAsia="Calibri" w:hAnsiTheme="minorHAnsi" w:cstheme="minorHAnsi"/>
                <w:sz w:val="23"/>
                <w:szCs w:val="23"/>
                <w:lang w:val="en-GB"/>
              </w:rPr>
              <w:t xml:space="preserve"> </w:t>
            </w:r>
          </w:p>
          <w:p w14:paraId="3834A5AA" w14:textId="11EFDA38" w:rsidR="00560C94" w:rsidRPr="00823902" w:rsidRDefault="00F4135C" w:rsidP="003915D8">
            <w:pPr>
              <w:pStyle w:val="ListParagraph"/>
              <w:numPr>
                <w:ilvl w:val="3"/>
                <w:numId w:val="3"/>
              </w:numPr>
              <w:ind w:left="350" w:hanging="284"/>
              <w:rPr>
                <w:rFonts w:asciiTheme="minorHAnsi" w:eastAsia="Calibri" w:hAnsiTheme="minorHAnsi" w:cstheme="minorHAnsi"/>
                <w:sz w:val="23"/>
                <w:szCs w:val="23"/>
                <w:lang w:val="en-GB"/>
              </w:rPr>
            </w:pPr>
            <w:r w:rsidRPr="00823902">
              <w:rPr>
                <w:rFonts w:asciiTheme="minorHAnsi" w:eastAsia="Calibri" w:hAnsiTheme="minorHAnsi" w:cstheme="minorHAnsi"/>
                <w:b/>
                <w:iCs/>
                <w:sz w:val="23"/>
                <w:szCs w:val="23"/>
                <w:lang w:val="en-GB"/>
              </w:rPr>
              <w:t>T</w:t>
            </w:r>
            <w:r w:rsidR="004D4200" w:rsidRPr="00823902">
              <w:rPr>
                <w:rFonts w:asciiTheme="minorHAnsi" w:eastAsia="Calibri" w:hAnsiTheme="minorHAnsi" w:cstheme="minorHAnsi"/>
                <w:b/>
                <w:iCs/>
                <w:sz w:val="23"/>
                <w:szCs w:val="23"/>
                <w:lang w:val="en-GB"/>
              </w:rPr>
              <w:t>o t</w:t>
            </w:r>
            <w:r w:rsidRPr="00823902">
              <w:rPr>
                <w:rFonts w:asciiTheme="minorHAnsi" w:eastAsia="Calibri" w:hAnsiTheme="minorHAnsi" w:cstheme="minorHAnsi"/>
                <w:b/>
                <w:iCs/>
                <w:sz w:val="23"/>
                <w:szCs w:val="23"/>
                <w:lang w:val="en-GB"/>
              </w:rPr>
              <w:t xml:space="preserve">ake stock </w:t>
            </w:r>
            <w:r w:rsidRPr="00823902">
              <w:rPr>
                <w:rFonts w:asciiTheme="minorHAnsi" w:eastAsia="Calibri" w:hAnsiTheme="minorHAnsi" w:cstheme="minorHAnsi"/>
                <w:iCs/>
                <w:sz w:val="23"/>
                <w:szCs w:val="23"/>
                <w:lang w:val="en-GB"/>
              </w:rPr>
              <w:t xml:space="preserve">of </w:t>
            </w:r>
            <w:r w:rsidR="00560C94" w:rsidRPr="00823902">
              <w:rPr>
                <w:rFonts w:asciiTheme="minorHAnsi" w:eastAsia="Calibri" w:hAnsiTheme="minorHAnsi" w:cstheme="minorHAnsi"/>
                <w:iCs/>
                <w:sz w:val="23"/>
                <w:szCs w:val="23"/>
                <w:lang w:val="en-GB"/>
              </w:rPr>
              <w:t>developments since the last</w:t>
            </w:r>
            <w:r w:rsidR="00560C94" w:rsidRPr="00823902">
              <w:rPr>
                <w:rFonts w:asciiTheme="minorHAnsi" w:eastAsia="Calibri" w:hAnsiTheme="minorHAnsi" w:cstheme="minorHAnsi"/>
                <w:b/>
                <w:iCs/>
                <w:sz w:val="23"/>
                <w:szCs w:val="23"/>
                <w:lang w:val="en-GB"/>
              </w:rPr>
              <w:t xml:space="preserve"> </w:t>
            </w:r>
            <w:r w:rsidR="00560C94" w:rsidRPr="00823902">
              <w:rPr>
                <w:rFonts w:asciiTheme="minorHAnsi" w:eastAsia="Calibri" w:hAnsiTheme="minorHAnsi" w:cstheme="minorHAnsi"/>
                <w:sz w:val="23"/>
                <w:szCs w:val="23"/>
                <w:lang w:val="en-GB"/>
              </w:rPr>
              <w:t>annual discussion on the integration of a gender perspective</w:t>
            </w:r>
            <w:r w:rsidR="00DD7003" w:rsidRPr="00823902">
              <w:rPr>
                <w:rFonts w:asciiTheme="minorHAnsi" w:eastAsia="Calibri" w:hAnsiTheme="minorHAnsi" w:cstheme="minorHAnsi"/>
                <w:sz w:val="23"/>
                <w:szCs w:val="23"/>
                <w:lang w:val="en-GB"/>
              </w:rPr>
              <w:t xml:space="preserve"> with a focus on gender parity held in September 2015</w:t>
            </w:r>
            <w:r w:rsidR="004D4200" w:rsidRPr="00823902">
              <w:rPr>
                <w:rFonts w:asciiTheme="minorHAnsi" w:eastAsia="Calibri" w:hAnsiTheme="minorHAnsi" w:cstheme="minorHAnsi"/>
                <w:sz w:val="23"/>
                <w:szCs w:val="23"/>
                <w:lang w:val="en-GB"/>
              </w:rPr>
              <w:t>;</w:t>
            </w:r>
          </w:p>
          <w:p w14:paraId="56C42E1E" w14:textId="63E83EEC" w:rsidR="00560C94" w:rsidRPr="00823902" w:rsidRDefault="004D4200" w:rsidP="003915D8">
            <w:pPr>
              <w:numPr>
                <w:ilvl w:val="0"/>
                <w:numId w:val="3"/>
              </w:numPr>
              <w:jc w:val="both"/>
              <w:rPr>
                <w:rFonts w:asciiTheme="minorHAnsi" w:eastAsia="Calibri" w:hAnsiTheme="minorHAnsi" w:cstheme="minorHAnsi"/>
                <w:iCs/>
                <w:sz w:val="23"/>
                <w:szCs w:val="23"/>
                <w:lang w:val="en-GB"/>
              </w:rPr>
            </w:pPr>
            <w:r w:rsidRPr="00823902">
              <w:rPr>
                <w:rFonts w:asciiTheme="minorHAnsi" w:eastAsia="Calibri" w:hAnsiTheme="minorHAnsi" w:cstheme="minorHAnsi"/>
                <w:b/>
                <w:iCs/>
                <w:sz w:val="23"/>
                <w:szCs w:val="23"/>
                <w:lang w:val="en-GB"/>
              </w:rPr>
              <w:t>To d</w:t>
            </w:r>
            <w:r w:rsidR="00560C94" w:rsidRPr="00823902">
              <w:rPr>
                <w:rFonts w:asciiTheme="minorHAnsi" w:eastAsia="Calibri" w:hAnsiTheme="minorHAnsi" w:cstheme="minorHAnsi"/>
                <w:b/>
                <w:iCs/>
                <w:sz w:val="23"/>
                <w:szCs w:val="23"/>
                <w:lang w:val="en-GB"/>
              </w:rPr>
              <w:t xml:space="preserve">iscuss </w:t>
            </w:r>
            <w:r w:rsidR="00560C94" w:rsidRPr="00823902">
              <w:rPr>
                <w:rFonts w:asciiTheme="minorHAnsi" w:eastAsia="Calibri" w:hAnsiTheme="minorHAnsi" w:cstheme="minorHAnsi"/>
                <w:iCs/>
                <w:sz w:val="23"/>
                <w:szCs w:val="23"/>
                <w:lang w:val="en-GB"/>
              </w:rPr>
              <w:t>new</w:t>
            </w:r>
            <w:r w:rsidR="001A0E09" w:rsidRPr="00823902">
              <w:rPr>
                <w:rFonts w:asciiTheme="minorHAnsi" w:eastAsia="Calibri" w:hAnsiTheme="minorHAnsi" w:cstheme="minorHAnsi"/>
                <w:iCs/>
                <w:sz w:val="23"/>
                <w:szCs w:val="23"/>
                <w:lang w:val="en-GB"/>
              </w:rPr>
              <w:t xml:space="preserve"> gender-responsive</w:t>
            </w:r>
            <w:r w:rsidR="00560C94" w:rsidRPr="00823902">
              <w:rPr>
                <w:rFonts w:asciiTheme="minorHAnsi" w:eastAsia="Calibri" w:hAnsiTheme="minorHAnsi" w:cstheme="minorHAnsi"/>
                <w:iCs/>
                <w:sz w:val="23"/>
                <w:szCs w:val="23"/>
                <w:lang w:val="en-GB"/>
              </w:rPr>
              <w:t xml:space="preserve"> initiatives</w:t>
            </w:r>
            <w:r w:rsidR="00774667" w:rsidRPr="00823902">
              <w:rPr>
                <w:rFonts w:asciiTheme="minorHAnsi" w:eastAsia="Calibri" w:hAnsiTheme="minorHAnsi" w:cstheme="minorHAnsi"/>
                <w:iCs/>
                <w:sz w:val="23"/>
                <w:szCs w:val="23"/>
                <w:lang w:val="en-GB"/>
              </w:rPr>
              <w:t xml:space="preserve"> and successful practices and how they </w:t>
            </w:r>
            <w:r w:rsidR="001A0E09" w:rsidRPr="00823902">
              <w:rPr>
                <w:rFonts w:asciiTheme="minorHAnsi" w:eastAsia="Calibri" w:hAnsiTheme="minorHAnsi" w:cstheme="minorHAnsi"/>
                <w:iCs/>
                <w:sz w:val="23"/>
                <w:szCs w:val="23"/>
                <w:lang w:val="en-GB"/>
              </w:rPr>
              <w:t>have the potential to drive change in the Human Ri</w:t>
            </w:r>
            <w:r w:rsidR="002B5BA3" w:rsidRPr="00823902">
              <w:rPr>
                <w:rFonts w:asciiTheme="minorHAnsi" w:eastAsia="Calibri" w:hAnsiTheme="minorHAnsi" w:cstheme="minorHAnsi"/>
                <w:iCs/>
                <w:sz w:val="23"/>
                <w:szCs w:val="23"/>
                <w:lang w:val="en-GB"/>
              </w:rPr>
              <w:t>ghts Council and its mechanisms</w:t>
            </w:r>
            <w:r w:rsidRPr="00823902">
              <w:rPr>
                <w:rFonts w:asciiTheme="minorHAnsi" w:eastAsia="Calibri" w:hAnsiTheme="minorHAnsi" w:cstheme="minorHAnsi"/>
                <w:iCs/>
                <w:sz w:val="23"/>
                <w:szCs w:val="23"/>
                <w:lang w:val="en-GB"/>
              </w:rPr>
              <w:t>;</w:t>
            </w:r>
          </w:p>
          <w:p w14:paraId="4D3646CE" w14:textId="5FC2D732" w:rsidR="006A54B4" w:rsidRPr="00823902" w:rsidRDefault="004D4200" w:rsidP="004D4200">
            <w:pPr>
              <w:numPr>
                <w:ilvl w:val="0"/>
                <w:numId w:val="3"/>
              </w:numPr>
              <w:spacing w:after="120"/>
              <w:ind w:left="357" w:hanging="357"/>
              <w:jc w:val="both"/>
              <w:rPr>
                <w:rFonts w:asciiTheme="minorHAnsi" w:eastAsia="Calibri" w:hAnsiTheme="minorHAnsi" w:cstheme="minorHAnsi"/>
                <w:iCs/>
                <w:sz w:val="23"/>
                <w:szCs w:val="23"/>
                <w:lang w:val="en-GB"/>
              </w:rPr>
            </w:pPr>
            <w:r w:rsidRPr="00823902">
              <w:rPr>
                <w:rFonts w:asciiTheme="minorHAnsi" w:eastAsia="Calibri" w:hAnsiTheme="minorHAnsi" w:cstheme="minorHAnsi"/>
                <w:b/>
                <w:iCs/>
                <w:sz w:val="23"/>
                <w:szCs w:val="23"/>
                <w:lang w:val="en-GB"/>
              </w:rPr>
              <w:t>To a</w:t>
            </w:r>
            <w:r w:rsidR="00C96669" w:rsidRPr="00823902">
              <w:rPr>
                <w:rFonts w:asciiTheme="minorHAnsi" w:eastAsia="Calibri" w:hAnsiTheme="minorHAnsi" w:cstheme="minorHAnsi"/>
                <w:b/>
                <w:iCs/>
                <w:sz w:val="23"/>
                <w:szCs w:val="23"/>
                <w:lang w:val="en-GB"/>
              </w:rPr>
              <w:t>nalyse remaining</w:t>
            </w:r>
            <w:r w:rsidR="001A0E09" w:rsidRPr="00823902">
              <w:rPr>
                <w:rFonts w:asciiTheme="minorHAnsi" w:eastAsia="Calibri" w:hAnsiTheme="minorHAnsi" w:cstheme="minorHAnsi"/>
                <w:b/>
                <w:iCs/>
                <w:sz w:val="23"/>
                <w:szCs w:val="23"/>
                <w:lang w:val="en-GB"/>
              </w:rPr>
              <w:t xml:space="preserve"> challenges </w:t>
            </w:r>
            <w:r w:rsidR="001A0E09" w:rsidRPr="00823902">
              <w:rPr>
                <w:rFonts w:asciiTheme="minorHAnsi" w:eastAsia="Calibri" w:hAnsiTheme="minorHAnsi" w:cstheme="minorHAnsi"/>
                <w:iCs/>
                <w:sz w:val="23"/>
                <w:szCs w:val="23"/>
                <w:lang w:val="en-GB"/>
              </w:rPr>
              <w:t>to achieve</w:t>
            </w:r>
            <w:r w:rsidR="00560C94" w:rsidRPr="00823902">
              <w:rPr>
                <w:rFonts w:asciiTheme="minorHAnsi" w:eastAsia="Calibri" w:hAnsiTheme="minorHAnsi" w:cstheme="minorHAnsi"/>
                <w:iCs/>
                <w:sz w:val="23"/>
                <w:szCs w:val="23"/>
                <w:lang w:val="en-GB"/>
              </w:rPr>
              <w:t xml:space="preserve"> parity in international human rights bodies, in particular the Human Rights Council and its mechanisms</w:t>
            </w:r>
            <w:r w:rsidR="001A0E09" w:rsidRPr="00823902">
              <w:rPr>
                <w:rFonts w:asciiTheme="minorHAnsi" w:eastAsia="Calibri" w:hAnsiTheme="minorHAnsi" w:cstheme="minorHAnsi"/>
                <w:iCs/>
                <w:sz w:val="23"/>
                <w:szCs w:val="23"/>
                <w:lang w:val="en-GB"/>
              </w:rPr>
              <w:t xml:space="preserve"> and to ensure</w:t>
            </w:r>
            <w:r w:rsidR="00231BE2" w:rsidRPr="00823902">
              <w:rPr>
                <w:rFonts w:asciiTheme="minorHAnsi" w:eastAsia="Calibri" w:hAnsiTheme="minorHAnsi" w:cstheme="minorHAnsi"/>
                <w:iCs/>
                <w:sz w:val="23"/>
                <w:szCs w:val="23"/>
                <w:lang w:val="en-GB"/>
              </w:rPr>
              <w:t xml:space="preserve"> more balanced participation of men and women</w:t>
            </w:r>
            <w:r w:rsidR="00BF3B33" w:rsidRPr="00823902">
              <w:rPr>
                <w:rFonts w:asciiTheme="minorHAnsi" w:eastAsia="Calibri" w:hAnsiTheme="minorHAnsi" w:cstheme="minorHAnsi"/>
                <w:iCs/>
                <w:sz w:val="23"/>
                <w:szCs w:val="23"/>
                <w:lang w:val="en-GB"/>
              </w:rPr>
              <w:t xml:space="preserve"> in decision-making processes</w:t>
            </w:r>
            <w:r w:rsidR="002B5BA3" w:rsidRPr="00823902">
              <w:rPr>
                <w:rFonts w:asciiTheme="minorHAnsi" w:eastAsia="Calibri" w:hAnsiTheme="minorHAnsi" w:cstheme="minorHAnsi"/>
                <w:iCs/>
                <w:sz w:val="23"/>
                <w:szCs w:val="23"/>
                <w:lang w:val="en-GB"/>
              </w:rPr>
              <w:t>.</w:t>
            </w:r>
          </w:p>
        </w:tc>
      </w:tr>
      <w:tr w:rsidR="00EF7CAB" w:rsidRPr="00823902" w14:paraId="6FE5DCD9" w14:textId="77777777" w:rsidTr="00823902">
        <w:tc>
          <w:tcPr>
            <w:tcW w:w="1844" w:type="dxa"/>
            <w:shd w:val="clear" w:color="auto" w:fill="auto"/>
          </w:tcPr>
          <w:p w14:paraId="614D7BE8" w14:textId="77777777" w:rsidR="001B2D3C" w:rsidRPr="00823902" w:rsidRDefault="006F6DAB" w:rsidP="003915D8">
            <w:pPr>
              <w:pStyle w:val="Body1"/>
              <w:spacing w:after="120"/>
              <w:jc w:val="both"/>
              <w:rPr>
                <w:rFonts w:asciiTheme="minorHAnsi" w:eastAsia="Times New Roman" w:hAnsiTheme="minorHAnsi" w:cstheme="minorHAnsi"/>
                <w:b/>
                <w:color w:val="auto"/>
                <w:sz w:val="23"/>
                <w:szCs w:val="23"/>
                <w:u w:val="single"/>
              </w:rPr>
            </w:pPr>
            <w:r w:rsidRPr="00823902">
              <w:rPr>
                <w:rFonts w:asciiTheme="minorHAnsi" w:eastAsia="Times New Roman" w:hAnsiTheme="minorHAnsi" w:cstheme="minorHAnsi"/>
                <w:b/>
                <w:color w:val="auto"/>
                <w:sz w:val="23"/>
                <w:szCs w:val="23"/>
                <w:lang w:val="en-GB"/>
              </w:rPr>
              <w:t>Chair:</w:t>
            </w:r>
          </w:p>
        </w:tc>
        <w:tc>
          <w:tcPr>
            <w:tcW w:w="8187" w:type="dxa"/>
            <w:shd w:val="clear" w:color="auto" w:fill="auto"/>
          </w:tcPr>
          <w:p w14:paraId="74976AB7" w14:textId="66E756CC" w:rsidR="006A54B4" w:rsidRPr="00823902" w:rsidRDefault="006F6DAB" w:rsidP="0062579D">
            <w:pPr>
              <w:pStyle w:val="Body1"/>
              <w:spacing w:after="120"/>
              <w:jc w:val="both"/>
              <w:rPr>
                <w:rFonts w:asciiTheme="minorHAnsi" w:eastAsia="Times New Roman" w:hAnsiTheme="minorHAnsi" w:cstheme="minorHAnsi"/>
                <w:i/>
                <w:color w:val="auto"/>
                <w:sz w:val="23"/>
                <w:szCs w:val="23"/>
              </w:rPr>
            </w:pPr>
            <w:r w:rsidRPr="00823902">
              <w:rPr>
                <w:rFonts w:asciiTheme="minorHAnsi" w:eastAsia="Times New Roman" w:hAnsiTheme="minorHAnsi" w:cstheme="minorHAnsi"/>
                <w:b/>
                <w:color w:val="auto"/>
                <w:sz w:val="23"/>
                <w:szCs w:val="23"/>
                <w:lang w:val="en-GB"/>
              </w:rPr>
              <w:t>H.E.</w:t>
            </w:r>
            <w:r w:rsidR="00247184" w:rsidRPr="00823902">
              <w:rPr>
                <w:rFonts w:asciiTheme="minorHAnsi" w:eastAsia="Times New Roman" w:hAnsiTheme="minorHAnsi" w:cstheme="minorHAnsi"/>
                <w:b/>
                <w:color w:val="auto"/>
                <w:sz w:val="23"/>
                <w:szCs w:val="23"/>
                <w:lang w:val="en-GB"/>
              </w:rPr>
              <w:t xml:space="preserve"> Mr.</w:t>
            </w:r>
            <w:r w:rsidR="001108C1" w:rsidRPr="00823902">
              <w:rPr>
                <w:rFonts w:asciiTheme="minorHAnsi" w:hAnsiTheme="minorHAnsi" w:cstheme="minorHAnsi"/>
                <w:color w:val="auto"/>
                <w:sz w:val="23"/>
                <w:szCs w:val="23"/>
              </w:rPr>
              <w:t xml:space="preserve"> </w:t>
            </w:r>
            <w:r w:rsidR="0062579D" w:rsidRPr="0062579D">
              <w:rPr>
                <w:rFonts w:asciiTheme="minorHAnsi" w:hAnsiTheme="minorHAnsi" w:cstheme="minorHAnsi"/>
                <w:b/>
                <w:color w:val="auto"/>
                <w:sz w:val="23"/>
                <w:szCs w:val="23"/>
              </w:rPr>
              <w:t xml:space="preserve">Carlos Mario </w:t>
            </w:r>
            <w:proofErr w:type="spellStart"/>
            <w:r w:rsidR="0062579D" w:rsidRPr="0062579D">
              <w:rPr>
                <w:rFonts w:asciiTheme="minorHAnsi" w:hAnsiTheme="minorHAnsi" w:cstheme="minorHAnsi"/>
                <w:b/>
                <w:color w:val="auto"/>
                <w:sz w:val="23"/>
                <w:szCs w:val="23"/>
              </w:rPr>
              <w:t>Foradori</w:t>
            </w:r>
            <w:proofErr w:type="spellEnd"/>
            <w:r w:rsidRPr="00823902">
              <w:rPr>
                <w:rFonts w:asciiTheme="minorHAnsi" w:eastAsia="Times New Roman" w:hAnsiTheme="minorHAnsi" w:cstheme="minorHAnsi"/>
                <w:color w:val="auto"/>
                <w:sz w:val="23"/>
                <w:szCs w:val="23"/>
                <w:lang w:val="en-GB"/>
              </w:rPr>
              <w:t xml:space="preserve">, </w:t>
            </w:r>
            <w:r w:rsidR="0062579D">
              <w:rPr>
                <w:rFonts w:asciiTheme="minorHAnsi" w:eastAsia="Times New Roman" w:hAnsiTheme="minorHAnsi" w:cstheme="minorHAnsi"/>
                <w:color w:val="auto"/>
                <w:sz w:val="23"/>
                <w:szCs w:val="23"/>
                <w:lang w:val="en-GB"/>
              </w:rPr>
              <w:t>Vice-</w:t>
            </w:r>
            <w:r w:rsidRPr="00823902">
              <w:rPr>
                <w:rFonts w:asciiTheme="minorHAnsi" w:eastAsia="Times New Roman" w:hAnsiTheme="minorHAnsi" w:cstheme="minorHAnsi"/>
                <w:color w:val="auto"/>
                <w:sz w:val="23"/>
                <w:szCs w:val="23"/>
              </w:rPr>
              <w:t>President</w:t>
            </w:r>
            <w:r w:rsidR="006A54B4" w:rsidRPr="00823902">
              <w:rPr>
                <w:rFonts w:asciiTheme="minorHAnsi" w:eastAsia="Times New Roman" w:hAnsiTheme="minorHAnsi" w:cstheme="minorHAnsi"/>
                <w:color w:val="auto"/>
                <w:sz w:val="23"/>
                <w:szCs w:val="23"/>
              </w:rPr>
              <w:t xml:space="preserve"> of the Human Rights Council</w:t>
            </w:r>
          </w:p>
        </w:tc>
      </w:tr>
      <w:tr w:rsidR="00EF7CAB" w:rsidRPr="00823902" w14:paraId="5B7F14D7" w14:textId="77777777" w:rsidTr="00823902">
        <w:trPr>
          <w:trHeight w:val="63"/>
        </w:trPr>
        <w:tc>
          <w:tcPr>
            <w:tcW w:w="1844" w:type="dxa"/>
            <w:shd w:val="clear" w:color="auto" w:fill="auto"/>
          </w:tcPr>
          <w:p w14:paraId="60566019" w14:textId="3C977A7A" w:rsidR="009A7E32" w:rsidRPr="00823902" w:rsidRDefault="006F6DAB" w:rsidP="0009513A">
            <w:pPr>
              <w:pStyle w:val="Body1"/>
              <w:spacing w:after="120"/>
              <w:jc w:val="both"/>
              <w:rPr>
                <w:rFonts w:asciiTheme="minorHAnsi" w:eastAsia="Times New Roman" w:hAnsiTheme="minorHAnsi" w:cstheme="minorHAnsi"/>
                <w:b/>
                <w:bCs/>
                <w:iCs/>
                <w:color w:val="auto"/>
                <w:sz w:val="23"/>
                <w:szCs w:val="23"/>
              </w:rPr>
            </w:pPr>
            <w:r w:rsidRPr="00823902">
              <w:rPr>
                <w:rFonts w:asciiTheme="minorHAnsi" w:eastAsia="Times New Roman" w:hAnsiTheme="minorHAnsi" w:cstheme="minorHAnsi"/>
                <w:b/>
                <w:bCs/>
                <w:iCs/>
                <w:color w:val="auto"/>
                <w:sz w:val="23"/>
                <w:szCs w:val="23"/>
              </w:rPr>
              <w:t xml:space="preserve">Opening </w:t>
            </w:r>
            <w:r w:rsidR="0040047F" w:rsidRPr="00823902">
              <w:rPr>
                <w:rFonts w:asciiTheme="minorHAnsi" w:eastAsia="Times New Roman" w:hAnsiTheme="minorHAnsi" w:cstheme="minorHAnsi"/>
                <w:b/>
                <w:bCs/>
                <w:iCs/>
                <w:color w:val="auto"/>
                <w:sz w:val="23"/>
                <w:szCs w:val="23"/>
              </w:rPr>
              <w:t>statement:</w:t>
            </w:r>
          </w:p>
        </w:tc>
        <w:tc>
          <w:tcPr>
            <w:tcW w:w="8187" w:type="dxa"/>
            <w:shd w:val="clear" w:color="auto" w:fill="auto"/>
          </w:tcPr>
          <w:p w14:paraId="73B75685" w14:textId="060B47C0" w:rsidR="009708CE" w:rsidRPr="00823902" w:rsidRDefault="00F77EBF" w:rsidP="00F77EBF">
            <w:pPr>
              <w:pStyle w:val="Body1"/>
              <w:spacing w:after="120"/>
              <w:jc w:val="both"/>
              <w:rPr>
                <w:rFonts w:asciiTheme="minorHAnsi" w:eastAsia="Times New Roman" w:hAnsiTheme="minorHAnsi" w:cstheme="minorHAnsi"/>
                <w:color w:val="auto"/>
                <w:sz w:val="23"/>
                <w:szCs w:val="23"/>
              </w:rPr>
            </w:pPr>
            <w:r w:rsidRPr="00823902">
              <w:rPr>
                <w:rFonts w:asciiTheme="minorHAnsi" w:hAnsiTheme="minorHAnsi" w:cstheme="minorHAnsi"/>
                <w:b/>
                <w:sz w:val="23"/>
                <w:szCs w:val="23"/>
              </w:rPr>
              <w:t>Ms. Kate Gilmore</w:t>
            </w:r>
            <w:r w:rsidRPr="00823902">
              <w:rPr>
                <w:rFonts w:asciiTheme="minorHAnsi" w:hAnsiTheme="minorHAnsi" w:cstheme="minorHAnsi"/>
                <w:sz w:val="23"/>
                <w:szCs w:val="23"/>
              </w:rPr>
              <w:t>,</w:t>
            </w:r>
            <w:r w:rsidRPr="00823902">
              <w:rPr>
                <w:rFonts w:asciiTheme="minorHAnsi" w:hAnsiTheme="minorHAnsi" w:cstheme="minorHAnsi"/>
                <w:b/>
                <w:sz w:val="23"/>
                <w:szCs w:val="23"/>
              </w:rPr>
              <w:t xml:space="preserve"> </w:t>
            </w:r>
            <w:r w:rsidRPr="00823902">
              <w:rPr>
                <w:rFonts w:asciiTheme="minorHAnsi" w:hAnsiTheme="minorHAnsi" w:cstheme="minorHAnsi"/>
                <w:sz w:val="23"/>
                <w:szCs w:val="23"/>
              </w:rPr>
              <w:t xml:space="preserve">United Nations Deputy High Commissioner for Human Rights </w:t>
            </w:r>
          </w:p>
        </w:tc>
      </w:tr>
      <w:tr w:rsidR="00EF7CAB" w:rsidRPr="00823902" w14:paraId="44236C04" w14:textId="77777777" w:rsidTr="00823902">
        <w:tc>
          <w:tcPr>
            <w:tcW w:w="1844" w:type="dxa"/>
            <w:shd w:val="clear" w:color="auto" w:fill="auto"/>
          </w:tcPr>
          <w:p w14:paraId="354F64EE" w14:textId="77777777" w:rsidR="001B2D3C" w:rsidRPr="00823902" w:rsidRDefault="006F6DAB" w:rsidP="003915D8">
            <w:pPr>
              <w:pStyle w:val="Body1"/>
              <w:spacing w:after="120"/>
              <w:jc w:val="both"/>
              <w:rPr>
                <w:rFonts w:asciiTheme="minorHAnsi" w:eastAsia="Times New Roman" w:hAnsiTheme="minorHAnsi" w:cstheme="minorHAnsi"/>
                <w:b/>
                <w:color w:val="auto"/>
                <w:sz w:val="23"/>
                <w:szCs w:val="23"/>
                <w:u w:val="single"/>
              </w:rPr>
            </w:pPr>
            <w:r w:rsidRPr="00823902">
              <w:rPr>
                <w:rFonts w:asciiTheme="minorHAnsi" w:eastAsia="Times New Roman" w:hAnsiTheme="minorHAnsi" w:cstheme="minorHAnsi"/>
                <w:b/>
                <w:iCs/>
                <w:color w:val="auto"/>
                <w:sz w:val="23"/>
                <w:szCs w:val="23"/>
              </w:rPr>
              <w:t>Moderator:</w:t>
            </w:r>
          </w:p>
        </w:tc>
        <w:tc>
          <w:tcPr>
            <w:tcW w:w="8187" w:type="dxa"/>
            <w:shd w:val="clear" w:color="auto" w:fill="auto"/>
          </w:tcPr>
          <w:p w14:paraId="41DFDCB9" w14:textId="21065E9E" w:rsidR="009906B5" w:rsidRPr="00823902" w:rsidRDefault="00610BAF" w:rsidP="003020AE">
            <w:pPr>
              <w:pStyle w:val="Body1"/>
              <w:spacing w:after="120"/>
              <w:jc w:val="both"/>
              <w:rPr>
                <w:rFonts w:asciiTheme="minorHAnsi" w:eastAsia="Times New Roman" w:hAnsiTheme="minorHAnsi" w:cstheme="minorHAnsi"/>
                <w:color w:val="auto"/>
                <w:sz w:val="23"/>
                <w:szCs w:val="23"/>
              </w:rPr>
            </w:pPr>
            <w:r w:rsidRPr="00823902">
              <w:rPr>
                <w:rFonts w:asciiTheme="minorHAnsi" w:eastAsia="Times New Roman" w:hAnsiTheme="minorHAnsi" w:cstheme="minorHAnsi"/>
                <w:b/>
                <w:color w:val="auto"/>
                <w:sz w:val="23"/>
                <w:szCs w:val="23"/>
              </w:rPr>
              <w:t>Ms. Caitlin Kraft-Buchman</w:t>
            </w:r>
            <w:r w:rsidRPr="00823902">
              <w:rPr>
                <w:rFonts w:asciiTheme="minorHAnsi" w:eastAsia="Times New Roman" w:hAnsiTheme="minorHAnsi" w:cstheme="minorHAnsi"/>
                <w:color w:val="auto"/>
                <w:sz w:val="23"/>
                <w:szCs w:val="23"/>
              </w:rPr>
              <w:t>,</w:t>
            </w:r>
            <w:r w:rsidRPr="00823902">
              <w:rPr>
                <w:rFonts w:asciiTheme="minorHAnsi" w:eastAsia="Times New Roman" w:hAnsiTheme="minorHAnsi" w:cstheme="minorHAnsi"/>
                <w:b/>
                <w:color w:val="auto"/>
                <w:sz w:val="23"/>
                <w:szCs w:val="23"/>
              </w:rPr>
              <w:t xml:space="preserve"> </w:t>
            </w:r>
            <w:r w:rsidRPr="00823902">
              <w:rPr>
                <w:rFonts w:asciiTheme="minorHAnsi" w:eastAsia="Times New Roman" w:hAnsiTheme="minorHAnsi" w:cstheme="minorHAnsi"/>
                <w:color w:val="auto"/>
                <w:sz w:val="23"/>
                <w:szCs w:val="23"/>
              </w:rPr>
              <w:t xml:space="preserve">Founder </w:t>
            </w:r>
            <w:r w:rsidR="00A40BE2" w:rsidRPr="00823902">
              <w:rPr>
                <w:rFonts w:asciiTheme="minorHAnsi" w:eastAsia="Times New Roman" w:hAnsiTheme="minorHAnsi" w:cstheme="minorHAnsi"/>
                <w:color w:val="auto"/>
                <w:sz w:val="23"/>
                <w:szCs w:val="23"/>
              </w:rPr>
              <w:t xml:space="preserve">of </w:t>
            </w:r>
            <w:proofErr w:type="spellStart"/>
            <w:r w:rsidRPr="00823902">
              <w:rPr>
                <w:rFonts w:asciiTheme="minorHAnsi" w:eastAsia="Times New Roman" w:hAnsiTheme="minorHAnsi" w:cstheme="minorHAnsi"/>
                <w:color w:val="auto"/>
                <w:sz w:val="23"/>
                <w:szCs w:val="23"/>
              </w:rPr>
              <w:t>Women@TheTable</w:t>
            </w:r>
            <w:proofErr w:type="spellEnd"/>
          </w:p>
        </w:tc>
      </w:tr>
      <w:tr w:rsidR="00EF7CAB" w:rsidRPr="00823902" w14:paraId="143700E2" w14:textId="77777777" w:rsidTr="00823902">
        <w:tc>
          <w:tcPr>
            <w:tcW w:w="1844" w:type="dxa"/>
            <w:shd w:val="clear" w:color="auto" w:fill="auto"/>
          </w:tcPr>
          <w:p w14:paraId="1DF3A1E2" w14:textId="77777777" w:rsidR="001B2D3C" w:rsidRPr="00823902" w:rsidRDefault="006F6DAB" w:rsidP="003915D8">
            <w:pPr>
              <w:pStyle w:val="Body1"/>
              <w:spacing w:after="120"/>
              <w:jc w:val="both"/>
              <w:rPr>
                <w:rFonts w:asciiTheme="minorHAnsi" w:eastAsia="Times New Roman" w:hAnsiTheme="minorHAnsi" w:cstheme="minorHAnsi"/>
                <w:b/>
                <w:color w:val="auto"/>
                <w:sz w:val="23"/>
                <w:szCs w:val="23"/>
                <w:u w:val="single"/>
              </w:rPr>
            </w:pPr>
            <w:r w:rsidRPr="00823902">
              <w:rPr>
                <w:rFonts w:asciiTheme="minorHAnsi" w:eastAsia="Times New Roman" w:hAnsiTheme="minorHAnsi" w:cstheme="minorHAnsi"/>
                <w:b/>
                <w:iCs/>
                <w:color w:val="auto"/>
                <w:sz w:val="23"/>
                <w:szCs w:val="23"/>
              </w:rPr>
              <w:t>Panellists:</w:t>
            </w:r>
          </w:p>
        </w:tc>
        <w:tc>
          <w:tcPr>
            <w:tcW w:w="8187" w:type="dxa"/>
            <w:shd w:val="clear" w:color="auto" w:fill="auto"/>
          </w:tcPr>
          <w:p w14:paraId="6D417A38" w14:textId="39746234" w:rsidR="00D46D13" w:rsidRPr="00823902" w:rsidRDefault="00BF27E0" w:rsidP="003915D8">
            <w:pPr>
              <w:pStyle w:val="Body1"/>
              <w:numPr>
                <w:ilvl w:val="0"/>
                <w:numId w:val="2"/>
              </w:numPr>
              <w:spacing w:after="60"/>
              <w:ind w:left="312" w:hanging="283"/>
              <w:rPr>
                <w:rFonts w:asciiTheme="minorHAnsi" w:eastAsia="Times New Roman" w:hAnsiTheme="minorHAnsi" w:cstheme="minorHAnsi"/>
                <w:i/>
                <w:color w:val="auto"/>
                <w:sz w:val="23"/>
                <w:szCs w:val="23"/>
              </w:rPr>
            </w:pPr>
            <w:r w:rsidRPr="00823902">
              <w:rPr>
                <w:rFonts w:asciiTheme="minorHAnsi" w:eastAsia="Times New Roman" w:hAnsiTheme="minorHAnsi" w:cstheme="minorHAnsi"/>
                <w:b/>
                <w:color w:val="auto"/>
                <w:sz w:val="23"/>
                <w:szCs w:val="23"/>
                <w:lang w:val="en-GB"/>
              </w:rPr>
              <w:t>Ms.</w:t>
            </w:r>
            <w:r w:rsidR="006B5990" w:rsidRPr="00823902">
              <w:rPr>
                <w:rFonts w:asciiTheme="minorHAnsi" w:eastAsia="Times New Roman" w:hAnsiTheme="minorHAnsi" w:cstheme="minorHAnsi"/>
                <w:b/>
                <w:color w:val="auto"/>
                <w:sz w:val="23"/>
                <w:szCs w:val="23"/>
                <w:lang w:val="en-GB"/>
              </w:rPr>
              <w:t xml:space="preserve"> </w:t>
            </w:r>
            <w:r w:rsidRPr="00823902">
              <w:rPr>
                <w:rFonts w:asciiTheme="minorHAnsi" w:eastAsia="Times New Roman" w:hAnsiTheme="minorHAnsi" w:cstheme="minorHAnsi"/>
                <w:b/>
                <w:color w:val="auto"/>
                <w:sz w:val="23"/>
                <w:szCs w:val="23"/>
                <w:lang w:val="en-GB"/>
              </w:rPr>
              <w:t xml:space="preserve">Elizabeth S. </w:t>
            </w:r>
            <w:proofErr w:type="spellStart"/>
            <w:r w:rsidRPr="00823902">
              <w:rPr>
                <w:rFonts w:asciiTheme="minorHAnsi" w:eastAsia="Times New Roman" w:hAnsiTheme="minorHAnsi" w:cstheme="minorHAnsi"/>
                <w:b/>
                <w:color w:val="auto"/>
                <w:sz w:val="23"/>
                <w:szCs w:val="23"/>
                <w:lang w:val="en-GB"/>
              </w:rPr>
              <w:t>Salm</w:t>
            </w:r>
            <w:proofErr w:type="spellEnd"/>
            <w:r w:rsidR="00A40BE2" w:rsidRPr="00823902">
              <w:rPr>
                <w:rFonts w:asciiTheme="minorHAnsi" w:eastAsia="Times New Roman" w:hAnsiTheme="minorHAnsi" w:cstheme="minorHAnsi"/>
                <w:b/>
                <w:color w:val="auto"/>
                <w:sz w:val="23"/>
                <w:szCs w:val="23"/>
              </w:rPr>
              <w:t>ó</w:t>
            </w:r>
            <w:r w:rsidRPr="00823902">
              <w:rPr>
                <w:rFonts w:asciiTheme="minorHAnsi" w:eastAsia="Times New Roman" w:hAnsiTheme="minorHAnsi" w:cstheme="minorHAnsi"/>
                <w:b/>
                <w:color w:val="auto"/>
                <w:sz w:val="23"/>
                <w:szCs w:val="23"/>
                <w:lang w:val="en-GB"/>
              </w:rPr>
              <w:t>n</w:t>
            </w:r>
            <w:r w:rsidR="007C0C56" w:rsidRPr="00823902">
              <w:rPr>
                <w:rFonts w:asciiTheme="minorHAnsi" w:eastAsia="Times New Roman" w:hAnsiTheme="minorHAnsi" w:cstheme="minorHAnsi"/>
                <w:color w:val="auto"/>
                <w:sz w:val="23"/>
                <w:szCs w:val="23"/>
                <w:lang w:val="en-GB"/>
              </w:rPr>
              <w:t>,</w:t>
            </w:r>
            <w:r w:rsidRPr="00823902">
              <w:rPr>
                <w:rFonts w:asciiTheme="minorHAnsi" w:eastAsia="Times New Roman" w:hAnsiTheme="minorHAnsi" w:cstheme="minorHAnsi"/>
                <w:color w:val="auto"/>
                <w:sz w:val="23"/>
                <w:szCs w:val="23"/>
                <w:lang w:val="en-GB"/>
              </w:rPr>
              <w:t xml:space="preserve"> </w:t>
            </w:r>
            <w:r w:rsidR="00B44673" w:rsidRPr="00823902">
              <w:rPr>
                <w:rFonts w:asciiTheme="minorHAnsi" w:eastAsia="Times New Roman" w:hAnsiTheme="minorHAnsi" w:cstheme="minorHAnsi"/>
                <w:color w:val="auto"/>
                <w:sz w:val="23"/>
                <w:szCs w:val="23"/>
                <w:lang w:val="en-GB"/>
              </w:rPr>
              <w:t>Chair</w:t>
            </w:r>
            <w:r w:rsidR="00D46D13" w:rsidRPr="00823902">
              <w:rPr>
                <w:rFonts w:asciiTheme="minorHAnsi" w:eastAsia="Times New Roman" w:hAnsiTheme="minorHAnsi" w:cstheme="minorHAnsi"/>
                <w:color w:val="auto"/>
                <w:sz w:val="23"/>
                <w:szCs w:val="23"/>
                <w:lang w:val="en-GB"/>
              </w:rPr>
              <w:t xml:space="preserve"> of the H</w:t>
            </w:r>
            <w:r w:rsidR="00AD1E63" w:rsidRPr="00823902">
              <w:rPr>
                <w:rFonts w:asciiTheme="minorHAnsi" w:eastAsia="Times New Roman" w:hAnsiTheme="minorHAnsi" w:cstheme="minorHAnsi"/>
                <w:color w:val="auto"/>
                <w:sz w:val="23"/>
                <w:szCs w:val="23"/>
                <w:lang w:val="en-GB"/>
              </w:rPr>
              <w:t xml:space="preserve">uman </w:t>
            </w:r>
            <w:r w:rsidR="00D46D13" w:rsidRPr="00823902">
              <w:rPr>
                <w:rFonts w:asciiTheme="minorHAnsi" w:eastAsia="Times New Roman" w:hAnsiTheme="minorHAnsi" w:cstheme="minorHAnsi"/>
                <w:color w:val="auto"/>
                <w:sz w:val="23"/>
                <w:szCs w:val="23"/>
                <w:lang w:val="en-GB"/>
              </w:rPr>
              <w:t>R</w:t>
            </w:r>
            <w:r w:rsidR="00AD1E63" w:rsidRPr="00823902">
              <w:rPr>
                <w:rFonts w:asciiTheme="minorHAnsi" w:eastAsia="Times New Roman" w:hAnsiTheme="minorHAnsi" w:cstheme="minorHAnsi"/>
                <w:color w:val="auto"/>
                <w:sz w:val="23"/>
                <w:szCs w:val="23"/>
                <w:lang w:val="en-GB"/>
              </w:rPr>
              <w:t xml:space="preserve">ights </w:t>
            </w:r>
            <w:r w:rsidR="00D46D13" w:rsidRPr="00823902">
              <w:rPr>
                <w:rFonts w:asciiTheme="minorHAnsi" w:eastAsia="Times New Roman" w:hAnsiTheme="minorHAnsi" w:cstheme="minorHAnsi"/>
                <w:color w:val="auto"/>
                <w:sz w:val="23"/>
                <w:szCs w:val="23"/>
                <w:lang w:val="en-GB"/>
              </w:rPr>
              <w:t>C</w:t>
            </w:r>
            <w:r w:rsidR="00AD1E63" w:rsidRPr="00823902">
              <w:rPr>
                <w:rFonts w:asciiTheme="minorHAnsi" w:eastAsia="Times New Roman" w:hAnsiTheme="minorHAnsi" w:cstheme="minorHAnsi"/>
                <w:color w:val="auto"/>
                <w:sz w:val="23"/>
                <w:szCs w:val="23"/>
                <w:lang w:val="en-GB"/>
              </w:rPr>
              <w:t>ouncil</w:t>
            </w:r>
            <w:r w:rsidR="00D46D13" w:rsidRPr="00823902">
              <w:rPr>
                <w:rFonts w:asciiTheme="minorHAnsi" w:eastAsia="Times New Roman" w:hAnsiTheme="minorHAnsi" w:cstheme="minorHAnsi"/>
                <w:b/>
                <w:color w:val="auto"/>
                <w:sz w:val="23"/>
                <w:szCs w:val="23"/>
                <w:lang w:val="en-GB"/>
              </w:rPr>
              <w:t xml:space="preserve"> </w:t>
            </w:r>
            <w:r w:rsidRPr="00823902">
              <w:rPr>
                <w:rFonts w:asciiTheme="minorHAnsi" w:eastAsia="Times New Roman" w:hAnsiTheme="minorHAnsi" w:cstheme="minorHAnsi"/>
                <w:color w:val="auto"/>
                <w:sz w:val="23"/>
                <w:szCs w:val="23"/>
                <w:lang w:val="en-GB"/>
              </w:rPr>
              <w:t xml:space="preserve">Advisory Committee </w:t>
            </w:r>
          </w:p>
          <w:p w14:paraId="3A33A79D" w14:textId="01373EAD" w:rsidR="007A3649" w:rsidRPr="00BA58F6" w:rsidRDefault="00F77EBF" w:rsidP="00CF1FEC">
            <w:pPr>
              <w:pStyle w:val="Body1"/>
              <w:numPr>
                <w:ilvl w:val="0"/>
                <w:numId w:val="2"/>
              </w:numPr>
              <w:spacing w:after="60"/>
              <w:ind w:left="312" w:hanging="283"/>
              <w:rPr>
                <w:rFonts w:asciiTheme="minorHAnsi" w:eastAsia="Times New Roman" w:hAnsiTheme="minorHAnsi" w:cstheme="minorHAnsi"/>
                <w:color w:val="auto"/>
                <w:sz w:val="23"/>
                <w:szCs w:val="23"/>
              </w:rPr>
            </w:pPr>
            <w:r w:rsidRPr="00823902">
              <w:rPr>
                <w:rFonts w:asciiTheme="minorHAnsi" w:eastAsia="Times New Roman" w:hAnsiTheme="minorHAnsi" w:cstheme="minorHAnsi"/>
                <w:b/>
                <w:color w:val="auto"/>
                <w:sz w:val="23"/>
                <w:szCs w:val="23"/>
              </w:rPr>
              <w:t>Ms. Alejandra Vicente</w:t>
            </w:r>
            <w:r w:rsidRPr="00823902">
              <w:rPr>
                <w:rFonts w:asciiTheme="minorHAnsi" w:hAnsiTheme="minorHAnsi" w:cstheme="minorHAnsi"/>
                <w:color w:val="auto"/>
                <w:sz w:val="23"/>
                <w:szCs w:val="23"/>
              </w:rPr>
              <w:t xml:space="preserve">, </w:t>
            </w:r>
            <w:r w:rsidR="00823902">
              <w:rPr>
                <w:rFonts w:asciiTheme="minorHAnsi" w:hAnsiTheme="minorHAnsi" w:cstheme="minorHAnsi"/>
                <w:color w:val="auto"/>
                <w:sz w:val="23"/>
                <w:szCs w:val="23"/>
              </w:rPr>
              <w:t xml:space="preserve">Member of the </w:t>
            </w:r>
            <w:r w:rsidRPr="00823902">
              <w:rPr>
                <w:rFonts w:asciiTheme="minorHAnsi" w:hAnsiTheme="minorHAnsi" w:cstheme="minorHAnsi"/>
                <w:color w:val="auto"/>
                <w:sz w:val="23"/>
                <w:szCs w:val="23"/>
              </w:rPr>
              <w:t>Secretariat of the GQUAL Campaign and Head of Law at REDRESS</w:t>
            </w:r>
            <w:r w:rsidRPr="00823902">
              <w:rPr>
                <w:rFonts w:asciiTheme="minorHAnsi" w:eastAsia="Times New Roman" w:hAnsiTheme="minorHAnsi" w:cstheme="minorHAnsi"/>
                <w:b/>
                <w:color w:val="auto"/>
                <w:sz w:val="23"/>
                <w:szCs w:val="23"/>
              </w:rPr>
              <w:t xml:space="preserve"> </w:t>
            </w:r>
          </w:p>
          <w:p w14:paraId="7D572BC4" w14:textId="2BE24D84" w:rsidR="00BA58F6" w:rsidRPr="00BA58F6" w:rsidRDefault="00BA58F6" w:rsidP="00BA58F6">
            <w:pPr>
              <w:pStyle w:val="Body1"/>
              <w:numPr>
                <w:ilvl w:val="0"/>
                <w:numId w:val="2"/>
              </w:numPr>
              <w:spacing w:after="60"/>
              <w:ind w:left="312" w:hanging="283"/>
              <w:rPr>
                <w:rFonts w:asciiTheme="minorHAnsi" w:eastAsia="Times New Roman" w:hAnsiTheme="minorHAnsi" w:cstheme="minorHAnsi"/>
                <w:color w:val="auto"/>
                <w:sz w:val="23"/>
                <w:szCs w:val="23"/>
              </w:rPr>
            </w:pPr>
            <w:r w:rsidRPr="00BA58F6">
              <w:rPr>
                <w:rFonts w:asciiTheme="minorHAnsi" w:eastAsia="Times New Roman" w:hAnsiTheme="minorHAnsi" w:cstheme="minorHAnsi"/>
                <w:b/>
                <w:color w:val="auto"/>
                <w:sz w:val="23"/>
                <w:szCs w:val="23"/>
              </w:rPr>
              <w:t xml:space="preserve">Ms. </w:t>
            </w:r>
            <w:r w:rsidRPr="00BA58F6">
              <w:rPr>
                <w:rFonts w:asciiTheme="minorHAnsi" w:eastAsia="Times New Roman" w:hAnsiTheme="minorHAnsi" w:cstheme="minorHAnsi"/>
                <w:b/>
                <w:color w:val="auto"/>
                <w:sz w:val="23"/>
                <w:szCs w:val="23"/>
              </w:rPr>
              <w:t xml:space="preserve">Mariana Duarte </w:t>
            </w:r>
            <w:proofErr w:type="spellStart"/>
            <w:r w:rsidRPr="00BA58F6">
              <w:rPr>
                <w:rFonts w:asciiTheme="minorHAnsi" w:eastAsia="Times New Roman" w:hAnsiTheme="minorHAnsi" w:cstheme="minorHAnsi"/>
                <w:b/>
                <w:color w:val="auto"/>
                <w:sz w:val="23"/>
                <w:szCs w:val="23"/>
              </w:rPr>
              <w:t>Mutzenberg</w:t>
            </w:r>
            <w:proofErr w:type="spellEnd"/>
            <w:r>
              <w:rPr>
                <w:rFonts w:asciiTheme="minorHAnsi" w:eastAsia="Times New Roman" w:hAnsiTheme="minorHAnsi" w:cstheme="minorHAnsi"/>
                <w:color w:val="auto"/>
                <w:sz w:val="23"/>
                <w:szCs w:val="23"/>
              </w:rPr>
              <w:t xml:space="preserve">, </w:t>
            </w:r>
            <w:proofErr w:type="spellStart"/>
            <w:r w:rsidRPr="00BA58F6">
              <w:rPr>
                <w:rFonts w:asciiTheme="minorHAnsi" w:eastAsia="Times New Roman" w:hAnsiTheme="minorHAnsi" w:cstheme="minorHAnsi"/>
                <w:color w:val="auto"/>
                <w:sz w:val="23"/>
                <w:szCs w:val="23"/>
              </w:rPr>
              <w:t>Programme</w:t>
            </w:r>
            <w:proofErr w:type="spellEnd"/>
            <w:r w:rsidRPr="00BA58F6">
              <w:rPr>
                <w:rFonts w:asciiTheme="minorHAnsi" w:eastAsia="Times New Roman" w:hAnsiTheme="minorHAnsi" w:cstheme="minorHAnsi"/>
                <w:color w:val="auto"/>
                <w:sz w:val="23"/>
                <w:szCs w:val="23"/>
              </w:rPr>
              <w:t xml:space="preserve"> Officer, Gender Partnership </w:t>
            </w:r>
            <w:proofErr w:type="spellStart"/>
            <w:r w:rsidRPr="00BA58F6">
              <w:rPr>
                <w:rFonts w:asciiTheme="minorHAnsi" w:eastAsia="Times New Roman" w:hAnsiTheme="minorHAnsi" w:cstheme="minorHAnsi"/>
                <w:color w:val="auto"/>
                <w:sz w:val="23"/>
                <w:szCs w:val="23"/>
              </w:rPr>
              <w:t>Programme</w:t>
            </w:r>
            <w:proofErr w:type="spellEnd"/>
            <w:r>
              <w:rPr>
                <w:rFonts w:asciiTheme="minorHAnsi" w:eastAsia="Times New Roman" w:hAnsiTheme="minorHAnsi" w:cstheme="minorHAnsi"/>
                <w:color w:val="auto"/>
                <w:sz w:val="23"/>
                <w:szCs w:val="23"/>
              </w:rPr>
              <w:t xml:space="preserve">, </w:t>
            </w:r>
            <w:r w:rsidRPr="00BA58F6">
              <w:rPr>
                <w:rFonts w:asciiTheme="minorHAnsi" w:eastAsia="Times New Roman" w:hAnsiTheme="minorHAnsi" w:cstheme="minorHAnsi"/>
                <w:color w:val="auto"/>
                <w:sz w:val="23"/>
                <w:szCs w:val="23"/>
              </w:rPr>
              <w:t>Inter-Parliamentary Union (IPU)</w:t>
            </w:r>
          </w:p>
        </w:tc>
      </w:tr>
      <w:tr w:rsidR="00EF7CAB" w:rsidRPr="00823902" w14:paraId="03FA6E67" w14:textId="77777777" w:rsidTr="00823902">
        <w:tc>
          <w:tcPr>
            <w:tcW w:w="1844" w:type="dxa"/>
            <w:shd w:val="clear" w:color="auto" w:fill="auto"/>
          </w:tcPr>
          <w:p w14:paraId="1D298930" w14:textId="77777777" w:rsidR="006F6DAB" w:rsidRPr="00823902" w:rsidRDefault="006F6DAB" w:rsidP="003915D8">
            <w:pPr>
              <w:pStyle w:val="Body1"/>
              <w:spacing w:after="120"/>
              <w:jc w:val="both"/>
              <w:rPr>
                <w:rFonts w:asciiTheme="minorHAnsi" w:eastAsia="Times New Roman" w:hAnsiTheme="minorHAnsi" w:cstheme="minorHAnsi"/>
                <w:b/>
                <w:iCs/>
                <w:color w:val="auto"/>
                <w:sz w:val="23"/>
                <w:szCs w:val="23"/>
              </w:rPr>
            </w:pPr>
            <w:r w:rsidRPr="00823902">
              <w:rPr>
                <w:rFonts w:asciiTheme="minorHAnsi" w:eastAsia="Times New Roman" w:hAnsiTheme="minorHAnsi" w:cstheme="minorHAnsi"/>
                <w:b/>
                <w:iCs/>
                <w:color w:val="auto"/>
                <w:sz w:val="23"/>
                <w:szCs w:val="23"/>
              </w:rPr>
              <w:t>Outcome:</w:t>
            </w:r>
          </w:p>
        </w:tc>
        <w:tc>
          <w:tcPr>
            <w:tcW w:w="8187" w:type="dxa"/>
            <w:shd w:val="clear" w:color="auto" w:fill="auto"/>
          </w:tcPr>
          <w:p w14:paraId="5D80BAEC" w14:textId="1F8E1E71" w:rsidR="006F6DAB" w:rsidRPr="00823902" w:rsidRDefault="00E83716" w:rsidP="00E33EE8">
            <w:pPr>
              <w:pStyle w:val="Body1"/>
              <w:spacing w:after="80"/>
              <w:jc w:val="both"/>
              <w:rPr>
                <w:rFonts w:asciiTheme="minorHAnsi" w:eastAsia="Times New Roman" w:hAnsiTheme="minorHAnsi" w:cstheme="minorHAnsi"/>
                <w:color w:val="auto"/>
                <w:sz w:val="23"/>
                <w:szCs w:val="23"/>
              </w:rPr>
            </w:pPr>
            <w:r w:rsidRPr="00823902">
              <w:rPr>
                <w:rFonts w:asciiTheme="minorHAnsi" w:eastAsia="Times New Roman" w:hAnsiTheme="minorHAnsi" w:cstheme="minorHAnsi"/>
                <w:color w:val="auto"/>
                <w:sz w:val="23"/>
                <w:szCs w:val="23"/>
              </w:rPr>
              <w:t xml:space="preserve">The expected outcomes of this </w:t>
            </w:r>
            <w:r w:rsidR="006F6DAB" w:rsidRPr="00823902">
              <w:rPr>
                <w:rFonts w:asciiTheme="minorHAnsi" w:eastAsia="Times New Roman" w:hAnsiTheme="minorHAnsi" w:cstheme="minorHAnsi"/>
                <w:color w:val="auto"/>
                <w:sz w:val="23"/>
                <w:szCs w:val="23"/>
              </w:rPr>
              <w:t xml:space="preserve">discussion are: </w:t>
            </w:r>
          </w:p>
          <w:p w14:paraId="61C46AE8" w14:textId="1C07A5E7" w:rsidR="003B491B" w:rsidRPr="00823902" w:rsidRDefault="0052041E" w:rsidP="00E33EE8">
            <w:pPr>
              <w:pStyle w:val="ListParagraph"/>
              <w:numPr>
                <w:ilvl w:val="0"/>
                <w:numId w:val="6"/>
              </w:numPr>
              <w:spacing w:after="80"/>
              <w:ind w:left="357" w:hanging="357"/>
              <w:contextualSpacing w:val="0"/>
              <w:jc w:val="both"/>
              <w:rPr>
                <w:rFonts w:asciiTheme="minorHAnsi" w:eastAsia="Calibri" w:hAnsiTheme="minorHAnsi" w:cstheme="minorHAnsi"/>
                <w:iCs/>
                <w:sz w:val="23"/>
                <w:szCs w:val="23"/>
                <w:lang w:val="en-GB"/>
              </w:rPr>
            </w:pPr>
            <w:r w:rsidRPr="00823902">
              <w:rPr>
                <w:rFonts w:asciiTheme="minorHAnsi" w:hAnsiTheme="minorHAnsi" w:cstheme="minorHAnsi"/>
                <w:sz w:val="23"/>
                <w:szCs w:val="23"/>
              </w:rPr>
              <w:t xml:space="preserve">The Human Rights Council, </w:t>
            </w:r>
            <w:r w:rsidR="006F6DAB" w:rsidRPr="00823902">
              <w:rPr>
                <w:rFonts w:asciiTheme="minorHAnsi" w:hAnsiTheme="minorHAnsi" w:cstheme="minorHAnsi"/>
                <w:sz w:val="23"/>
                <w:szCs w:val="23"/>
              </w:rPr>
              <w:t>States and relevant stakeholders wil</w:t>
            </w:r>
            <w:r w:rsidR="009A58D5" w:rsidRPr="00823902">
              <w:rPr>
                <w:rFonts w:asciiTheme="minorHAnsi" w:hAnsiTheme="minorHAnsi" w:cstheme="minorHAnsi"/>
                <w:sz w:val="23"/>
                <w:szCs w:val="23"/>
              </w:rPr>
              <w:t>l learn from shared experiences,</w:t>
            </w:r>
            <w:r w:rsidR="009A58D5" w:rsidRPr="00823902">
              <w:rPr>
                <w:rFonts w:asciiTheme="minorHAnsi" w:eastAsia="Calibri" w:hAnsiTheme="minorHAnsi" w:cstheme="minorHAnsi"/>
                <w:iCs/>
                <w:sz w:val="23"/>
                <w:szCs w:val="23"/>
                <w:lang w:val="en-GB"/>
              </w:rPr>
              <w:t xml:space="preserve"> new initiatives and successful practices that have helped to improve gender </w:t>
            </w:r>
            <w:r w:rsidR="00F16E24" w:rsidRPr="00823902">
              <w:rPr>
                <w:rFonts w:asciiTheme="minorHAnsi" w:eastAsia="Calibri" w:hAnsiTheme="minorHAnsi" w:cstheme="minorHAnsi"/>
                <w:iCs/>
                <w:sz w:val="23"/>
                <w:szCs w:val="23"/>
                <w:lang w:val="en-GB"/>
              </w:rPr>
              <w:t>equality</w:t>
            </w:r>
            <w:r w:rsidR="00980100" w:rsidRPr="00823902">
              <w:rPr>
                <w:rFonts w:asciiTheme="minorHAnsi" w:eastAsia="Calibri" w:hAnsiTheme="minorHAnsi" w:cstheme="minorHAnsi"/>
                <w:iCs/>
                <w:sz w:val="23"/>
                <w:szCs w:val="23"/>
                <w:lang w:val="en-GB"/>
              </w:rPr>
              <w:t>.</w:t>
            </w:r>
            <w:r w:rsidR="00F16E24" w:rsidRPr="00823902">
              <w:rPr>
                <w:rFonts w:asciiTheme="minorHAnsi" w:eastAsia="Calibri" w:hAnsiTheme="minorHAnsi" w:cstheme="minorHAnsi"/>
                <w:iCs/>
                <w:sz w:val="23"/>
                <w:szCs w:val="23"/>
                <w:lang w:val="en-GB"/>
              </w:rPr>
              <w:t xml:space="preserve"> </w:t>
            </w:r>
          </w:p>
          <w:p w14:paraId="3D9B2580" w14:textId="7C6C0BD8" w:rsidR="00F16E24" w:rsidRPr="00823902" w:rsidRDefault="0052041E" w:rsidP="009C7A3A">
            <w:pPr>
              <w:pStyle w:val="ListParagraph"/>
              <w:numPr>
                <w:ilvl w:val="0"/>
                <w:numId w:val="6"/>
              </w:numPr>
              <w:spacing w:after="120"/>
              <w:ind w:left="357" w:hanging="357"/>
              <w:contextualSpacing w:val="0"/>
              <w:jc w:val="both"/>
              <w:rPr>
                <w:rFonts w:asciiTheme="minorHAnsi" w:eastAsia="Calibri" w:hAnsiTheme="minorHAnsi" w:cstheme="minorHAnsi"/>
                <w:iCs/>
                <w:sz w:val="23"/>
                <w:szCs w:val="23"/>
                <w:lang w:val="en-GB"/>
              </w:rPr>
            </w:pPr>
            <w:r w:rsidRPr="00823902">
              <w:rPr>
                <w:rFonts w:asciiTheme="minorHAnsi" w:hAnsiTheme="minorHAnsi" w:cstheme="minorHAnsi"/>
                <w:sz w:val="23"/>
                <w:szCs w:val="23"/>
              </w:rPr>
              <w:t xml:space="preserve">The Human Rights Council, States and relevant stakeholders </w:t>
            </w:r>
            <w:r w:rsidR="006F6DAB" w:rsidRPr="00823902">
              <w:rPr>
                <w:rFonts w:asciiTheme="minorHAnsi" w:hAnsiTheme="minorHAnsi" w:cstheme="minorHAnsi"/>
                <w:sz w:val="23"/>
                <w:szCs w:val="23"/>
              </w:rPr>
              <w:t xml:space="preserve">will be better informed </w:t>
            </w:r>
            <w:r w:rsidR="00E25D1E" w:rsidRPr="00823902">
              <w:rPr>
                <w:rFonts w:asciiTheme="minorHAnsi" w:hAnsiTheme="minorHAnsi" w:cstheme="minorHAnsi"/>
                <w:sz w:val="23"/>
                <w:szCs w:val="23"/>
              </w:rPr>
              <w:t>about</w:t>
            </w:r>
            <w:r w:rsidR="008F6501" w:rsidRPr="00823902">
              <w:rPr>
                <w:rFonts w:asciiTheme="minorHAnsi" w:hAnsiTheme="minorHAnsi" w:cstheme="minorHAnsi"/>
                <w:sz w:val="23"/>
                <w:szCs w:val="23"/>
              </w:rPr>
              <w:t xml:space="preserve"> </w:t>
            </w:r>
            <w:r w:rsidR="008517C7" w:rsidRPr="00823902">
              <w:rPr>
                <w:rFonts w:asciiTheme="minorHAnsi" w:eastAsia="Calibri" w:hAnsiTheme="minorHAnsi" w:cstheme="minorHAnsi"/>
                <w:iCs/>
                <w:sz w:val="23"/>
                <w:szCs w:val="23"/>
                <w:lang w:val="en-GB"/>
              </w:rPr>
              <w:t>remaining</w:t>
            </w:r>
            <w:r w:rsidRPr="00823902">
              <w:rPr>
                <w:rFonts w:asciiTheme="minorHAnsi" w:eastAsia="Calibri" w:hAnsiTheme="minorHAnsi" w:cstheme="minorHAnsi"/>
                <w:iCs/>
                <w:sz w:val="23"/>
                <w:szCs w:val="23"/>
                <w:lang w:val="en-GB"/>
              </w:rPr>
              <w:t xml:space="preserve"> challenges to achieve</w:t>
            </w:r>
            <w:r w:rsidR="008517C7" w:rsidRPr="00823902">
              <w:rPr>
                <w:rFonts w:asciiTheme="minorHAnsi" w:eastAsia="Calibri" w:hAnsiTheme="minorHAnsi" w:cstheme="minorHAnsi"/>
                <w:iCs/>
                <w:sz w:val="23"/>
                <w:szCs w:val="23"/>
                <w:lang w:val="en-GB"/>
              </w:rPr>
              <w:t xml:space="preserve"> parity</w:t>
            </w:r>
            <w:r w:rsidRPr="00823902">
              <w:rPr>
                <w:rFonts w:asciiTheme="minorHAnsi" w:eastAsia="Calibri" w:hAnsiTheme="minorHAnsi" w:cstheme="minorHAnsi"/>
                <w:iCs/>
                <w:sz w:val="23"/>
                <w:szCs w:val="23"/>
                <w:lang w:val="en-GB"/>
              </w:rPr>
              <w:t xml:space="preserve"> and </w:t>
            </w:r>
            <w:r w:rsidR="001D664F" w:rsidRPr="00823902">
              <w:rPr>
                <w:rFonts w:asciiTheme="minorHAnsi" w:hAnsiTheme="minorHAnsi" w:cstheme="minorHAnsi"/>
                <w:iCs/>
                <w:sz w:val="23"/>
                <w:szCs w:val="23"/>
              </w:rPr>
              <w:t>recommendations on concrete measures to</w:t>
            </w:r>
            <w:r w:rsidR="001D664F" w:rsidRPr="00823902">
              <w:rPr>
                <w:rFonts w:asciiTheme="minorHAnsi" w:hAnsiTheme="minorHAnsi" w:cstheme="minorHAnsi"/>
                <w:bCs/>
                <w:sz w:val="23"/>
                <w:szCs w:val="23"/>
              </w:rPr>
              <w:t xml:space="preserve"> accelerate gender balance in international human rights bodies, in particular in the Human Rights Council and its mechanisms</w:t>
            </w:r>
            <w:r w:rsidR="003B491B" w:rsidRPr="00823902">
              <w:rPr>
                <w:rFonts w:asciiTheme="minorHAnsi" w:hAnsiTheme="minorHAnsi" w:cstheme="minorHAnsi"/>
                <w:bCs/>
                <w:sz w:val="23"/>
                <w:szCs w:val="23"/>
              </w:rPr>
              <w:t>,</w:t>
            </w:r>
            <w:r w:rsidRPr="00823902">
              <w:rPr>
                <w:rFonts w:asciiTheme="minorHAnsi" w:hAnsiTheme="minorHAnsi" w:cstheme="minorHAnsi"/>
                <w:bCs/>
                <w:sz w:val="23"/>
                <w:szCs w:val="23"/>
              </w:rPr>
              <w:t xml:space="preserve"> </w:t>
            </w:r>
            <w:r w:rsidR="003B491B" w:rsidRPr="00823902">
              <w:rPr>
                <w:rFonts w:asciiTheme="minorHAnsi" w:hAnsiTheme="minorHAnsi" w:cstheme="minorHAnsi"/>
                <w:sz w:val="23"/>
                <w:szCs w:val="23"/>
                <w:lang w:eastAsia="en-GB"/>
              </w:rPr>
              <w:t>and to advance gender equality on agendas and outcomes.</w:t>
            </w:r>
          </w:p>
        </w:tc>
      </w:tr>
      <w:tr w:rsidR="00EF7CAB" w:rsidRPr="00823902" w14:paraId="5D488BDA" w14:textId="77777777" w:rsidTr="00823902">
        <w:tc>
          <w:tcPr>
            <w:tcW w:w="1844" w:type="dxa"/>
            <w:shd w:val="clear" w:color="auto" w:fill="auto"/>
          </w:tcPr>
          <w:p w14:paraId="396A2329" w14:textId="77777777" w:rsidR="006F6DAB" w:rsidRPr="00823902" w:rsidRDefault="006F6DAB" w:rsidP="003915D8">
            <w:pPr>
              <w:pStyle w:val="Body1"/>
              <w:spacing w:after="120"/>
              <w:jc w:val="both"/>
              <w:rPr>
                <w:rFonts w:asciiTheme="minorHAnsi" w:eastAsia="Times New Roman" w:hAnsiTheme="minorHAnsi" w:cstheme="minorHAnsi"/>
                <w:b/>
                <w:iCs/>
                <w:color w:val="auto"/>
                <w:sz w:val="23"/>
                <w:szCs w:val="23"/>
              </w:rPr>
            </w:pPr>
            <w:r w:rsidRPr="00823902">
              <w:rPr>
                <w:rFonts w:asciiTheme="minorHAnsi" w:eastAsia="Times New Roman" w:hAnsiTheme="minorHAnsi" w:cstheme="minorHAnsi"/>
                <w:b/>
                <w:color w:val="auto"/>
                <w:sz w:val="23"/>
                <w:szCs w:val="23"/>
                <w:lang w:val="en-GB"/>
              </w:rPr>
              <w:t>Mandate:</w:t>
            </w:r>
          </w:p>
        </w:tc>
        <w:tc>
          <w:tcPr>
            <w:tcW w:w="8187" w:type="dxa"/>
            <w:shd w:val="clear" w:color="auto" w:fill="auto"/>
          </w:tcPr>
          <w:p w14:paraId="609A2D88" w14:textId="256A6ADF" w:rsidR="00B47856" w:rsidRPr="00823902" w:rsidRDefault="0047046C" w:rsidP="003E1DCD">
            <w:pPr>
              <w:spacing w:after="120"/>
              <w:jc w:val="both"/>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In 2007</w:t>
            </w:r>
            <w:r w:rsidR="00B47856" w:rsidRPr="00823902">
              <w:rPr>
                <w:rFonts w:asciiTheme="minorHAnsi" w:eastAsia="Calibri" w:hAnsiTheme="minorHAnsi" w:cstheme="minorHAnsi"/>
                <w:sz w:val="23"/>
                <w:szCs w:val="23"/>
                <w:lang w:val="en-GB"/>
              </w:rPr>
              <w:t xml:space="preserve">, the Human Rights Council adopted </w:t>
            </w:r>
            <w:hyperlink r:id="rId13" w:history="1">
              <w:r w:rsidR="00B47856" w:rsidRPr="00823902">
                <w:rPr>
                  <w:rFonts w:asciiTheme="minorHAnsi" w:eastAsia="Calibri" w:hAnsiTheme="minorHAnsi" w:cstheme="minorHAnsi"/>
                  <w:sz w:val="23"/>
                  <w:szCs w:val="23"/>
                  <w:lang w:val="en-GB"/>
                </w:rPr>
                <w:t>resolution 6/30</w:t>
              </w:r>
            </w:hyperlink>
            <w:r w:rsidR="00B47856" w:rsidRPr="00823902">
              <w:rPr>
                <w:rFonts w:asciiTheme="minorHAnsi" w:eastAsia="Calibri" w:hAnsiTheme="minorHAnsi" w:cstheme="minorHAnsi"/>
                <w:sz w:val="23"/>
                <w:szCs w:val="23"/>
                <w:lang w:val="en-GB"/>
              </w:rPr>
              <w:t xml:space="preserve"> </w:t>
            </w:r>
            <w:r w:rsidR="00980100" w:rsidRPr="00823902">
              <w:rPr>
                <w:rFonts w:asciiTheme="minorHAnsi" w:eastAsia="Calibri" w:hAnsiTheme="minorHAnsi" w:cstheme="minorHAnsi"/>
                <w:sz w:val="23"/>
                <w:szCs w:val="23"/>
                <w:lang w:val="en-GB"/>
              </w:rPr>
              <w:t>on integrating the human rights of women throughout the United Nations system,</w:t>
            </w:r>
            <w:r w:rsidR="00980100" w:rsidRPr="00823902" w:rsidDel="00980100">
              <w:rPr>
                <w:rFonts w:asciiTheme="minorHAnsi" w:eastAsia="Calibri" w:hAnsiTheme="minorHAnsi" w:cstheme="minorHAnsi"/>
                <w:sz w:val="23"/>
                <w:szCs w:val="23"/>
                <w:lang w:val="en-GB"/>
              </w:rPr>
              <w:t xml:space="preserve"> </w:t>
            </w:r>
            <w:r w:rsidR="00980100" w:rsidRPr="00823902">
              <w:rPr>
                <w:rFonts w:asciiTheme="minorHAnsi" w:eastAsia="Calibri" w:hAnsiTheme="minorHAnsi" w:cstheme="minorHAnsi"/>
                <w:sz w:val="23"/>
                <w:szCs w:val="23"/>
                <w:lang w:val="en-GB"/>
              </w:rPr>
              <w:t>in</w:t>
            </w:r>
            <w:r w:rsidR="00B47856" w:rsidRPr="00823902">
              <w:rPr>
                <w:rFonts w:asciiTheme="minorHAnsi" w:eastAsia="Calibri" w:hAnsiTheme="minorHAnsi" w:cstheme="minorHAnsi"/>
                <w:sz w:val="23"/>
                <w:szCs w:val="23"/>
                <w:lang w:val="en-GB"/>
              </w:rPr>
              <w:t xml:space="preserve"> which it decided to incorporate into its programme of work an annual discussion on the integration of a gender perspective throughout its work and that of its mechanisms, including the evaluation of progress made and challenges experienced. </w:t>
            </w:r>
          </w:p>
          <w:p w14:paraId="4E0CD4B2" w14:textId="6E6F87D1" w:rsidR="006A54B4" w:rsidRPr="00823902" w:rsidRDefault="00D822A5" w:rsidP="009C7A3A">
            <w:pPr>
              <w:spacing w:after="120"/>
              <w:jc w:val="both"/>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In this r</w:t>
            </w:r>
            <w:r w:rsidR="00B47856" w:rsidRPr="00823902">
              <w:rPr>
                <w:rFonts w:asciiTheme="minorHAnsi" w:eastAsia="Calibri" w:hAnsiTheme="minorHAnsi" w:cstheme="minorHAnsi"/>
                <w:sz w:val="23"/>
                <w:szCs w:val="23"/>
                <w:lang w:val="en-GB"/>
              </w:rPr>
              <w:t>esolution</w:t>
            </w:r>
            <w:r w:rsidRPr="00823902">
              <w:rPr>
                <w:rFonts w:asciiTheme="minorHAnsi" w:eastAsia="Calibri" w:hAnsiTheme="minorHAnsi" w:cstheme="minorHAnsi"/>
                <w:sz w:val="23"/>
                <w:szCs w:val="23"/>
                <w:lang w:val="en-GB"/>
              </w:rPr>
              <w:t>, the Council</w:t>
            </w:r>
            <w:r w:rsidR="00B47856" w:rsidRPr="00823902">
              <w:rPr>
                <w:rFonts w:asciiTheme="minorHAnsi" w:eastAsia="Calibri" w:hAnsiTheme="minorHAnsi" w:cstheme="minorHAnsi"/>
                <w:sz w:val="23"/>
                <w:szCs w:val="23"/>
                <w:lang w:val="en-GB"/>
              </w:rPr>
              <w:t xml:space="preserve"> encourage</w:t>
            </w:r>
            <w:r w:rsidR="00443AD9" w:rsidRPr="00823902">
              <w:rPr>
                <w:rFonts w:asciiTheme="minorHAnsi" w:eastAsia="Calibri" w:hAnsiTheme="minorHAnsi" w:cstheme="minorHAnsi"/>
                <w:sz w:val="23"/>
                <w:szCs w:val="23"/>
                <w:lang w:val="en-GB"/>
              </w:rPr>
              <w:t>d</w:t>
            </w:r>
            <w:r w:rsidR="00B47856" w:rsidRPr="00823902">
              <w:rPr>
                <w:rFonts w:asciiTheme="minorHAnsi" w:eastAsia="Calibri" w:hAnsiTheme="minorHAnsi" w:cstheme="minorHAnsi"/>
                <w:sz w:val="23"/>
                <w:szCs w:val="23"/>
                <w:lang w:val="en-GB"/>
              </w:rPr>
              <w:t xml:space="preserve"> Member States to promote gender balance by, inter alia, taking all the necessary measures, including budgetary and institutional measures, to guarantee the full participation of women in medium- and high-level ranks, regularly nominating more women candidates for election and appointment to the human rights treaty bodies and mechanisms, international courts and tribunals, the specialized agencies and other organs, including the Human Rights Council subsidiary bodies.</w:t>
            </w:r>
            <w:r w:rsidR="006C6A1B" w:rsidRPr="00823902">
              <w:rPr>
                <w:rFonts w:asciiTheme="minorHAnsi" w:eastAsia="Calibri" w:hAnsiTheme="minorHAnsi" w:cstheme="minorHAnsi"/>
                <w:sz w:val="23"/>
                <w:szCs w:val="23"/>
                <w:lang w:val="en-GB"/>
              </w:rPr>
              <w:t xml:space="preserve"> </w:t>
            </w:r>
            <w:r w:rsidRPr="00823902">
              <w:rPr>
                <w:rFonts w:asciiTheme="minorHAnsi" w:hAnsiTheme="minorHAnsi" w:cstheme="minorHAnsi"/>
                <w:sz w:val="23"/>
                <w:szCs w:val="23"/>
              </w:rPr>
              <w:t>In accordance with its d</w:t>
            </w:r>
            <w:r w:rsidR="001800F9" w:rsidRPr="00823902">
              <w:rPr>
                <w:rFonts w:asciiTheme="minorHAnsi" w:hAnsiTheme="minorHAnsi" w:cstheme="minorHAnsi"/>
                <w:sz w:val="23"/>
                <w:szCs w:val="23"/>
              </w:rPr>
              <w:t xml:space="preserve">ecision 6/102 </w:t>
            </w:r>
            <w:r w:rsidRPr="00823902">
              <w:rPr>
                <w:rFonts w:asciiTheme="minorHAnsi" w:hAnsiTheme="minorHAnsi" w:cstheme="minorHAnsi"/>
                <w:sz w:val="23"/>
                <w:szCs w:val="23"/>
              </w:rPr>
              <w:t>on the f</w:t>
            </w:r>
            <w:r w:rsidR="001800F9" w:rsidRPr="00823902">
              <w:rPr>
                <w:rFonts w:asciiTheme="minorHAnsi" w:hAnsiTheme="minorHAnsi" w:cstheme="minorHAnsi"/>
                <w:sz w:val="23"/>
                <w:szCs w:val="23"/>
              </w:rPr>
              <w:t>ollow-up to Human Rights Council resolution 5/1</w:t>
            </w:r>
            <w:r w:rsidRPr="00823902">
              <w:rPr>
                <w:rFonts w:asciiTheme="minorHAnsi" w:hAnsiTheme="minorHAnsi" w:cstheme="minorHAnsi"/>
                <w:sz w:val="23"/>
                <w:szCs w:val="23"/>
              </w:rPr>
              <w:t xml:space="preserve">, </w:t>
            </w:r>
            <w:r w:rsidR="001800F9" w:rsidRPr="00823902">
              <w:rPr>
                <w:rFonts w:asciiTheme="minorHAnsi" w:hAnsiTheme="minorHAnsi" w:cstheme="minorHAnsi"/>
                <w:sz w:val="23"/>
                <w:szCs w:val="23"/>
              </w:rPr>
              <w:t>in electing members of the Advisory Committee, the Council should give due consideration to gender balance and appropriate representation of different civilizations and legal systems.</w:t>
            </w:r>
          </w:p>
        </w:tc>
      </w:tr>
      <w:tr w:rsidR="00EF7CAB" w:rsidRPr="00823902" w14:paraId="7B199EBE" w14:textId="77777777" w:rsidTr="00823902">
        <w:tc>
          <w:tcPr>
            <w:tcW w:w="1844" w:type="dxa"/>
            <w:shd w:val="clear" w:color="auto" w:fill="auto"/>
          </w:tcPr>
          <w:p w14:paraId="432A0635" w14:textId="77777777" w:rsidR="006F6DAB" w:rsidRPr="00823902" w:rsidRDefault="006F6DAB" w:rsidP="003915D8">
            <w:pPr>
              <w:pStyle w:val="Body1"/>
              <w:spacing w:after="120"/>
              <w:jc w:val="both"/>
              <w:rPr>
                <w:rFonts w:asciiTheme="minorHAnsi" w:eastAsia="Times New Roman" w:hAnsiTheme="minorHAnsi" w:cstheme="minorHAnsi"/>
                <w:b/>
                <w:color w:val="auto"/>
                <w:sz w:val="23"/>
                <w:szCs w:val="23"/>
                <w:lang w:val="en-GB"/>
              </w:rPr>
            </w:pPr>
            <w:r w:rsidRPr="00823902">
              <w:rPr>
                <w:rFonts w:asciiTheme="minorHAnsi" w:eastAsia="Times New Roman" w:hAnsiTheme="minorHAnsi" w:cstheme="minorHAnsi"/>
                <w:b/>
                <w:color w:val="auto"/>
                <w:sz w:val="23"/>
                <w:szCs w:val="23"/>
                <w:lang w:val="en-GB"/>
              </w:rPr>
              <w:t>Format:</w:t>
            </w:r>
          </w:p>
        </w:tc>
        <w:tc>
          <w:tcPr>
            <w:tcW w:w="8187" w:type="dxa"/>
            <w:shd w:val="clear" w:color="auto" w:fill="auto"/>
          </w:tcPr>
          <w:p w14:paraId="3E3CFB31" w14:textId="56E5B574" w:rsidR="007B4915" w:rsidRPr="00823902" w:rsidRDefault="007B4915" w:rsidP="003915D8">
            <w:pPr>
              <w:pStyle w:val="Body1"/>
              <w:spacing w:after="120"/>
              <w:jc w:val="both"/>
              <w:rPr>
                <w:rFonts w:asciiTheme="minorHAnsi" w:hAnsiTheme="minorHAnsi" w:cstheme="minorHAnsi"/>
                <w:color w:val="auto"/>
                <w:sz w:val="23"/>
                <w:szCs w:val="23"/>
              </w:rPr>
            </w:pPr>
            <w:r w:rsidRPr="00823902">
              <w:rPr>
                <w:rFonts w:asciiTheme="minorHAnsi" w:hAnsiTheme="minorHAnsi" w:cstheme="minorHAnsi"/>
                <w:color w:val="auto"/>
                <w:sz w:val="23"/>
                <w:szCs w:val="23"/>
              </w:rPr>
              <w:t xml:space="preserve">The panel discussion will be limited to two hours. The opening statement and initial presentations by the panellists, the latter guided by the moderator, will be followed by an interactive discussion divided into two slots and chaired by the </w:t>
            </w:r>
            <w:r w:rsidR="00967FEB" w:rsidRPr="00823902">
              <w:rPr>
                <w:rFonts w:asciiTheme="minorHAnsi" w:hAnsiTheme="minorHAnsi" w:cstheme="minorHAnsi"/>
                <w:color w:val="auto"/>
                <w:sz w:val="23"/>
                <w:szCs w:val="23"/>
              </w:rPr>
              <w:t xml:space="preserve">Vice-President </w:t>
            </w:r>
            <w:r w:rsidRPr="00823902">
              <w:rPr>
                <w:rFonts w:asciiTheme="minorHAnsi" w:hAnsiTheme="minorHAnsi" w:cstheme="minorHAnsi"/>
                <w:color w:val="auto"/>
                <w:sz w:val="23"/>
                <w:szCs w:val="23"/>
              </w:rPr>
              <w:t xml:space="preserve">of the Human Rights Council. </w:t>
            </w:r>
          </w:p>
          <w:p w14:paraId="447D5BC5" w14:textId="6A787CB3" w:rsidR="007B4915" w:rsidRPr="00823902" w:rsidRDefault="007B4915" w:rsidP="003915D8">
            <w:pPr>
              <w:pStyle w:val="Body1"/>
              <w:spacing w:after="120"/>
              <w:jc w:val="both"/>
              <w:rPr>
                <w:rFonts w:asciiTheme="minorHAnsi" w:hAnsiTheme="minorHAnsi" w:cstheme="minorHAnsi"/>
                <w:color w:val="auto"/>
                <w:sz w:val="23"/>
                <w:szCs w:val="23"/>
                <w:lang w:val="en-GB"/>
              </w:rPr>
            </w:pPr>
            <w:r w:rsidRPr="00823902">
              <w:rPr>
                <w:rFonts w:asciiTheme="minorHAnsi" w:hAnsiTheme="minorHAnsi" w:cstheme="minorHAnsi"/>
                <w:color w:val="auto"/>
                <w:sz w:val="23"/>
                <w:szCs w:val="23"/>
                <w:lang w:val="en-GB"/>
              </w:rPr>
              <w:t>A maximum of one hour will be set aside for the podium, including the opening statement, moderator</w:t>
            </w:r>
            <w:r w:rsidR="004339B8" w:rsidRPr="00823902">
              <w:rPr>
                <w:rFonts w:asciiTheme="minorHAnsi" w:hAnsiTheme="minorHAnsi" w:cstheme="minorHAnsi"/>
                <w:color w:val="auto"/>
                <w:sz w:val="23"/>
                <w:szCs w:val="23"/>
                <w:lang w:val="en-GB"/>
              </w:rPr>
              <w:t>’s</w:t>
            </w:r>
            <w:r w:rsidRPr="00823902">
              <w:rPr>
                <w:rFonts w:asciiTheme="minorHAnsi" w:hAnsiTheme="minorHAnsi" w:cstheme="minorHAnsi"/>
                <w:color w:val="auto"/>
                <w:sz w:val="23"/>
                <w:szCs w:val="23"/>
                <w:lang w:val="en-GB"/>
              </w:rPr>
              <w:t xml:space="preserve"> introduction</w:t>
            </w:r>
            <w:r w:rsidR="004339B8" w:rsidRPr="00823902">
              <w:rPr>
                <w:rFonts w:asciiTheme="minorHAnsi" w:hAnsiTheme="minorHAnsi" w:cstheme="minorHAnsi"/>
                <w:color w:val="auto"/>
                <w:sz w:val="23"/>
                <w:szCs w:val="23"/>
                <w:lang w:val="en-GB"/>
              </w:rPr>
              <w:t xml:space="preserve"> and</w:t>
            </w:r>
            <w:r w:rsidRPr="00823902">
              <w:rPr>
                <w:rFonts w:asciiTheme="minorHAnsi" w:hAnsiTheme="minorHAnsi" w:cstheme="minorHAnsi"/>
                <w:color w:val="auto"/>
                <w:sz w:val="23"/>
                <w:szCs w:val="23"/>
                <w:lang w:val="en-GB"/>
              </w:rPr>
              <w:t xml:space="preserve"> panellist</w:t>
            </w:r>
            <w:r w:rsidR="004339B8" w:rsidRPr="00823902">
              <w:rPr>
                <w:rFonts w:asciiTheme="minorHAnsi" w:hAnsiTheme="minorHAnsi" w:cstheme="minorHAnsi"/>
                <w:color w:val="auto"/>
                <w:sz w:val="23"/>
                <w:szCs w:val="23"/>
                <w:lang w:val="en-GB"/>
              </w:rPr>
              <w:t>s’</w:t>
            </w:r>
            <w:r w:rsidRPr="00823902">
              <w:rPr>
                <w:rFonts w:asciiTheme="minorHAnsi" w:hAnsiTheme="minorHAnsi" w:cstheme="minorHAnsi"/>
                <w:color w:val="auto"/>
                <w:sz w:val="23"/>
                <w:szCs w:val="23"/>
                <w:lang w:val="en-GB"/>
              </w:rPr>
              <w:t xml:space="preserve"> presentations, </w:t>
            </w:r>
            <w:r w:rsidR="004339B8" w:rsidRPr="00823902">
              <w:rPr>
                <w:rFonts w:asciiTheme="minorHAnsi" w:hAnsiTheme="minorHAnsi" w:cstheme="minorHAnsi"/>
                <w:color w:val="auto"/>
                <w:sz w:val="23"/>
                <w:szCs w:val="23"/>
                <w:lang w:val="en-GB"/>
              </w:rPr>
              <w:t xml:space="preserve">their </w:t>
            </w:r>
            <w:r w:rsidRPr="00823902">
              <w:rPr>
                <w:rFonts w:asciiTheme="minorHAnsi" w:hAnsiTheme="minorHAnsi" w:cstheme="minorHAnsi"/>
                <w:color w:val="auto"/>
                <w:sz w:val="23"/>
                <w:szCs w:val="23"/>
                <w:lang w:val="en-GB"/>
              </w:rPr>
              <w:t xml:space="preserve">responses to questions and concluding remarks. The remaining hour will be reserved for </w:t>
            </w:r>
            <w:r w:rsidR="004339B8" w:rsidRPr="00823902">
              <w:rPr>
                <w:rFonts w:asciiTheme="minorHAnsi" w:hAnsiTheme="minorHAnsi" w:cstheme="minorHAnsi"/>
                <w:color w:val="auto"/>
                <w:sz w:val="23"/>
                <w:szCs w:val="23"/>
                <w:lang w:val="en-GB"/>
              </w:rPr>
              <w:t xml:space="preserve">two slots of </w:t>
            </w:r>
            <w:r w:rsidRPr="00823902">
              <w:rPr>
                <w:rFonts w:asciiTheme="minorHAnsi" w:hAnsiTheme="minorHAnsi" w:cstheme="minorHAnsi"/>
                <w:color w:val="auto"/>
                <w:sz w:val="23"/>
                <w:szCs w:val="23"/>
                <w:lang w:val="en-GB"/>
              </w:rPr>
              <w:t>interventions from the floor, for States and observers (2x12), national human rights institutions (2x1) and non-governmental organizations (2x2).</w:t>
            </w:r>
          </w:p>
          <w:p w14:paraId="18366DA9" w14:textId="708C1D0B" w:rsidR="006A54B4" w:rsidRPr="00823902" w:rsidRDefault="007B4915" w:rsidP="00663139">
            <w:pPr>
              <w:pStyle w:val="Body1"/>
              <w:spacing w:after="120"/>
              <w:jc w:val="both"/>
              <w:rPr>
                <w:rFonts w:asciiTheme="minorHAnsi" w:hAnsiTheme="minorHAnsi" w:cstheme="minorHAnsi"/>
                <w:color w:val="auto"/>
                <w:sz w:val="23"/>
                <w:szCs w:val="23"/>
                <w:lang w:val="en-GB"/>
              </w:rPr>
            </w:pPr>
            <w:r w:rsidRPr="00823902">
              <w:rPr>
                <w:rFonts w:asciiTheme="minorHAnsi" w:hAnsiTheme="minorHAnsi" w:cstheme="minorHAnsi"/>
                <w:color w:val="auto"/>
                <w:sz w:val="23"/>
                <w:szCs w:val="23"/>
                <w:lang w:val="en-GB"/>
              </w:rPr>
              <w:t xml:space="preserve">The list of speakers for the discussion will be established at the beginning of the panel and, as per practice, statements by high-level dignitaries and groups of States will be moved to the beginning of the list. Each speaker will have two minutes to raise issues and to ask </w:t>
            </w:r>
            <w:r w:rsidR="004339B8" w:rsidRPr="00823902">
              <w:rPr>
                <w:rFonts w:asciiTheme="minorHAnsi" w:hAnsiTheme="minorHAnsi" w:cstheme="minorHAnsi"/>
                <w:color w:val="auto"/>
                <w:sz w:val="23"/>
                <w:szCs w:val="23"/>
                <w:lang w:val="en-GB"/>
              </w:rPr>
              <w:t xml:space="preserve">panellists </w:t>
            </w:r>
            <w:r w:rsidRPr="00823902">
              <w:rPr>
                <w:rFonts w:asciiTheme="minorHAnsi" w:hAnsiTheme="minorHAnsi" w:cstheme="minorHAnsi"/>
                <w:color w:val="auto"/>
                <w:sz w:val="23"/>
                <w:szCs w:val="23"/>
                <w:lang w:val="en-GB"/>
              </w:rPr>
              <w:t xml:space="preserve">questions. </w:t>
            </w:r>
            <w:r w:rsidR="00663139" w:rsidRPr="00823902">
              <w:rPr>
                <w:rFonts w:asciiTheme="minorHAnsi" w:hAnsiTheme="minorHAnsi" w:cstheme="minorHAnsi"/>
                <w:bCs/>
                <w:color w:val="auto"/>
                <w:sz w:val="23"/>
                <w:szCs w:val="23"/>
                <w:lang w:val="en-GB"/>
              </w:rPr>
              <w:t>Interpretation will be provided in the six United Nations official languages (Arabic, Chinese, English, French, Russian and Spanish).</w:t>
            </w:r>
          </w:p>
        </w:tc>
      </w:tr>
      <w:tr w:rsidR="00EF7CAB" w:rsidRPr="00823902" w14:paraId="4DCC581D" w14:textId="77777777" w:rsidTr="00823902">
        <w:tc>
          <w:tcPr>
            <w:tcW w:w="1844" w:type="dxa"/>
            <w:shd w:val="clear" w:color="auto" w:fill="auto"/>
          </w:tcPr>
          <w:p w14:paraId="20EBE1A0" w14:textId="77777777" w:rsidR="006F6DAB" w:rsidRPr="00823902" w:rsidRDefault="006F6DAB" w:rsidP="003915D8">
            <w:pPr>
              <w:pStyle w:val="Body1"/>
              <w:spacing w:after="120"/>
              <w:rPr>
                <w:rFonts w:asciiTheme="minorHAnsi" w:eastAsia="Times New Roman" w:hAnsiTheme="minorHAnsi" w:cstheme="minorHAnsi"/>
                <w:b/>
                <w:color w:val="auto"/>
                <w:sz w:val="23"/>
                <w:szCs w:val="23"/>
                <w:lang w:val="en-GB"/>
              </w:rPr>
            </w:pPr>
            <w:r w:rsidRPr="00823902">
              <w:rPr>
                <w:rFonts w:asciiTheme="minorHAnsi" w:eastAsia="Times New Roman" w:hAnsiTheme="minorHAnsi" w:cstheme="minorHAnsi"/>
                <w:b/>
                <w:color w:val="auto"/>
                <w:sz w:val="23"/>
                <w:szCs w:val="23"/>
                <w:lang w:val="en-GB"/>
              </w:rPr>
              <w:t>Background:</w:t>
            </w:r>
          </w:p>
        </w:tc>
        <w:tc>
          <w:tcPr>
            <w:tcW w:w="8187" w:type="dxa"/>
            <w:shd w:val="clear" w:color="auto" w:fill="auto"/>
          </w:tcPr>
          <w:p w14:paraId="5DABB286" w14:textId="4E3143D0" w:rsidR="004D4200" w:rsidRPr="00823902" w:rsidRDefault="004D4200" w:rsidP="004D4200">
            <w:pPr>
              <w:pStyle w:val="Heading2"/>
              <w:widowControl w:val="0"/>
              <w:autoSpaceDE w:val="0"/>
              <w:autoSpaceDN w:val="0"/>
              <w:adjustRightInd w:val="0"/>
              <w:spacing w:after="120"/>
              <w:jc w:val="both"/>
              <w:rPr>
                <w:rFonts w:asciiTheme="minorHAnsi" w:hAnsiTheme="minorHAnsi" w:cstheme="minorHAnsi"/>
                <w:color w:val="auto"/>
                <w:sz w:val="23"/>
                <w:szCs w:val="23"/>
              </w:rPr>
            </w:pPr>
            <w:r w:rsidRPr="00823902">
              <w:rPr>
                <w:rFonts w:ascii="Calibri" w:eastAsia="MS Gothic" w:hAnsi="Calibri"/>
                <w:bCs/>
                <w:color w:val="auto"/>
                <w:sz w:val="23"/>
                <w:szCs w:val="23"/>
                <w:lang w:val="en-GB" w:bidi="ar-SA"/>
              </w:rPr>
              <w:t xml:space="preserve">Equality and non-discrimination are the bedrock of the </w:t>
            </w:r>
            <w:r w:rsidRPr="00823902">
              <w:rPr>
                <w:rFonts w:asciiTheme="minorHAnsi" w:eastAsia="MS Gothic" w:hAnsiTheme="minorHAnsi" w:cstheme="minorHAnsi"/>
                <w:bCs/>
                <w:color w:val="auto"/>
                <w:sz w:val="23"/>
                <w:szCs w:val="23"/>
                <w:lang w:val="en-GB" w:bidi="ar-SA"/>
              </w:rPr>
              <w:t xml:space="preserve">international human rights system. The Human Rights Council is mandated to make these principles a reality in peoples’ lives, and to ensure broader protection and promotion of human rights for all. </w:t>
            </w:r>
            <w:r w:rsidRPr="00823902">
              <w:rPr>
                <w:rFonts w:asciiTheme="minorHAnsi" w:hAnsiTheme="minorHAnsi" w:cstheme="minorHAnsi"/>
                <w:color w:val="auto"/>
                <w:sz w:val="23"/>
                <w:szCs w:val="23"/>
                <w:lang w:val="en-GB"/>
              </w:rPr>
              <w:t xml:space="preserve">The equal representation of women and men in all levels and their equal participation in decision-making processes is a fundamental matter of rights. They must be equally empowered to voice their opinions and argue for their needs. </w:t>
            </w:r>
            <w:r w:rsidRPr="00823902">
              <w:rPr>
                <w:rFonts w:asciiTheme="minorHAnsi" w:eastAsia="Calibri" w:hAnsiTheme="minorHAnsi" w:cstheme="minorHAnsi"/>
                <w:color w:val="auto"/>
                <w:sz w:val="23"/>
                <w:szCs w:val="23"/>
                <w:lang w:val="en-GB"/>
              </w:rPr>
              <w:t>The Council and its mechanisms have made notable efforts to improve gender integration in its working methods and composition in the last years.</w:t>
            </w:r>
            <w:r w:rsidRPr="00823902">
              <w:rPr>
                <w:rFonts w:asciiTheme="minorHAnsi" w:hAnsiTheme="minorHAnsi" w:cstheme="minorHAnsi"/>
                <w:color w:val="auto"/>
                <w:sz w:val="23"/>
                <w:szCs w:val="23"/>
              </w:rPr>
              <w:t xml:space="preserve"> However, challenges remain</w:t>
            </w:r>
            <w:r w:rsidR="00A81FDA" w:rsidRPr="00823902">
              <w:rPr>
                <w:rFonts w:asciiTheme="minorHAnsi" w:hAnsiTheme="minorHAnsi" w:cstheme="minorHAnsi"/>
                <w:color w:val="auto"/>
                <w:sz w:val="23"/>
                <w:szCs w:val="23"/>
              </w:rPr>
              <w:t xml:space="preserve"> despite certain progress</w:t>
            </w:r>
            <w:r w:rsidRPr="00823902">
              <w:rPr>
                <w:rFonts w:asciiTheme="minorHAnsi" w:hAnsiTheme="minorHAnsi" w:cstheme="minorHAnsi"/>
                <w:color w:val="auto"/>
                <w:sz w:val="23"/>
                <w:szCs w:val="23"/>
              </w:rPr>
              <w:t xml:space="preserve">. </w:t>
            </w:r>
            <w:r w:rsidRPr="00823902">
              <w:rPr>
                <w:rFonts w:asciiTheme="minorHAnsi" w:hAnsiTheme="minorHAnsi" w:cstheme="minorHAnsi"/>
                <w:sz w:val="23"/>
                <w:szCs w:val="23"/>
              </w:rPr>
              <w:t xml:space="preserve">Women are still underrepresented in </w:t>
            </w:r>
            <w:r w:rsidR="000F11DE" w:rsidRPr="00823902">
              <w:rPr>
                <w:rFonts w:asciiTheme="minorHAnsi" w:hAnsiTheme="minorHAnsi" w:cstheme="minorHAnsi"/>
                <w:sz w:val="23"/>
                <w:szCs w:val="23"/>
              </w:rPr>
              <w:t>h</w:t>
            </w:r>
            <w:r w:rsidRPr="00823902">
              <w:rPr>
                <w:rFonts w:asciiTheme="minorHAnsi" w:hAnsiTheme="minorHAnsi" w:cstheme="minorHAnsi"/>
                <w:sz w:val="23"/>
                <w:szCs w:val="23"/>
              </w:rPr>
              <w:t xml:space="preserve">uman </w:t>
            </w:r>
            <w:r w:rsidR="000F11DE" w:rsidRPr="00823902">
              <w:rPr>
                <w:rFonts w:asciiTheme="minorHAnsi" w:hAnsiTheme="minorHAnsi" w:cstheme="minorHAnsi"/>
                <w:sz w:val="23"/>
                <w:szCs w:val="23"/>
              </w:rPr>
              <w:t>rights m</w:t>
            </w:r>
            <w:r w:rsidRPr="00823902">
              <w:rPr>
                <w:rFonts w:asciiTheme="minorHAnsi" w:hAnsiTheme="minorHAnsi" w:cstheme="minorHAnsi"/>
                <w:sz w:val="23"/>
                <w:szCs w:val="23"/>
              </w:rPr>
              <w:t>echanisms</w:t>
            </w:r>
            <w:r w:rsidRPr="00823902">
              <w:rPr>
                <w:rFonts w:asciiTheme="minorHAnsi" w:hAnsiTheme="minorHAnsi" w:cstheme="minorHAnsi"/>
                <w:color w:val="auto"/>
                <w:sz w:val="23"/>
                <w:szCs w:val="23"/>
              </w:rPr>
              <w:t xml:space="preserve">; the majority of delegates continue to be men and women tend to speak up less than their male counterparts in </w:t>
            </w:r>
            <w:r w:rsidR="000F11DE" w:rsidRPr="00823902">
              <w:rPr>
                <w:rFonts w:asciiTheme="minorHAnsi" w:hAnsiTheme="minorHAnsi" w:cstheme="minorHAnsi"/>
                <w:color w:val="auto"/>
                <w:sz w:val="23"/>
                <w:szCs w:val="23"/>
              </w:rPr>
              <w:t xml:space="preserve">Human Rights Council sessions, during </w:t>
            </w:r>
            <w:r w:rsidRPr="00823902">
              <w:rPr>
                <w:rFonts w:asciiTheme="minorHAnsi" w:hAnsiTheme="minorHAnsi" w:cstheme="minorHAnsi"/>
                <w:color w:val="auto"/>
                <w:sz w:val="23"/>
                <w:szCs w:val="23"/>
              </w:rPr>
              <w:t>panels</w:t>
            </w:r>
            <w:r w:rsidR="000F11DE" w:rsidRPr="00823902">
              <w:rPr>
                <w:rFonts w:asciiTheme="minorHAnsi" w:hAnsiTheme="minorHAnsi" w:cstheme="minorHAnsi"/>
                <w:color w:val="auto"/>
                <w:sz w:val="23"/>
                <w:szCs w:val="23"/>
              </w:rPr>
              <w:t xml:space="preserve"> and in</w:t>
            </w:r>
            <w:r w:rsidRPr="00823902">
              <w:rPr>
                <w:rFonts w:asciiTheme="minorHAnsi" w:hAnsiTheme="minorHAnsi" w:cstheme="minorHAnsi"/>
                <w:color w:val="auto"/>
                <w:sz w:val="23"/>
                <w:szCs w:val="23"/>
              </w:rPr>
              <w:t xml:space="preserve"> side events</w:t>
            </w:r>
            <w:r w:rsidR="000F11DE" w:rsidRPr="00823902">
              <w:rPr>
                <w:rFonts w:asciiTheme="minorHAnsi" w:hAnsiTheme="minorHAnsi" w:cstheme="minorHAnsi"/>
                <w:color w:val="auto"/>
                <w:sz w:val="23"/>
                <w:szCs w:val="23"/>
              </w:rPr>
              <w:t>.</w:t>
            </w:r>
            <w:r w:rsidRPr="00823902">
              <w:rPr>
                <w:rFonts w:asciiTheme="minorHAnsi" w:hAnsiTheme="minorHAnsi" w:cstheme="minorHAnsi"/>
                <w:color w:val="auto"/>
                <w:sz w:val="23"/>
                <w:szCs w:val="23"/>
              </w:rPr>
              <w:t xml:space="preserve"> Women experts remain overrepresented in panels or in Human Rights Council mandates that focus on women or child rights issues, while discussions on other topics seem to be still reserved for men.</w:t>
            </w:r>
            <w:r w:rsidRPr="00823902">
              <w:rPr>
                <w:rStyle w:val="FootnoteReference"/>
                <w:rFonts w:cstheme="minorHAnsi"/>
                <w:color w:val="auto"/>
                <w:sz w:val="23"/>
                <w:szCs w:val="23"/>
              </w:rPr>
              <w:footnoteReference w:id="1"/>
            </w:r>
            <w:r w:rsidRPr="00823902">
              <w:rPr>
                <w:rFonts w:asciiTheme="minorHAnsi" w:hAnsiTheme="minorHAnsi" w:cstheme="minorHAnsi"/>
                <w:color w:val="auto"/>
                <w:sz w:val="23"/>
                <w:szCs w:val="23"/>
              </w:rPr>
              <w:t xml:space="preserve"> </w:t>
            </w:r>
          </w:p>
          <w:p w14:paraId="1E0F167D" w14:textId="698CE436" w:rsidR="004D4200" w:rsidRPr="00823902" w:rsidRDefault="004D4200" w:rsidP="004D4200">
            <w:pPr>
              <w:spacing w:after="120"/>
              <w:jc w:val="both"/>
              <w:rPr>
                <w:rFonts w:asciiTheme="minorHAnsi" w:hAnsiTheme="minorHAnsi" w:cstheme="minorHAnsi"/>
                <w:sz w:val="23"/>
                <w:szCs w:val="23"/>
                <w:lang w:eastAsia="en-GB"/>
              </w:rPr>
            </w:pPr>
            <w:r w:rsidRPr="00823902">
              <w:rPr>
                <w:rFonts w:asciiTheme="minorHAnsi" w:hAnsiTheme="minorHAnsi" w:cstheme="minorHAnsi"/>
                <w:sz w:val="23"/>
                <w:szCs w:val="23"/>
              </w:rPr>
              <w:t>Several international initiatives on gender equality have been launched since the first annual discussion on gender parity panel at the Human Rights Council took place in September 2015.</w:t>
            </w:r>
            <w:r w:rsidRPr="00823902">
              <w:rPr>
                <w:rStyle w:val="FootnoteReference"/>
                <w:rFonts w:cstheme="minorHAnsi"/>
                <w:sz w:val="23"/>
                <w:szCs w:val="23"/>
              </w:rPr>
              <w:footnoteReference w:id="2"/>
            </w:r>
            <w:r w:rsidRPr="00823902">
              <w:rPr>
                <w:rFonts w:asciiTheme="minorHAnsi" w:hAnsiTheme="minorHAnsi" w:cstheme="minorHAnsi"/>
                <w:sz w:val="23"/>
                <w:szCs w:val="23"/>
              </w:rPr>
              <w:t xml:space="preserve"> These initiatives have the potential to </w:t>
            </w:r>
            <w:r w:rsidRPr="00823902">
              <w:rPr>
                <w:rFonts w:asciiTheme="minorHAnsi" w:hAnsiTheme="minorHAnsi" w:cstheme="minorHAnsi"/>
                <w:sz w:val="23"/>
                <w:szCs w:val="23"/>
                <w:lang w:eastAsia="en-GB"/>
              </w:rPr>
              <w:t>create a more inclusive environment, encouraging gender balance on delegations, promoting meaningful participation of women in deliberations, and advancing gender equality on agendas and outcomes.</w:t>
            </w:r>
          </w:p>
          <w:p w14:paraId="549EA80A" w14:textId="4A433185" w:rsidR="00712D19" w:rsidRPr="00823902" w:rsidRDefault="0047046C" w:rsidP="00CB7972">
            <w:pPr>
              <w:spacing w:after="60"/>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The following topics were covered during the previous Council annual discussions on gender integration:</w:t>
            </w:r>
            <w:r w:rsidR="008D7A29" w:rsidRPr="00823902">
              <w:rPr>
                <w:rFonts w:asciiTheme="minorHAnsi" w:eastAsia="Calibri" w:hAnsiTheme="minorHAnsi" w:cstheme="minorHAnsi"/>
                <w:sz w:val="23"/>
                <w:szCs w:val="23"/>
                <w:lang w:val="en-GB"/>
              </w:rPr>
              <w:t xml:space="preserve"> </w:t>
            </w:r>
          </w:p>
          <w:p w14:paraId="0858E665"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Integrating a gender perspective into the work of the special procedures of the Human Rights Council (2008);</w:t>
            </w:r>
          </w:p>
          <w:p w14:paraId="558B7506"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Integrating a gender perspective in the universal periodic review (2009);</w:t>
            </w:r>
          </w:p>
          <w:p w14:paraId="62155A31"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Integrating a gender perspective in the work of the Human Rights Council: lessons learned, shortcomings and future challenges – 2007-2010 (2010);</w:t>
            </w:r>
          </w:p>
          <w:p w14:paraId="68320308"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Promoting gender equality as institutional practice: from policy to action (2011);</w:t>
            </w:r>
          </w:p>
          <w:p w14:paraId="61AB4610"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Economic, social and cultural rights of women (2012);</w:t>
            </w:r>
          </w:p>
          <w:p w14:paraId="02ABACD5"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Civil society’s contribution to the integration of a gender perspective in the work of the Human Rights Council and its mechanisms (2013);</w:t>
            </w:r>
          </w:p>
          <w:p w14:paraId="0F1212C4"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Gender integration in the country-focused work of the Council (2014);</w:t>
            </w:r>
          </w:p>
          <w:p w14:paraId="4366A333"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Gender parity and its contribution to gender integration in the work of the Human Rights Council (2015);</w:t>
            </w:r>
          </w:p>
          <w:p w14:paraId="0A22999F" w14:textId="77777777"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sz w:val="23"/>
                <w:szCs w:val="23"/>
                <w:lang w:val="en-GB"/>
              </w:rPr>
              <w:t>Gender integration in the resolutions and recommendations of the HRC (2016);</w:t>
            </w:r>
          </w:p>
          <w:p w14:paraId="2CADF907" w14:textId="72705059" w:rsidR="00712D19" w:rsidRPr="00823902" w:rsidRDefault="00712D19" w:rsidP="00CB7972">
            <w:pPr>
              <w:numPr>
                <w:ilvl w:val="0"/>
                <w:numId w:val="4"/>
              </w:numPr>
              <w:spacing w:after="60"/>
              <w:ind w:left="357" w:hanging="357"/>
              <w:rPr>
                <w:rFonts w:asciiTheme="minorHAnsi" w:eastAsia="Calibri" w:hAnsiTheme="minorHAnsi" w:cstheme="minorHAnsi"/>
                <w:sz w:val="23"/>
                <w:szCs w:val="23"/>
                <w:lang w:val="en-GB"/>
              </w:rPr>
            </w:pPr>
            <w:r w:rsidRPr="00823902">
              <w:rPr>
                <w:rFonts w:asciiTheme="minorHAnsi" w:eastAsia="Calibri" w:hAnsiTheme="minorHAnsi" w:cstheme="minorHAnsi"/>
                <w:bCs/>
                <w:sz w:val="23"/>
                <w:szCs w:val="23"/>
                <w:lang w:val="en-GB"/>
              </w:rPr>
              <w:t xml:space="preserve">The universal periodic review and the 2030 Agenda for Sustainable Development: </w:t>
            </w:r>
            <w:r w:rsidRPr="00823902">
              <w:rPr>
                <w:rFonts w:asciiTheme="minorHAnsi" w:eastAsia="Calibri" w:hAnsiTheme="minorHAnsi" w:cstheme="minorHAnsi"/>
                <w:sz w:val="23"/>
                <w:szCs w:val="23"/>
                <w:lang w:val="en"/>
              </w:rPr>
              <w:t>Achieve gender equality and empower all women and girls (</w:t>
            </w:r>
            <w:r w:rsidRPr="00823902">
              <w:rPr>
                <w:rFonts w:asciiTheme="minorHAnsi" w:eastAsia="Calibri" w:hAnsiTheme="minorHAnsi" w:cstheme="minorHAnsi"/>
                <w:bCs/>
                <w:sz w:val="23"/>
                <w:szCs w:val="23"/>
                <w:lang w:val="en-GB"/>
              </w:rPr>
              <w:t>Goal 5) (2017);</w:t>
            </w:r>
          </w:p>
          <w:p w14:paraId="49EABFC9" w14:textId="0ECFA558" w:rsidR="006A54B4" w:rsidRPr="00823902" w:rsidRDefault="00712D19" w:rsidP="0047046C">
            <w:pPr>
              <w:numPr>
                <w:ilvl w:val="0"/>
                <w:numId w:val="4"/>
              </w:numPr>
              <w:spacing w:after="80"/>
              <w:ind w:left="357" w:hanging="357"/>
              <w:jc w:val="both"/>
              <w:rPr>
                <w:rFonts w:asciiTheme="minorHAnsi" w:eastAsia="Calibri" w:hAnsiTheme="minorHAnsi" w:cstheme="minorHAnsi"/>
                <w:sz w:val="23"/>
                <w:szCs w:val="23"/>
                <w:lang w:val="en-GB"/>
              </w:rPr>
            </w:pPr>
            <w:r w:rsidRPr="00823902">
              <w:rPr>
                <w:rFonts w:asciiTheme="minorHAnsi" w:hAnsiTheme="minorHAnsi" w:cstheme="minorHAnsi"/>
                <w:sz w:val="23"/>
                <w:szCs w:val="23"/>
              </w:rPr>
              <w:t>Gender integration and human rights investigations:</w:t>
            </w:r>
            <w:r w:rsidRPr="00823902">
              <w:rPr>
                <w:rFonts w:asciiTheme="minorHAnsi" w:hAnsiTheme="minorHAnsi" w:cstheme="minorHAnsi"/>
                <w:iCs/>
                <w:sz w:val="23"/>
                <w:szCs w:val="23"/>
                <w:lang w:eastAsia="en-GB"/>
              </w:rPr>
              <w:t xml:space="preserve"> strengthening a victim-</w:t>
            </w:r>
            <w:proofErr w:type="spellStart"/>
            <w:r w:rsidRPr="00823902">
              <w:rPr>
                <w:rFonts w:asciiTheme="minorHAnsi" w:hAnsiTheme="minorHAnsi" w:cstheme="minorHAnsi"/>
                <w:iCs/>
                <w:sz w:val="23"/>
                <w:szCs w:val="23"/>
                <w:lang w:eastAsia="en-GB"/>
              </w:rPr>
              <w:t>centred</w:t>
            </w:r>
            <w:proofErr w:type="spellEnd"/>
            <w:r w:rsidRPr="00823902">
              <w:rPr>
                <w:rFonts w:asciiTheme="minorHAnsi" w:hAnsiTheme="minorHAnsi" w:cstheme="minorHAnsi"/>
                <w:iCs/>
                <w:sz w:val="23"/>
                <w:szCs w:val="23"/>
                <w:lang w:eastAsia="en-GB"/>
              </w:rPr>
              <w:t xml:space="preserve"> approach (2018). </w:t>
            </w:r>
          </w:p>
        </w:tc>
      </w:tr>
      <w:tr w:rsidR="006F6DAB" w:rsidRPr="00823902" w14:paraId="4EA93902" w14:textId="77777777" w:rsidTr="00823902">
        <w:trPr>
          <w:trHeight w:val="59"/>
        </w:trPr>
        <w:tc>
          <w:tcPr>
            <w:tcW w:w="1844" w:type="dxa"/>
            <w:shd w:val="clear" w:color="auto" w:fill="auto"/>
          </w:tcPr>
          <w:p w14:paraId="335D1F10" w14:textId="77777777" w:rsidR="006F6DAB" w:rsidRPr="00823902" w:rsidRDefault="006F6DAB" w:rsidP="003915D8">
            <w:pPr>
              <w:pStyle w:val="Body1"/>
              <w:spacing w:after="120"/>
              <w:rPr>
                <w:rFonts w:asciiTheme="minorHAnsi" w:eastAsia="Times New Roman" w:hAnsiTheme="minorHAnsi" w:cstheme="minorHAnsi"/>
                <w:b/>
                <w:color w:val="auto"/>
                <w:sz w:val="23"/>
                <w:szCs w:val="23"/>
                <w:lang w:val="en-GB"/>
              </w:rPr>
            </w:pPr>
            <w:r w:rsidRPr="00823902">
              <w:rPr>
                <w:rFonts w:asciiTheme="minorHAnsi" w:eastAsia="Times New Roman" w:hAnsiTheme="minorHAnsi" w:cstheme="minorHAnsi"/>
                <w:b/>
                <w:color w:val="auto"/>
                <w:sz w:val="23"/>
                <w:szCs w:val="23"/>
                <w:lang w:val="en-GB"/>
              </w:rPr>
              <w:t>Background documents:</w:t>
            </w:r>
          </w:p>
        </w:tc>
        <w:tc>
          <w:tcPr>
            <w:tcW w:w="8187" w:type="dxa"/>
            <w:shd w:val="clear" w:color="auto" w:fill="auto"/>
          </w:tcPr>
          <w:p w14:paraId="0B730CEF" w14:textId="3D61AB71" w:rsidR="00E00D36" w:rsidRPr="00823902" w:rsidRDefault="00636C28" w:rsidP="00CB7972">
            <w:pPr>
              <w:numPr>
                <w:ilvl w:val="0"/>
                <w:numId w:val="1"/>
              </w:numPr>
              <w:spacing w:after="60"/>
              <w:ind w:left="357" w:hanging="357"/>
              <w:rPr>
                <w:rFonts w:asciiTheme="minorHAnsi" w:hAnsiTheme="minorHAnsi" w:cstheme="minorHAnsi"/>
                <w:sz w:val="23"/>
                <w:szCs w:val="23"/>
              </w:rPr>
            </w:pPr>
            <w:hyperlink r:id="rId14" w:history="1">
              <w:r w:rsidR="00E00D36" w:rsidRPr="00823902">
                <w:rPr>
                  <w:rStyle w:val="Hyperlink"/>
                  <w:rFonts w:asciiTheme="minorHAnsi" w:hAnsiTheme="minorHAnsi" w:cstheme="minorHAnsi"/>
                  <w:color w:val="0000FF"/>
                  <w:sz w:val="23"/>
                  <w:szCs w:val="23"/>
                </w:rPr>
                <w:t>Human Rights Council resolution 6/30</w:t>
              </w:r>
            </w:hyperlink>
            <w:r w:rsidR="00E00D36" w:rsidRPr="00823902">
              <w:rPr>
                <w:rFonts w:asciiTheme="minorHAnsi" w:hAnsiTheme="minorHAnsi" w:cstheme="minorHAnsi"/>
                <w:sz w:val="23"/>
                <w:szCs w:val="23"/>
              </w:rPr>
              <w:t xml:space="preserve"> entitled “Integrating the human rights of women throughout the United Nations system”</w:t>
            </w:r>
            <w:r w:rsidR="0047046C" w:rsidRPr="00823902">
              <w:rPr>
                <w:rFonts w:asciiTheme="minorHAnsi" w:hAnsiTheme="minorHAnsi" w:cstheme="minorHAnsi"/>
                <w:sz w:val="23"/>
                <w:szCs w:val="23"/>
              </w:rPr>
              <w:t xml:space="preserve"> </w:t>
            </w:r>
            <w:r w:rsidR="00E00D36" w:rsidRPr="00823902">
              <w:rPr>
                <w:rFonts w:asciiTheme="minorHAnsi" w:hAnsiTheme="minorHAnsi" w:cstheme="minorHAnsi"/>
                <w:sz w:val="23"/>
                <w:szCs w:val="23"/>
              </w:rPr>
              <w:t>(</w:t>
            </w:r>
            <w:r w:rsidR="00E00D36" w:rsidRPr="00823902">
              <w:rPr>
                <w:rFonts w:asciiTheme="minorHAnsi" w:hAnsiTheme="minorHAnsi" w:cstheme="minorHAnsi"/>
                <w:i/>
                <w:sz w:val="23"/>
                <w:szCs w:val="23"/>
              </w:rPr>
              <w:t>adopted by consensus on 14 December 2007</w:t>
            </w:r>
            <w:r w:rsidR="00E00D36" w:rsidRPr="00823902">
              <w:rPr>
                <w:rFonts w:asciiTheme="minorHAnsi" w:hAnsiTheme="minorHAnsi" w:cstheme="minorHAnsi"/>
                <w:sz w:val="23"/>
                <w:szCs w:val="23"/>
              </w:rPr>
              <w:t>)</w:t>
            </w:r>
          </w:p>
          <w:p w14:paraId="57C3DD14" w14:textId="5EEEB5DA" w:rsidR="00E00D36" w:rsidRPr="00823902" w:rsidRDefault="00636C28" w:rsidP="00CB7972">
            <w:pPr>
              <w:numPr>
                <w:ilvl w:val="0"/>
                <w:numId w:val="1"/>
              </w:numPr>
              <w:spacing w:after="60"/>
              <w:ind w:left="357" w:hanging="357"/>
              <w:rPr>
                <w:rFonts w:asciiTheme="minorHAnsi" w:hAnsiTheme="minorHAnsi" w:cstheme="minorHAnsi"/>
                <w:sz w:val="23"/>
                <w:szCs w:val="23"/>
              </w:rPr>
            </w:pPr>
            <w:hyperlink r:id="rId15" w:history="1">
              <w:r w:rsidR="00E00D36" w:rsidRPr="00823902">
                <w:rPr>
                  <w:rStyle w:val="Hyperlink"/>
                  <w:rFonts w:asciiTheme="minorHAnsi" w:hAnsiTheme="minorHAnsi" w:cstheme="minorHAnsi"/>
                  <w:color w:val="0000FF"/>
                  <w:sz w:val="23"/>
                  <w:szCs w:val="23"/>
                </w:rPr>
                <w:t>General Assembly resolution 69/151</w:t>
              </w:r>
            </w:hyperlink>
            <w:r w:rsidR="00E00D36" w:rsidRPr="00823902">
              <w:rPr>
                <w:rFonts w:asciiTheme="minorHAnsi" w:hAnsiTheme="minorHAnsi" w:cstheme="minorHAnsi"/>
                <w:sz w:val="23"/>
                <w:szCs w:val="23"/>
              </w:rPr>
              <w:t xml:space="preserve"> entitled “Follow-up to the Fourth World Conference on Women and full implementation of the Beijing Declaration and Platform for Action and the outcome of the twenty-third special session of the General Assembly”</w:t>
            </w:r>
            <w:r w:rsidR="00D8628B" w:rsidRPr="00823902">
              <w:rPr>
                <w:rFonts w:asciiTheme="minorHAnsi" w:hAnsiTheme="minorHAnsi" w:cstheme="minorHAnsi"/>
                <w:sz w:val="23"/>
                <w:szCs w:val="23"/>
              </w:rPr>
              <w:t xml:space="preserve"> </w:t>
            </w:r>
            <w:r w:rsidR="00E00D36" w:rsidRPr="00823902">
              <w:rPr>
                <w:rFonts w:asciiTheme="minorHAnsi" w:hAnsiTheme="minorHAnsi" w:cstheme="minorHAnsi"/>
                <w:sz w:val="23"/>
                <w:szCs w:val="23"/>
              </w:rPr>
              <w:t>(</w:t>
            </w:r>
            <w:r w:rsidR="00E00D36" w:rsidRPr="00823902">
              <w:rPr>
                <w:rFonts w:asciiTheme="minorHAnsi" w:hAnsiTheme="minorHAnsi" w:cstheme="minorHAnsi"/>
                <w:i/>
                <w:sz w:val="23"/>
                <w:szCs w:val="23"/>
              </w:rPr>
              <w:t>adopted by consensus on 18 December 2014</w:t>
            </w:r>
            <w:r w:rsidR="00E00D36" w:rsidRPr="00823902">
              <w:rPr>
                <w:rFonts w:asciiTheme="minorHAnsi" w:hAnsiTheme="minorHAnsi" w:cstheme="minorHAnsi"/>
                <w:sz w:val="23"/>
                <w:szCs w:val="23"/>
              </w:rPr>
              <w:t>)</w:t>
            </w:r>
          </w:p>
          <w:p w14:paraId="7CEB1456" w14:textId="2465AC14" w:rsidR="00AB37F8" w:rsidRPr="00823902" w:rsidRDefault="00636C28" w:rsidP="00CB7972">
            <w:pPr>
              <w:pStyle w:val="Body1"/>
              <w:numPr>
                <w:ilvl w:val="0"/>
                <w:numId w:val="1"/>
              </w:numPr>
              <w:spacing w:after="60"/>
              <w:ind w:left="357" w:hanging="357"/>
              <w:jc w:val="both"/>
              <w:rPr>
                <w:rFonts w:asciiTheme="minorHAnsi" w:hAnsiTheme="minorHAnsi" w:cstheme="minorHAnsi"/>
                <w:color w:val="auto"/>
                <w:sz w:val="23"/>
                <w:szCs w:val="23"/>
              </w:rPr>
            </w:pPr>
            <w:hyperlink r:id="rId16" w:history="1">
              <w:r w:rsidR="00E00D36" w:rsidRPr="00823902">
                <w:rPr>
                  <w:rStyle w:val="Hyperlink"/>
                  <w:rFonts w:asciiTheme="minorHAnsi" w:hAnsiTheme="minorHAnsi" w:cstheme="minorHAnsi"/>
                  <w:color w:val="0000FF"/>
                  <w:sz w:val="23"/>
                  <w:szCs w:val="23"/>
                </w:rPr>
                <w:t>General Assembly resolution 70/1</w:t>
              </w:r>
            </w:hyperlink>
            <w:r w:rsidR="00E00D36" w:rsidRPr="00823902">
              <w:rPr>
                <w:rFonts w:asciiTheme="minorHAnsi" w:hAnsiTheme="minorHAnsi" w:cstheme="minorHAnsi"/>
                <w:color w:val="auto"/>
                <w:sz w:val="23"/>
                <w:szCs w:val="23"/>
              </w:rPr>
              <w:t xml:space="preserve"> entitled “Transforming our world: the 2030 Agenda for Sustainable Development” (</w:t>
            </w:r>
            <w:r w:rsidR="00E00D36" w:rsidRPr="00823902">
              <w:rPr>
                <w:rFonts w:asciiTheme="minorHAnsi" w:hAnsiTheme="minorHAnsi" w:cstheme="minorHAnsi"/>
                <w:i/>
                <w:color w:val="auto"/>
                <w:sz w:val="23"/>
                <w:szCs w:val="23"/>
              </w:rPr>
              <w:t>adopted by consensus on 25 September 2015)</w:t>
            </w:r>
          </w:p>
          <w:p w14:paraId="1E917E5B" w14:textId="651E112D" w:rsidR="00013A16" w:rsidRPr="00823902" w:rsidRDefault="00636C28" w:rsidP="00D8628B">
            <w:pPr>
              <w:pStyle w:val="Body1"/>
              <w:numPr>
                <w:ilvl w:val="0"/>
                <w:numId w:val="1"/>
              </w:numPr>
              <w:spacing w:after="80"/>
              <w:jc w:val="both"/>
              <w:rPr>
                <w:rFonts w:asciiTheme="minorHAnsi" w:hAnsiTheme="minorHAnsi" w:cstheme="minorHAnsi"/>
                <w:color w:val="auto"/>
                <w:sz w:val="23"/>
                <w:szCs w:val="23"/>
              </w:rPr>
            </w:pPr>
            <w:hyperlink r:id="rId17" w:history="1">
              <w:r w:rsidR="00013A16" w:rsidRPr="00823902">
                <w:rPr>
                  <w:rStyle w:val="Hyperlink"/>
                  <w:rFonts w:asciiTheme="minorHAnsi" w:hAnsiTheme="minorHAnsi" w:cstheme="minorHAnsi"/>
                  <w:bCs/>
                  <w:color w:val="0000FF"/>
                  <w:sz w:val="23"/>
                  <w:szCs w:val="23"/>
                </w:rPr>
                <w:t>Human Rights Council resolution</w:t>
              </w:r>
              <w:r w:rsidR="00D8628B" w:rsidRPr="00823902">
                <w:rPr>
                  <w:rStyle w:val="Hyperlink"/>
                  <w:rFonts w:asciiTheme="minorHAnsi" w:hAnsiTheme="minorHAnsi" w:cstheme="minorHAnsi"/>
                  <w:bCs/>
                  <w:color w:val="0000FF"/>
                  <w:sz w:val="23"/>
                  <w:szCs w:val="23"/>
                </w:rPr>
                <w:t xml:space="preserve"> 41/6</w:t>
              </w:r>
            </w:hyperlink>
            <w:r w:rsidR="00AB37F8" w:rsidRPr="00823902">
              <w:rPr>
                <w:rFonts w:asciiTheme="minorHAnsi" w:hAnsiTheme="minorHAnsi" w:cstheme="minorHAnsi"/>
                <w:sz w:val="23"/>
                <w:szCs w:val="23"/>
              </w:rPr>
              <w:t xml:space="preserve"> </w:t>
            </w:r>
            <w:r w:rsidR="00D8628B" w:rsidRPr="00823902">
              <w:rPr>
                <w:rFonts w:asciiTheme="minorHAnsi" w:hAnsiTheme="minorHAnsi" w:cstheme="minorHAnsi"/>
                <w:sz w:val="23"/>
                <w:szCs w:val="23"/>
              </w:rPr>
              <w:t>entitled “</w:t>
            </w:r>
            <w:r w:rsidR="00AB37F8" w:rsidRPr="00823902">
              <w:rPr>
                <w:rFonts w:asciiTheme="minorHAnsi" w:hAnsiTheme="minorHAnsi" w:cstheme="minorHAnsi"/>
                <w:sz w:val="23"/>
                <w:szCs w:val="23"/>
              </w:rPr>
              <w:t>Elimination of all forms of discrimination against women and girls</w:t>
            </w:r>
            <w:r w:rsidR="00D8628B" w:rsidRPr="00823902">
              <w:rPr>
                <w:rFonts w:asciiTheme="minorHAnsi" w:hAnsiTheme="minorHAnsi" w:cstheme="minorHAnsi"/>
                <w:sz w:val="23"/>
                <w:szCs w:val="23"/>
              </w:rPr>
              <w:t>” (</w:t>
            </w:r>
            <w:r w:rsidR="00D8628B" w:rsidRPr="00823902">
              <w:rPr>
                <w:rFonts w:asciiTheme="minorHAnsi" w:hAnsiTheme="minorHAnsi" w:cstheme="minorHAnsi"/>
                <w:i/>
                <w:sz w:val="23"/>
                <w:szCs w:val="23"/>
              </w:rPr>
              <w:t>adopted by consensus on 11 July 2019</w:t>
            </w:r>
            <w:r w:rsidR="00D8628B" w:rsidRPr="00823902">
              <w:rPr>
                <w:rFonts w:asciiTheme="minorHAnsi" w:hAnsiTheme="minorHAnsi" w:cstheme="minorHAnsi"/>
                <w:sz w:val="23"/>
                <w:szCs w:val="23"/>
              </w:rPr>
              <w:t>)</w:t>
            </w:r>
          </w:p>
        </w:tc>
      </w:tr>
    </w:tbl>
    <w:p w14:paraId="4A0FBB30" w14:textId="77777777" w:rsidR="00013A16" w:rsidRPr="00AB37F8" w:rsidRDefault="00013A16" w:rsidP="003915D8">
      <w:pPr>
        <w:pStyle w:val="Default"/>
        <w:rPr>
          <w:rFonts w:asciiTheme="minorHAnsi" w:hAnsiTheme="minorHAnsi" w:cstheme="minorHAnsi"/>
        </w:rPr>
      </w:pPr>
    </w:p>
    <w:p w14:paraId="4CFCD44C" w14:textId="77777777" w:rsidR="006D601E" w:rsidRPr="00AB37F8" w:rsidRDefault="006D601E" w:rsidP="003915D8">
      <w:pPr>
        <w:pStyle w:val="Body1"/>
        <w:spacing w:after="120"/>
        <w:jc w:val="both"/>
        <w:rPr>
          <w:rFonts w:asciiTheme="minorHAnsi" w:eastAsia="Times New Roman" w:hAnsiTheme="minorHAnsi" w:cstheme="minorHAnsi"/>
          <w:color w:val="auto"/>
          <w:sz w:val="24"/>
          <w:szCs w:val="24"/>
        </w:rPr>
      </w:pPr>
    </w:p>
    <w:sectPr w:rsidR="006D601E" w:rsidRPr="00AB37F8" w:rsidSect="0009513A">
      <w:headerReference w:type="default" r:id="rId18"/>
      <w:footerReference w:type="default" r:id="rId19"/>
      <w:pgSz w:w="11907" w:h="16839" w:code="9"/>
      <w:pgMar w:top="851" w:right="907" w:bottom="851" w:left="1267" w:header="540" w:footer="4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3A558" w14:textId="77777777" w:rsidR="00845FE6" w:rsidRDefault="00845FE6" w:rsidP="00AD1E2C">
      <w:r>
        <w:separator/>
      </w:r>
    </w:p>
  </w:endnote>
  <w:endnote w:type="continuationSeparator" w:id="0">
    <w:p w14:paraId="0B0DC09D" w14:textId="77777777" w:rsidR="00845FE6" w:rsidRDefault="00845FE6" w:rsidP="00AD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auto"/>
    <w:pitch w:val="variable"/>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D240" w14:textId="6B3630F1" w:rsidR="004A6412" w:rsidRPr="004A6412" w:rsidRDefault="004A6412">
    <w:pPr>
      <w:pStyle w:val="Footer"/>
      <w:jc w:val="right"/>
      <w:rPr>
        <w:rFonts w:ascii="Calibri" w:hAnsi="Calibri"/>
        <w:sz w:val="20"/>
        <w:szCs w:val="20"/>
      </w:rPr>
    </w:pPr>
    <w:r w:rsidRPr="004A6412">
      <w:rPr>
        <w:rFonts w:ascii="Calibri" w:hAnsi="Calibri"/>
        <w:sz w:val="20"/>
        <w:szCs w:val="20"/>
      </w:rPr>
      <w:fldChar w:fldCharType="begin"/>
    </w:r>
    <w:r w:rsidRPr="004A6412">
      <w:rPr>
        <w:rFonts w:ascii="Calibri" w:hAnsi="Calibri"/>
        <w:sz w:val="20"/>
        <w:szCs w:val="20"/>
      </w:rPr>
      <w:instrText xml:space="preserve"> PAGE   \* MERGEFORMAT </w:instrText>
    </w:r>
    <w:r w:rsidRPr="004A6412">
      <w:rPr>
        <w:rFonts w:ascii="Calibri" w:hAnsi="Calibri"/>
        <w:sz w:val="20"/>
        <w:szCs w:val="20"/>
      </w:rPr>
      <w:fldChar w:fldCharType="separate"/>
    </w:r>
    <w:r w:rsidR="00636C28">
      <w:rPr>
        <w:rFonts w:ascii="Calibri" w:hAnsi="Calibri"/>
        <w:noProof/>
        <w:sz w:val="20"/>
        <w:szCs w:val="20"/>
      </w:rPr>
      <w:t>2</w:t>
    </w:r>
    <w:r w:rsidRPr="004A6412">
      <w:rPr>
        <w:rFonts w:ascii="Calibri" w:hAnsi="Calibri"/>
        <w:noProof/>
        <w:sz w:val="20"/>
        <w:szCs w:val="20"/>
      </w:rPr>
      <w:fldChar w:fldCharType="end"/>
    </w:r>
  </w:p>
  <w:p w14:paraId="22E9C2A9" w14:textId="77777777" w:rsidR="004A6412" w:rsidRDefault="004A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AF891" w14:textId="77777777" w:rsidR="00845FE6" w:rsidRDefault="00845FE6" w:rsidP="00AD1E2C">
      <w:r>
        <w:separator/>
      </w:r>
    </w:p>
  </w:footnote>
  <w:footnote w:type="continuationSeparator" w:id="0">
    <w:p w14:paraId="6CC2BC4F" w14:textId="77777777" w:rsidR="00845FE6" w:rsidRDefault="00845FE6" w:rsidP="00AD1E2C">
      <w:r>
        <w:continuationSeparator/>
      </w:r>
    </w:p>
  </w:footnote>
  <w:footnote w:id="1">
    <w:p w14:paraId="79DFA73B" w14:textId="2FF12DCC" w:rsidR="004D4200" w:rsidRPr="006908C0" w:rsidRDefault="004D4200" w:rsidP="004D4200">
      <w:pPr>
        <w:pStyle w:val="Default"/>
        <w:rPr>
          <w:rFonts w:asciiTheme="minorHAnsi" w:hAnsiTheme="minorHAnsi" w:cstheme="minorHAnsi"/>
          <w:color w:val="auto"/>
          <w:sz w:val="20"/>
          <w:szCs w:val="20"/>
        </w:rPr>
      </w:pPr>
      <w:r w:rsidRPr="006908C0">
        <w:rPr>
          <w:rStyle w:val="FootnoteReference"/>
          <w:rFonts w:asciiTheme="minorHAnsi" w:hAnsiTheme="minorHAnsi" w:cstheme="minorHAnsi"/>
          <w:sz w:val="20"/>
          <w:szCs w:val="20"/>
        </w:rPr>
        <w:footnoteRef/>
      </w:r>
      <w:r w:rsidRPr="006908C0">
        <w:rPr>
          <w:rFonts w:asciiTheme="minorHAnsi" w:hAnsiTheme="minorHAnsi" w:cstheme="minorHAnsi"/>
          <w:sz w:val="20"/>
          <w:szCs w:val="20"/>
        </w:rPr>
        <w:t xml:space="preserve"> </w:t>
      </w:r>
      <w:r w:rsidRPr="006908C0">
        <w:rPr>
          <w:rStyle w:val="st1"/>
          <w:rFonts w:asciiTheme="minorHAnsi" w:hAnsiTheme="minorHAnsi" w:cstheme="minorHAnsi"/>
          <w:color w:val="auto"/>
          <w:sz w:val="20"/>
          <w:szCs w:val="20"/>
          <w:lang w:val="de-CH"/>
        </w:rPr>
        <w:t xml:space="preserve">Report of the Advisory Committee on its twenty-first session </w:t>
      </w:r>
      <w:hyperlink r:id="rId1" w:history="1">
        <w:r w:rsidRPr="006908C0">
          <w:rPr>
            <w:rStyle w:val="Hyperlink"/>
            <w:rFonts w:asciiTheme="minorHAnsi" w:hAnsiTheme="minorHAnsi" w:cstheme="minorHAnsi"/>
            <w:color w:val="0000FF"/>
            <w:sz w:val="20"/>
            <w:szCs w:val="20"/>
          </w:rPr>
          <w:t>A/HRC/AC/21/2</w:t>
        </w:r>
      </w:hyperlink>
      <w:r w:rsidRPr="006908C0">
        <w:rPr>
          <w:rFonts w:asciiTheme="minorHAnsi" w:hAnsiTheme="minorHAnsi" w:cstheme="minorHAnsi"/>
          <w:color w:val="auto"/>
          <w:sz w:val="20"/>
          <w:szCs w:val="20"/>
        </w:rPr>
        <w:t>.</w:t>
      </w:r>
    </w:p>
  </w:footnote>
  <w:footnote w:id="2">
    <w:p w14:paraId="141F6F15" w14:textId="3BDFFE93" w:rsidR="004D4200" w:rsidRPr="0077561A" w:rsidRDefault="004D4200" w:rsidP="004D4200">
      <w:pPr>
        <w:pStyle w:val="FootnoteText"/>
        <w:rPr>
          <w:rFonts w:asciiTheme="minorHAnsi" w:hAnsiTheme="minorHAnsi" w:cstheme="minorHAnsi"/>
          <w:sz w:val="16"/>
          <w:szCs w:val="16"/>
          <w:lang w:val="en-GB"/>
        </w:rPr>
      </w:pPr>
      <w:r w:rsidRPr="006908C0">
        <w:rPr>
          <w:rStyle w:val="FootnoteReference"/>
          <w:rFonts w:asciiTheme="minorHAnsi" w:hAnsiTheme="minorHAnsi" w:cstheme="minorHAnsi"/>
          <w:sz w:val="20"/>
        </w:rPr>
        <w:footnoteRef/>
      </w:r>
      <w:r w:rsidRPr="006908C0">
        <w:rPr>
          <w:rFonts w:asciiTheme="minorHAnsi" w:hAnsiTheme="minorHAnsi" w:cstheme="minorHAnsi"/>
        </w:rPr>
        <w:t xml:space="preserve"> </w:t>
      </w:r>
      <w:hyperlink r:id="rId2" w:history="1">
        <w:r w:rsidRPr="006908C0">
          <w:rPr>
            <w:rStyle w:val="Hyperlink"/>
            <w:rFonts w:asciiTheme="minorHAnsi" w:hAnsiTheme="minorHAnsi" w:cstheme="minorHAnsi"/>
            <w:color w:val="0000FF"/>
          </w:rPr>
          <w:t>https://www.ohchr.org/EN/HRBodies/HRC/RegularSessions/Session30/Pages/30RegularSession.aspx</w:t>
        </w:r>
      </w:hyperlink>
      <w:r w:rsidRPr="0077561A">
        <w:rPr>
          <w:rFonts w:asciiTheme="minorHAnsi" w:hAnsiTheme="minorHAnsi" w:cs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691B6" w14:textId="1A658396" w:rsidR="00B467ED" w:rsidRDefault="00B46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95F67"/>
    <w:multiLevelType w:val="hybridMultilevel"/>
    <w:tmpl w:val="D312FA42"/>
    <w:lvl w:ilvl="0" w:tplc="DBA008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05D6D"/>
    <w:multiLevelType w:val="hybridMultilevel"/>
    <w:tmpl w:val="536E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9642F"/>
    <w:multiLevelType w:val="hybridMultilevel"/>
    <w:tmpl w:val="7182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B75EC4"/>
    <w:multiLevelType w:val="hybridMultilevel"/>
    <w:tmpl w:val="B950C24E"/>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640391"/>
    <w:multiLevelType w:val="hybridMultilevel"/>
    <w:tmpl w:val="3CDE7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EC6109"/>
    <w:multiLevelType w:val="hybridMultilevel"/>
    <w:tmpl w:val="D55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5017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DFF"/>
    <w:rsid w:val="00001201"/>
    <w:rsid w:val="00001492"/>
    <w:rsid w:val="00001CC9"/>
    <w:rsid w:val="000021CC"/>
    <w:rsid w:val="000039E0"/>
    <w:rsid w:val="00003C36"/>
    <w:rsid w:val="0000638C"/>
    <w:rsid w:val="000071EB"/>
    <w:rsid w:val="00010D34"/>
    <w:rsid w:val="000137B8"/>
    <w:rsid w:val="00013A16"/>
    <w:rsid w:val="00013E03"/>
    <w:rsid w:val="00014BF8"/>
    <w:rsid w:val="00015A47"/>
    <w:rsid w:val="00015DD5"/>
    <w:rsid w:val="00017DD1"/>
    <w:rsid w:val="0002251E"/>
    <w:rsid w:val="00022745"/>
    <w:rsid w:val="00022A0A"/>
    <w:rsid w:val="00023C26"/>
    <w:rsid w:val="00024DD7"/>
    <w:rsid w:val="000273F4"/>
    <w:rsid w:val="0002758D"/>
    <w:rsid w:val="000328F5"/>
    <w:rsid w:val="00033E7F"/>
    <w:rsid w:val="000345BE"/>
    <w:rsid w:val="00034C91"/>
    <w:rsid w:val="00035B32"/>
    <w:rsid w:val="00035D4F"/>
    <w:rsid w:val="000403B3"/>
    <w:rsid w:val="00044197"/>
    <w:rsid w:val="00046192"/>
    <w:rsid w:val="00046846"/>
    <w:rsid w:val="0005371B"/>
    <w:rsid w:val="0005503C"/>
    <w:rsid w:val="000558E2"/>
    <w:rsid w:val="0005657C"/>
    <w:rsid w:val="00056930"/>
    <w:rsid w:val="000576BD"/>
    <w:rsid w:val="00057FDA"/>
    <w:rsid w:val="00060A42"/>
    <w:rsid w:val="00061B2D"/>
    <w:rsid w:val="00073547"/>
    <w:rsid w:val="0007727E"/>
    <w:rsid w:val="00077827"/>
    <w:rsid w:val="00082553"/>
    <w:rsid w:val="00086BDA"/>
    <w:rsid w:val="00090A5F"/>
    <w:rsid w:val="00090D4B"/>
    <w:rsid w:val="0009172B"/>
    <w:rsid w:val="00092BCB"/>
    <w:rsid w:val="0009513A"/>
    <w:rsid w:val="000968A1"/>
    <w:rsid w:val="000A16D2"/>
    <w:rsid w:val="000A25A0"/>
    <w:rsid w:val="000A65A5"/>
    <w:rsid w:val="000A7BA7"/>
    <w:rsid w:val="000B0AC0"/>
    <w:rsid w:val="000B563F"/>
    <w:rsid w:val="000B567F"/>
    <w:rsid w:val="000B5CA0"/>
    <w:rsid w:val="000B6DAE"/>
    <w:rsid w:val="000C1414"/>
    <w:rsid w:val="000C2F9F"/>
    <w:rsid w:val="000C67B5"/>
    <w:rsid w:val="000C680E"/>
    <w:rsid w:val="000C68C9"/>
    <w:rsid w:val="000C76A4"/>
    <w:rsid w:val="000D06CB"/>
    <w:rsid w:val="000D0B24"/>
    <w:rsid w:val="000D1054"/>
    <w:rsid w:val="000D256C"/>
    <w:rsid w:val="000D4468"/>
    <w:rsid w:val="000D4DF5"/>
    <w:rsid w:val="000D5E50"/>
    <w:rsid w:val="000D652A"/>
    <w:rsid w:val="000D6674"/>
    <w:rsid w:val="000D6F34"/>
    <w:rsid w:val="000D7685"/>
    <w:rsid w:val="000E1296"/>
    <w:rsid w:val="000E300D"/>
    <w:rsid w:val="000E3D6A"/>
    <w:rsid w:val="000F0944"/>
    <w:rsid w:val="000F11DE"/>
    <w:rsid w:val="000F4DC8"/>
    <w:rsid w:val="000F6C6A"/>
    <w:rsid w:val="000F7247"/>
    <w:rsid w:val="00100233"/>
    <w:rsid w:val="00101332"/>
    <w:rsid w:val="00101E39"/>
    <w:rsid w:val="001031CB"/>
    <w:rsid w:val="0010508F"/>
    <w:rsid w:val="00107A2F"/>
    <w:rsid w:val="001108C1"/>
    <w:rsid w:val="001109C4"/>
    <w:rsid w:val="00112C11"/>
    <w:rsid w:val="00112FE3"/>
    <w:rsid w:val="00113DE1"/>
    <w:rsid w:val="0011501D"/>
    <w:rsid w:val="00117934"/>
    <w:rsid w:val="0012014A"/>
    <w:rsid w:val="00120F72"/>
    <w:rsid w:val="0012100D"/>
    <w:rsid w:val="0012389C"/>
    <w:rsid w:val="00123F19"/>
    <w:rsid w:val="0012745C"/>
    <w:rsid w:val="00130A7A"/>
    <w:rsid w:val="00130DFF"/>
    <w:rsid w:val="00131688"/>
    <w:rsid w:val="00133628"/>
    <w:rsid w:val="0013483B"/>
    <w:rsid w:val="00134FCF"/>
    <w:rsid w:val="0013590C"/>
    <w:rsid w:val="0014000A"/>
    <w:rsid w:val="00141FAC"/>
    <w:rsid w:val="0014217B"/>
    <w:rsid w:val="00142C71"/>
    <w:rsid w:val="00143C88"/>
    <w:rsid w:val="001479DD"/>
    <w:rsid w:val="00150701"/>
    <w:rsid w:val="00152810"/>
    <w:rsid w:val="00152B33"/>
    <w:rsid w:val="0015303E"/>
    <w:rsid w:val="001567DA"/>
    <w:rsid w:val="001604EF"/>
    <w:rsid w:val="00164C45"/>
    <w:rsid w:val="00165E5B"/>
    <w:rsid w:val="0016773D"/>
    <w:rsid w:val="00171438"/>
    <w:rsid w:val="00173B68"/>
    <w:rsid w:val="00173EE0"/>
    <w:rsid w:val="0017465A"/>
    <w:rsid w:val="00174F85"/>
    <w:rsid w:val="00175394"/>
    <w:rsid w:val="00177F3B"/>
    <w:rsid w:val="001800F9"/>
    <w:rsid w:val="00181254"/>
    <w:rsid w:val="001867A9"/>
    <w:rsid w:val="001876D0"/>
    <w:rsid w:val="00191439"/>
    <w:rsid w:val="00191BA3"/>
    <w:rsid w:val="0019209C"/>
    <w:rsid w:val="001925B1"/>
    <w:rsid w:val="001944E4"/>
    <w:rsid w:val="00197502"/>
    <w:rsid w:val="00197FF3"/>
    <w:rsid w:val="001A024D"/>
    <w:rsid w:val="001A0E09"/>
    <w:rsid w:val="001A18D1"/>
    <w:rsid w:val="001A4391"/>
    <w:rsid w:val="001A62FB"/>
    <w:rsid w:val="001B0193"/>
    <w:rsid w:val="001B0CEA"/>
    <w:rsid w:val="001B16A9"/>
    <w:rsid w:val="001B2D3C"/>
    <w:rsid w:val="001B5BE7"/>
    <w:rsid w:val="001B650A"/>
    <w:rsid w:val="001C151A"/>
    <w:rsid w:val="001C32A4"/>
    <w:rsid w:val="001C3663"/>
    <w:rsid w:val="001C4E91"/>
    <w:rsid w:val="001C7F13"/>
    <w:rsid w:val="001D0926"/>
    <w:rsid w:val="001D09FD"/>
    <w:rsid w:val="001D2448"/>
    <w:rsid w:val="001D5CB2"/>
    <w:rsid w:val="001D5E50"/>
    <w:rsid w:val="001D664F"/>
    <w:rsid w:val="001E09E4"/>
    <w:rsid w:val="001E1A73"/>
    <w:rsid w:val="001E776B"/>
    <w:rsid w:val="001E7AA2"/>
    <w:rsid w:val="001F28BC"/>
    <w:rsid w:val="001F2E76"/>
    <w:rsid w:val="001F4184"/>
    <w:rsid w:val="001F4C12"/>
    <w:rsid w:val="001F56D8"/>
    <w:rsid w:val="001F58F6"/>
    <w:rsid w:val="002004D3"/>
    <w:rsid w:val="002037F4"/>
    <w:rsid w:val="0020521D"/>
    <w:rsid w:val="0020658D"/>
    <w:rsid w:val="00210D39"/>
    <w:rsid w:val="00216A63"/>
    <w:rsid w:val="002176D6"/>
    <w:rsid w:val="00220479"/>
    <w:rsid w:val="00222498"/>
    <w:rsid w:val="00222754"/>
    <w:rsid w:val="00225DAB"/>
    <w:rsid w:val="00227ACF"/>
    <w:rsid w:val="00230D21"/>
    <w:rsid w:val="00231BE2"/>
    <w:rsid w:val="00240799"/>
    <w:rsid w:val="00241AA9"/>
    <w:rsid w:val="00242D6C"/>
    <w:rsid w:val="00247184"/>
    <w:rsid w:val="00251A34"/>
    <w:rsid w:val="002522DE"/>
    <w:rsid w:val="00253412"/>
    <w:rsid w:val="002565CE"/>
    <w:rsid w:val="0026261F"/>
    <w:rsid w:val="00262DC9"/>
    <w:rsid w:val="002632EF"/>
    <w:rsid w:val="002641AC"/>
    <w:rsid w:val="002645F5"/>
    <w:rsid w:val="00264A02"/>
    <w:rsid w:val="002653BA"/>
    <w:rsid w:val="0026702E"/>
    <w:rsid w:val="0026710B"/>
    <w:rsid w:val="00267298"/>
    <w:rsid w:val="00267AAC"/>
    <w:rsid w:val="002718D9"/>
    <w:rsid w:val="00274936"/>
    <w:rsid w:val="00274CCF"/>
    <w:rsid w:val="00274F4C"/>
    <w:rsid w:val="002759B3"/>
    <w:rsid w:val="00277734"/>
    <w:rsid w:val="00280277"/>
    <w:rsid w:val="00280865"/>
    <w:rsid w:val="00284538"/>
    <w:rsid w:val="00292C02"/>
    <w:rsid w:val="00292D8B"/>
    <w:rsid w:val="00294D96"/>
    <w:rsid w:val="002A0134"/>
    <w:rsid w:val="002A09C0"/>
    <w:rsid w:val="002A0EA3"/>
    <w:rsid w:val="002A13FE"/>
    <w:rsid w:val="002A1718"/>
    <w:rsid w:val="002A4032"/>
    <w:rsid w:val="002A420A"/>
    <w:rsid w:val="002A6C8A"/>
    <w:rsid w:val="002A747D"/>
    <w:rsid w:val="002B18D4"/>
    <w:rsid w:val="002B2066"/>
    <w:rsid w:val="002B364D"/>
    <w:rsid w:val="002B428C"/>
    <w:rsid w:val="002B5BA3"/>
    <w:rsid w:val="002C3566"/>
    <w:rsid w:val="002C38DE"/>
    <w:rsid w:val="002C523B"/>
    <w:rsid w:val="002C772B"/>
    <w:rsid w:val="002D1E98"/>
    <w:rsid w:val="002D26B5"/>
    <w:rsid w:val="002E1126"/>
    <w:rsid w:val="002E3ED6"/>
    <w:rsid w:val="002E4156"/>
    <w:rsid w:val="002E5021"/>
    <w:rsid w:val="002E548C"/>
    <w:rsid w:val="002E56D2"/>
    <w:rsid w:val="002E71E9"/>
    <w:rsid w:val="002E7312"/>
    <w:rsid w:val="002F2713"/>
    <w:rsid w:val="002F40C8"/>
    <w:rsid w:val="002F41A0"/>
    <w:rsid w:val="002F4887"/>
    <w:rsid w:val="002F4BDC"/>
    <w:rsid w:val="002F6DCD"/>
    <w:rsid w:val="003006BC"/>
    <w:rsid w:val="003020AE"/>
    <w:rsid w:val="003033D5"/>
    <w:rsid w:val="0030358F"/>
    <w:rsid w:val="0030600E"/>
    <w:rsid w:val="003076B8"/>
    <w:rsid w:val="00307DBF"/>
    <w:rsid w:val="00310ABF"/>
    <w:rsid w:val="003141C2"/>
    <w:rsid w:val="00314394"/>
    <w:rsid w:val="0031533F"/>
    <w:rsid w:val="0031578A"/>
    <w:rsid w:val="003164CB"/>
    <w:rsid w:val="003169F9"/>
    <w:rsid w:val="00316D00"/>
    <w:rsid w:val="003178A8"/>
    <w:rsid w:val="003203A3"/>
    <w:rsid w:val="00321523"/>
    <w:rsid w:val="00325C44"/>
    <w:rsid w:val="00331143"/>
    <w:rsid w:val="003322C3"/>
    <w:rsid w:val="00335557"/>
    <w:rsid w:val="00336E6F"/>
    <w:rsid w:val="003376A8"/>
    <w:rsid w:val="0034055E"/>
    <w:rsid w:val="0034574C"/>
    <w:rsid w:val="00347BD2"/>
    <w:rsid w:val="003503C3"/>
    <w:rsid w:val="003529A9"/>
    <w:rsid w:val="003535DC"/>
    <w:rsid w:val="00354CB9"/>
    <w:rsid w:val="00355280"/>
    <w:rsid w:val="00356770"/>
    <w:rsid w:val="00356E8F"/>
    <w:rsid w:val="00356F1D"/>
    <w:rsid w:val="00357375"/>
    <w:rsid w:val="0035751E"/>
    <w:rsid w:val="00361E08"/>
    <w:rsid w:val="0036215D"/>
    <w:rsid w:val="003642DB"/>
    <w:rsid w:val="00366A11"/>
    <w:rsid w:val="0036733B"/>
    <w:rsid w:val="0036765B"/>
    <w:rsid w:val="00370869"/>
    <w:rsid w:val="003716DC"/>
    <w:rsid w:val="00373517"/>
    <w:rsid w:val="0037572B"/>
    <w:rsid w:val="00376102"/>
    <w:rsid w:val="00380940"/>
    <w:rsid w:val="00381FC3"/>
    <w:rsid w:val="0038699C"/>
    <w:rsid w:val="003915D8"/>
    <w:rsid w:val="003929C4"/>
    <w:rsid w:val="003934B6"/>
    <w:rsid w:val="00394C90"/>
    <w:rsid w:val="003962CB"/>
    <w:rsid w:val="00396EDA"/>
    <w:rsid w:val="0039759E"/>
    <w:rsid w:val="003A2D7D"/>
    <w:rsid w:val="003A3D2F"/>
    <w:rsid w:val="003A4456"/>
    <w:rsid w:val="003A544C"/>
    <w:rsid w:val="003A61E9"/>
    <w:rsid w:val="003B399F"/>
    <w:rsid w:val="003B491B"/>
    <w:rsid w:val="003B4DB3"/>
    <w:rsid w:val="003B51E7"/>
    <w:rsid w:val="003C124E"/>
    <w:rsid w:val="003C183F"/>
    <w:rsid w:val="003C198C"/>
    <w:rsid w:val="003C35BA"/>
    <w:rsid w:val="003C577A"/>
    <w:rsid w:val="003C63CC"/>
    <w:rsid w:val="003C7AD2"/>
    <w:rsid w:val="003D2035"/>
    <w:rsid w:val="003D4B85"/>
    <w:rsid w:val="003D5054"/>
    <w:rsid w:val="003D5081"/>
    <w:rsid w:val="003D695E"/>
    <w:rsid w:val="003D7222"/>
    <w:rsid w:val="003E1557"/>
    <w:rsid w:val="003E163D"/>
    <w:rsid w:val="003E1DCD"/>
    <w:rsid w:val="003F2DC6"/>
    <w:rsid w:val="003F2F2C"/>
    <w:rsid w:val="003F35E6"/>
    <w:rsid w:val="003F70A5"/>
    <w:rsid w:val="003F7722"/>
    <w:rsid w:val="0040047F"/>
    <w:rsid w:val="00400745"/>
    <w:rsid w:val="004009F7"/>
    <w:rsid w:val="00404587"/>
    <w:rsid w:val="004052F7"/>
    <w:rsid w:val="00406DE0"/>
    <w:rsid w:val="00407ED2"/>
    <w:rsid w:val="00410DE6"/>
    <w:rsid w:val="004127D5"/>
    <w:rsid w:val="00412BE3"/>
    <w:rsid w:val="00413261"/>
    <w:rsid w:val="00417B02"/>
    <w:rsid w:val="00422D3B"/>
    <w:rsid w:val="00424EEE"/>
    <w:rsid w:val="00427349"/>
    <w:rsid w:val="00430367"/>
    <w:rsid w:val="004339B8"/>
    <w:rsid w:val="00437A93"/>
    <w:rsid w:val="00443AD9"/>
    <w:rsid w:val="00444A3C"/>
    <w:rsid w:val="004472CD"/>
    <w:rsid w:val="004516C1"/>
    <w:rsid w:val="00456D4F"/>
    <w:rsid w:val="00461222"/>
    <w:rsid w:val="004632DB"/>
    <w:rsid w:val="00465AD0"/>
    <w:rsid w:val="0046606B"/>
    <w:rsid w:val="0047004D"/>
    <w:rsid w:val="0047046C"/>
    <w:rsid w:val="00470597"/>
    <w:rsid w:val="00470BAD"/>
    <w:rsid w:val="00473E70"/>
    <w:rsid w:val="00480B58"/>
    <w:rsid w:val="00481886"/>
    <w:rsid w:val="00481916"/>
    <w:rsid w:val="00482E94"/>
    <w:rsid w:val="00485449"/>
    <w:rsid w:val="004870BF"/>
    <w:rsid w:val="00490C7A"/>
    <w:rsid w:val="004952D5"/>
    <w:rsid w:val="00495E72"/>
    <w:rsid w:val="00496EFB"/>
    <w:rsid w:val="00496F5E"/>
    <w:rsid w:val="00497BA1"/>
    <w:rsid w:val="004A130F"/>
    <w:rsid w:val="004A2C31"/>
    <w:rsid w:val="004A3DE3"/>
    <w:rsid w:val="004A582E"/>
    <w:rsid w:val="004A6412"/>
    <w:rsid w:val="004A65DE"/>
    <w:rsid w:val="004B27FF"/>
    <w:rsid w:val="004B59E4"/>
    <w:rsid w:val="004B69A6"/>
    <w:rsid w:val="004B7CE1"/>
    <w:rsid w:val="004B7D31"/>
    <w:rsid w:val="004C0056"/>
    <w:rsid w:val="004C3485"/>
    <w:rsid w:val="004C36B2"/>
    <w:rsid w:val="004C3D35"/>
    <w:rsid w:val="004C575E"/>
    <w:rsid w:val="004C6CA4"/>
    <w:rsid w:val="004C6FE0"/>
    <w:rsid w:val="004D2AD9"/>
    <w:rsid w:val="004D34A7"/>
    <w:rsid w:val="004D3A3F"/>
    <w:rsid w:val="004D4200"/>
    <w:rsid w:val="004D6799"/>
    <w:rsid w:val="004D711C"/>
    <w:rsid w:val="004D7C85"/>
    <w:rsid w:val="004E2287"/>
    <w:rsid w:val="004E5379"/>
    <w:rsid w:val="004F039B"/>
    <w:rsid w:val="004F2EB1"/>
    <w:rsid w:val="004F3614"/>
    <w:rsid w:val="004F4239"/>
    <w:rsid w:val="004F58B1"/>
    <w:rsid w:val="004F6E94"/>
    <w:rsid w:val="004F79B2"/>
    <w:rsid w:val="004F7FB9"/>
    <w:rsid w:val="00500AE3"/>
    <w:rsid w:val="005036B3"/>
    <w:rsid w:val="00504171"/>
    <w:rsid w:val="00505AFC"/>
    <w:rsid w:val="00506F6B"/>
    <w:rsid w:val="00507D9C"/>
    <w:rsid w:val="00512822"/>
    <w:rsid w:val="0052041E"/>
    <w:rsid w:val="00524D97"/>
    <w:rsid w:val="00524E98"/>
    <w:rsid w:val="00524F0F"/>
    <w:rsid w:val="00526648"/>
    <w:rsid w:val="00526B4A"/>
    <w:rsid w:val="00527655"/>
    <w:rsid w:val="0052793C"/>
    <w:rsid w:val="00527B46"/>
    <w:rsid w:val="00531C5B"/>
    <w:rsid w:val="00532325"/>
    <w:rsid w:val="00533D89"/>
    <w:rsid w:val="00540694"/>
    <w:rsid w:val="00540913"/>
    <w:rsid w:val="005409DA"/>
    <w:rsid w:val="00542BAF"/>
    <w:rsid w:val="00547CAD"/>
    <w:rsid w:val="00555861"/>
    <w:rsid w:val="00555FB7"/>
    <w:rsid w:val="00557B93"/>
    <w:rsid w:val="0056070F"/>
    <w:rsid w:val="00560C94"/>
    <w:rsid w:val="00561711"/>
    <w:rsid w:val="00561798"/>
    <w:rsid w:val="00561944"/>
    <w:rsid w:val="00561B2B"/>
    <w:rsid w:val="0056391E"/>
    <w:rsid w:val="00564687"/>
    <w:rsid w:val="005715DB"/>
    <w:rsid w:val="0057171E"/>
    <w:rsid w:val="00572C0A"/>
    <w:rsid w:val="00574488"/>
    <w:rsid w:val="00575641"/>
    <w:rsid w:val="0057699A"/>
    <w:rsid w:val="00577E5E"/>
    <w:rsid w:val="00581B0F"/>
    <w:rsid w:val="00583409"/>
    <w:rsid w:val="00584925"/>
    <w:rsid w:val="005878B4"/>
    <w:rsid w:val="00587CD1"/>
    <w:rsid w:val="00590758"/>
    <w:rsid w:val="00592EFC"/>
    <w:rsid w:val="00595B02"/>
    <w:rsid w:val="00595F0C"/>
    <w:rsid w:val="005A342E"/>
    <w:rsid w:val="005A50D3"/>
    <w:rsid w:val="005A568A"/>
    <w:rsid w:val="005A7191"/>
    <w:rsid w:val="005B0ABC"/>
    <w:rsid w:val="005B16F5"/>
    <w:rsid w:val="005B4774"/>
    <w:rsid w:val="005C0AD0"/>
    <w:rsid w:val="005C0F69"/>
    <w:rsid w:val="005C1DAE"/>
    <w:rsid w:val="005C706A"/>
    <w:rsid w:val="005C7856"/>
    <w:rsid w:val="005D0723"/>
    <w:rsid w:val="005D2EF4"/>
    <w:rsid w:val="005D41E7"/>
    <w:rsid w:val="005D6A77"/>
    <w:rsid w:val="005D77A6"/>
    <w:rsid w:val="005D7FC0"/>
    <w:rsid w:val="005E2B47"/>
    <w:rsid w:val="005E5251"/>
    <w:rsid w:val="005E5580"/>
    <w:rsid w:val="005E6919"/>
    <w:rsid w:val="005E7195"/>
    <w:rsid w:val="005F021D"/>
    <w:rsid w:val="005F21B5"/>
    <w:rsid w:val="005F248B"/>
    <w:rsid w:val="005F366D"/>
    <w:rsid w:val="005F61BA"/>
    <w:rsid w:val="005F655C"/>
    <w:rsid w:val="00603C59"/>
    <w:rsid w:val="00604B2C"/>
    <w:rsid w:val="00607439"/>
    <w:rsid w:val="006074F9"/>
    <w:rsid w:val="00610BAF"/>
    <w:rsid w:val="00610DFC"/>
    <w:rsid w:val="00610EC6"/>
    <w:rsid w:val="00615C18"/>
    <w:rsid w:val="006201DF"/>
    <w:rsid w:val="00622D00"/>
    <w:rsid w:val="006238F6"/>
    <w:rsid w:val="0062579D"/>
    <w:rsid w:val="00625965"/>
    <w:rsid w:val="00627050"/>
    <w:rsid w:val="006270B8"/>
    <w:rsid w:val="0062737A"/>
    <w:rsid w:val="00632B92"/>
    <w:rsid w:val="00634F7E"/>
    <w:rsid w:val="00636313"/>
    <w:rsid w:val="00636C28"/>
    <w:rsid w:val="00640069"/>
    <w:rsid w:val="00641714"/>
    <w:rsid w:val="00642D08"/>
    <w:rsid w:val="0064460F"/>
    <w:rsid w:val="00644F6C"/>
    <w:rsid w:val="00646551"/>
    <w:rsid w:val="00646555"/>
    <w:rsid w:val="006467CB"/>
    <w:rsid w:val="006468F3"/>
    <w:rsid w:val="00654C3C"/>
    <w:rsid w:val="0066195B"/>
    <w:rsid w:val="00662427"/>
    <w:rsid w:val="00663139"/>
    <w:rsid w:val="0066409A"/>
    <w:rsid w:val="00666C1D"/>
    <w:rsid w:val="0066708D"/>
    <w:rsid w:val="00667272"/>
    <w:rsid w:val="0067190B"/>
    <w:rsid w:val="00671E26"/>
    <w:rsid w:val="00672212"/>
    <w:rsid w:val="0067295B"/>
    <w:rsid w:val="006740EF"/>
    <w:rsid w:val="00674B28"/>
    <w:rsid w:val="00675ECF"/>
    <w:rsid w:val="00677196"/>
    <w:rsid w:val="0068147A"/>
    <w:rsid w:val="006834CB"/>
    <w:rsid w:val="006838B3"/>
    <w:rsid w:val="00684AF3"/>
    <w:rsid w:val="00685EF8"/>
    <w:rsid w:val="006907E9"/>
    <w:rsid w:val="006908C0"/>
    <w:rsid w:val="00691DEC"/>
    <w:rsid w:val="006A200C"/>
    <w:rsid w:val="006A54B4"/>
    <w:rsid w:val="006A58BE"/>
    <w:rsid w:val="006B0390"/>
    <w:rsid w:val="006B0ABF"/>
    <w:rsid w:val="006B2E9A"/>
    <w:rsid w:val="006B3A53"/>
    <w:rsid w:val="006B48D5"/>
    <w:rsid w:val="006B54AD"/>
    <w:rsid w:val="006B5990"/>
    <w:rsid w:val="006B7EAE"/>
    <w:rsid w:val="006C6A1B"/>
    <w:rsid w:val="006C7285"/>
    <w:rsid w:val="006D3796"/>
    <w:rsid w:val="006D3861"/>
    <w:rsid w:val="006D46B2"/>
    <w:rsid w:val="006D47B8"/>
    <w:rsid w:val="006D601E"/>
    <w:rsid w:val="006D76CF"/>
    <w:rsid w:val="006E1BF7"/>
    <w:rsid w:val="006E3166"/>
    <w:rsid w:val="006E5D50"/>
    <w:rsid w:val="006E612A"/>
    <w:rsid w:val="006E685E"/>
    <w:rsid w:val="006F1FC7"/>
    <w:rsid w:val="006F2BAA"/>
    <w:rsid w:val="006F3F1C"/>
    <w:rsid w:val="006F595D"/>
    <w:rsid w:val="006F6D5B"/>
    <w:rsid w:val="006F6DAB"/>
    <w:rsid w:val="00701A0C"/>
    <w:rsid w:val="00702592"/>
    <w:rsid w:val="00702823"/>
    <w:rsid w:val="00706733"/>
    <w:rsid w:val="00707ACF"/>
    <w:rsid w:val="0071105E"/>
    <w:rsid w:val="007118DB"/>
    <w:rsid w:val="00711BDD"/>
    <w:rsid w:val="0071203D"/>
    <w:rsid w:val="00712D19"/>
    <w:rsid w:val="0072163D"/>
    <w:rsid w:val="00721DEF"/>
    <w:rsid w:val="00723796"/>
    <w:rsid w:val="00725732"/>
    <w:rsid w:val="00725898"/>
    <w:rsid w:val="0072711E"/>
    <w:rsid w:val="00727EE7"/>
    <w:rsid w:val="0073442E"/>
    <w:rsid w:val="00735340"/>
    <w:rsid w:val="00736159"/>
    <w:rsid w:val="00737BA5"/>
    <w:rsid w:val="00741F24"/>
    <w:rsid w:val="00742113"/>
    <w:rsid w:val="00743879"/>
    <w:rsid w:val="00745C67"/>
    <w:rsid w:val="00746032"/>
    <w:rsid w:val="0074702E"/>
    <w:rsid w:val="007475D5"/>
    <w:rsid w:val="00751613"/>
    <w:rsid w:val="00751AFD"/>
    <w:rsid w:val="00752422"/>
    <w:rsid w:val="00752636"/>
    <w:rsid w:val="00752AD2"/>
    <w:rsid w:val="0076352E"/>
    <w:rsid w:val="00765042"/>
    <w:rsid w:val="0076548D"/>
    <w:rsid w:val="0077073D"/>
    <w:rsid w:val="00771FDD"/>
    <w:rsid w:val="007721F5"/>
    <w:rsid w:val="0077261D"/>
    <w:rsid w:val="00773C31"/>
    <w:rsid w:val="00774406"/>
    <w:rsid w:val="00774667"/>
    <w:rsid w:val="0077561A"/>
    <w:rsid w:val="0077645A"/>
    <w:rsid w:val="0077669D"/>
    <w:rsid w:val="007767F0"/>
    <w:rsid w:val="00776BAA"/>
    <w:rsid w:val="00780315"/>
    <w:rsid w:val="00780818"/>
    <w:rsid w:val="00781D34"/>
    <w:rsid w:val="00783021"/>
    <w:rsid w:val="00784C13"/>
    <w:rsid w:val="007850B3"/>
    <w:rsid w:val="00786E9B"/>
    <w:rsid w:val="007904CA"/>
    <w:rsid w:val="00790F13"/>
    <w:rsid w:val="00791A24"/>
    <w:rsid w:val="00792C17"/>
    <w:rsid w:val="0079506F"/>
    <w:rsid w:val="00795650"/>
    <w:rsid w:val="007956C0"/>
    <w:rsid w:val="007958E9"/>
    <w:rsid w:val="00797BCB"/>
    <w:rsid w:val="007A046D"/>
    <w:rsid w:val="007A15EA"/>
    <w:rsid w:val="007A3649"/>
    <w:rsid w:val="007A5D28"/>
    <w:rsid w:val="007A7F91"/>
    <w:rsid w:val="007B204E"/>
    <w:rsid w:val="007B4654"/>
    <w:rsid w:val="007B4915"/>
    <w:rsid w:val="007B6E85"/>
    <w:rsid w:val="007B7640"/>
    <w:rsid w:val="007C0C56"/>
    <w:rsid w:val="007C0DAF"/>
    <w:rsid w:val="007C30A0"/>
    <w:rsid w:val="007C434C"/>
    <w:rsid w:val="007C6596"/>
    <w:rsid w:val="007D1E5C"/>
    <w:rsid w:val="007D1F37"/>
    <w:rsid w:val="007D5168"/>
    <w:rsid w:val="007D7066"/>
    <w:rsid w:val="007E296E"/>
    <w:rsid w:val="007E5935"/>
    <w:rsid w:val="007E5CBF"/>
    <w:rsid w:val="007F18BA"/>
    <w:rsid w:val="007F2451"/>
    <w:rsid w:val="007F25AA"/>
    <w:rsid w:val="007F3982"/>
    <w:rsid w:val="00800699"/>
    <w:rsid w:val="00800B0F"/>
    <w:rsid w:val="00803295"/>
    <w:rsid w:val="00804ED5"/>
    <w:rsid w:val="0080664C"/>
    <w:rsid w:val="008078DE"/>
    <w:rsid w:val="00807D50"/>
    <w:rsid w:val="00807E0D"/>
    <w:rsid w:val="008109AB"/>
    <w:rsid w:val="00810BBA"/>
    <w:rsid w:val="00813FD7"/>
    <w:rsid w:val="0081407C"/>
    <w:rsid w:val="0082205E"/>
    <w:rsid w:val="00823902"/>
    <w:rsid w:val="008246BB"/>
    <w:rsid w:val="0082582D"/>
    <w:rsid w:val="00827549"/>
    <w:rsid w:val="00827723"/>
    <w:rsid w:val="00831220"/>
    <w:rsid w:val="0083242F"/>
    <w:rsid w:val="00833CCD"/>
    <w:rsid w:val="008364C3"/>
    <w:rsid w:val="00840EED"/>
    <w:rsid w:val="008429F8"/>
    <w:rsid w:val="008449C1"/>
    <w:rsid w:val="00845FE6"/>
    <w:rsid w:val="008462DA"/>
    <w:rsid w:val="00847235"/>
    <w:rsid w:val="008478F3"/>
    <w:rsid w:val="00850EE5"/>
    <w:rsid w:val="00851463"/>
    <w:rsid w:val="008517C7"/>
    <w:rsid w:val="008552DF"/>
    <w:rsid w:val="008554A3"/>
    <w:rsid w:val="0085564F"/>
    <w:rsid w:val="00860BCB"/>
    <w:rsid w:val="00860D2B"/>
    <w:rsid w:val="0086186F"/>
    <w:rsid w:val="00864078"/>
    <w:rsid w:val="00865B97"/>
    <w:rsid w:val="00865E49"/>
    <w:rsid w:val="00866CFB"/>
    <w:rsid w:val="00867783"/>
    <w:rsid w:val="0087180C"/>
    <w:rsid w:val="00873357"/>
    <w:rsid w:val="00875560"/>
    <w:rsid w:val="00876196"/>
    <w:rsid w:val="0087621F"/>
    <w:rsid w:val="00880FDB"/>
    <w:rsid w:val="00883A02"/>
    <w:rsid w:val="00887E35"/>
    <w:rsid w:val="00892C7B"/>
    <w:rsid w:val="008936D6"/>
    <w:rsid w:val="0089435B"/>
    <w:rsid w:val="00895074"/>
    <w:rsid w:val="00895B6A"/>
    <w:rsid w:val="00895BC6"/>
    <w:rsid w:val="008977E2"/>
    <w:rsid w:val="008A108D"/>
    <w:rsid w:val="008A2795"/>
    <w:rsid w:val="008A28ED"/>
    <w:rsid w:val="008A6B92"/>
    <w:rsid w:val="008B04B7"/>
    <w:rsid w:val="008B11CC"/>
    <w:rsid w:val="008B31A9"/>
    <w:rsid w:val="008B3708"/>
    <w:rsid w:val="008B3E4F"/>
    <w:rsid w:val="008B596C"/>
    <w:rsid w:val="008B6EDD"/>
    <w:rsid w:val="008C0A3B"/>
    <w:rsid w:val="008C351C"/>
    <w:rsid w:val="008C3DE4"/>
    <w:rsid w:val="008C4110"/>
    <w:rsid w:val="008C67AE"/>
    <w:rsid w:val="008C7C9C"/>
    <w:rsid w:val="008D4EB3"/>
    <w:rsid w:val="008D4EE1"/>
    <w:rsid w:val="008D564D"/>
    <w:rsid w:val="008D5A80"/>
    <w:rsid w:val="008D7A29"/>
    <w:rsid w:val="008D7D80"/>
    <w:rsid w:val="008E0D43"/>
    <w:rsid w:val="008E48E4"/>
    <w:rsid w:val="008E79CB"/>
    <w:rsid w:val="008E7EFB"/>
    <w:rsid w:val="008F129A"/>
    <w:rsid w:val="008F1C66"/>
    <w:rsid w:val="008F240A"/>
    <w:rsid w:val="008F3755"/>
    <w:rsid w:val="008F397D"/>
    <w:rsid w:val="008F3A26"/>
    <w:rsid w:val="008F41E3"/>
    <w:rsid w:val="008F5534"/>
    <w:rsid w:val="008F6501"/>
    <w:rsid w:val="008F7AE7"/>
    <w:rsid w:val="009009FA"/>
    <w:rsid w:val="00901A97"/>
    <w:rsid w:val="00903B77"/>
    <w:rsid w:val="00905B06"/>
    <w:rsid w:val="0090624C"/>
    <w:rsid w:val="0090753A"/>
    <w:rsid w:val="00910FDD"/>
    <w:rsid w:val="00912480"/>
    <w:rsid w:val="00912629"/>
    <w:rsid w:val="00916A0F"/>
    <w:rsid w:val="009208F1"/>
    <w:rsid w:val="0092142C"/>
    <w:rsid w:val="00921A1F"/>
    <w:rsid w:val="00921AAA"/>
    <w:rsid w:val="00922184"/>
    <w:rsid w:val="00923DFD"/>
    <w:rsid w:val="0092406E"/>
    <w:rsid w:val="00924E8F"/>
    <w:rsid w:val="0093260B"/>
    <w:rsid w:val="00937C71"/>
    <w:rsid w:val="00940514"/>
    <w:rsid w:val="00942659"/>
    <w:rsid w:val="009477F8"/>
    <w:rsid w:val="00947AA0"/>
    <w:rsid w:val="009517B2"/>
    <w:rsid w:val="00953647"/>
    <w:rsid w:val="00954916"/>
    <w:rsid w:val="00967FEB"/>
    <w:rsid w:val="009708CE"/>
    <w:rsid w:val="00971C56"/>
    <w:rsid w:val="009740A8"/>
    <w:rsid w:val="009743E9"/>
    <w:rsid w:val="00975A4F"/>
    <w:rsid w:val="009765BA"/>
    <w:rsid w:val="009766E8"/>
    <w:rsid w:val="00977FB9"/>
    <w:rsid w:val="00980100"/>
    <w:rsid w:val="00982A00"/>
    <w:rsid w:val="00987387"/>
    <w:rsid w:val="009906B5"/>
    <w:rsid w:val="00990A3F"/>
    <w:rsid w:val="00992496"/>
    <w:rsid w:val="00993935"/>
    <w:rsid w:val="009940C2"/>
    <w:rsid w:val="00994654"/>
    <w:rsid w:val="009A0FE0"/>
    <w:rsid w:val="009A2A98"/>
    <w:rsid w:val="009A58D5"/>
    <w:rsid w:val="009A61F6"/>
    <w:rsid w:val="009A7E32"/>
    <w:rsid w:val="009B09C8"/>
    <w:rsid w:val="009B6285"/>
    <w:rsid w:val="009C02D5"/>
    <w:rsid w:val="009C04F7"/>
    <w:rsid w:val="009C0727"/>
    <w:rsid w:val="009C10AD"/>
    <w:rsid w:val="009C306D"/>
    <w:rsid w:val="009C7A3A"/>
    <w:rsid w:val="009C7D0D"/>
    <w:rsid w:val="009D1329"/>
    <w:rsid w:val="009D48AC"/>
    <w:rsid w:val="009D5512"/>
    <w:rsid w:val="009D63AE"/>
    <w:rsid w:val="009D72A5"/>
    <w:rsid w:val="009E1503"/>
    <w:rsid w:val="009E1BEB"/>
    <w:rsid w:val="009E2034"/>
    <w:rsid w:val="009E3188"/>
    <w:rsid w:val="009E74A3"/>
    <w:rsid w:val="009E7B68"/>
    <w:rsid w:val="009F31D5"/>
    <w:rsid w:val="009F3E54"/>
    <w:rsid w:val="009F60A6"/>
    <w:rsid w:val="00A00F24"/>
    <w:rsid w:val="00A0491D"/>
    <w:rsid w:val="00A0533B"/>
    <w:rsid w:val="00A06D93"/>
    <w:rsid w:val="00A11D4F"/>
    <w:rsid w:val="00A13BF7"/>
    <w:rsid w:val="00A1762B"/>
    <w:rsid w:val="00A203AB"/>
    <w:rsid w:val="00A20B4F"/>
    <w:rsid w:val="00A2401E"/>
    <w:rsid w:val="00A2439E"/>
    <w:rsid w:val="00A252E7"/>
    <w:rsid w:val="00A2589E"/>
    <w:rsid w:val="00A25AAF"/>
    <w:rsid w:val="00A31D37"/>
    <w:rsid w:val="00A34B72"/>
    <w:rsid w:val="00A356B4"/>
    <w:rsid w:val="00A35FBA"/>
    <w:rsid w:val="00A4018D"/>
    <w:rsid w:val="00A40BE2"/>
    <w:rsid w:val="00A42479"/>
    <w:rsid w:val="00A43526"/>
    <w:rsid w:val="00A520D3"/>
    <w:rsid w:val="00A523E8"/>
    <w:rsid w:val="00A54A99"/>
    <w:rsid w:val="00A55F4B"/>
    <w:rsid w:val="00A56E78"/>
    <w:rsid w:val="00A5743E"/>
    <w:rsid w:val="00A6101F"/>
    <w:rsid w:val="00A63080"/>
    <w:rsid w:val="00A666F0"/>
    <w:rsid w:val="00A70BB9"/>
    <w:rsid w:val="00A71F40"/>
    <w:rsid w:val="00A7419D"/>
    <w:rsid w:val="00A7422E"/>
    <w:rsid w:val="00A80414"/>
    <w:rsid w:val="00A81A03"/>
    <w:rsid w:val="00A81FDA"/>
    <w:rsid w:val="00A9142D"/>
    <w:rsid w:val="00A92847"/>
    <w:rsid w:val="00A953CC"/>
    <w:rsid w:val="00A95F69"/>
    <w:rsid w:val="00A96DA0"/>
    <w:rsid w:val="00AA1A8F"/>
    <w:rsid w:val="00AA3B3D"/>
    <w:rsid w:val="00AA5E71"/>
    <w:rsid w:val="00AA6DCE"/>
    <w:rsid w:val="00AA715E"/>
    <w:rsid w:val="00AA799F"/>
    <w:rsid w:val="00AB138E"/>
    <w:rsid w:val="00AB3714"/>
    <w:rsid w:val="00AB37F8"/>
    <w:rsid w:val="00AB49C4"/>
    <w:rsid w:val="00AB4C34"/>
    <w:rsid w:val="00AB7B2E"/>
    <w:rsid w:val="00AC15A8"/>
    <w:rsid w:val="00AC1E01"/>
    <w:rsid w:val="00AC207C"/>
    <w:rsid w:val="00AC5896"/>
    <w:rsid w:val="00AC67A6"/>
    <w:rsid w:val="00AC6D2E"/>
    <w:rsid w:val="00AC739F"/>
    <w:rsid w:val="00AD0D4A"/>
    <w:rsid w:val="00AD1E2C"/>
    <w:rsid w:val="00AD1E63"/>
    <w:rsid w:val="00AD2979"/>
    <w:rsid w:val="00AD29C1"/>
    <w:rsid w:val="00AD4073"/>
    <w:rsid w:val="00AD4CAB"/>
    <w:rsid w:val="00AE29FE"/>
    <w:rsid w:val="00AE3435"/>
    <w:rsid w:val="00AE56E7"/>
    <w:rsid w:val="00AE5B99"/>
    <w:rsid w:val="00AE61DE"/>
    <w:rsid w:val="00AE6DC1"/>
    <w:rsid w:val="00AF03E2"/>
    <w:rsid w:val="00AF2658"/>
    <w:rsid w:val="00AF53E6"/>
    <w:rsid w:val="00AF5623"/>
    <w:rsid w:val="00AF6C62"/>
    <w:rsid w:val="00B011BA"/>
    <w:rsid w:val="00B012FD"/>
    <w:rsid w:val="00B014E8"/>
    <w:rsid w:val="00B01653"/>
    <w:rsid w:val="00B03143"/>
    <w:rsid w:val="00B06C87"/>
    <w:rsid w:val="00B1011D"/>
    <w:rsid w:val="00B1059E"/>
    <w:rsid w:val="00B10742"/>
    <w:rsid w:val="00B10CD6"/>
    <w:rsid w:val="00B13997"/>
    <w:rsid w:val="00B155A4"/>
    <w:rsid w:val="00B172FA"/>
    <w:rsid w:val="00B2044C"/>
    <w:rsid w:val="00B223FF"/>
    <w:rsid w:val="00B22F2D"/>
    <w:rsid w:val="00B27F6A"/>
    <w:rsid w:val="00B30213"/>
    <w:rsid w:val="00B30FEE"/>
    <w:rsid w:val="00B33E95"/>
    <w:rsid w:val="00B356AB"/>
    <w:rsid w:val="00B366B4"/>
    <w:rsid w:val="00B375BB"/>
    <w:rsid w:val="00B37EA1"/>
    <w:rsid w:val="00B40B5E"/>
    <w:rsid w:val="00B4191C"/>
    <w:rsid w:val="00B44673"/>
    <w:rsid w:val="00B46744"/>
    <w:rsid w:val="00B467ED"/>
    <w:rsid w:val="00B47856"/>
    <w:rsid w:val="00B529C5"/>
    <w:rsid w:val="00B53813"/>
    <w:rsid w:val="00B54C5C"/>
    <w:rsid w:val="00B55427"/>
    <w:rsid w:val="00B6323B"/>
    <w:rsid w:val="00B6607A"/>
    <w:rsid w:val="00B673D0"/>
    <w:rsid w:val="00B71061"/>
    <w:rsid w:val="00B718B7"/>
    <w:rsid w:val="00B72BE2"/>
    <w:rsid w:val="00B73F2F"/>
    <w:rsid w:val="00B75AC3"/>
    <w:rsid w:val="00B8314A"/>
    <w:rsid w:val="00B90100"/>
    <w:rsid w:val="00B954A8"/>
    <w:rsid w:val="00B96CA2"/>
    <w:rsid w:val="00BA06A9"/>
    <w:rsid w:val="00BA0E8C"/>
    <w:rsid w:val="00BA2066"/>
    <w:rsid w:val="00BA2B27"/>
    <w:rsid w:val="00BA58F6"/>
    <w:rsid w:val="00BA6A0C"/>
    <w:rsid w:val="00BB1BD3"/>
    <w:rsid w:val="00BB5C28"/>
    <w:rsid w:val="00BC008C"/>
    <w:rsid w:val="00BC0830"/>
    <w:rsid w:val="00BC2672"/>
    <w:rsid w:val="00BC30E6"/>
    <w:rsid w:val="00BC4958"/>
    <w:rsid w:val="00BC6BAA"/>
    <w:rsid w:val="00BC713C"/>
    <w:rsid w:val="00BD1B59"/>
    <w:rsid w:val="00BD39E0"/>
    <w:rsid w:val="00BD6AD1"/>
    <w:rsid w:val="00BD7182"/>
    <w:rsid w:val="00BE154B"/>
    <w:rsid w:val="00BE2650"/>
    <w:rsid w:val="00BE30E6"/>
    <w:rsid w:val="00BE3784"/>
    <w:rsid w:val="00BE3818"/>
    <w:rsid w:val="00BE38CD"/>
    <w:rsid w:val="00BE3B55"/>
    <w:rsid w:val="00BE5031"/>
    <w:rsid w:val="00BE610B"/>
    <w:rsid w:val="00BE738B"/>
    <w:rsid w:val="00BF27E0"/>
    <w:rsid w:val="00BF2D5D"/>
    <w:rsid w:val="00BF3B33"/>
    <w:rsid w:val="00BF4F30"/>
    <w:rsid w:val="00BF649B"/>
    <w:rsid w:val="00BF7648"/>
    <w:rsid w:val="00C00441"/>
    <w:rsid w:val="00C00553"/>
    <w:rsid w:val="00C01A96"/>
    <w:rsid w:val="00C037FE"/>
    <w:rsid w:val="00C039C6"/>
    <w:rsid w:val="00C043B3"/>
    <w:rsid w:val="00C05ECF"/>
    <w:rsid w:val="00C07AE5"/>
    <w:rsid w:val="00C07C0E"/>
    <w:rsid w:val="00C109A3"/>
    <w:rsid w:val="00C118A3"/>
    <w:rsid w:val="00C11903"/>
    <w:rsid w:val="00C1393F"/>
    <w:rsid w:val="00C145FA"/>
    <w:rsid w:val="00C163D1"/>
    <w:rsid w:val="00C21964"/>
    <w:rsid w:val="00C22838"/>
    <w:rsid w:val="00C23195"/>
    <w:rsid w:val="00C24E0A"/>
    <w:rsid w:val="00C25159"/>
    <w:rsid w:val="00C2522F"/>
    <w:rsid w:val="00C30780"/>
    <w:rsid w:val="00C31795"/>
    <w:rsid w:val="00C317D2"/>
    <w:rsid w:val="00C33A8A"/>
    <w:rsid w:val="00C40C42"/>
    <w:rsid w:val="00C41C3E"/>
    <w:rsid w:val="00C41D70"/>
    <w:rsid w:val="00C43144"/>
    <w:rsid w:val="00C437FB"/>
    <w:rsid w:val="00C449B6"/>
    <w:rsid w:val="00C4504B"/>
    <w:rsid w:val="00C463B3"/>
    <w:rsid w:val="00C503B8"/>
    <w:rsid w:val="00C50E31"/>
    <w:rsid w:val="00C5142D"/>
    <w:rsid w:val="00C51BC1"/>
    <w:rsid w:val="00C52F29"/>
    <w:rsid w:val="00C5366F"/>
    <w:rsid w:val="00C53880"/>
    <w:rsid w:val="00C549DC"/>
    <w:rsid w:val="00C636A3"/>
    <w:rsid w:val="00C640F0"/>
    <w:rsid w:val="00C64840"/>
    <w:rsid w:val="00C64D03"/>
    <w:rsid w:val="00C658DA"/>
    <w:rsid w:val="00C671E7"/>
    <w:rsid w:val="00C67EE9"/>
    <w:rsid w:val="00C70878"/>
    <w:rsid w:val="00C74C86"/>
    <w:rsid w:val="00C82F18"/>
    <w:rsid w:val="00C836ED"/>
    <w:rsid w:val="00C84B27"/>
    <w:rsid w:val="00C8503B"/>
    <w:rsid w:val="00C85216"/>
    <w:rsid w:val="00C87A34"/>
    <w:rsid w:val="00C91A56"/>
    <w:rsid w:val="00C93ECC"/>
    <w:rsid w:val="00C94930"/>
    <w:rsid w:val="00C96669"/>
    <w:rsid w:val="00C97E0E"/>
    <w:rsid w:val="00CA0992"/>
    <w:rsid w:val="00CA0B7C"/>
    <w:rsid w:val="00CA108F"/>
    <w:rsid w:val="00CA12AD"/>
    <w:rsid w:val="00CA189E"/>
    <w:rsid w:val="00CA6425"/>
    <w:rsid w:val="00CB2C61"/>
    <w:rsid w:val="00CB3B55"/>
    <w:rsid w:val="00CB5374"/>
    <w:rsid w:val="00CB5EFA"/>
    <w:rsid w:val="00CB7972"/>
    <w:rsid w:val="00CC0EBC"/>
    <w:rsid w:val="00CC139D"/>
    <w:rsid w:val="00CC3D1D"/>
    <w:rsid w:val="00CC6058"/>
    <w:rsid w:val="00CC7B1A"/>
    <w:rsid w:val="00CC7C3A"/>
    <w:rsid w:val="00CD1149"/>
    <w:rsid w:val="00CD159E"/>
    <w:rsid w:val="00CD5363"/>
    <w:rsid w:val="00CD78B4"/>
    <w:rsid w:val="00CE0763"/>
    <w:rsid w:val="00CE1A55"/>
    <w:rsid w:val="00CE3CC5"/>
    <w:rsid w:val="00CE4770"/>
    <w:rsid w:val="00CE6DED"/>
    <w:rsid w:val="00CE7D21"/>
    <w:rsid w:val="00CF1FEC"/>
    <w:rsid w:val="00CF33CA"/>
    <w:rsid w:val="00CF368D"/>
    <w:rsid w:val="00CF59B1"/>
    <w:rsid w:val="00CF6D22"/>
    <w:rsid w:val="00D03429"/>
    <w:rsid w:val="00D04FE3"/>
    <w:rsid w:val="00D051C5"/>
    <w:rsid w:val="00D05490"/>
    <w:rsid w:val="00D06C6D"/>
    <w:rsid w:val="00D06FE2"/>
    <w:rsid w:val="00D103D8"/>
    <w:rsid w:val="00D113E7"/>
    <w:rsid w:val="00D11D01"/>
    <w:rsid w:val="00D12772"/>
    <w:rsid w:val="00D1466E"/>
    <w:rsid w:val="00D148FC"/>
    <w:rsid w:val="00D228DB"/>
    <w:rsid w:val="00D23865"/>
    <w:rsid w:val="00D2644E"/>
    <w:rsid w:val="00D27F8A"/>
    <w:rsid w:val="00D32B4C"/>
    <w:rsid w:val="00D34F2A"/>
    <w:rsid w:val="00D40138"/>
    <w:rsid w:val="00D4046A"/>
    <w:rsid w:val="00D40C75"/>
    <w:rsid w:val="00D447C6"/>
    <w:rsid w:val="00D45633"/>
    <w:rsid w:val="00D4644E"/>
    <w:rsid w:val="00D46D13"/>
    <w:rsid w:val="00D543DB"/>
    <w:rsid w:val="00D60E14"/>
    <w:rsid w:val="00D63C8A"/>
    <w:rsid w:val="00D65CF0"/>
    <w:rsid w:val="00D66C2A"/>
    <w:rsid w:val="00D6702A"/>
    <w:rsid w:val="00D675CC"/>
    <w:rsid w:val="00D73004"/>
    <w:rsid w:val="00D7575F"/>
    <w:rsid w:val="00D76631"/>
    <w:rsid w:val="00D766BA"/>
    <w:rsid w:val="00D77BC8"/>
    <w:rsid w:val="00D80151"/>
    <w:rsid w:val="00D809FB"/>
    <w:rsid w:val="00D80AC1"/>
    <w:rsid w:val="00D80FBF"/>
    <w:rsid w:val="00D81EB6"/>
    <w:rsid w:val="00D822A5"/>
    <w:rsid w:val="00D832B6"/>
    <w:rsid w:val="00D8628B"/>
    <w:rsid w:val="00D9106D"/>
    <w:rsid w:val="00D91D86"/>
    <w:rsid w:val="00D92A13"/>
    <w:rsid w:val="00D93FDF"/>
    <w:rsid w:val="00D94EEA"/>
    <w:rsid w:val="00D96A32"/>
    <w:rsid w:val="00DA01A1"/>
    <w:rsid w:val="00DA081E"/>
    <w:rsid w:val="00DA4999"/>
    <w:rsid w:val="00DA59E9"/>
    <w:rsid w:val="00DB00AE"/>
    <w:rsid w:val="00DB1B9A"/>
    <w:rsid w:val="00DB62BF"/>
    <w:rsid w:val="00DB6E06"/>
    <w:rsid w:val="00DC0ABC"/>
    <w:rsid w:val="00DC1A25"/>
    <w:rsid w:val="00DC23C3"/>
    <w:rsid w:val="00DC6F56"/>
    <w:rsid w:val="00DC76BA"/>
    <w:rsid w:val="00DC7A6B"/>
    <w:rsid w:val="00DC7DCE"/>
    <w:rsid w:val="00DD068D"/>
    <w:rsid w:val="00DD1B3C"/>
    <w:rsid w:val="00DD26B8"/>
    <w:rsid w:val="00DD37D0"/>
    <w:rsid w:val="00DD435B"/>
    <w:rsid w:val="00DD53B0"/>
    <w:rsid w:val="00DD7003"/>
    <w:rsid w:val="00DD7540"/>
    <w:rsid w:val="00DD7E57"/>
    <w:rsid w:val="00DE1E2C"/>
    <w:rsid w:val="00DE3860"/>
    <w:rsid w:val="00DE3F7B"/>
    <w:rsid w:val="00DE5B8B"/>
    <w:rsid w:val="00DE5BD0"/>
    <w:rsid w:val="00DE7814"/>
    <w:rsid w:val="00DF560D"/>
    <w:rsid w:val="00DF5AE5"/>
    <w:rsid w:val="00E00D36"/>
    <w:rsid w:val="00E020A2"/>
    <w:rsid w:val="00E05A8E"/>
    <w:rsid w:val="00E063A7"/>
    <w:rsid w:val="00E06FA3"/>
    <w:rsid w:val="00E07859"/>
    <w:rsid w:val="00E07A19"/>
    <w:rsid w:val="00E165C0"/>
    <w:rsid w:val="00E20A53"/>
    <w:rsid w:val="00E23986"/>
    <w:rsid w:val="00E25D1E"/>
    <w:rsid w:val="00E27EAC"/>
    <w:rsid w:val="00E33EE8"/>
    <w:rsid w:val="00E359D6"/>
    <w:rsid w:val="00E35F59"/>
    <w:rsid w:val="00E365C1"/>
    <w:rsid w:val="00E36F2B"/>
    <w:rsid w:val="00E46954"/>
    <w:rsid w:val="00E5056B"/>
    <w:rsid w:val="00E527B8"/>
    <w:rsid w:val="00E5460A"/>
    <w:rsid w:val="00E5489C"/>
    <w:rsid w:val="00E55C00"/>
    <w:rsid w:val="00E62EF0"/>
    <w:rsid w:val="00E653FA"/>
    <w:rsid w:val="00E654BD"/>
    <w:rsid w:val="00E66683"/>
    <w:rsid w:val="00E70910"/>
    <w:rsid w:val="00E74F9F"/>
    <w:rsid w:val="00E7553A"/>
    <w:rsid w:val="00E75D3E"/>
    <w:rsid w:val="00E7706F"/>
    <w:rsid w:val="00E83716"/>
    <w:rsid w:val="00E8374C"/>
    <w:rsid w:val="00E853BD"/>
    <w:rsid w:val="00E85916"/>
    <w:rsid w:val="00E866D4"/>
    <w:rsid w:val="00E874C3"/>
    <w:rsid w:val="00E87A6B"/>
    <w:rsid w:val="00E93C49"/>
    <w:rsid w:val="00E9493E"/>
    <w:rsid w:val="00E95A43"/>
    <w:rsid w:val="00E95B9D"/>
    <w:rsid w:val="00E97C65"/>
    <w:rsid w:val="00EA08AC"/>
    <w:rsid w:val="00EA3373"/>
    <w:rsid w:val="00EA66FE"/>
    <w:rsid w:val="00EA6833"/>
    <w:rsid w:val="00EA6DBC"/>
    <w:rsid w:val="00EB606E"/>
    <w:rsid w:val="00EB7750"/>
    <w:rsid w:val="00EC2785"/>
    <w:rsid w:val="00EC5F05"/>
    <w:rsid w:val="00EC6116"/>
    <w:rsid w:val="00EC6819"/>
    <w:rsid w:val="00ED0582"/>
    <w:rsid w:val="00ED07EC"/>
    <w:rsid w:val="00ED3B8F"/>
    <w:rsid w:val="00ED4C11"/>
    <w:rsid w:val="00ED775E"/>
    <w:rsid w:val="00ED7DE0"/>
    <w:rsid w:val="00EE43E6"/>
    <w:rsid w:val="00EE608A"/>
    <w:rsid w:val="00EE6240"/>
    <w:rsid w:val="00EE7851"/>
    <w:rsid w:val="00EE7DC4"/>
    <w:rsid w:val="00EF117B"/>
    <w:rsid w:val="00EF2E64"/>
    <w:rsid w:val="00EF2E70"/>
    <w:rsid w:val="00EF4279"/>
    <w:rsid w:val="00EF53D3"/>
    <w:rsid w:val="00EF6372"/>
    <w:rsid w:val="00EF7296"/>
    <w:rsid w:val="00EF742E"/>
    <w:rsid w:val="00EF7CAB"/>
    <w:rsid w:val="00F05FEC"/>
    <w:rsid w:val="00F069DA"/>
    <w:rsid w:val="00F0701B"/>
    <w:rsid w:val="00F11DC5"/>
    <w:rsid w:val="00F12986"/>
    <w:rsid w:val="00F14294"/>
    <w:rsid w:val="00F1531A"/>
    <w:rsid w:val="00F159E5"/>
    <w:rsid w:val="00F15D30"/>
    <w:rsid w:val="00F16E24"/>
    <w:rsid w:val="00F201EC"/>
    <w:rsid w:val="00F20A7B"/>
    <w:rsid w:val="00F21B45"/>
    <w:rsid w:val="00F231B4"/>
    <w:rsid w:val="00F2349E"/>
    <w:rsid w:val="00F2439D"/>
    <w:rsid w:val="00F26D11"/>
    <w:rsid w:val="00F31D59"/>
    <w:rsid w:val="00F336D7"/>
    <w:rsid w:val="00F36511"/>
    <w:rsid w:val="00F36C6C"/>
    <w:rsid w:val="00F37530"/>
    <w:rsid w:val="00F4049D"/>
    <w:rsid w:val="00F4069A"/>
    <w:rsid w:val="00F41191"/>
    <w:rsid w:val="00F4135C"/>
    <w:rsid w:val="00F41A28"/>
    <w:rsid w:val="00F43BD5"/>
    <w:rsid w:val="00F443ED"/>
    <w:rsid w:val="00F504AF"/>
    <w:rsid w:val="00F547B1"/>
    <w:rsid w:val="00F60AC3"/>
    <w:rsid w:val="00F645D0"/>
    <w:rsid w:val="00F650C6"/>
    <w:rsid w:val="00F653A6"/>
    <w:rsid w:val="00F65949"/>
    <w:rsid w:val="00F667E4"/>
    <w:rsid w:val="00F702F1"/>
    <w:rsid w:val="00F7043F"/>
    <w:rsid w:val="00F72F8F"/>
    <w:rsid w:val="00F7308E"/>
    <w:rsid w:val="00F74017"/>
    <w:rsid w:val="00F77EBF"/>
    <w:rsid w:val="00F82EAB"/>
    <w:rsid w:val="00F84430"/>
    <w:rsid w:val="00F85507"/>
    <w:rsid w:val="00F8687E"/>
    <w:rsid w:val="00F87FEA"/>
    <w:rsid w:val="00F909C2"/>
    <w:rsid w:val="00F940BC"/>
    <w:rsid w:val="00F94B0F"/>
    <w:rsid w:val="00F95DD3"/>
    <w:rsid w:val="00F97591"/>
    <w:rsid w:val="00FA08A7"/>
    <w:rsid w:val="00FA0D96"/>
    <w:rsid w:val="00FA26C8"/>
    <w:rsid w:val="00FA53BA"/>
    <w:rsid w:val="00FA58AE"/>
    <w:rsid w:val="00FA7D86"/>
    <w:rsid w:val="00FB005E"/>
    <w:rsid w:val="00FB11D3"/>
    <w:rsid w:val="00FB4917"/>
    <w:rsid w:val="00FB497B"/>
    <w:rsid w:val="00FC5C89"/>
    <w:rsid w:val="00FC6557"/>
    <w:rsid w:val="00FD1357"/>
    <w:rsid w:val="00FD1D68"/>
    <w:rsid w:val="00FD2859"/>
    <w:rsid w:val="00FD322B"/>
    <w:rsid w:val="00FD5D43"/>
    <w:rsid w:val="00FE05DF"/>
    <w:rsid w:val="00FE2F23"/>
    <w:rsid w:val="00FE33A1"/>
    <w:rsid w:val="00FE6918"/>
    <w:rsid w:val="00FE6941"/>
    <w:rsid w:val="00FF18D3"/>
    <w:rsid w:val="00FF4021"/>
    <w:rsid w:val="00FF78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stroke weight="0" endcap="round"/>
    </o:shapedefaults>
    <o:shapelayout v:ext="edit">
      <o:idmap v:ext="edit" data="1"/>
    </o:shapelayout>
  </w:shapeDefaults>
  <w:doNotEmbedSmartTags/>
  <w:decimalSymbol w:val="."/>
  <w:listSeparator w:val=","/>
  <w14:docId w14:val="5F47057C"/>
  <w15:docId w15:val="{C1D6F320-1592-4518-865F-FFE4AAB1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050"/>
    <w:rPr>
      <w:sz w:val="24"/>
      <w:szCs w:val="24"/>
      <w:lang w:val="en-US" w:eastAsia="en-US"/>
    </w:rPr>
  </w:style>
  <w:style w:type="paragraph" w:styleId="Heading2">
    <w:name w:val="heading 2"/>
    <w:autoRedefine/>
    <w:qFormat/>
    <w:rsid w:val="00627050"/>
    <w:pPr>
      <w:outlineLvl w:val="1"/>
    </w:pPr>
    <w:rPr>
      <w:rFonts w:eastAsia="ヒラギノ角ゴ Pro W3"/>
      <w:color w:val="000000"/>
      <w:lang w:val="en-US"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27050"/>
    <w:pPr>
      <w:outlineLvl w:val="0"/>
    </w:pPr>
    <w:rPr>
      <w:rFonts w:ascii="Helvetica" w:eastAsia="ヒラギノ角ゴ Pro W3" w:hAnsi="Helvetica"/>
      <w:color w:val="000000"/>
      <w:sz w:val="32"/>
      <w:lang w:val="en-US" w:eastAsia="en-US" w:bidi="th-TH"/>
    </w:rPr>
  </w:style>
  <w:style w:type="paragraph" w:customStyle="1" w:styleId="List0">
    <w:name w:val="List 0"/>
    <w:basedOn w:val="ImportWordListStyleDefinition466044950"/>
    <w:semiHidden/>
    <w:rsid w:val="00627050"/>
    <w:pPr>
      <w:tabs>
        <w:tab w:val="clear" w:pos="360"/>
        <w:tab w:val="num" w:pos="270"/>
      </w:tabs>
      <w:ind w:left="270" w:firstLine="0"/>
    </w:pPr>
  </w:style>
  <w:style w:type="paragraph" w:customStyle="1" w:styleId="ImportWordListStyleDefinition466044950">
    <w:name w:val="Import Word List Style Definition 466044950"/>
    <w:rsid w:val="00627050"/>
    <w:pPr>
      <w:tabs>
        <w:tab w:val="num" w:pos="360"/>
      </w:tabs>
      <w:ind w:left="360" w:firstLine="720"/>
    </w:pPr>
    <w:rPr>
      <w:lang w:val="en-US" w:eastAsia="en-US" w:bidi="th-TH"/>
    </w:rPr>
  </w:style>
  <w:style w:type="paragraph" w:customStyle="1" w:styleId="List1">
    <w:name w:val="List 1"/>
    <w:basedOn w:val="ImportWordListStyleDefinition311063994"/>
    <w:semiHidden/>
    <w:rsid w:val="00627050"/>
    <w:pPr>
      <w:tabs>
        <w:tab w:val="clear" w:pos="360"/>
        <w:tab w:val="num" w:pos="270"/>
      </w:tabs>
      <w:ind w:left="270" w:firstLine="0"/>
    </w:pPr>
  </w:style>
  <w:style w:type="paragraph" w:customStyle="1" w:styleId="ImportWordListStyleDefinition311063994">
    <w:name w:val="Import Word List Style Definition 311063994"/>
    <w:rsid w:val="00627050"/>
    <w:pPr>
      <w:tabs>
        <w:tab w:val="num" w:pos="360"/>
      </w:tabs>
      <w:ind w:left="360" w:firstLine="720"/>
    </w:pPr>
    <w:rPr>
      <w:lang w:val="en-US" w:eastAsia="en-US" w:bidi="th-TH"/>
    </w:rPr>
  </w:style>
  <w:style w:type="paragraph" w:customStyle="1" w:styleId="Subheading1">
    <w:name w:val="Subheading 1"/>
    <w:autoRedefine/>
    <w:rsid w:val="00671E26"/>
    <w:pPr>
      <w:keepNext/>
      <w:outlineLvl w:val="0"/>
    </w:pPr>
    <w:rPr>
      <w:rFonts w:eastAsia="ヒラギノ角ゴ Pro W3"/>
      <w:b/>
      <w:color w:val="000000"/>
      <w:sz w:val="24"/>
      <w:u w:val="single"/>
      <w:lang w:val="en-US" w:eastAsia="en-US" w:bidi="th-TH"/>
    </w:rPr>
  </w:style>
  <w:style w:type="paragraph" w:customStyle="1" w:styleId="Bullet">
    <w:name w:val="Bullet"/>
    <w:rsid w:val="00627050"/>
    <w:pPr>
      <w:tabs>
        <w:tab w:val="num" w:pos="180"/>
      </w:tabs>
      <w:ind w:left="180"/>
    </w:pPr>
    <w:rPr>
      <w:lang w:val="en-US" w:eastAsia="en-US" w:bidi="th-TH"/>
    </w:rPr>
  </w:style>
  <w:style w:type="paragraph" w:customStyle="1" w:styleId="List21">
    <w:name w:val="List 21"/>
    <w:basedOn w:val="ImportWordListStyleDefinition865948168"/>
    <w:semiHidden/>
    <w:rsid w:val="00627050"/>
    <w:pPr>
      <w:tabs>
        <w:tab w:val="clear" w:pos="360"/>
        <w:tab w:val="num" w:pos="270"/>
      </w:tabs>
      <w:ind w:left="270" w:firstLine="0"/>
    </w:pPr>
  </w:style>
  <w:style w:type="paragraph" w:customStyle="1" w:styleId="ImportWordListStyleDefinition865948168">
    <w:name w:val="Import Word List Style Definition 865948168"/>
    <w:rsid w:val="00627050"/>
    <w:pPr>
      <w:tabs>
        <w:tab w:val="num" w:pos="360"/>
      </w:tabs>
      <w:ind w:left="360" w:firstLine="720"/>
    </w:pPr>
    <w:rPr>
      <w:lang w:val="en-US" w:eastAsia="en-US" w:bidi="th-TH"/>
    </w:rPr>
  </w:style>
  <w:style w:type="paragraph" w:styleId="BalloonText">
    <w:name w:val="Balloon Text"/>
    <w:basedOn w:val="Normal"/>
    <w:semiHidden/>
    <w:locked/>
    <w:rsid w:val="00357375"/>
    <w:rPr>
      <w:rFonts w:ascii="Tahoma" w:hAnsi="Tahoma" w:cs="Tahoma"/>
      <w:sz w:val="16"/>
      <w:szCs w:val="16"/>
    </w:rPr>
  </w:style>
  <w:style w:type="paragraph" w:styleId="Header">
    <w:name w:val="header"/>
    <w:basedOn w:val="Normal"/>
    <w:link w:val="HeaderChar"/>
    <w:uiPriority w:val="99"/>
    <w:locked/>
    <w:rsid w:val="00AD1E2C"/>
    <w:pPr>
      <w:tabs>
        <w:tab w:val="center" w:pos="4680"/>
        <w:tab w:val="right" w:pos="9360"/>
      </w:tabs>
    </w:pPr>
    <w:rPr>
      <w:lang w:val="x-none" w:eastAsia="x-none"/>
    </w:rPr>
  </w:style>
  <w:style w:type="character" w:customStyle="1" w:styleId="HeaderChar">
    <w:name w:val="Header Char"/>
    <w:link w:val="Header"/>
    <w:uiPriority w:val="99"/>
    <w:rsid w:val="00AD1E2C"/>
    <w:rPr>
      <w:sz w:val="24"/>
      <w:szCs w:val="24"/>
      <w:lang w:bidi="ar-SA"/>
    </w:rPr>
  </w:style>
  <w:style w:type="paragraph" w:styleId="Footer">
    <w:name w:val="footer"/>
    <w:basedOn w:val="Normal"/>
    <w:link w:val="FooterChar"/>
    <w:uiPriority w:val="99"/>
    <w:locked/>
    <w:rsid w:val="00AD1E2C"/>
    <w:pPr>
      <w:tabs>
        <w:tab w:val="center" w:pos="4680"/>
        <w:tab w:val="right" w:pos="9360"/>
      </w:tabs>
    </w:pPr>
    <w:rPr>
      <w:lang w:val="x-none" w:eastAsia="x-none"/>
    </w:rPr>
  </w:style>
  <w:style w:type="character" w:customStyle="1" w:styleId="FooterChar">
    <w:name w:val="Footer Char"/>
    <w:link w:val="Footer"/>
    <w:uiPriority w:val="99"/>
    <w:rsid w:val="00AD1E2C"/>
    <w:rPr>
      <w:sz w:val="24"/>
      <w:szCs w:val="24"/>
      <w:lang w:bidi="ar-SA"/>
    </w:rPr>
  </w:style>
  <w:style w:type="paragraph" w:styleId="FootnoteText">
    <w:name w:val="footnote text"/>
    <w:basedOn w:val="Normal"/>
    <w:link w:val="FootnoteTextChar"/>
    <w:locked/>
    <w:rsid w:val="0077261D"/>
    <w:rPr>
      <w:sz w:val="20"/>
      <w:szCs w:val="20"/>
    </w:rPr>
  </w:style>
  <w:style w:type="character" w:customStyle="1" w:styleId="FootnoteTextChar">
    <w:name w:val="Footnote Text Char"/>
    <w:link w:val="FootnoteText"/>
    <w:rsid w:val="0077261D"/>
    <w:rPr>
      <w:lang w:val="en-US" w:eastAsia="en-US"/>
    </w:rPr>
  </w:style>
  <w:style w:type="character" w:styleId="FootnoteReference">
    <w:name w:val="footnote reference"/>
    <w:aliases w:val="4_G,Footnote number,Footnotes refss,Texto de nota al pie,referencia nota al pie,BVI fnr,Appel note de bas de page,Footnote symbol,Footnote,f,Ref. de nota al pie."/>
    <w:locked/>
    <w:rsid w:val="0077261D"/>
    <w:rPr>
      <w:rFonts w:ascii="Times New Roman" w:hAnsi="Times New Roman"/>
      <w:sz w:val="18"/>
      <w:vertAlign w:val="superscript"/>
    </w:rPr>
  </w:style>
  <w:style w:type="character" w:styleId="Hyperlink">
    <w:name w:val="Hyperlink"/>
    <w:locked/>
    <w:rsid w:val="0077261D"/>
    <w:rPr>
      <w:color w:val="auto"/>
      <w:u w:val="none"/>
    </w:rPr>
  </w:style>
  <w:style w:type="character" w:styleId="CommentReference">
    <w:name w:val="annotation reference"/>
    <w:locked/>
    <w:rsid w:val="007B6E85"/>
    <w:rPr>
      <w:sz w:val="16"/>
      <w:szCs w:val="16"/>
    </w:rPr>
  </w:style>
  <w:style w:type="paragraph" w:styleId="CommentText">
    <w:name w:val="annotation text"/>
    <w:basedOn w:val="Normal"/>
    <w:link w:val="CommentTextChar"/>
    <w:locked/>
    <w:rsid w:val="007B6E85"/>
    <w:rPr>
      <w:sz w:val="20"/>
      <w:szCs w:val="20"/>
    </w:rPr>
  </w:style>
  <w:style w:type="character" w:customStyle="1" w:styleId="CommentTextChar">
    <w:name w:val="Comment Text Char"/>
    <w:link w:val="CommentText"/>
    <w:rsid w:val="007B6E85"/>
    <w:rPr>
      <w:lang w:val="en-US" w:eastAsia="en-US"/>
    </w:rPr>
  </w:style>
  <w:style w:type="paragraph" w:styleId="CommentSubject">
    <w:name w:val="annotation subject"/>
    <w:basedOn w:val="CommentText"/>
    <w:next w:val="CommentText"/>
    <w:link w:val="CommentSubjectChar"/>
    <w:locked/>
    <w:rsid w:val="007B6E85"/>
    <w:rPr>
      <w:b/>
      <w:bCs/>
    </w:rPr>
  </w:style>
  <w:style w:type="character" w:customStyle="1" w:styleId="CommentSubjectChar">
    <w:name w:val="Comment Subject Char"/>
    <w:link w:val="CommentSubject"/>
    <w:rsid w:val="007B6E85"/>
    <w:rPr>
      <w:b/>
      <w:bCs/>
      <w:lang w:val="en-US" w:eastAsia="en-US"/>
    </w:rPr>
  </w:style>
  <w:style w:type="paragraph" w:customStyle="1" w:styleId="MediumShading1-Accent11">
    <w:name w:val="Medium Shading 1 - Accent 11"/>
    <w:uiPriority w:val="1"/>
    <w:qFormat/>
    <w:rsid w:val="000B6DAE"/>
    <w:rPr>
      <w:sz w:val="24"/>
      <w:szCs w:val="24"/>
      <w:lang w:val="en-US" w:eastAsia="en-US"/>
    </w:rPr>
  </w:style>
  <w:style w:type="paragraph" w:customStyle="1" w:styleId="Default">
    <w:name w:val="Default"/>
    <w:rsid w:val="00667272"/>
    <w:pPr>
      <w:autoSpaceDE w:val="0"/>
      <w:autoSpaceDN w:val="0"/>
      <w:adjustRightInd w:val="0"/>
    </w:pPr>
    <w:rPr>
      <w:color w:val="000000"/>
      <w:sz w:val="24"/>
      <w:szCs w:val="24"/>
    </w:rPr>
  </w:style>
  <w:style w:type="paragraph" w:styleId="EndnoteText">
    <w:name w:val="endnote text"/>
    <w:basedOn w:val="Normal"/>
    <w:link w:val="EndnoteTextChar"/>
    <w:locked/>
    <w:rsid w:val="00331143"/>
    <w:rPr>
      <w:sz w:val="20"/>
      <w:szCs w:val="20"/>
    </w:rPr>
  </w:style>
  <w:style w:type="character" w:customStyle="1" w:styleId="EndnoteTextChar">
    <w:name w:val="Endnote Text Char"/>
    <w:link w:val="EndnoteText"/>
    <w:rsid w:val="00331143"/>
    <w:rPr>
      <w:lang w:val="en-US" w:eastAsia="en-US"/>
    </w:rPr>
  </w:style>
  <w:style w:type="character" w:styleId="EndnoteReference">
    <w:name w:val="endnote reference"/>
    <w:locked/>
    <w:rsid w:val="00331143"/>
    <w:rPr>
      <w:vertAlign w:val="superscript"/>
    </w:rPr>
  </w:style>
  <w:style w:type="paragraph" w:customStyle="1" w:styleId="MediumGrid1-Accent21">
    <w:name w:val="Medium Grid 1 - Accent 21"/>
    <w:basedOn w:val="Normal"/>
    <w:uiPriority w:val="34"/>
    <w:qFormat/>
    <w:rsid w:val="007C30A0"/>
    <w:pPr>
      <w:ind w:left="720"/>
    </w:pPr>
  </w:style>
  <w:style w:type="paragraph" w:customStyle="1" w:styleId="MediumList2-Accent21">
    <w:name w:val="Medium List 2 - Accent 21"/>
    <w:hidden/>
    <w:uiPriority w:val="99"/>
    <w:semiHidden/>
    <w:rsid w:val="006201DF"/>
    <w:rPr>
      <w:sz w:val="24"/>
      <w:szCs w:val="24"/>
      <w:lang w:val="en-US" w:eastAsia="en-US"/>
    </w:rPr>
  </w:style>
  <w:style w:type="table" w:styleId="TableGrid">
    <w:name w:val="Table Grid"/>
    <w:basedOn w:val="TableNormal"/>
    <w:locked/>
    <w:rsid w:val="001B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locked/>
    <w:rsid w:val="00A11D4F"/>
    <w:rPr>
      <w:color w:val="800080"/>
      <w:u w:val="single"/>
    </w:rPr>
  </w:style>
  <w:style w:type="paragraph" w:styleId="ListParagraph">
    <w:name w:val="List Paragraph"/>
    <w:basedOn w:val="Normal"/>
    <w:uiPriority w:val="63"/>
    <w:qFormat/>
    <w:rsid w:val="00560C94"/>
    <w:pPr>
      <w:ind w:left="720"/>
      <w:contextualSpacing/>
    </w:pPr>
  </w:style>
  <w:style w:type="paragraph" w:styleId="Revision">
    <w:name w:val="Revision"/>
    <w:hidden/>
    <w:uiPriority w:val="62"/>
    <w:rsid w:val="0012014A"/>
    <w:rPr>
      <w:sz w:val="24"/>
      <w:szCs w:val="24"/>
      <w:lang w:val="en-US" w:eastAsia="en-US"/>
    </w:rPr>
  </w:style>
  <w:style w:type="paragraph" w:customStyle="1" w:styleId="western">
    <w:name w:val="western"/>
    <w:rsid w:val="0013590C"/>
    <w:pPr>
      <w:spacing w:before="100" w:after="119"/>
    </w:pPr>
    <w:rPr>
      <w:rFonts w:ascii="Lucida Grande" w:eastAsia="ヒラギノ角ゴ Pro W3" w:hAnsi="Lucida Grande"/>
      <w:color w:val="000000"/>
      <w:sz w:val="22"/>
      <w:lang w:val="en-US" w:eastAsia="ja-JP"/>
    </w:rPr>
  </w:style>
  <w:style w:type="character" w:styleId="Strong">
    <w:name w:val="Strong"/>
    <w:basedOn w:val="DefaultParagraphFont"/>
    <w:uiPriority w:val="22"/>
    <w:qFormat/>
    <w:locked/>
    <w:rsid w:val="00B03143"/>
    <w:rPr>
      <w:b/>
      <w:bCs/>
    </w:rPr>
  </w:style>
  <w:style w:type="character" w:styleId="Emphasis">
    <w:name w:val="Emphasis"/>
    <w:basedOn w:val="DefaultParagraphFont"/>
    <w:uiPriority w:val="20"/>
    <w:qFormat/>
    <w:locked/>
    <w:rsid w:val="007C0C56"/>
    <w:rPr>
      <w:i/>
      <w:iCs/>
    </w:rPr>
  </w:style>
  <w:style w:type="character" w:customStyle="1" w:styleId="st1">
    <w:name w:val="st1"/>
    <w:basedOn w:val="DefaultParagraphFont"/>
    <w:rsid w:val="0095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83056">
      <w:bodyDiv w:val="1"/>
      <w:marLeft w:val="0"/>
      <w:marRight w:val="0"/>
      <w:marTop w:val="0"/>
      <w:marBottom w:val="0"/>
      <w:divBdr>
        <w:top w:val="none" w:sz="0" w:space="0" w:color="auto"/>
        <w:left w:val="none" w:sz="0" w:space="0" w:color="auto"/>
        <w:bottom w:val="none" w:sz="0" w:space="0" w:color="auto"/>
        <w:right w:val="none" w:sz="0" w:space="0" w:color="auto"/>
      </w:divBdr>
    </w:div>
    <w:div w:id="705715398">
      <w:bodyDiv w:val="1"/>
      <w:marLeft w:val="0"/>
      <w:marRight w:val="0"/>
      <w:marTop w:val="0"/>
      <w:marBottom w:val="0"/>
      <w:divBdr>
        <w:top w:val="none" w:sz="0" w:space="0" w:color="auto"/>
        <w:left w:val="none" w:sz="0" w:space="0" w:color="auto"/>
        <w:bottom w:val="none" w:sz="0" w:space="0" w:color="auto"/>
        <w:right w:val="none" w:sz="0" w:space="0" w:color="auto"/>
      </w:divBdr>
      <w:divsChild>
        <w:div w:id="783117127">
          <w:marLeft w:val="0"/>
          <w:marRight w:val="0"/>
          <w:marTop w:val="0"/>
          <w:marBottom w:val="0"/>
          <w:divBdr>
            <w:top w:val="none" w:sz="0" w:space="0" w:color="auto"/>
            <w:left w:val="none" w:sz="0" w:space="0" w:color="auto"/>
            <w:bottom w:val="none" w:sz="0" w:space="0" w:color="auto"/>
            <w:right w:val="none" w:sz="0" w:space="0" w:color="auto"/>
          </w:divBdr>
          <w:divsChild>
            <w:div w:id="1377580744">
              <w:marLeft w:val="0"/>
              <w:marRight w:val="0"/>
              <w:marTop w:val="0"/>
              <w:marBottom w:val="0"/>
              <w:divBdr>
                <w:top w:val="none" w:sz="0" w:space="0" w:color="auto"/>
                <w:left w:val="none" w:sz="0" w:space="0" w:color="auto"/>
                <w:bottom w:val="none" w:sz="0" w:space="0" w:color="auto"/>
                <w:right w:val="none" w:sz="0" w:space="0" w:color="auto"/>
              </w:divBdr>
              <w:divsChild>
                <w:div w:id="860358952">
                  <w:marLeft w:val="0"/>
                  <w:marRight w:val="0"/>
                  <w:marTop w:val="0"/>
                  <w:marBottom w:val="0"/>
                  <w:divBdr>
                    <w:top w:val="none" w:sz="0" w:space="0" w:color="auto"/>
                    <w:left w:val="none" w:sz="0" w:space="0" w:color="auto"/>
                    <w:bottom w:val="none" w:sz="0" w:space="0" w:color="auto"/>
                    <w:right w:val="none" w:sz="0" w:space="0" w:color="auto"/>
                  </w:divBdr>
                  <w:divsChild>
                    <w:div w:id="263074594">
                      <w:marLeft w:val="0"/>
                      <w:marRight w:val="0"/>
                      <w:marTop w:val="0"/>
                      <w:marBottom w:val="0"/>
                      <w:divBdr>
                        <w:top w:val="none" w:sz="0" w:space="0" w:color="auto"/>
                        <w:left w:val="none" w:sz="0" w:space="0" w:color="auto"/>
                        <w:bottom w:val="none" w:sz="0" w:space="0" w:color="auto"/>
                        <w:right w:val="none" w:sz="0" w:space="0" w:color="auto"/>
                      </w:divBdr>
                      <w:divsChild>
                        <w:div w:id="991248979">
                          <w:marLeft w:val="-6"/>
                          <w:marRight w:val="-6"/>
                          <w:marTop w:val="0"/>
                          <w:marBottom w:val="525"/>
                          <w:divBdr>
                            <w:top w:val="none" w:sz="0" w:space="0" w:color="auto"/>
                            <w:left w:val="none" w:sz="0" w:space="0" w:color="auto"/>
                            <w:bottom w:val="none" w:sz="0" w:space="0" w:color="auto"/>
                            <w:right w:val="none" w:sz="0" w:space="0" w:color="auto"/>
                          </w:divBdr>
                          <w:divsChild>
                            <w:div w:id="53357813">
                              <w:marLeft w:val="6"/>
                              <w:marRight w:val="6"/>
                              <w:marTop w:val="0"/>
                              <w:marBottom w:val="0"/>
                              <w:divBdr>
                                <w:top w:val="none" w:sz="0" w:space="0" w:color="auto"/>
                                <w:left w:val="none" w:sz="0" w:space="0" w:color="auto"/>
                                <w:bottom w:val="none" w:sz="0" w:space="0" w:color="auto"/>
                                <w:right w:val="none" w:sz="0" w:space="0" w:color="auto"/>
                              </w:divBdr>
                              <w:divsChild>
                                <w:div w:id="2138914233">
                                  <w:marLeft w:val="0"/>
                                  <w:marRight w:val="0"/>
                                  <w:marTop w:val="0"/>
                                  <w:marBottom w:val="225"/>
                                  <w:divBdr>
                                    <w:top w:val="none" w:sz="0" w:space="0" w:color="auto"/>
                                    <w:left w:val="none" w:sz="0" w:space="0" w:color="auto"/>
                                    <w:bottom w:val="none" w:sz="0" w:space="0" w:color="auto"/>
                                    <w:right w:val="none" w:sz="0" w:space="0" w:color="auto"/>
                                  </w:divBdr>
                                  <w:divsChild>
                                    <w:div w:id="356009979">
                                      <w:marLeft w:val="0"/>
                                      <w:marRight w:val="0"/>
                                      <w:marTop w:val="0"/>
                                      <w:marBottom w:val="75"/>
                                      <w:divBdr>
                                        <w:top w:val="none" w:sz="0" w:space="0" w:color="auto"/>
                                        <w:left w:val="none" w:sz="0" w:space="0" w:color="auto"/>
                                        <w:bottom w:val="none" w:sz="0" w:space="0" w:color="auto"/>
                                        <w:right w:val="none" w:sz="0" w:space="0" w:color="auto"/>
                                      </w:divBdr>
                                    </w:div>
                                    <w:div w:id="893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8781">
      <w:bodyDiv w:val="1"/>
      <w:marLeft w:val="0"/>
      <w:marRight w:val="0"/>
      <w:marTop w:val="0"/>
      <w:marBottom w:val="0"/>
      <w:divBdr>
        <w:top w:val="none" w:sz="0" w:space="0" w:color="auto"/>
        <w:left w:val="none" w:sz="0" w:space="0" w:color="auto"/>
        <w:bottom w:val="none" w:sz="0" w:space="0" w:color="auto"/>
        <w:right w:val="none" w:sz="0" w:space="0" w:color="auto"/>
      </w:divBdr>
    </w:div>
    <w:div w:id="1578444789">
      <w:bodyDiv w:val="1"/>
      <w:marLeft w:val="0"/>
      <w:marRight w:val="0"/>
      <w:marTop w:val="0"/>
      <w:marBottom w:val="0"/>
      <w:divBdr>
        <w:top w:val="none" w:sz="0" w:space="0" w:color="auto"/>
        <w:left w:val="none" w:sz="0" w:space="0" w:color="auto"/>
        <w:bottom w:val="none" w:sz="0" w:space="0" w:color="auto"/>
        <w:right w:val="none" w:sz="0" w:space="0" w:color="auto"/>
      </w:divBdr>
    </w:div>
    <w:div w:id="1608465397">
      <w:bodyDiv w:val="1"/>
      <w:marLeft w:val="0"/>
      <w:marRight w:val="0"/>
      <w:marTop w:val="0"/>
      <w:marBottom w:val="0"/>
      <w:divBdr>
        <w:top w:val="none" w:sz="0" w:space="0" w:color="auto"/>
        <w:left w:val="none" w:sz="0" w:space="0" w:color="auto"/>
        <w:bottom w:val="none" w:sz="0" w:space="0" w:color="auto"/>
        <w:right w:val="none" w:sz="0" w:space="0" w:color="auto"/>
      </w:divBdr>
    </w:div>
    <w:div w:id="1645044077">
      <w:bodyDiv w:val="1"/>
      <w:marLeft w:val="0"/>
      <w:marRight w:val="0"/>
      <w:marTop w:val="0"/>
      <w:marBottom w:val="0"/>
      <w:divBdr>
        <w:top w:val="none" w:sz="0" w:space="0" w:color="auto"/>
        <w:left w:val="none" w:sz="0" w:space="0" w:color="auto"/>
        <w:bottom w:val="none" w:sz="0" w:space="0" w:color="auto"/>
        <w:right w:val="none" w:sz="0" w:space="0" w:color="auto"/>
      </w:divBdr>
    </w:div>
    <w:div w:id="1703552935">
      <w:bodyDiv w:val="1"/>
      <w:marLeft w:val="0"/>
      <w:marRight w:val="0"/>
      <w:marTop w:val="0"/>
      <w:marBottom w:val="0"/>
      <w:divBdr>
        <w:top w:val="none" w:sz="0" w:space="0" w:color="auto"/>
        <w:left w:val="none" w:sz="0" w:space="0" w:color="auto"/>
        <w:bottom w:val="none" w:sz="0" w:space="0" w:color="auto"/>
        <w:right w:val="none" w:sz="0" w:space="0" w:color="auto"/>
      </w:divBdr>
    </w:div>
    <w:div w:id="1732732426">
      <w:bodyDiv w:val="1"/>
      <w:marLeft w:val="0"/>
      <w:marRight w:val="0"/>
      <w:marTop w:val="0"/>
      <w:marBottom w:val="0"/>
      <w:divBdr>
        <w:top w:val="none" w:sz="0" w:space="0" w:color="auto"/>
        <w:left w:val="none" w:sz="0" w:space="0" w:color="auto"/>
        <w:bottom w:val="none" w:sz="0" w:space="0" w:color="auto"/>
        <w:right w:val="none" w:sz="0" w:space="0" w:color="auto"/>
      </w:divBdr>
      <w:divsChild>
        <w:div w:id="1344866260">
          <w:marLeft w:val="0"/>
          <w:marRight w:val="0"/>
          <w:marTop w:val="0"/>
          <w:marBottom w:val="0"/>
          <w:divBdr>
            <w:top w:val="none" w:sz="0" w:space="0" w:color="auto"/>
            <w:left w:val="none" w:sz="0" w:space="0" w:color="auto"/>
            <w:bottom w:val="none" w:sz="0" w:space="0" w:color="auto"/>
            <w:right w:val="none" w:sz="0" w:space="0" w:color="auto"/>
          </w:divBdr>
          <w:divsChild>
            <w:div w:id="666981661">
              <w:marLeft w:val="0"/>
              <w:marRight w:val="0"/>
              <w:marTop w:val="0"/>
              <w:marBottom w:val="0"/>
              <w:divBdr>
                <w:top w:val="none" w:sz="0" w:space="0" w:color="auto"/>
                <w:left w:val="none" w:sz="0" w:space="0" w:color="auto"/>
                <w:bottom w:val="none" w:sz="0" w:space="0" w:color="auto"/>
                <w:right w:val="none" w:sz="0" w:space="0" w:color="auto"/>
              </w:divBdr>
              <w:divsChild>
                <w:div w:id="1007102770">
                  <w:marLeft w:val="0"/>
                  <w:marRight w:val="0"/>
                  <w:marTop w:val="0"/>
                  <w:marBottom w:val="0"/>
                  <w:divBdr>
                    <w:top w:val="none" w:sz="0" w:space="0" w:color="auto"/>
                    <w:left w:val="none" w:sz="0" w:space="0" w:color="auto"/>
                    <w:bottom w:val="none" w:sz="0" w:space="0" w:color="auto"/>
                    <w:right w:val="none" w:sz="0" w:space="0" w:color="auto"/>
                  </w:divBdr>
                  <w:divsChild>
                    <w:div w:id="1136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p.ohchr.org/Documents/E/HRC/resolutions/A_HRC_RES_6_3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s://undocs.org/A/HRC/RES/41/6" TargetMode="External"/><Relationship Id="rId2" Type="http://schemas.openxmlformats.org/officeDocument/2006/relationships/customXml" Target="../customXml/item2.xml"/><Relationship Id="rId16" Type="http://schemas.openxmlformats.org/officeDocument/2006/relationships/hyperlink" Target="https://undocs.org/A/RES/7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docs.org/A/RES/69/15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ohchr.org/Documents/E/HRC/resolutions/A_HRC_RES_6_3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HRC/RegularSessions/Session30/Pages/30RegularSession.aspx" TargetMode="External"/><Relationship Id="rId1" Type="http://schemas.openxmlformats.org/officeDocument/2006/relationships/hyperlink" Target="https://undocs.org/A/HRC/AC/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DF31CBBF7A584FA19AD56CB46024A1" ma:contentTypeVersion="2" ma:contentTypeDescription="Create a new document." ma:contentTypeScope="" ma:versionID="bbfcc9a8428d24cc798183c93fc40732">
  <xsd:schema xmlns:xsd="http://www.w3.org/2001/XMLSchema" xmlns:xs="http://www.w3.org/2001/XMLSchema" xmlns:p="http://schemas.microsoft.com/office/2006/metadata/properties" xmlns:ns1="http://schemas.microsoft.com/sharepoint/v3" targetNamespace="http://schemas.microsoft.com/office/2006/metadata/properties" ma:root="true" ma:fieldsID="ab5cc954a3619c31cc2cca71e7629d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38C2-FA4F-40CE-9287-8C14B42F4BF5}">
  <ds:schemaRefs>
    <ds:schemaRef ds:uri="http://schemas.microsoft.com/office/2006/metadata/longProperties"/>
  </ds:schemaRefs>
</ds:datastoreItem>
</file>

<file path=customXml/itemProps2.xml><?xml version="1.0" encoding="utf-8"?>
<ds:datastoreItem xmlns:ds="http://schemas.openxmlformats.org/officeDocument/2006/customXml" ds:itemID="{E2DC30BD-52B4-4811-9ABB-5D41807102A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F482B6A-DA2B-40E8-A72C-638790B53D05}">
  <ds:schemaRefs>
    <ds:schemaRef ds:uri="http://schemas.microsoft.com/sharepoint/v3/contenttype/forms"/>
  </ds:schemaRefs>
</ds:datastoreItem>
</file>

<file path=customXml/itemProps4.xml><?xml version="1.0" encoding="utf-8"?>
<ds:datastoreItem xmlns:ds="http://schemas.openxmlformats.org/officeDocument/2006/customXml" ds:itemID="{F50F36D0-B2BC-4F39-BBA4-83284D0918F3}"/>
</file>

<file path=customXml/itemProps5.xml><?xml version="1.0" encoding="utf-8"?>
<ds:datastoreItem xmlns:ds="http://schemas.openxmlformats.org/officeDocument/2006/customXml" ds:itemID="{06E59D9B-1A1E-4D30-8EC8-97039728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1235</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19th Session of the Human Rights Council</vt:lpstr>
    </vt:vector>
  </TitlesOfParts>
  <Company>Microsoft</Company>
  <LinksUpToDate>false</LinksUpToDate>
  <CharactersWithSpaces>8723</CharactersWithSpaces>
  <SharedDoc>false</SharedDoc>
  <HLinks>
    <vt:vector size="30" baseType="variant">
      <vt:variant>
        <vt:i4>5570614</vt:i4>
      </vt:variant>
      <vt:variant>
        <vt:i4>12</vt:i4>
      </vt:variant>
      <vt:variant>
        <vt:i4>0</vt:i4>
      </vt:variant>
      <vt:variant>
        <vt:i4>5</vt:i4>
      </vt:variant>
      <vt:variant>
        <vt:lpwstr>https://tbinternet.ohchr.org/_layouts/treatybodyexternal/Download.aspx?symbolno=CCPR%2fC%2fGC%2f36&amp;Lang=en</vt:lpwstr>
      </vt:variant>
      <vt:variant>
        <vt:lpwstr/>
      </vt:variant>
      <vt:variant>
        <vt:i4>6029317</vt:i4>
      </vt:variant>
      <vt:variant>
        <vt:i4>9</vt:i4>
      </vt:variant>
      <vt:variant>
        <vt:i4>0</vt:i4>
      </vt:variant>
      <vt:variant>
        <vt:i4>5</vt:i4>
      </vt:variant>
      <vt:variant>
        <vt:lpwstr>http://undocs.org/A/HRC/36/26</vt:lpwstr>
      </vt:variant>
      <vt:variant>
        <vt:lpwstr/>
      </vt:variant>
      <vt:variant>
        <vt:i4>7864380</vt:i4>
      </vt:variant>
      <vt:variant>
        <vt:i4>6</vt:i4>
      </vt:variant>
      <vt:variant>
        <vt:i4>0</vt:i4>
      </vt:variant>
      <vt:variant>
        <vt:i4>5</vt:i4>
      </vt:variant>
      <vt:variant>
        <vt:lpwstr>http://undocs.org/A/RES/73/175</vt:lpwstr>
      </vt:variant>
      <vt:variant>
        <vt:lpwstr/>
      </vt:variant>
      <vt:variant>
        <vt:i4>1441797</vt:i4>
      </vt:variant>
      <vt:variant>
        <vt:i4>3</vt:i4>
      </vt:variant>
      <vt:variant>
        <vt:i4>0</vt:i4>
      </vt:variant>
      <vt:variant>
        <vt:i4>5</vt:i4>
      </vt:variant>
      <vt:variant>
        <vt:lpwstr>http://undocs.org/A/HRC/RES/26/2</vt:lpwstr>
      </vt:variant>
      <vt:variant>
        <vt:lpwstr/>
      </vt:variant>
      <vt:variant>
        <vt:i4>1376260</vt:i4>
      </vt:variant>
      <vt:variant>
        <vt:i4>0</vt:i4>
      </vt:variant>
      <vt:variant>
        <vt:i4>0</vt:i4>
      </vt:variant>
      <vt:variant>
        <vt:i4>5</vt:i4>
      </vt:variant>
      <vt:variant>
        <vt:lpwstr>http://undocs.org/A/HRC/RES/36/17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discussion on the integration of a gender perspective throughout the work of the Human Rights Council and that of its mechanisms in English</dc:title>
  <dc:subject/>
  <dc:creator>admin</dc:creator>
  <cp:keywords/>
  <cp:lastModifiedBy>TICHA Petra</cp:lastModifiedBy>
  <cp:revision>25</cp:revision>
  <cp:lastPrinted>2019-06-07T14:12:00Z</cp:lastPrinted>
  <dcterms:created xsi:type="dcterms:W3CDTF">2019-08-22T08:18:00Z</dcterms:created>
  <dcterms:modified xsi:type="dcterms:W3CDTF">2019-09-10T10:47:00Z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PublishingStartDate">
    <vt:lpwstr/>
  </property>
  <property fmtid="{D5CDD505-2E9C-101B-9397-08002B2CF9AE}" pid="8" name="PublishingExpirationDate">
    <vt:lpwstr/>
  </property>
  <property fmtid="{D5CDD505-2E9C-101B-9397-08002B2CF9AE}" pid="9" name="TemplateUrl">
    <vt:lpwstr/>
  </property>
  <property fmtid="{D5CDD505-2E9C-101B-9397-08002B2CF9AE}" pid="10" name="xd_ProgID">
    <vt:lpwstr/>
  </property>
  <property fmtid="{D5CDD505-2E9C-101B-9397-08002B2CF9AE}" pid="11" name="Order1">
    <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0x01010069DF31CBBF7A584FA19AD56CB46024A1</vt:lpwstr>
  </property>
</Properties>
</file>