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3F" w:rsidRDefault="003F403F" w:rsidP="003F40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City Council of Lisbon</w:t>
      </w:r>
      <w:bookmarkStart w:id="0" w:name="_GoBack"/>
      <w:bookmarkEnd w:id="0"/>
    </w:p>
    <w:p w:rsid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In the scope of the next UN Report on the right to housing and COVID-19, please find herewith the City Council of Lisbon contributions to it, namely from our Social Rights Department.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Elderly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 xml:space="preserve">Monitoring by telephone calls of 30 000 previously identified elderly people in isolation by. Work done in conjunction with the parishes and Santa Casa da </w:t>
      </w:r>
      <w:proofErr w:type="spellStart"/>
      <w:r w:rsidRPr="003F403F">
        <w:rPr>
          <w:rFonts w:ascii="Calibri" w:hAnsi="Calibri" w:cs="Calibri"/>
          <w:sz w:val="22"/>
          <w:szCs w:val="22"/>
        </w:rPr>
        <w:t>Misericórdia</w:t>
      </w:r>
      <w:proofErr w:type="spellEnd"/>
      <w:r w:rsidRPr="003F403F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3F403F">
        <w:rPr>
          <w:rFonts w:ascii="Calibri" w:hAnsi="Calibri" w:cs="Calibri"/>
          <w:sz w:val="22"/>
          <w:szCs w:val="22"/>
        </w:rPr>
        <w:t>Lisboa</w:t>
      </w:r>
      <w:proofErr w:type="spellEnd"/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Homelessness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Opening of 4 emergency centres with a capacity for 220 people. More than 500 people have already been in this emergency centres.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All emergency centres have, in addition to food, screening, sleeping, access to hygiene care, health responses (mobile assisted consumption unit, screening for tuberculosis, HIV and viral hepatitis; support for alcohol consumers, opiate substitution program , syringe exchange program, teams and users trained in opioid overdose intervention) and activity programs: holding assemblies, artistic and physical expression activities, watching movies, involving people in the centres’ routine activities and cleaning from outer space.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Almost 150 homeless people in Lisbon have managed to find a house, a room or a job since the beginning of the Covid-19 pandemic, within the scope of programs developed by the city council.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Through the municipality, 45 people who passed through the emergency centres found employment.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Food distribution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15 000 daily hot meals distributed to vulnerable groups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Domestic Violence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Creation of a Helpline and face-to-face assistance to victims of domestic violence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Health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Creation of a psychosocial support line, consisting of psychologists for psychological follow-up and connection to community and Parish Council responses.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Home delivery of cancer medication in association with a public hospital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Constitution of a working group dedicated to planning and implementing a strategy for the prevention of COVID-19 in vulnerable audiences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Education</w:t>
      </w:r>
    </w:p>
    <w:p w:rsidR="003F403F" w:rsidRPr="003F403F" w:rsidRDefault="003F403F" w:rsidP="003F403F">
      <w:pPr>
        <w:rPr>
          <w:rFonts w:ascii="Calibri" w:hAnsi="Calibri" w:cs="Calibri"/>
          <w:sz w:val="22"/>
          <w:szCs w:val="22"/>
        </w:rPr>
      </w:pPr>
      <w:r w:rsidRPr="003F403F">
        <w:rPr>
          <w:rFonts w:ascii="Calibri" w:hAnsi="Calibri" w:cs="Calibri"/>
          <w:sz w:val="22"/>
          <w:szCs w:val="22"/>
        </w:rPr>
        <w:t>Distribution of 3319 computers and routers to children in vulnerable economic situations</w:t>
      </w:r>
    </w:p>
    <w:p w:rsidR="002F7885" w:rsidRPr="003F403F" w:rsidRDefault="003F403F"/>
    <w:sectPr w:rsidR="002F7885" w:rsidRPr="003F4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3F"/>
    <w:rsid w:val="002C5D93"/>
    <w:rsid w:val="003F403F"/>
    <w:rsid w:val="0050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14A4A-ECF9-4217-8526-4263D235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03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9D84E-F6A1-47CF-B7DB-32CA09086DC2}"/>
</file>

<file path=customXml/itemProps2.xml><?xml version="1.0" encoding="utf-8"?>
<ds:datastoreItem xmlns:ds="http://schemas.openxmlformats.org/officeDocument/2006/customXml" ds:itemID="{8E9032ED-ECB9-47FA-83D7-6A671EB26B70}"/>
</file>

<file path=customXml/itemProps3.xml><?xml version="1.0" encoding="utf-8"?>
<ds:datastoreItem xmlns:ds="http://schemas.openxmlformats.org/officeDocument/2006/customXml" ds:itemID="{2BD6C6FD-79A7-4595-BCFF-FA5288A88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THEISSEN Gunnar</dc:creator>
  <cp:keywords/>
  <dc:description/>
  <cp:lastModifiedBy>THEISSEN Gunnar</cp:lastModifiedBy>
  <cp:revision>1</cp:revision>
  <dcterms:created xsi:type="dcterms:W3CDTF">2020-06-23T08:48:00Z</dcterms:created>
  <dcterms:modified xsi:type="dcterms:W3CDTF">2020-06-23T08:50:00Z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