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772" w:rsidRDefault="00CF3772" w:rsidP="00DB32F5">
      <w:pPr>
        <w:jc w:val="center"/>
        <w:rPr>
          <w:rFonts w:ascii="Arial" w:hAnsi="Arial" w:cs="Arial"/>
          <w:b/>
          <w:u w:val="single"/>
          <w:lang w:val="es-ES_tradnl"/>
        </w:rPr>
      </w:pPr>
    </w:p>
    <w:p w:rsidR="000428E1" w:rsidRPr="000428E1" w:rsidRDefault="00E91922" w:rsidP="00DB32F5">
      <w:pPr>
        <w:jc w:val="center"/>
        <w:rPr>
          <w:rFonts w:ascii="Arial" w:hAnsi="Arial" w:cs="Arial"/>
          <w:b/>
          <w:u w:val="single"/>
          <w:lang w:val="es-ES_tradnl"/>
        </w:rPr>
      </w:pPr>
      <w:r>
        <w:rPr>
          <w:rFonts w:ascii="Arial" w:hAnsi="Arial" w:cs="Arial"/>
          <w:b/>
          <w:u w:val="single"/>
          <w:lang w:val="es-ES_tradnl"/>
        </w:rPr>
        <w:t xml:space="preserve">Comentarios de México al </w:t>
      </w:r>
      <w:r w:rsidR="00906371">
        <w:rPr>
          <w:rFonts w:ascii="Arial" w:hAnsi="Arial" w:cs="Arial"/>
          <w:b/>
          <w:u w:val="single"/>
          <w:lang w:val="es-ES_tradnl"/>
        </w:rPr>
        <w:t xml:space="preserve">Informe de Actividades OACNUDH 2013 </w:t>
      </w:r>
    </w:p>
    <w:p w:rsidR="00016057" w:rsidRPr="00735FDA" w:rsidRDefault="005976B2" w:rsidP="00DB32F5">
      <w:pPr>
        <w:jc w:val="center"/>
        <w:rPr>
          <w:rFonts w:ascii="Arial" w:hAnsi="Arial" w:cs="Arial"/>
          <w:i/>
          <w:szCs w:val="22"/>
          <w:lang w:val="es-ES_tradnl"/>
        </w:rPr>
      </w:pPr>
      <w:r>
        <w:rPr>
          <w:rFonts w:ascii="Arial" w:hAnsi="Arial" w:cs="Arial"/>
          <w:i/>
          <w:szCs w:val="22"/>
          <w:lang w:val="es-ES_tradnl"/>
        </w:rPr>
        <w:t>31</w:t>
      </w:r>
      <w:r w:rsidR="00E91922" w:rsidRPr="00FB5A89">
        <w:rPr>
          <w:rFonts w:ascii="Arial" w:hAnsi="Arial" w:cs="Arial"/>
          <w:i/>
          <w:szCs w:val="22"/>
          <w:lang w:val="es-ES_tradnl"/>
        </w:rPr>
        <w:t xml:space="preserve"> julio</w:t>
      </w:r>
      <w:r w:rsidR="00E91922">
        <w:rPr>
          <w:rFonts w:ascii="Arial" w:hAnsi="Arial" w:cs="Arial"/>
          <w:i/>
          <w:szCs w:val="22"/>
          <w:lang w:val="es-ES_tradnl"/>
        </w:rPr>
        <w:t xml:space="preserve"> </w:t>
      </w:r>
      <w:r w:rsidR="00735FDA" w:rsidRPr="00735FDA">
        <w:rPr>
          <w:rFonts w:ascii="Arial" w:hAnsi="Arial" w:cs="Arial"/>
          <w:i/>
          <w:szCs w:val="22"/>
          <w:lang w:val="es-ES_tradnl"/>
        </w:rPr>
        <w:t>de 201</w:t>
      </w:r>
      <w:r w:rsidR="000428E1">
        <w:rPr>
          <w:rFonts w:ascii="Arial" w:hAnsi="Arial" w:cs="Arial"/>
          <w:i/>
          <w:szCs w:val="22"/>
          <w:lang w:val="es-ES_tradnl"/>
        </w:rPr>
        <w:t>4</w:t>
      </w:r>
    </w:p>
    <w:p w:rsidR="00CC3F7B" w:rsidRDefault="00CC3F7B" w:rsidP="00CC3F7B">
      <w:pPr>
        <w:ind w:left="714"/>
        <w:jc w:val="both"/>
        <w:rPr>
          <w:rFonts w:ascii="Arial" w:hAnsi="Arial" w:cs="Arial"/>
          <w:sz w:val="22"/>
          <w:szCs w:val="22"/>
          <w:lang w:val="es-ES"/>
        </w:rPr>
      </w:pPr>
    </w:p>
    <w:p w:rsidR="000428E1" w:rsidRDefault="003B3147" w:rsidP="000428E1">
      <w:pPr>
        <w:numPr>
          <w:ilvl w:val="0"/>
          <w:numId w:val="45"/>
        </w:numPr>
        <w:tabs>
          <w:tab w:val="num" w:pos="-720"/>
        </w:tabs>
        <w:jc w:val="both"/>
        <w:rPr>
          <w:rFonts w:ascii="Arial" w:hAnsi="Arial" w:cs="Arial"/>
          <w:lang w:val="es-ES"/>
        </w:rPr>
      </w:pPr>
      <w:r w:rsidRPr="00AC78D6">
        <w:rPr>
          <w:rFonts w:ascii="Arial" w:hAnsi="Arial" w:cs="Arial"/>
          <w:lang w:val="es-ES"/>
        </w:rPr>
        <w:t>Agradec</w:t>
      </w:r>
      <w:r w:rsidR="00AC78D6" w:rsidRPr="00AC78D6">
        <w:rPr>
          <w:rFonts w:ascii="Arial" w:hAnsi="Arial" w:cs="Arial"/>
          <w:lang w:val="es-ES"/>
        </w:rPr>
        <w:t xml:space="preserve">emos la celebración de esta reunión, la cual representa una oportunidad para reflexionar sobre la </w:t>
      </w:r>
      <w:r w:rsidR="00AC78D6">
        <w:rPr>
          <w:rFonts w:ascii="Arial" w:hAnsi="Arial" w:cs="Arial"/>
          <w:lang w:val="es-ES"/>
        </w:rPr>
        <w:t>labor realizada por la Oficina y valor</w:t>
      </w:r>
      <w:r w:rsidR="004728A4">
        <w:rPr>
          <w:rFonts w:ascii="Arial" w:hAnsi="Arial" w:cs="Arial"/>
          <w:lang w:val="es-ES"/>
        </w:rPr>
        <w:t>ar la mejor forma de coadyuvar a</w:t>
      </w:r>
      <w:r w:rsidR="00AC78D6">
        <w:rPr>
          <w:rFonts w:ascii="Arial" w:hAnsi="Arial" w:cs="Arial"/>
          <w:lang w:val="es-ES"/>
        </w:rPr>
        <w:t xml:space="preserve">l desarrollo eficiente, efectivo y sostenible de sus </w:t>
      </w:r>
      <w:r w:rsidR="004728A4">
        <w:rPr>
          <w:rFonts w:ascii="Arial" w:hAnsi="Arial" w:cs="Arial"/>
          <w:lang w:val="es-ES"/>
        </w:rPr>
        <w:t>labores</w:t>
      </w:r>
      <w:r w:rsidR="00AC78D6">
        <w:rPr>
          <w:rFonts w:ascii="Arial" w:hAnsi="Arial" w:cs="Arial"/>
          <w:lang w:val="es-ES"/>
        </w:rPr>
        <w:t xml:space="preserve">. </w:t>
      </w:r>
    </w:p>
    <w:p w:rsidR="00AC78D6" w:rsidRDefault="00AC78D6" w:rsidP="00AC78D6">
      <w:pPr>
        <w:ind w:left="360"/>
        <w:jc w:val="both"/>
        <w:rPr>
          <w:rFonts w:ascii="Arial" w:hAnsi="Arial" w:cs="Arial"/>
          <w:lang w:val="es-ES"/>
        </w:rPr>
      </w:pPr>
    </w:p>
    <w:p w:rsidR="00906371" w:rsidRDefault="00435DAB" w:rsidP="00874DA6">
      <w:pPr>
        <w:numPr>
          <w:ilvl w:val="0"/>
          <w:numId w:val="45"/>
        </w:numPr>
        <w:tabs>
          <w:tab w:val="num" w:pos="-720"/>
        </w:tabs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El informe </w:t>
      </w:r>
      <w:r w:rsidR="00906371">
        <w:rPr>
          <w:rFonts w:ascii="Arial" w:hAnsi="Arial" w:cs="Arial"/>
          <w:lang w:val="es-ES"/>
        </w:rPr>
        <w:t>da cuenta de</w:t>
      </w:r>
      <w:r w:rsidR="00E91922">
        <w:rPr>
          <w:rFonts w:ascii="Arial" w:hAnsi="Arial" w:cs="Arial"/>
          <w:lang w:val="es-ES"/>
        </w:rPr>
        <w:t xml:space="preserve"> un </w:t>
      </w:r>
      <w:r w:rsidR="00906371">
        <w:rPr>
          <w:rFonts w:ascii="Arial" w:hAnsi="Arial" w:cs="Arial"/>
          <w:lang w:val="es-ES"/>
        </w:rPr>
        <w:t xml:space="preserve">incremento exponencial de </w:t>
      </w:r>
      <w:r w:rsidR="003A101B">
        <w:rPr>
          <w:rFonts w:ascii="Arial" w:hAnsi="Arial" w:cs="Arial"/>
          <w:lang w:val="es-ES"/>
        </w:rPr>
        <w:t>las actividades solicitadas</w:t>
      </w:r>
      <w:r w:rsidR="00906371">
        <w:rPr>
          <w:rFonts w:ascii="Arial" w:hAnsi="Arial" w:cs="Arial"/>
          <w:lang w:val="es-ES"/>
        </w:rPr>
        <w:t xml:space="preserve"> y la forma</w:t>
      </w:r>
      <w:r w:rsidR="0084726D">
        <w:rPr>
          <w:rFonts w:ascii="Arial" w:hAnsi="Arial" w:cs="Arial"/>
          <w:lang w:val="es-ES"/>
        </w:rPr>
        <w:t xml:space="preserve"> estratégica</w:t>
      </w:r>
      <w:r w:rsidR="003A101B">
        <w:rPr>
          <w:rFonts w:ascii="Arial" w:hAnsi="Arial" w:cs="Arial"/>
          <w:lang w:val="es-ES"/>
        </w:rPr>
        <w:t>, basada en prioridades y objetivos,</w:t>
      </w:r>
      <w:r w:rsidR="0084726D">
        <w:rPr>
          <w:rFonts w:ascii="Arial" w:hAnsi="Arial" w:cs="Arial"/>
          <w:lang w:val="es-ES"/>
        </w:rPr>
        <w:t xml:space="preserve"> en la cual </w:t>
      </w:r>
      <w:r w:rsidR="003A101B">
        <w:rPr>
          <w:rFonts w:ascii="Arial" w:hAnsi="Arial" w:cs="Arial"/>
          <w:lang w:val="es-ES"/>
        </w:rPr>
        <w:t xml:space="preserve">la Oficina cumple con su mandato. </w:t>
      </w:r>
      <w:r w:rsidR="0084726D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Asimismo, se indica la importante labor de la OACNUDH en los países gracias al apoyo y la operación brindados mediante 59 mecanismos de presencia en el terreno. </w:t>
      </w:r>
    </w:p>
    <w:p w:rsidR="00906371" w:rsidRDefault="00906371" w:rsidP="00906371">
      <w:pPr>
        <w:pStyle w:val="ListParagraph"/>
        <w:rPr>
          <w:rFonts w:ascii="Arial" w:hAnsi="Arial" w:cs="Arial"/>
          <w:lang w:val="es-ES"/>
        </w:rPr>
      </w:pPr>
    </w:p>
    <w:p w:rsidR="0084726D" w:rsidRDefault="0084726D" w:rsidP="0084726D">
      <w:pPr>
        <w:numPr>
          <w:ilvl w:val="0"/>
          <w:numId w:val="45"/>
        </w:numPr>
        <w:tabs>
          <w:tab w:val="num" w:pos="-720"/>
        </w:tabs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Entre </w:t>
      </w:r>
      <w:r w:rsidR="004728A4">
        <w:rPr>
          <w:rFonts w:ascii="Arial" w:hAnsi="Arial" w:cs="Arial"/>
          <w:lang w:val="es-ES"/>
        </w:rPr>
        <w:t xml:space="preserve">las acciones </w:t>
      </w:r>
      <w:r>
        <w:rPr>
          <w:rFonts w:ascii="Arial" w:hAnsi="Arial" w:cs="Arial"/>
          <w:lang w:val="es-ES"/>
        </w:rPr>
        <w:t>llevadas a cabo</w:t>
      </w:r>
      <w:r w:rsidR="003A101B">
        <w:rPr>
          <w:rFonts w:ascii="Arial" w:hAnsi="Arial" w:cs="Arial"/>
          <w:lang w:val="es-ES"/>
        </w:rPr>
        <w:t xml:space="preserve"> en 2013 destaca que varias de ellas se realizaron en mi país. Esto da muestra de la </w:t>
      </w:r>
      <w:r w:rsidR="00307483">
        <w:rPr>
          <w:rFonts w:ascii="Arial" w:hAnsi="Arial" w:cs="Arial"/>
          <w:lang w:val="es-ES"/>
        </w:rPr>
        <w:t xml:space="preserve">amplia </w:t>
      </w:r>
      <w:r>
        <w:rPr>
          <w:rFonts w:ascii="Arial" w:hAnsi="Arial" w:cs="Arial"/>
          <w:lang w:val="es-ES"/>
        </w:rPr>
        <w:t xml:space="preserve">colaboración que México </w:t>
      </w:r>
      <w:r w:rsidR="003A101B">
        <w:rPr>
          <w:rFonts w:ascii="Arial" w:hAnsi="Arial" w:cs="Arial"/>
          <w:lang w:val="es-ES"/>
        </w:rPr>
        <w:t xml:space="preserve">mantiene </w:t>
      </w:r>
      <w:r>
        <w:rPr>
          <w:rFonts w:ascii="Arial" w:hAnsi="Arial" w:cs="Arial"/>
          <w:lang w:val="es-ES"/>
        </w:rPr>
        <w:t>con la OACNUDH</w:t>
      </w:r>
      <w:r w:rsidR="003A101B">
        <w:rPr>
          <w:rFonts w:ascii="Arial" w:hAnsi="Arial" w:cs="Arial"/>
          <w:lang w:val="es-ES"/>
        </w:rPr>
        <w:t xml:space="preserve">, con la cual hemos trabajado estrechamente </w:t>
      </w:r>
      <w:r>
        <w:rPr>
          <w:rFonts w:ascii="Arial" w:hAnsi="Arial" w:cs="Arial"/>
          <w:lang w:val="es-ES"/>
        </w:rPr>
        <w:t xml:space="preserve">en materia de </w:t>
      </w:r>
      <w:r w:rsidR="00EA40CA" w:rsidRPr="0084726D">
        <w:rPr>
          <w:rFonts w:ascii="Arial" w:hAnsi="Arial" w:cs="Arial"/>
          <w:lang w:val="es-ES"/>
        </w:rPr>
        <w:t>armonización legislativa con las obligaciones internacionales</w:t>
      </w:r>
      <w:r w:rsidR="003A101B">
        <w:rPr>
          <w:rFonts w:ascii="Arial" w:hAnsi="Arial" w:cs="Arial"/>
          <w:lang w:val="es-ES"/>
        </w:rPr>
        <w:t xml:space="preserve">, desarrollo de indicadores de derechos humanos, establecimiento </w:t>
      </w:r>
      <w:r>
        <w:rPr>
          <w:rFonts w:ascii="Arial" w:hAnsi="Arial" w:cs="Arial"/>
          <w:lang w:val="es-ES"/>
        </w:rPr>
        <w:t xml:space="preserve"> </w:t>
      </w:r>
      <w:r w:rsidR="003A101B">
        <w:rPr>
          <w:rFonts w:ascii="Arial" w:hAnsi="Arial" w:cs="Arial"/>
          <w:lang w:val="es-ES"/>
        </w:rPr>
        <w:t xml:space="preserve">del </w:t>
      </w:r>
      <w:r w:rsidR="00435DAB">
        <w:rPr>
          <w:rFonts w:ascii="Arial" w:hAnsi="Arial" w:cs="Arial"/>
          <w:lang w:val="es-ES"/>
        </w:rPr>
        <w:t>Programa</w:t>
      </w:r>
      <w:r w:rsidR="003A101B">
        <w:rPr>
          <w:rFonts w:ascii="Arial" w:hAnsi="Arial" w:cs="Arial"/>
          <w:lang w:val="es-ES"/>
        </w:rPr>
        <w:t xml:space="preserve"> Nacional de Derechos Humanos 201</w:t>
      </w:r>
      <w:r w:rsidR="00435DAB">
        <w:rPr>
          <w:rFonts w:ascii="Arial" w:hAnsi="Arial" w:cs="Arial"/>
          <w:lang w:val="es-ES"/>
        </w:rPr>
        <w:t>4-2018</w:t>
      </w:r>
      <w:r w:rsidR="003A101B">
        <w:rPr>
          <w:rFonts w:ascii="Arial" w:hAnsi="Arial" w:cs="Arial"/>
          <w:lang w:val="es-ES"/>
        </w:rPr>
        <w:t xml:space="preserve"> y </w:t>
      </w:r>
      <w:r>
        <w:rPr>
          <w:rFonts w:ascii="Arial" w:hAnsi="Arial" w:cs="Arial"/>
          <w:lang w:val="es-ES"/>
        </w:rPr>
        <w:t xml:space="preserve"> </w:t>
      </w:r>
      <w:r w:rsidR="003A101B">
        <w:rPr>
          <w:rFonts w:ascii="Arial" w:hAnsi="Arial" w:cs="Arial"/>
          <w:lang w:val="es-ES"/>
        </w:rPr>
        <w:t>creación del Mecanismo de Atención y Protección a Periodistas y personas Defensoras de derechos humanos</w:t>
      </w:r>
      <w:r w:rsidR="00AC78D6">
        <w:rPr>
          <w:rFonts w:ascii="Arial" w:hAnsi="Arial" w:cs="Arial"/>
          <w:lang w:val="es-ES"/>
        </w:rPr>
        <w:t xml:space="preserve">, </w:t>
      </w:r>
      <w:r w:rsidR="00B56B52">
        <w:rPr>
          <w:rFonts w:ascii="Arial" w:hAnsi="Arial" w:cs="Arial"/>
          <w:lang w:val="es-ES"/>
        </w:rPr>
        <w:t xml:space="preserve">fortalecimiento del diálogo entre el Estado y la sociedad civil, </w:t>
      </w:r>
      <w:r w:rsidR="00AC78D6">
        <w:rPr>
          <w:rFonts w:ascii="Arial" w:hAnsi="Arial" w:cs="Arial"/>
          <w:lang w:val="es-ES"/>
        </w:rPr>
        <w:t>entre otras</w:t>
      </w:r>
      <w:r w:rsidR="003A101B">
        <w:rPr>
          <w:rFonts w:ascii="Arial" w:hAnsi="Arial" w:cs="Arial"/>
          <w:lang w:val="es-ES"/>
        </w:rPr>
        <w:t xml:space="preserve">. </w:t>
      </w:r>
    </w:p>
    <w:p w:rsidR="0084726D" w:rsidRDefault="0084726D" w:rsidP="0084726D">
      <w:pPr>
        <w:pStyle w:val="ListParagraph"/>
        <w:rPr>
          <w:rFonts w:ascii="Arial" w:hAnsi="Arial" w:cs="Arial"/>
          <w:lang w:val="es-ES"/>
        </w:rPr>
      </w:pPr>
    </w:p>
    <w:p w:rsidR="00B04999" w:rsidRPr="00AC78D6" w:rsidRDefault="003A101B" w:rsidP="0084726D">
      <w:pPr>
        <w:numPr>
          <w:ilvl w:val="0"/>
          <w:numId w:val="45"/>
        </w:numPr>
        <w:tabs>
          <w:tab w:val="num" w:pos="-720"/>
        </w:tabs>
        <w:jc w:val="both"/>
        <w:rPr>
          <w:rFonts w:ascii="Arial" w:hAnsi="Arial" w:cs="Arial"/>
          <w:lang w:val="es-ES"/>
        </w:rPr>
      </w:pPr>
      <w:r w:rsidRPr="00AC78D6">
        <w:rPr>
          <w:rFonts w:ascii="Arial" w:hAnsi="Arial" w:cs="Arial"/>
          <w:lang w:val="es-ES"/>
        </w:rPr>
        <w:t>Mi delegaci</w:t>
      </w:r>
      <w:r w:rsidR="00B04999" w:rsidRPr="00AC78D6">
        <w:rPr>
          <w:rFonts w:ascii="Arial" w:hAnsi="Arial" w:cs="Arial"/>
          <w:lang w:val="es-ES"/>
        </w:rPr>
        <w:t xml:space="preserve">ón valora la </w:t>
      </w:r>
      <w:r w:rsidR="00E91922">
        <w:rPr>
          <w:rFonts w:ascii="Arial" w:hAnsi="Arial" w:cs="Arial"/>
          <w:lang w:val="es-ES"/>
        </w:rPr>
        <w:t xml:space="preserve">prioridad otorgada a la </w:t>
      </w:r>
      <w:r w:rsidR="00B04999" w:rsidRPr="00AC78D6">
        <w:rPr>
          <w:rFonts w:ascii="Arial" w:hAnsi="Arial" w:cs="Arial"/>
          <w:lang w:val="es-ES"/>
        </w:rPr>
        <w:t>migración</w:t>
      </w:r>
      <w:r w:rsidR="00AC78D6">
        <w:rPr>
          <w:rFonts w:ascii="Arial" w:hAnsi="Arial" w:cs="Arial"/>
          <w:lang w:val="es-ES"/>
        </w:rPr>
        <w:t xml:space="preserve">. Observamos que las acciones llevadas a cabo en este ámbito incidieron en </w:t>
      </w:r>
      <w:r w:rsidR="00B04999" w:rsidRPr="00AC78D6">
        <w:rPr>
          <w:rFonts w:ascii="Arial" w:hAnsi="Arial" w:cs="Arial"/>
          <w:lang w:val="es-ES"/>
        </w:rPr>
        <w:t>procesos</w:t>
      </w:r>
      <w:r w:rsidR="00307483">
        <w:rPr>
          <w:rFonts w:ascii="Arial" w:hAnsi="Arial" w:cs="Arial"/>
          <w:lang w:val="es-ES"/>
        </w:rPr>
        <w:t xml:space="preserve"> y decisiones,</w:t>
      </w:r>
      <w:r w:rsidR="00B04999" w:rsidRPr="00AC78D6">
        <w:rPr>
          <w:rFonts w:ascii="Arial" w:hAnsi="Arial" w:cs="Arial"/>
          <w:lang w:val="es-ES"/>
        </w:rPr>
        <w:t xml:space="preserve"> </w:t>
      </w:r>
      <w:r w:rsidR="00307483">
        <w:rPr>
          <w:rFonts w:ascii="Arial" w:hAnsi="Arial" w:cs="Arial"/>
          <w:lang w:val="es-ES"/>
        </w:rPr>
        <w:t xml:space="preserve">los cuales ahora incluyen un mayor componente de </w:t>
      </w:r>
      <w:r w:rsidR="00307483" w:rsidRPr="00AC78D6">
        <w:rPr>
          <w:rFonts w:ascii="Arial" w:hAnsi="Arial" w:cs="Arial"/>
          <w:lang w:val="es-ES"/>
        </w:rPr>
        <w:t>derechos humanos</w:t>
      </w:r>
      <w:r w:rsidR="00307483">
        <w:rPr>
          <w:rFonts w:ascii="Arial" w:hAnsi="Arial" w:cs="Arial"/>
          <w:lang w:val="es-ES"/>
        </w:rPr>
        <w:t>.</w:t>
      </w:r>
    </w:p>
    <w:p w:rsidR="00B04999" w:rsidRDefault="00B04999" w:rsidP="00B04999">
      <w:pPr>
        <w:ind w:left="360"/>
        <w:jc w:val="both"/>
        <w:rPr>
          <w:rFonts w:ascii="Arial" w:hAnsi="Arial" w:cs="Arial"/>
          <w:lang w:val="es-ES"/>
        </w:rPr>
      </w:pPr>
    </w:p>
    <w:p w:rsidR="00401742" w:rsidRPr="0084726D" w:rsidRDefault="00AC78D6" w:rsidP="00AC78D6">
      <w:pPr>
        <w:ind w:left="36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Sin embargo, </w:t>
      </w:r>
      <w:r w:rsidR="00B04999">
        <w:rPr>
          <w:rFonts w:ascii="Arial" w:hAnsi="Arial" w:cs="Arial"/>
          <w:lang w:val="es-ES"/>
        </w:rPr>
        <w:t xml:space="preserve">notamos que este tema no </w:t>
      </w:r>
      <w:r>
        <w:rPr>
          <w:rFonts w:ascii="Arial" w:hAnsi="Arial" w:cs="Arial"/>
          <w:lang w:val="es-ES"/>
        </w:rPr>
        <w:t xml:space="preserve">fue incluido en </w:t>
      </w:r>
      <w:r w:rsidR="00537048">
        <w:rPr>
          <w:rFonts w:ascii="Arial" w:hAnsi="Arial" w:cs="Arial"/>
          <w:lang w:val="es-ES"/>
        </w:rPr>
        <w:t>las estrategias temáticas de 201</w:t>
      </w:r>
      <w:r>
        <w:rPr>
          <w:rFonts w:ascii="Arial" w:hAnsi="Arial" w:cs="Arial"/>
          <w:lang w:val="es-ES"/>
        </w:rPr>
        <w:t xml:space="preserve">4-2017, a pesar </w:t>
      </w:r>
      <w:r w:rsidR="00307483">
        <w:rPr>
          <w:rFonts w:ascii="Arial" w:hAnsi="Arial" w:cs="Arial"/>
          <w:lang w:val="es-ES"/>
        </w:rPr>
        <w:t>que el informe reconoce</w:t>
      </w:r>
      <w:r>
        <w:rPr>
          <w:rFonts w:ascii="Arial" w:hAnsi="Arial" w:cs="Arial"/>
          <w:lang w:val="es-ES"/>
        </w:rPr>
        <w:t xml:space="preserve"> la persistencia de retos en la materia. </w:t>
      </w:r>
      <w:r w:rsidR="00435DAB">
        <w:rPr>
          <w:rFonts w:ascii="Arial" w:hAnsi="Arial" w:cs="Arial"/>
          <w:lang w:val="es-ES"/>
        </w:rPr>
        <w:t xml:space="preserve">Aunado a ello, la Declaración del Diálogo de Alto Nivel sobre la Migración Internacional y el Desarrollo reafirma la necesidad de promover y proteger de manera efectiva los derechos humanos y las libertades fundamentales de todos los migrantes, independientemente de su estatus migratorio. </w:t>
      </w:r>
      <w:r>
        <w:rPr>
          <w:rFonts w:ascii="Arial" w:hAnsi="Arial" w:cs="Arial"/>
          <w:lang w:val="es-ES"/>
        </w:rPr>
        <w:t xml:space="preserve">Por ello, </w:t>
      </w:r>
      <w:r w:rsidR="00307483">
        <w:rPr>
          <w:rFonts w:ascii="Arial" w:hAnsi="Arial" w:cs="Arial"/>
          <w:lang w:val="es-ES"/>
        </w:rPr>
        <w:t xml:space="preserve">esperamos </w:t>
      </w:r>
      <w:r>
        <w:rPr>
          <w:rFonts w:ascii="Arial" w:hAnsi="Arial" w:cs="Arial"/>
          <w:lang w:val="es-ES"/>
        </w:rPr>
        <w:t>que las lecciones y los resultados obtenidos en el pasado no se diluyan y figuren de forma transversal en las actividades</w:t>
      </w:r>
      <w:r w:rsidR="00307483">
        <w:rPr>
          <w:rFonts w:ascii="Arial" w:hAnsi="Arial" w:cs="Arial"/>
          <w:lang w:val="es-ES"/>
        </w:rPr>
        <w:t xml:space="preserve"> futuras. </w:t>
      </w:r>
      <w:r>
        <w:rPr>
          <w:rFonts w:ascii="Arial" w:hAnsi="Arial" w:cs="Arial"/>
          <w:lang w:val="es-ES"/>
        </w:rPr>
        <w:t xml:space="preserve"> </w:t>
      </w:r>
      <w:r w:rsidR="00B04999">
        <w:rPr>
          <w:rFonts w:ascii="Arial" w:hAnsi="Arial" w:cs="Arial"/>
          <w:lang w:val="es-ES"/>
        </w:rPr>
        <w:t xml:space="preserve"> </w:t>
      </w:r>
    </w:p>
    <w:p w:rsidR="00401742" w:rsidRDefault="00401742" w:rsidP="00401742">
      <w:pPr>
        <w:pStyle w:val="ListParagraph"/>
        <w:rPr>
          <w:rFonts w:ascii="Arial" w:hAnsi="Arial" w:cs="Arial"/>
          <w:lang w:val="es-ES"/>
        </w:rPr>
      </w:pPr>
    </w:p>
    <w:p w:rsidR="00713408" w:rsidRPr="00B56B52" w:rsidRDefault="00713408" w:rsidP="00236F12">
      <w:pPr>
        <w:numPr>
          <w:ilvl w:val="0"/>
          <w:numId w:val="45"/>
        </w:numPr>
        <w:tabs>
          <w:tab w:val="num" w:pos="-720"/>
        </w:tabs>
        <w:jc w:val="both"/>
        <w:rPr>
          <w:rFonts w:ascii="Arial" w:hAnsi="Arial" w:cs="Arial"/>
          <w:lang w:val="es-ES"/>
        </w:rPr>
      </w:pPr>
      <w:r w:rsidRPr="00B56B52">
        <w:rPr>
          <w:rFonts w:ascii="Arial" w:hAnsi="Arial" w:cs="Arial"/>
          <w:lang w:val="es-ES"/>
        </w:rPr>
        <w:t xml:space="preserve">De igual forma, creemos que los servicios de asesoría técnica, la construcción de capacidades y la cooperación técnica </w:t>
      </w:r>
      <w:r w:rsidR="00B56B52">
        <w:rPr>
          <w:rFonts w:ascii="Arial" w:hAnsi="Arial" w:cs="Arial"/>
          <w:lang w:val="es-ES"/>
        </w:rPr>
        <w:t xml:space="preserve">pueden reforzarse. </w:t>
      </w:r>
      <w:r w:rsidR="004728A4">
        <w:rPr>
          <w:rFonts w:ascii="Arial" w:hAnsi="Arial" w:cs="Arial"/>
          <w:lang w:val="es-ES"/>
        </w:rPr>
        <w:t xml:space="preserve">Dadas las limitaciones presupuestales que la Oficina enfrenta, proponemos el desarrollo futuro de </w:t>
      </w:r>
      <w:r w:rsidRPr="00B56B52">
        <w:rPr>
          <w:rFonts w:ascii="Arial" w:hAnsi="Arial" w:cs="Arial"/>
          <w:lang w:val="es-ES"/>
        </w:rPr>
        <w:t xml:space="preserve">esquemas de intercambio de buenas prácticas entre países, como por ejemplo mediante la cooperación </w:t>
      </w:r>
      <w:r w:rsidR="004728A4">
        <w:rPr>
          <w:rFonts w:ascii="Arial" w:hAnsi="Arial" w:cs="Arial"/>
          <w:lang w:val="es-ES"/>
        </w:rPr>
        <w:t xml:space="preserve">Sur-Sur y la cooperación </w:t>
      </w:r>
      <w:r w:rsidRPr="00B56B52">
        <w:rPr>
          <w:rFonts w:ascii="Arial" w:hAnsi="Arial" w:cs="Arial"/>
          <w:lang w:val="es-ES"/>
        </w:rPr>
        <w:t>triangular.</w:t>
      </w:r>
    </w:p>
    <w:p w:rsidR="00713408" w:rsidRDefault="00713408" w:rsidP="00713408">
      <w:pPr>
        <w:pStyle w:val="ListParagraph"/>
        <w:rPr>
          <w:rFonts w:ascii="Arial" w:hAnsi="Arial" w:cs="Arial"/>
          <w:lang w:val="es-ES"/>
        </w:rPr>
      </w:pPr>
    </w:p>
    <w:p w:rsidR="00B143E4" w:rsidRPr="009137CD" w:rsidRDefault="009137CD" w:rsidP="009137CD">
      <w:pPr>
        <w:tabs>
          <w:tab w:val="num" w:pos="-720"/>
        </w:tabs>
        <w:ind w:left="36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lastRenderedPageBreak/>
        <w:t>Sra. Alta Comisionada,</w:t>
      </w:r>
      <w:r w:rsidR="00B143E4" w:rsidRPr="009137CD">
        <w:rPr>
          <w:rFonts w:ascii="Arial" w:hAnsi="Arial" w:cs="Arial"/>
          <w:lang w:val="es-ES"/>
        </w:rPr>
        <w:t xml:space="preserve"> </w:t>
      </w:r>
      <w:r w:rsidR="00236F12" w:rsidRPr="009137CD">
        <w:rPr>
          <w:rFonts w:ascii="Arial" w:hAnsi="Arial" w:cs="Arial"/>
          <w:lang w:val="es-ES"/>
        </w:rPr>
        <w:t xml:space="preserve"> </w:t>
      </w:r>
    </w:p>
    <w:p w:rsidR="00E240F4" w:rsidRDefault="00E240F4" w:rsidP="00E240F4">
      <w:pPr>
        <w:pStyle w:val="ListParagraph"/>
        <w:rPr>
          <w:rFonts w:ascii="Arial" w:hAnsi="Arial" w:cs="Arial"/>
          <w:lang w:val="es-ES"/>
        </w:rPr>
      </w:pPr>
    </w:p>
    <w:p w:rsidR="00C82BF5" w:rsidRDefault="00C82BF5" w:rsidP="00735FDA">
      <w:pPr>
        <w:numPr>
          <w:ilvl w:val="0"/>
          <w:numId w:val="45"/>
        </w:numPr>
        <w:tabs>
          <w:tab w:val="num" w:pos="-720"/>
        </w:tabs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Mi Delegación reconoce los avances realizados </w:t>
      </w:r>
      <w:r w:rsidR="006C5A09">
        <w:rPr>
          <w:rFonts w:ascii="Arial" w:hAnsi="Arial" w:cs="Arial"/>
          <w:lang w:val="es-ES"/>
        </w:rPr>
        <w:t xml:space="preserve">en materia de </w:t>
      </w:r>
      <w:r>
        <w:rPr>
          <w:rFonts w:ascii="Arial" w:hAnsi="Arial" w:cs="Arial"/>
          <w:lang w:val="es-ES"/>
        </w:rPr>
        <w:t xml:space="preserve"> gestión a fin de asegurar una mayor eficiencia, eficacia, transparencia y rendición de cuentas</w:t>
      </w:r>
      <w:r w:rsidR="006C5A09">
        <w:rPr>
          <w:rFonts w:ascii="Arial" w:hAnsi="Arial" w:cs="Arial"/>
          <w:lang w:val="es-ES"/>
        </w:rPr>
        <w:t xml:space="preserve"> de la Oficina</w:t>
      </w:r>
      <w:r>
        <w:rPr>
          <w:rFonts w:ascii="Arial" w:hAnsi="Arial" w:cs="Arial"/>
          <w:lang w:val="es-ES"/>
        </w:rPr>
        <w:t xml:space="preserve">. </w:t>
      </w:r>
    </w:p>
    <w:p w:rsidR="00435DAB" w:rsidRDefault="00435DAB" w:rsidP="00435DAB">
      <w:pPr>
        <w:ind w:left="360"/>
        <w:jc w:val="both"/>
        <w:rPr>
          <w:rFonts w:ascii="Arial" w:hAnsi="Arial" w:cs="Arial"/>
          <w:lang w:val="es-ES"/>
        </w:rPr>
      </w:pPr>
    </w:p>
    <w:p w:rsidR="005C31C2" w:rsidRDefault="001B6503" w:rsidP="005C31C2">
      <w:pPr>
        <w:numPr>
          <w:ilvl w:val="0"/>
          <w:numId w:val="45"/>
        </w:numPr>
        <w:tabs>
          <w:tab w:val="num" w:pos="-720"/>
        </w:tabs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R</w:t>
      </w:r>
      <w:r w:rsidR="00C82BF5" w:rsidRPr="005C31C2">
        <w:rPr>
          <w:rFonts w:ascii="Arial" w:hAnsi="Arial" w:cs="Arial"/>
          <w:lang w:val="es-ES"/>
        </w:rPr>
        <w:t xml:space="preserve">econocemos las mejoras introducidas para integrar un enfoque de resultados en sus informes 2011, 2012 y ahora el de 2013. </w:t>
      </w:r>
      <w:r w:rsidR="00A47054">
        <w:rPr>
          <w:rFonts w:ascii="Arial" w:hAnsi="Arial" w:cs="Arial"/>
          <w:lang w:val="es-ES"/>
        </w:rPr>
        <w:t>I</w:t>
      </w:r>
      <w:r w:rsidR="00C82BF5" w:rsidRPr="005C31C2">
        <w:rPr>
          <w:rFonts w:ascii="Arial" w:hAnsi="Arial" w:cs="Arial"/>
          <w:lang w:val="es-ES"/>
        </w:rPr>
        <w:t xml:space="preserve">nstamos a que se continúen los esfuerzos a fin de que dicho enfoque permee en todos los niveles, tanto en la sede como en el terreno. Como el </w:t>
      </w:r>
      <w:r w:rsidR="005C31C2" w:rsidRPr="005C31C2">
        <w:rPr>
          <w:rFonts w:ascii="Arial" w:hAnsi="Arial" w:cs="Arial"/>
          <w:lang w:val="es-ES"/>
        </w:rPr>
        <w:t xml:space="preserve">propio </w:t>
      </w:r>
      <w:r w:rsidR="00C82BF5" w:rsidRPr="005C31C2">
        <w:rPr>
          <w:rFonts w:ascii="Arial" w:hAnsi="Arial" w:cs="Arial"/>
          <w:lang w:val="es-ES"/>
        </w:rPr>
        <w:t xml:space="preserve">informe reconoce, </w:t>
      </w:r>
      <w:r w:rsidR="005C31C2" w:rsidRPr="005C31C2">
        <w:rPr>
          <w:rFonts w:ascii="Arial" w:hAnsi="Arial" w:cs="Arial"/>
          <w:lang w:val="es-ES"/>
        </w:rPr>
        <w:t xml:space="preserve">aún existen importantes diferencias entre las oficinas en el terreno respecto al entendimiento y aplicación de los conceptos de </w:t>
      </w:r>
      <w:r w:rsidR="0049602D">
        <w:rPr>
          <w:rFonts w:ascii="Arial" w:hAnsi="Arial" w:cs="Arial"/>
          <w:lang w:val="es-ES"/>
        </w:rPr>
        <w:t xml:space="preserve">la </w:t>
      </w:r>
      <w:r w:rsidR="005C31C2" w:rsidRPr="005C31C2">
        <w:rPr>
          <w:rFonts w:ascii="Arial" w:hAnsi="Arial" w:cs="Arial"/>
          <w:lang w:val="es-ES"/>
        </w:rPr>
        <w:t>gestión basada en resultados.</w:t>
      </w:r>
    </w:p>
    <w:p w:rsidR="008E3425" w:rsidRDefault="008E3425" w:rsidP="008E3425">
      <w:pPr>
        <w:ind w:left="360"/>
        <w:jc w:val="both"/>
        <w:rPr>
          <w:rFonts w:ascii="Arial" w:hAnsi="Arial" w:cs="Arial"/>
          <w:lang w:val="es-ES"/>
        </w:rPr>
      </w:pPr>
    </w:p>
    <w:p w:rsidR="00A47054" w:rsidRDefault="005C31C2" w:rsidP="008E3425">
      <w:pPr>
        <w:numPr>
          <w:ilvl w:val="0"/>
          <w:numId w:val="45"/>
        </w:numPr>
        <w:tabs>
          <w:tab w:val="num" w:pos="-720"/>
        </w:tabs>
        <w:jc w:val="both"/>
        <w:rPr>
          <w:rFonts w:ascii="Arial" w:hAnsi="Arial" w:cs="Arial"/>
          <w:lang w:val="es-ES"/>
        </w:rPr>
      </w:pPr>
      <w:r w:rsidRPr="008E3425">
        <w:rPr>
          <w:rFonts w:ascii="Arial" w:hAnsi="Arial" w:cs="Arial"/>
          <w:lang w:val="es-ES"/>
        </w:rPr>
        <w:t xml:space="preserve">Valoramos la presentación de los avances respecto a los ocho Objetivos Globales de Gestión. Este es un primer ejercicio que </w:t>
      </w:r>
      <w:r w:rsidR="00A47054" w:rsidRPr="008E3425">
        <w:rPr>
          <w:rFonts w:ascii="Arial" w:hAnsi="Arial" w:cs="Arial"/>
          <w:lang w:val="es-ES"/>
        </w:rPr>
        <w:t>apoyamos y que podrá enriquecerse en el tiempo</w:t>
      </w:r>
      <w:r w:rsidRPr="008E3425">
        <w:rPr>
          <w:rFonts w:ascii="Arial" w:hAnsi="Arial" w:cs="Arial"/>
          <w:lang w:val="es-ES"/>
        </w:rPr>
        <w:t>. Por ejemplo, percibimos que existe una ventana de oportunidad para que se re-</w:t>
      </w:r>
      <w:r w:rsidR="0049602D" w:rsidRPr="008E3425">
        <w:rPr>
          <w:rFonts w:ascii="Arial" w:hAnsi="Arial" w:cs="Arial"/>
          <w:lang w:val="es-ES"/>
        </w:rPr>
        <w:t>evalúen</w:t>
      </w:r>
      <w:r w:rsidRPr="008E3425">
        <w:rPr>
          <w:rFonts w:ascii="Arial" w:hAnsi="Arial" w:cs="Arial"/>
          <w:lang w:val="es-ES"/>
        </w:rPr>
        <w:t xml:space="preserve"> los métodos e instrumentos de medición de dichos objetivos </w:t>
      </w:r>
      <w:r w:rsidR="00A86C3D" w:rsidRPr="008E3425">
        <w:rPr>
          <w:rFonts w:ascii="Arial" w:hAnsi="Arial" w:cs="Arial"/>
          <w:lang w:val="es-ES"/>
        </w:rPr>
        <w:t>acorde con</w:t>
      </w:r>
      <w:r w:rsidRPr="008E3425">
        <w:rPr>
          <w:rFonts w:ascii="Arial" w:hAnsi="Arial" w:cs="Arial"/>
          <w:lang w:val="es-ES"/>
        </w:rPr>
        <w:t xml:space="preserve"> los indicadores propuestos. Es indispensable, asimismo, que los resultados de los 8 objetivos globales en el bienio 2012-2013 sean tomados en cuenta en la definición de las metas y estrategias de ejecución futuras. </w:t>
      </w:r>
    </w:p>
    <w:p w:rsidR="008E3425" w:rsidRDefault="008E3425" w:rsidP="008E3425">
      <w:pPr>
        <w:pStyle w:val="ListParagraph"/>
        <w:rPr>
          <w:rFonts w:ascii="Arial" w:hAnsi="Arial" w:cs="Arial"/>
          <w:lang w:val="es-ES"/>
        </w:rPr>
      </w:pPr>
    </w:p>
    <w:p w:rsidR="00A86C3D" w:rsidRPr="008E3425" w:rsidRDefault="00A47054" w:rsidP="008E3425">
      <w:pPr>
        <w:numPr>
          <w:ilvl w:val="0"/>
          <w:numId w:val="45"/>
        </w:numPr>
        <w:tabs>
          <w:tab w:val="num" w:pos="-720"/>
        </w:tabs>
        <w:jc w:val="both"/>
        <w:rPr>
          <w:rFonts w:ascii="Arial" w:hAnsi="Arial" w:cs="Arial"/>
          <w:lang w:val="es-ES"/>
        </w:rPr>
      </w:pPr>
      <w:r w:rsidRPr="008E3425">
        <w:rPr>
          <w:rFonts w:ascii="Arial" w:hAnsi="Arial" w:cs="Arial"/>
          <w:lang w:val="es-ES"/>
        </w:rPr>
        <w:t>México sigue de cerca la situación financiera de la OACNUDH. Creemos que es</w:t>
      </w:r>
      <w:r w:rsidR="006C5A09" w:rsidRPr="008E3425">
        <w:rPr>
          <w:rFonts w:ascii="Arial" w:hAnsi="Arial" w:cs="Arial"/>
          <w:lang w:val="es-ES"/>
        </w:rPr>
        <w:t xml:space="preserve"> indispensable</w:t>
      </w:r>
      <w:r w:rsidRPr="008E3425">
        <w:rPr>
          <w:rFonts w:ascii="Arial" w:hAnsi="Arial" w:cs="Arial"/>
          <w:lang w:val="es-ES"/>
        </w:rPr>
        <w:t xml:space="preserve"> asegurar que el presupuesto regular cubra los costos de </w:t>
      </w:r>
      <w:r w:rsidR="00A86C3D" w:rsidRPr="008E3425">
        <w:rPr>
          <w:rFonts w:ascii="Arial" w:hAnsi="Arial" w:cs="Arial"/>
          <w:lang w:val="es-ES"/>
        </w:rPr>
        <w:t>l</w:t>
      </w:r>
      <w:r w:rsidRPr="008E3425">
        <w:rPr>
          <w:rFonts w:ascii="Arial" w:hAnsi="Arial" w:cs="Arial"/>
          <w:lang w:val="es-ES"/>
        </w:rPr>
        <w:t>os mandatos aprobados por el Consejo de Derechos Humanos</w:t>
      </w:r>
      <w:r w:rsidR="00537048">
        <w:rPr>
          <w:rFonts w:ascii="Arial" w:hAnsi="Arial" w:cs="Arial"/>
          <w:lang w:val="es-ES"/>
        </w:rPr>
        <w:t>, reflejando la relevancia de los derechos humanos como uno de los tres pilares de la ONU</w:t>
      </w:r>
      <w:r w:rsidR="00A86C3D" w:rsidRPr="008E3425">
        <w:rPr>
          <w:rFonts w:ascii="Arial" w:hAnsi="Arial" w:cs="Arial"/>
          <w:lang w:val="es-ES"/>
        </w:rPr>
        <w:t xml:space="preserve">. </w:t>
      </w:r>
      <w:proofErr w:type="spellStart"/>
      <w:r w:rsidR="00A86C3D" w:rsidRPr="008E3425">
        <w:rPr>
          <w:rFonts w:ascii="Arial" w:hAnsi="Arial" w:cs="Arial"/>
          <w:lang w:val="es-ES"/>
        </w:rPr>
        <w:t>Aún</w:t>
      </w:r>
      <w:proofErr w:type="spellEnd"/>
      <w:r w:rsidR="00A86C3D" w:rsidRPr="008E3425">
        <w:rPr>
          <w:rFonts w:ascii="Arial" w:hAnsi="Arial" w:cs="Arial"/>
          <w:lang w:val="es-ES"/>
        </w:rPr>
        <w:t xml:space="preserve"> cuando la parte del presupuesto regular se ha incrementado en los últimos años, tenemos que encontrar el medio para conciliar el nivel de recursos </w:t>
      </w:r>
      <w:r w:rsidR="006C5A09" w:rsidRPr="008E3425">
        <w:rPr>
          <w:rFonts w:ascii="Arial" w:hAnsi="Arial" w:cs="Arial"/>
          <w:lang w:val="es-ES"/>
        </w:rPr>
        <w:t xml:space="preserve">otorgados </w:t>
      </w:r>
      <w:r w:rsidR="00A86C3D" w:rsidRPr="008E3425">
        <w:rPr>
          <w:rFonts w:ascii="Arial" w:hAnsi="Arial" w:cs="Arial"/>
          <w:lang w:val="es-ES"/>
        </w:rPr>
        <w:t xml:space="preserve">con el nivel de ambición que </w:t>
      </w:r>
      <w:r w:rsidR="005976B2">
        <w:rPr>
          <w:rFonts w:ascii="Arial" w:hAnsi="Arial" w:cs="Arial"/>
          <w:lang w:val="es-ES"/>
        </w:rPr>
        <w:t>se ha</w:t>
      </w:r>
      <w:r w:rsidR="00A86C3D" w:rsidRPr="008E3425">
        <w:rPr>
          <w:rFonts w:ascii="Arial" w:hAnsi="Arial" w:cs="Arial"/>
          <w:lang w:val="es-ES"/>
        </w:rPr>
        <w:t xml:space="preserve"> </w:t>
      </w:r>
      <w:r w:rsidR="006C5A09" w:rsidRPr="008E3425">
        <w:rPr>
          <w:rFonts w:ascii="Arial" w:hAnsi="Arial" w:cs="Arial"/>
          <w:lang w:val="es-ES"/>
        </w:rPr>
        <w:t xml:space="preserve">exigido </w:t>
      </w:r>
      <w:r w:rsidR="00A86C3D" w:rsidRPr="008E3425">
        <w:rPr>
          <w:rFonts w:ascii="Arial" w:hAnsi="Arial" w:cs="Arial"/>
          <w:lang w:val="es-ES"/>
        </w:rPr>
        <w:t>a través de nuevos mandatos.</w:t>
      </w:r>
    </w:p>
    <w:p w:rsidR="00A86C3D" w:rsidRDefault="00A86C3D" w:rsidP="00A86C3D">
      <w:pPr>
        <w:pStyle w:val="ListParagraph"/>
        <w:rPr>
          <w:rFonts w:ascii="Arial" w:hAnsi="Arial" w:cs="Arial"/>
          <w:lang w:val="es-ES"/>
        </w:rPr>
      </w:pPr>
    </w:p>
    <w:p w:rsidR="00A86C3D" w:rsidRDefault="00A86C3D" w:rsidP="005C31C2">
      <w:pPr>
        <w:numPr>
          <w:ilvl w:val="0"/>
          <w:numId w:val="45"/>
        </w:numPr>
        <w:tabs>
          <w:tab w:val="num" w:pos="-720"/>
        </w:tabs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Por lo que resp</w:t>
      </w:r>
      <w:r w:rsidR="00057D7B">
        <w:rPr>
          <w:rFonts w:ascii="Arial" w:hAnsi="Arial" w:cs="Arial"/>
          <w:lang w:val="es-ES"/>
        </w:rPr>
        <w:t xml:space="preserve">ecta </w:t>
      </w:r>
      <w:r w:rsidR="00F76C5E">
        <w:rPr>
          <w:rFonts w:ascii="Arial" w:hAnsi="Arial" w:cs="Arial"/>
          <w:lang w:val="es-ES"/>
        </w:rPr>
        <w:t xml:space="preserve">a las contribuciones voluntarias, vemos con agrado que se han incrementado las contribuciones no etiquetadas a un 53%. Si bien es cierto que la Oficina requiere de flexibilidad y autonomía para la </w:t>
      </w:r>
      <w:r w:rsidR="0049602D">
        <w:rPr>
          <w:rFonts w:ascii="Arial" w:hAnsi="Arial" w:cs="Arial"/>
          <w:lang w:val="es-ES"/>
        </w:rPr>
        <w:t>a</w:t>
      </w:r>
      <w:r w:rsidR="00F76C5E">
        <w:rPr>
          <w:rFonts w:ascii="Arial" w:hAnsi="Arial" w:cs="Arial"/>
          <w:lang w:val="es-ES"/>
        </w:rPr>
        <w:t xml:space="preserve">signación de recursos de acuerdo con sus prioridades temáticas y las necesidades emergentes, existe un área en la que creemos que el etiquetado de recursos podría ser </w:t>
      </w:r>
      <w:r w:rsidR="0049602D">
        <w:rPr>
          <w:rFonts w:ascii="Arial" w:hAnsi="Arial" w:cs="Arial"/>
          <w:lang w:val="es-ES"/>
        </w:rPr>
        <w:t>deseable</w:t>
      </w:r>
      <w:r w:rsidR="006C5A09">
        <w:rPr>
          <w:rFonts w:ascii="Arial" w:hAnsi="Arial" w:cs="Arial"/>
          <w:lang w:val="es-ES"/>
        </w:rPr>
        <w:t>,</w:t>
      </w:r>
      <w:r w:rsidR="0049602D">
        <w:rPr>
          <w:rFonts w:ascii="Arial" w:hAnsi="Arial" w:cs="Arial"/>
          <w:lang w:val="es-ES"/>
        </w:rPr>
        <w:t xml:space="preserve"> e incluso </w:t>
      </w:r>
      <w:r w:rsidR="00F76C5E">
        <w:rPr>
          <w:rFonts w:ascii="Arial" w:hAnsi="Arial" w:cs="Arial"/>
          <w:lang w:val="es-ES"/>
        </w:rPr>
        <w:t xml:space="preserve">necesario. Nos referimos a los diferentes fondos fiduciarios que administra la Oficina, muchos de los cuales están sub-financiados o su base de donantes es muy limitada. En este caso, instamos a la Alta Comisionada a elaborar una estrategia de financiación para dichos fondos, de tal manera que éstos cuenten con los recursos necesarios para cumplir con los objetivos </w:t>
      </w:r>
      <w:r w:rsidR="0049602D">
        <w:rPr>
          <w:rFonts w:ascii="Arial" w:hAnsi="Arial" w:cs="Arial"/>
          <w:lang w:val="es-ES"/>
        </w:rPr>
        <w:t xml:space="preserve">por los </w:t>
      </w:r>
      <w:r w:rsidR="00F76C5E">
        <w:rPr>
          <w:rFonts w:ascii="Arial" w:hAnsi="Arial" w:cs="Arial"/>
          <w:lang w:val="es-ES"/>
        </w:rPr>
        <w:t xml:space="preserve">que fueron creados. </w:t>
      </w:r>
    </w:p>
    <w:p w:rsidR="00A86C3D" w:rsidRDefault="00A86C3D" w:rsidP="00A86C3D">
      <w:pPr>
        <w:pStyle w:val="ListParagraph"/>
        <w:rPr>
          <w:rFonts w:ascii="Arial" w:hAnsi="Arial" w:cs="Arial"/>
          <w:lang w:val="es-ES"/>
        </w:rPr>
      </w:pPr>
    </w:p>
    <w:p w:rsidR="00537048" w:rsidRDefault="00537048" w:rsidP="00A86C3D">
      <w:pPr>
        <w:pStyle w:val="ListParagraph"/>
        <w:rPr>
          <w:rFonts w:ascii="Arial" w:hAnsi="Arial" w:cs="Arial"/>
          <w:lang w:val="es-ES"/>
        </w:rPr>
      </w:pPr>
    </w:p>
    <w:p w:rsidR="00537048" w:rsidRDefault="00537048" w:rsidP="00A86C3D">
      <w:pPr>
        <w:pStyle w:val="ListParagraph"/>
        <w:rPr>
          <w:rFonts w:ascii="Arial" w:hAnsi="Arial" w:cs="Arial"/>
          <w:lang w:val="es-ES"/>
        </w:rPr>
      </w:pPr>
    </w:p>
    <w:p w:rsidR="005C31C2" w:rsidRDefault="00F76C5E" w:rsidP="005C31C2">
      <w:pPr>
        <w:numPr>
          <w:ilvl w:val="0"/>
          <w:numId w:val="45"/>
        </w:numPr>
        <w:tabs>
          <w:tab w:val="num" w:pos="-720"/>
        </w:tabs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lastRenderedPageBreak/>
        <w:t>En materia de gestión financiera</w:t>
      </w:r>
      <w:r w:rsidR="00A47054">
        <w:rPr>
          <w:rFonts w:ascii="Arial" w:hAnsi="Arial" w:cs="Arial"/>
          <w:lang w:val="es-ES"/>
        </w:rPr>
        <w:t xml:space="preserve">, agradecemos los esfuerzos de control </w:t>
      </w:r>
      <w:r>
        <w:rPr>
          <w:rFonts w:ascii="Arial" w:hAnsi="Arial" w:cs="Arial"/>
          <w:lang w:val="es-ES"/>
        </w:rPr>
        <w:t>del gasto</w:t>
      </w:r>
      <w:r w:rsidR="00A47054">
        <w:rPr>
          <w:rFonts w:ascii="Arial" w:hAnsi="Arial" w:cs="Arial"/>
          <w:lang w:val="es-ES"/>
        </w:rPr>
        <w:t>, aunque tomamos nota con preocupación que por cuarto año consecutivo, los gastos superaron a los</w:t>
      </w:r>
      <w:r w:rsidR="00A86C3D">
        <w:rPr>
          <w:rFonts w:ascii="Arial" w:hAnsi="Arial" w:cs="Arial"/>
          <w:lang w:val="es-ES"/>
        </w:rPr>
        <w:t xml:space="preserve"> ingresos globales</w:t>
      </w:r>
      <w:r w:rsidR="00A47054">
        <w:rPr>
          <w:rFonts w:ascii="Arial" w:hAnsi="Arial" w:cs="Arial"/>
          <w:lang w:val="es-ES"/>
        </w:rPr>
        <w:t>. Además del reto de mejorar la situación financiera de la Oficina, instamos a la Alta Comisionada a seguir buscando mecanismos de eficiencia</w:t>
      </w:r>
      <w:r w:rsidR="0049602D">
        <w:rPr>
          <w:rFonts w:ascii="Arial" w:hAnsi="Arial" w:cs="Arial"/>
          <w:lang w:val="es-ES"/>
        </w:rPr>
        <w:t>s</w:t>
      </w:r>
      <w:r w:rsidR="00A47054">
        <w:rPr>
          <w:rFonts w:ascii="Arial" w:hAnsi="Arial" w:cs="Arial"/>
          <w:lang w:val="es-ES"/>
        </w:rPr>
        <w:t xml:space="preserve"> y ahorros en el contexto amplio del Plan de Cambio del Secretario General.</w:t>
      </w:r>
    </w:p>
    <w:p w:rsidR="00A47054" w:rsidRDefault="00A47054" w:rsidP="00A47054">
      <w:pPr>
        <w:pStyle w:val="ListParagraph"/>
        <w:rPr>
          <w:rFonts w:ascii="Arial" w:hAnsi="Arial" w:cs="Arial"/>
          <w:lang w:val="es-ES"/>
        </w:rPr>
      </w:pPr>
    </w:p>
    <w:p w:rsidR="00A47054" w:rsidRDefault="00A47054" w:rsidP="005C31C2">
      <w:pPr>
        <w:numPr>
          <w:ilvl w:val="0"/>
          <w:numId w:val="45"/>
        </w:numPr>
        <w:tabs>
          <w:tab w:val="num" w:pos="-720"/>
        </w:tabs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En ese contexto, esperamos que los resultados de la Revisión Funcional permitan racionalizar y modernizar los métodos y estructuras de la Oficina </w:t>
      </w:r>
      <w:r w:rsidR="00A86C3D">
        <w:rPr>
          <w:rFonts w:ascii="Arial" w:hAnsi="Arial" w:cs="Arial"/>
          <w:lang w:val="es-ES"/>
        </w:rPr>
        <w:t xml:space="preserve">y   así alinear de forma más integral el </w:t>
      </w:r>
      <w:r>
        <w:rPr>
          <w:rFonts w:ascii="Arial" w:hAnsi="Arial" w:cs="Arial"/>
          <w:lang w:val="es-ES"/>
        </w:rPr>
        <w:t>trabajo normativo con las actividades operativas.</w:t>
      </w:r>
      <w:r w:rsidR="00E91922">
        <w:rPr>
          <w:rFonts w:ascii="Arial" w:hAnsi="Arial" w:cs="Arial"/>
          <w:lang w:val="es-ES"/>
        </w:rPr>
        <w:t xml:space="preserve"> Estaremos atentos a las conclusiones que emanen de este ejercicio.</w:t>
      </w:r>
    </w:p>
    <w:p w:rsidR="00E91922" w:rsidRDefault="00E91922" w:rsidP="00E91922">
      <w:pPr>
        <w:pStyle w:val="ListParagraph"/>
        <w:rPr>
          <w:rFonts w:ascii="Arial" w:hAnsi="Arial" w:cs="Arial"/>
          <w:lang w:val="es-ES"/>
        </w:rPr>
      </w:pPr>
    </w:p>
    <w:p w:rsidR="0004017C" w:rsidRPr="005C31C2" w:rsidRDefault="00147436" w:rsidP="0004017C">
      <w:pPr>
        <w:ind w:left="360"/>
        <w:jc w:val="both"/>
        <w:rPr>
          <w:rFonts w:ascii="Arial" w:hAnsi="Arial" w:cs="Arial"/>
          <w:lang w:val="es-ES"/>
        </w:rPr>
      </w:pPr>
      <w:r w:rsidRPr="005C31C2">
        <w:rPr>
          <w:rFonts w:ascii="Arial" w:hAnsi="Arial" w:cs="Arial"/>
          <w:lang w:val="es-ES"/>
        </w:rPr>
        <w:t>Sra. Alta Comisionada</w:t>
      </w:r>
    </w:p>
    <w:p w:rsidR="00147436" w:rsidRPr="005C31C2" w:rsidRDefault="00147436" w:rsidP="0004017C">
      <w:pPr>
        <w:ind w:left="360"/>
        <w:jc w:val="both"/>
        <w:rPr>
          <w:rFonts w:ascii="Arial" w:hAnsi="Arial" w:cs="Arial"/>
          <w:lang w:val="es-ES"/>
        </w:rPr>
      </w:pPr>
    </w:p>
    <w:p w:rsidR="004728A4" w:rsidRDefault="00E240F4" w:rsidP="00735FDA">
      <w:pPr>
        <w:numPr>
          <w:ilvl w:val="0"/>
          <w:numId w:val="45"/>
        </w:numPr>
        <w:tabs>
          <w:tab w:val="num" w:pos="-720"/>
        </w:tabs>
        <w:jc w:val="both"/>
        <w:rPr>
          <w:rFonts w:ascii="Arial" w:hAnsi="Arial" w:cs="Arial"/>
          <w:lang w:val="es-ES"/>
        </w:rPr>
      </w:pPr>
      <w:r w:rsidRPr="005C31C2">
        <w:rPr>
          <w:rFonts w:ascii="Arial" w:hAnsi="Arial" w:cs="Arial"/>
          <w:lang w:val="es-ES"/>
        </w:rPr>
        <w:t xml:space="preserve"> Para concluir, </w:t>
      </w:r>
      <w:r w:rsidR="004728A4" w:rsidRPr="005C31C2">
        <w:rPr>
          <w:rFonts w:ascii="Arial" w:hAnsi="Arial" w:cs="Arial"/>
          <w:lang w:val="es-ES"/>
        </w:rPr>
        <w:t xml:space="preserve">México aprecia su visión y la guía que usted ha aportado </w:t>
      </w:r>
      <w:r w:rsidR="00147436" w:rsidRPr="005C31C2">
        <w:rPr>
          <w:rFonts w:ascii="Arial" w:hAnsi="Arial" w:cs="Arial"/>
          <w:lang w:val="es-ES"/>
        </w:rPr>
        <w:t>como Alta Comisionada a la labor de su oficina.</w:t>
      </w:r>
      <w:r w:rsidR="004728A4" w:rsidRPr="005C31C2">
        <w:rPr>
          <w:rFonts w:ascii="Arial" w:hAnsi="Arial" w:cs="Arial"/>
          <w:lang w:val="es-ES"/>
        </w:rPr>
        <w:t xml:space="preserve"> </w:t>
      </w:r>
      <w:r w:rsidR="00147436" w:rsidRPr="005C31C2">
        <w:rPr>
          <w:rFonts w:ascii="Arial" w:hAnsi="Arial" w:cs="Arial"/>
          <w:lang w:val="es-ES"/>
        </w:rPr>
        <w:t>Reconoce</w:t>
      </w:r>
      <w:r w:rsidR="004728A4" w:rsidRPr="005C31C2">
        <w:rPr>
          <w:rFonts w:ascii="Arial" w:hAnsi="Arial" w:cs="Arial"/>
          <w:lang w:val="es-ES"/>
        </w:rPr>
        <w:t xml:space="preserve">mos que este informe, al igual que los presentados a lo largo de su mandato, dan cuenta de </w:t>
      </w:r>
      <w:r w:rsidR="00147436" w:rsidRPr="005C31C2">
        <w:rPr>
          <w:rFonts w:ascii="Arial" w:hAnsi="Arial" w:cs="Arial"/>
          <w:lang w:val="es-ES"/>
        </w:rPr>
        <w:t xml:space="preserve">su legado </w:t>
      </w:r>
      <w:r w:rsidR="00147436">
        <w:rPr>
          <w:rFonts w:ascii="Arial" w:hAnsi="Arial" w:cs="Arial"/>
          <w:lang w:val="es-ES"/>
        </w:rPr>
        <w:t xml:space="preserve">en favor de los derechos humanos. </w:t>
      </w:r>
    </w:p>
    <w:p w:rsidR="0004017C" w:rsidRDefault="0004017C" w:rsidP="0004017C">
      <w:pPr>
        <w:pStyle w:val="ListParagraph"/>
        <w:rPr>
          <w:rFonts w:ascii="Arial" w:hAnsi="Arial" w:cs="Arial"/>
          <w:lang w:val="es-ES"/>
        </w:rPr>
      </w:pPr>
    </w:p>
    <w:p w:rsidR="00E240F4" w:rsidRPr="00E240F4" w:rsidRDefault="00E240F4" w:rsidP="00E240F4">
      <w:pPr>
        <w:ind w:left="36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Muchas gracias. </w:t>
      </w:r>
    </w:p>
    <w:p w:rsidR="00735FDA" w:rsidRDefault="00735FDA" w:rsidP="00735FDA">
      <w:pPr>
        <w:jc w:val="both"/>
        <w:rPr>
          <w:rFonts w:ascii="Arial" w:hAnsi="Arial" w:cs="Arial"/>
          <w:lang w:val="es-ES"/>
        </w:rPr>
      </w:pPr>
    </w:p>
    <w:p w:rsidR="00735FDA" w:rsidRDefault="00735FDA" w:rsidP="00735FDA">
      <w:pPr>
        <w:pStyle w:val="ListParagraph"/>
        <w:rPr>
          <w:rFonts w:ascii="Arial" w:hAnsi="Arial" w:cs="Arial"/>
          <w:lang w:val="es-ES"/>
        </w:rPr>
      </w:pPr>
    </w:p>
    <w:p w:rsidR="007A5200" w:rsidRDefault="007A5200" w:rsidP="008D3585">
      <w:pPr>
        <w:pStyle w:val="ListParagraph"/>
        <w:rPr>
          <w:rFonts w:ascii="Arial" w:hAnsi="Arial" w:cs="Arial"/>
          <w:lang w:val="es-ES"/>
        </w:rPr>
      </w:pPr>
      <w:bookmarkStart w:id="0" w:name="_GoBack"/>
      <w:bookmarkEnd w:id="0"/>
    </w:p>
    <w:sectPr w:rsidR="007A5200" w:rsidSect="00595B0E">
      <w:headerReference w:type="default" r:id="rId8"/>
      <w:footerReference w:type="even" r:id="rId9"/>
      <w:footerReference w:type="default" r:id="rId10"/>
      <w:pgSz w:w="12240" w:h="15840"/>
      <w:pgMar w:top="1062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D4C" w:rsidRDefault="00675D4C">
      <w:r>
        <w:separator/>
      </w:r>
    </w:p>
  </w:endnote>
  <w:endnote w:type="continuationSeparator" w:id="0">
    <w:p w:rsidR="00675D4C" w:rsidRDefault="0067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9F6" w:rsidRDefault="00BE79F6" w:rsidP="002D3A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E79F6" w:rsidRDefault="00BE79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18"/>
      <w:gridCol w:w="7938"/>
    </w:tblGrid>
    <w:tr w:rsidR="009F3929" w:rsidRPr="009F3929" w:rsidTr="009F3929">
      <w:tc>
        <w:tcPr>
          <w:tcW w:w="918" w:type="dxa"/>
        </w:tcPr>
        <w:p w:rsidR="009F3929" w:rsidRPr="002C411A" w:rsidRDefault="009F3929">
          <w:pPr>
            <w:pStyle w:val="Footer"/>
            <w:jc w:val="right"/>
            <w:rPr>
              <w:b/>
              <w:color w:val="4F81BD"/>
              <w:sz w:val="32"/>
              <w:szCs w:val="32"/>
              <w:lang w:val="en-US" w:eastAsia="en-US"/>
            </w:rPr>
          </w:pPr>
          <w:r w:rsidRPr="002C411A">
            <w:rPr>
              <w:lang w:val="en-US" w:eastAsia="en-US"/>
            </w:rPr>
            <w:fldChar w:fldCharType="begin"/>
          </w:r>
          <w:r w:rsidRPr="002C411A">
            <w:rPr>
              <w:lang w:val="en-US" w:eastAsia="en-US"/>
            </w:rPr>
            <w:instrText xml:space="preserve"> PAGE   \* MERGEFORMAT </w:instrText>
          </w:r>
          <w:r w:rsidRPr="002C411A">
            <w:rPr>
              <w:lang w:val="en-US" w:eastAsia="en-US"/>
            </w:rPr>
            <w:fldChar w:fldCharType="separate"/>
          </w:r>
          <w:r w:rsidR="00537048" w:rsidRPr="00537048">
            <w:rPr>
              <w:b/>
              <w:noProof/>
              <w:color w:val="4F81BD"/>
              <w:sz w:val="32"/>
              <w:szCs w:val="32"/>
              <w:lang w:val="en-US" w:eastAsia="en-US"/>
            </w:rPr>
            <w:t>1</w:t>
          </w:r>
          <w:r w:rsidRPr="002C411A">
            <w:rPr>
              <w:lang w:val="en-US" w:eastAsia="en-US"/>
            </w:rPr>
            <w:fldChar w:fldCharType="end"/>
          </w:r>
        </w:p>
      </w:tc>
      <w:tc>
        <w:tcPr>
          <w:tcW w:w="7938" w:type="dxa"/>
        </w:tcPr>
        <w:p w:rsidR="009F3929" w:rsidRPr="009F3929" w:rsidRDefault="009F3929">
          <w:pPr>
            <w:pStyle w:val="Footer"/>
            <w:rPr>
              <w:rFonts w:ascii="Arial" w:hAnsi="Arial" w:cs="Arial"/>
              <w:sz w:val="20"/>
              <w:szCs w:val="20"/>
              <w:lang w:val="es-MX" w:eastAsia="en-US"/>
            </w:rPr>
          </w:pPr>
        </w:p>
      </w:tc>
    </w:tr>
  </w:tbl>
  <w:p w:rsidR="00BE79F6" w:rsidRPr="009F3929" w:rsidRDefault="00BE79F6">
    <w:pPr>
      <w:pStyle w:val="Footer"/>
      <w:rPr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D4C" w:rsidRDefault="00675D4C">
      <w:r>
        <w:separator/>
      </w:r>
    </w:p>
  </w:footnote>
  <w:footnote w:type="continuationSeparator" w:id="0">
    <w:p w:rsidR="00675D4C" w:rsidRDefault="00675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9F6" w:rsidRPr="00114537" w:rsidRDefault="00BE79F6" w:rsidP="00852994">
    <w:pPr>
      <w:pStyle w:val="Header"/>
      <w:rPr>
        <w:rFonts w:ascii="Arial" w:hAnsi="Arial" w:cs="Arial"/>
        <w:sz w:val="18"/>
        <w:szCs w:val="18"/>
        <w:lang w:val="fr-FR"/>
      </w:rPr>
    </w:pPr>
    <w:r w:rsidRPr="00AC2492">
      <w:rPr>
        <w:rFonts w:ascii="Arial" w:hAnsi="Arial" w:cs="Arial"/>
        <w:sz w:val="18"/>
        <w:szCs w:val="18"/>
        <w:lang w:val="es-MX"/>
      </w:rPr>
      <w:tab/>
    </w:r>
    <w:r w:rsidRPr="00AC2492">
      <w:rPr>
        <w:rFonts w:ascii="Arial" w:hAnsi="Arial" w:cs="Arial"/>
        <w:sz w:val="18"/>
        <w:szCs w:val="18"/>
        <w:lang w:val="es-MX"/>
      </w:rPr>
      <w:tab/>
    </w:r>
    <w:r w:rsidR="009137CD">
      <w:rPr>
        <w:rFonts w:ascii="Arial" w:hAnsi="Arial" w:cs="Arial"/>
        <w:sz w:val="18"/>
        <w:szCs w:val="18"/>
        <w:lang w:val="fr-FR"/>
      </w:rPr>
      <w:tab/>
    </w:r>
  </w:p>
  <w:p w:rsidR="00BE79F6" w:rsidRPr="00114537" w:rsidRDefault="00BE79F6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26239"/>
    <w:multiLevelType w:val="hybridMultilevel"/>
    <w:tmpl w:val="6D829F3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73D7A68"/>
    <w:multiLevelType w:val="hybridMultilevel"/>
    <w:tmpl w:val="B7816A9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D07A94E"/>
    <w:multiLevelType w:val="hybridMultilevel"/>
    <w:tmpl w:val="E930482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FFFFF1D"/>
    <w:multiLevelType w:val="multilevel"/>
    <w:tmpl w:val="3B06D9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8874D57"/>
    <w:multiLevelType w:val="hybridMultilevel"/>
    <w:tmpl w:val="838AB8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C0708A"/>
    <w:multiLevelType w:val="hybridMultilevel"/>
    <w:tmpl w:val="3D764D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E2660B"/>
    <w:multiLevelType w:val="hybridMultilevel"/>
    <w:tmpl w:val="EB4EC5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563DCB"/>
    <w:multiLevelType w:val="hybridMultilevel"/>
    <w:tmpl w:val="B9126420"/>
    <w:lvl w:ilvl="0" w:tplc="C46C0FC6">
      <w:start w:val="3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7A4343"/>
    <w:multiLevelType w:val="hybridMultilevel"/>
    <w:tmpl w:val="66F66E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FBE1192"/>
    <w:multiLevelType w:val="hybridMultilevel"/>
    <w:tmpl w:val="73BC7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C11B6"/>
    <w:multiLevelType w:val="hybridMultilevel"/>
    <w:tmpl w:val="324637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884651"/>
    <w:multiLevelType w:val="hybridMultilevel"/>
    <w:tmpl w:val="EDE4F2A8"/>
    <w:lvl w:ilvl="0" w:tplc="CA76BC3C">
      <w:start w:val="3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47695A"/>
    <w:multiLevelType w:val="hybridMultilevel"/>
    <w:tmpl w:val="DA4AD5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370649"/>
    <w:multiLevelType w:val="hybridMultilevel"/>
    <w:tmpl w:val="F4AE3B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F4EFF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887F7C"/>
    <w:multiLevelType w:val="hybridMultilevel"/>
    <w:tmpl w:val="535B721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8C55369"/>
    <w:multiLevelType w:val="hybridMultilevel"/>
    <w:tmpl w:val="6C1AA072"/>
    <w:lvl w:ilvl="0" w:tplc="630E82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A1657D0"/>
    <w:multiLevelType w:val="hybridMultilevel"/>
    <w:tmpl w:val="AE6C1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5D3EF4"/>
    <w:multiLevelType w:val="hybridMultilevel"/>
    <w:tmpl w:val="B4C80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E44942"/>
    <w:multiLevelType w:val="hybridMultilevel"/>
    <w:tmpl w:val="758A91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87095C"/>
    <w:multiLevelType w:val="hybridMultilevel"/>
    <w:tmpl w:val="8EBC5244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AA507F6"/>
    <w:multiLevelType w:val="hybridMultilevel"/>
    <w:tmpl w:val="2D46273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3CE67ED0"/>
    <w:multiLevelType w:val="hybridMultilevel"/>
    <w:tmpl w:val="81869252"/>
    <w:lvl w:ilvl="0" w:tplc="6E1A7504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C64A14"/>
    <w:multiLevelType w:val="hybridMultilevel"/>
    <w:tmpl w:val="3838135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B769BC"/>
    <w:multiLevelType w:val="hybridMultilevel"/>
    <w:tmpl w:val="4CDC08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1C071E"/>
    <w:multiLevelType w:val="hybridMultilevel"/>
    <w:tmpl w:val="0B562F5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785C32"/>
    <w:multiLevelType w:val="hybridMultilevel"/>
    <w:tmpl w:val="D102B0D4"/>
    <w:lvl w:ilvl="0" w:tplc="080A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6">
    <w:nsid w:val="4198154A"/>
    <w:multiLevelType w:val="hybridMultilevel"/>
    <w:tmpl w:val="BE1A6E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D84586"/>
    <w:multiLevelType w:val="hybridMultilevel"/>
    <w:tmpl w:val="B2A0389A"/>
    <w:lvl w:ilvl="0" w:tplc="04090001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482"/>
        </w:tabs>
        <w:ind w:left="74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202"/>
        </w:tabs>
        <w:ind w:left="82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922"/>
        </w:tabs>
        <w:ind w:left="89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642"/>
        </w:tabs>
        <w:ind w:left="96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362"/>
        </w:tabs>
        <w:ind w:left="103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082"/>
        </w:tabs>
        <w:ind w:left="11082" w:hanging="360"/>
      </w:pPr>
      <w:rPr>
        <w:rFonts w:ascii="Wingdings" w:hAnsi="Wingdings" w:hint="default"/>
      </w:rPr>
    </w:lvl>
  </w:abstractNum>
  <w:abstractNum w:abstractNumId="28">
    <w:nsid w:val="45D36187"/>
    <w:multiLevelType w:val="hybridMultilevel"/>
    <w:tmpl w:val="1E2260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B3097A"/>
    <w:multiLevelType w:val="hybridMultilevel"/>
    <w:tmpl w:val="8938B49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D5F6B49"/>
    <w:multiLevelType w:val="hybridMultilevel"/>
    <w:tmpl w:val="3F668E52"/>
    <w:lvl w:ilvl="0" w:tplc="F1C00376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C40E36"/>
    <w:multiLevelType w:val="hybridMultilevel"/>
    <w:tmpl w:val="306E6C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5827564"/>
    <w:multiLevelType w:val="hybridMultilevel"/>
    <w:tmpl w:val="F845860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581E30FE"/>
    <w:multiLevelType w:val="hybridMultilevel"/>
    <w:tmpl w:val="891218F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8811D1C"/>
    <w:multiLevelType w:val="hybridMultilevel"/>
    <w:tmpl w:val="DBA63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AA77D0"/>
    <w:multiLevelType w:val="hybridMultilevel"/>
    <w:tmpl w:val="6D70FAC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AB17375"/>
    <w:multiLevelType w:val="hybridMultilevel"/>
    <w:tmpl w:val="6D888E4E"/>
    <w:lvl w:ilvl="0" w:tplc="C46C0FC6">
      <w:start w:val="3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5CC370AF"/>
    <w:multiLevelType w:val="hybridMultilevel"/>
    <w:tmpl w:val="B80AF1F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0416B60"/>
    <w:multiLevelType w:val="hybridMultilevel"/>
    <w:tmpl w:val="049056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44511E"/>
    <w:multiLevelType w:val="hybridMultilevel"/>
    <w:tmpl w:val="87ECFC0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68ED25B7"/>
    <w:multiLevelType w:val="hybridMultilevel"/>
    <w:tmpl w:val="1090A334"/>
    <w:lvl w:ilvl="0" w:tplc="F342B34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8B22F2"/>
    <w:multiLevelType w:val="hybridMultilevel"/>
    <w:tmpl w:val="AE486B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1B5347"/>
    <w:multiLevelType w:val="hybridMultilevel"/>
    <w:tmpl w:val="61C8A2CE"/>
    <w:lvl w:ilvl="0" w:tplc="C1C4F144">
      <w:start w:val="2012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>
    <w:nsid w:val="773D3DFF"/>
    <w:multiLevelType w:val="hybridMultilevel"/>
    <w:tmpl w:val="1D3AAB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952FDA"/>
    <w:multiLevelType w:val="hybridMultilevel"/>
    <w:tmpl w:val="1270D92A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9"/>
  </w:num>
  <w:num w:numId="5">
    <w:abstractNumId w:val="25"/>
  </w:num>
  <w:num w:numId="6">
    <w:abstractNumId w:val="8"/>
  </w:num>
  <w:num w:numId="7">
    <w:abstractNumId w:val="19"/>
  </w:num>
  <w:num w:numId="8">
    <w:abstractNumId w:val="27"/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39"/>
  </w:num>
  <w:num w:numId="12">
    <w:abstractNumId w:val="24"/>
  </w:num>
  <w:num w:numId="13">
    <w:abstractNumId w:val="35"/>
  </w:num>
  <w:num w:numId="14">
    <w:abstractNumId w:val="32"/>
  </w:num>
  <w:num w:numId="15">
    <w:abstractNumId w:val="0"/>
  </w:num>
  <w:num w:numId="16">
    <w:abstractNumId w:val="1"/>
  </w:num>
  <w:num w:numId="17">
    <w:abstractNumId w:val="14"/>
  </w:num>
  <w:num w:numId="18">
    <w:abstractNumId w:val="2"/>
  </w:num>
  <w:num w:numId="19">
    <w:abstractNumId w:val="31"/>
  </w:num>
  <w:num w:numId="20">
    <w:abstractNumId w:val="13"/>
  </w:num>
  <w:num w:numId="21">
    <w:abstractNumId w:val="34"/>
  </w:num>
  <w:num w:numId="22">
    <w:abstractNumId w:val="22"/>
  </w:num>
  <w:num w:numId="23">
    <w:abstractNumId w:val="12"/>
  </w:num>
  <w:num w:numId="24">
    <w:abstractNumId w:val="38"/>
  </w:num>
  <w:num w:numId="25">
    <w:abstractNumId w:val="40"/>
  </w:num>
  <w:num w:numId="26">
    <w:abstractNumId w:val="15"/>
  </w:num>
  <w:num w:numId="27">
    <w:abstractNumId w:val="42"/>
  </w:num>
  <w:num w:numId="28">
    <w:abstractNumId w:val="16"/>
  </w:num>
  <w:num w:numId="29">
    <w:abstractNumId w:val="44"/>
  </w:num>
  <w:num w:numId="30">
    <w:abstractNumId w:val="43"/>
  </w:num>
  <w:num w:numId="31">
    <w:abstractNumId w:val="29"/>
  </w:num>
  <w:num w:numId="32">
    <w:abstractNumId w:val="17"/>
  </w:num>
  <w:num w:numId="33">
    <w:abstractNumId w:val="33"/>
  </w:num>
  <w:num w:numId="34">
    <w:abstractNumId w:val="26"/>
  </w:num>
  <w:num w:numId="35">
    <w:abstractNumId w:val="41"/>
  </w:num>
  <w:num w:numId="36">
    <w:abstractNumId w:val="37"/>
  </w:num>
  <w:num w:numId="37">
    <w:abstractNumId w:val="6"/>
  </w:num>
  <w:num w:numId="38">
    <w:abstractNumId w:val="5"/>
  </w:num>
  <w:num w:numId="39">
    <w:abstractNumId w:val="30"/>
  </w:num>
  <w:num w:numId="40">
    <w:abstractNumId w:val="21"/>
  </w:num>
  <w:num w:numId="41">
    <w:abstractNumId w:val="23"/>
  </w:num>
  <w:num w:numId="42">
    <w:abstractNumId w:val="11"/>
  </w:num>
  <w:num w:numId="43">
    <w:abstractNumId w:val="36"/>
  </w:num>
  <w:num w:numId="44">
    <w:abstractNumId w:val="7"/>
  </w:num>
  <w:num w:numId="45">
    <w:abstractNumId w:val="28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DFC"/>
    <w:rsid w:val="00001E5E"/>
    <w:rsid w:val="0000270E"/>
    <w:rsid w:val="00002FC3"/>
    <w:rsid w:val="00004030"/>
    <w:rsid w:val="00005E1A"/>
    <w:rsid w:val="0000667E"/>
    <w:rsid w:val="00016057"/>
    <w:rsid w:val="000203B1"/>
    <w:rsid w:val="00025FEF"/>
    <w:rsid w:val="00026BCD"/>
    <w:rsid w:val="00031338"/>
    <w:rsid w:val="000348C2"/>
    <w:rsid w:val="000357E0"/>
    <w:rsid w:val="00035C7E"/>
    <w:rsid w:val="00037D92"/>
    <w:rsid w:val="0004017C"/>
    <w:rsid w:val="000402F0"/>
    <w:rsid w:val="000428E1"/>
    <w:rsid w:val="00042988"/>
    <w:rsid w:val="00045FB8"/>
    <w:rsid w:val="000508C4"/>
    <w:rsid w:val="0005275A"/>
    <w:rsid w:val="0005550E"/>
    <w:rsid w:val="00057D7B"/>
    <w:rsid w:val="00061E1B"/>
    <w:rsid w:val="0006202F"/>
    <w:rsid w:val="0006292E"/>
    <w:rsid w:val="0006324A"/>
    <w:rsid w:val="000642A1"/>
    <w:rsid w:val="000648D8"/>
    <w:rsid w:val="00066DF8"/>
    <w:rsid w:val="00066E92"/>
    <w:rsid w:val="00067322"/>
    <w:rsid w:val="00082FD3"/>
    <w:rsid w:val="000841D6"/>
    <w:rsid w:val="000842FB"/>
    <w:rsid w:val="000854BF"/>
    <w:rsid w:val="00097594"/>
    <w:rsid w:val="000A26D9"/>
    <w:rsid w:val="000A32A9"/>
    <w:rsid w:val="000A60E0"/>
    <w:rsid w:val="000C4C31"/>
    <w:rsid w:val="000D05CD"/>
    <w:rsid w:val="000D5E7D"/>
    <w:rsid w:val="000E1C03"/>
    <w:rsid w:val="000F23F6"/>
    <w:rsid w:val="001053F5"/>
    <w:rsid w:val="00111F13"/>
    <w:rsid w:val="001120D1"/>
    <w:rsid w:val="00112F8C"/>
    <w:rsid w:val="00114537"/>
    <w:rsid w:val="001214FD"/>
    <w:rsid w:val="001221C6"/>
    <w:rsid w:val="00124E4B"/>
    <w:rsid w:val="00127E28"/>
    <w:rsid w:val="00131C50"/>
    <w:rsid w:val="00131DFC"/>
    <w:rsid w:val="00134A49"/>
    <w:rsid w:val="00141E3D"/>
    <w:rsid w:val="001428E0"/>
    <w:rsid w:val="00144C25"/>
    <w:rsid w:val="00147436"/>
    <w:rsid w:val="00150113"/>
    <w:rsid w:val="00151621"/>
    <w:rsid w:val="00152258"/>
    <w:rsid w:val="00152C86"/>
    <w:rsid w:val="00156BCB"/>
    <w:rsid w:val="00162EF1"/>
    <w:rsid w:val="0016452A"/>
    <w:rsid w:val="00166184"/>
    <w:rsid w:val="001747DF"/>
    <w:rsid w:val="00182761"/>
    <w:rsid w:val="00183149"/>
    <w:rsid w:val="001A09AF"/>
    <w:rsid w:val="001A28B8"/>
    <w:rsid w:val="001A3F01"/>
    <w:rsid w:val="001A71AD"/>
    <w:rsid w:val="001B0AB5"/>
    <w:rsid w:val="001B0F0B"/>
    <w:rsid w:val="001B5292"/>
    <w:rsid w:val="001B564E"/>
    <w:rsid w:val="001B6503"/>
    <w:rsid w:val="001B7040"/>
    <w:rsid w:val="001C6CA6"/>
    <w:rsid w:val="001D3A92"/>
    <w:rsid w:val="001E6CE9"/>
    <w:rsid w:val="001F01DE"/>
    <w:rsid w:val="001F1AA6"/>
    <w:rsid w:val="001F4DAA"/>
    <w:rsid w:val="00202CED"/>
    <w:rsid w:val="00204489"/>
    <w:rsid w:val="00204849"/>
    <w:rsid w:val="0020498A"/>
    <w:rsid w:val="002058DE"/>
    <w:rsid w:val="0020643B"/>
    <w:rsid w:val="0021215A"/>
    <w:rsid w:val="002132AC"/>
    <w:rsid w:val="002142FB"/>
    <w:rsid w:val="00216B40"/>
    <w:rsid w:val="00217618"/>
    <w:rsid w:val="00220B35"/>
    <w:rsid w:val="0022696D"/>
    <w:rsid w:val="002276D9"/>
    <w:rsid w:val="002356D0"/>
    <w:rsid w:val="002369C8"/>
    <w:rsid w:val="00236F12"/>
    <w:rsid w:val="00241336"/>
    <w:rsid w:val="00242027"/>
    <w:rsid w:val="00242DE5"/>
    <w:rsid w:val="00246E36"/>
    <w:rsid w:val="002536BC"/>
    <w:rsid w:val="00257E34"/>
    <w:rsid w:val="00275FF6"/>
    <w:rsid w:val="00280AEF"/>
    <w:rsid w:val="0028262E"/>
    <w:rsid w:val="002832B1"/>
    <w:rsid w:val="00285467"/>
    <w:rsid w:val="002938D1"/>
    <w:rsid w:val="002A1190"/>
    <w:rsid w:val="002A143F"/>
    <w:rsid w:val="002A4BA3"/>
    <w:rsid w:val="002A7C44"/>
    <w:rsid w:val="002B0B78"/>
    <w:rsid w:val="002B6454"/>
    <w:rsid w:val="002B77E5"/>
    <w:rsid w:val="002C2A20"/>
    <w:rsid w:val="002C411A"/>
    <w:rsid w:val="002D3A4A"/>
    <w:rsid w:val="002E43AA"/>
    <w:rsid w:val="002E6548"/>
    <w:rsid w:val="002F185A"/>
    <w:rsid w:val="002F2DE0"/>
    <w:rsid w:val="0030084D"/>
    <w:rsid w:val="00304EEA"/>
    <w:rsid w:val="00307483"/>
    <w:rsid w:val="00321128"/>
    <w:rsid w:val="0032171A"/>
    <w:rsid w:val="00322A01"/>
    <w:rsid w:val="00323008"/>
    <w:rsid w:val="00323AA6"/>
    <w:rsid w:val="00325F67"/>
    <w:rsid w:val="00332A9A"/>
    <w:rsid w:val="00332DB5"/>
    <w:rsid w:val="00341E6C"/>
    <w:rsid w:val="003727FC"/>
    <w:rsid w:val="00375D20"/>
    <w:rsid w:val="00380847"/>
    <w:rsid w:val="003845E9"/>
    <w:rsid w:val="003912A8"/>
    <w:rsid w:val="00394B55"/>
    <w:rsid w:val="00395236"/>
    <w:rsid w:val="003A101B"/>
    <w:rsid w:val="003B13A6"/>
    <w:rsid w:val="003B3147"/>
    <w:rsid w:val="003B3817"/>
    <w:rsid w:val="003B5D30"/>
    <w:rsid w:val="003C48C7"/>
    <w:rsid w:val="003D3D47"/>
    <w:rsid w:val="003E165F"/>
    <w:rsid w:val="003E3ED9"/>
    <w:rsid w:val="003E4015"/>
    <w:rsid w:val="003E5FC8"/>
    <w:rsid w:val="003F6A88"/>
    <w:rsid w:val="003F7F5B"/>
    <w:rsid w:val="003F7F78"/>
    <w:rsid w:val="004015DE"/>
    <w:rsid w:val="00401742"/>
    <w:rsid w:val="00402DCC"/>
    <w:rsid w:val="00403AA5"/>
    <w:rsid w:val="00404604"/>
    <w:rsid w:val="00405502"/>
    <w:rsid w:val="00412531"/>
    <w:rsid w:val="00416B8D"/>
    <w:rsid w:val="004178A3"/>
    <w:rsid w:val="00417B91"/>
    <w:rsid w:val="0042120E"/>
    <w:rsid w:val="004279AE"/>
    <w:rsid w:val="00432F56"/>
    <w:rsid w:val="00435DAB"/>
    <w:rsid w:val="00435DBC"/>
    <w:rsid w:val="00436625"/>
    <w:rsid w:val="00440D17"/>
    <w:rsid w:val="00445CEB"/>
    <w:rsid w:val="004530D4"/>
    <w:rsid w:val="00463C5A"/>
    <w:rsid w:val="00464845"/>
    <w:rsid w:val="00465A2D"/>
    <w:rsid w:val="004678C9"/>
    <w:rsid w:val="00467EEB"/>
    <w:rsid w:val="004728A4"/>
    <w:rsid w:val="00474CE0"/>
    <w:rsid w:val="004802E8"/>
    <w:rsid w:val="00494359"/>
    <w:rsid w:val="0049602D"/>
    <w:rsid w:val="004A0AF9"/>
    <w:rsid w:val="004A259F"/>
    <w:rsid w:val="004A4781"/>
    <w:rsid w:val="004A6442"/>
    <w:rsid w:val="004B1A20"/>
    <w:rsid w:val="004C0AFA"/>
    <w:rsid w:val="004C332D"/>
    <w:rsid w:val="004C5284"/>
    <w:rsid w:val="004C55CE"/>
    <w:rsid w:val="004C6F52"/>
    <w:rsid w:val="004C7B5B"/>
    <w:rsid w:val="004D33AF"/>
    <w:rsid w:val="004D3E6B"/>
    <w:rsid w:val="004D4CE8"/>
    <w:rsid w:val="004E04F3"/>
    <w:rsid w:val="004E39FF"/>
    <w:rsid w:val="004E6274"/>
    <w:rsid w:val="004E639C"/>
    <w:rsid w:val="004F6771"/>
    <w:rsid w:val="004F6867"/>
    <w:rsid w:val="004F7E34"/>
    <w:rsid w:val="0050016C"/>
    <w:rsid w:val="005004D8"/>
    <w:rsid w:val="0050248D"/>
    <w:rsid w:val="00502F04"/>
    <w:rsid w:val="0050548F"/>
    <w:rsid w:val="00510FCD"/>
    <w:rsid w:val="0051288F"/>
    <w:rsid w:val="00513211"/>
    <w:rsid w:val="00514AA0"/>
    <w:rsid w:val="005218CD"/>
    <w:rsid w:val="00524913"/>
    <w:rsid w:val="0053237E"/>
    <w:rsid w:val="00533CF9"/>
    <w:rsid w:val="00533DD4"/>
    <w:rsid w:val="005340DC"/>
    <w:rsid w:val="00537048"/>
    <w:rsid w:val="0054205A"/>
    <w:rsid w:val="00542C45"/>
    <w:rsid w:val="00544E0E"/>
    <w:rsid w:val="00545A0D"/>
    <w:rsid w:val="00547C76"/>
    <w:rsid w:val="00550BF1"/>
    <w:rsid w:val="0055362F"/>
    <w:rsid w:val="00553DA8"/>
    <w:rsid w:val="005663A3"/>
    <w:rsid w:val="00573A93"/>
    <w:rsid w:val="00574A84"/>
    <w:rsid w:val="00581E6B"/>
    <w:rsid w:val="005820F1"/>
    <w:rsid w:val="00584FA2"/>
    <w:rsid w:val="00595B0E"/>
    <w:rsid w:val="005976B2"/>
    <w:rsid w:val="005A161C"/>
    <w:rsid w:val="005A36B2"/>
    <w:rsid w:val="005A5BE3"/>
    <w:rsid w:val="005B17C5"/>
    <w:rsid w:val="005B327B"/>
    <w:rsid w:val="005B7619"/>
    <w:rsid w:val="005C31C2"/>
    <w:rsid w:val="005C355C"/>
    <w:rsid w:val="005C7EC9"/>
    <w:rsid w:val="005D44B2"/>
    <w:rsid w:val="005D779F"/>
    <w:rsid w:val="005E1197"/>
    <w:rsid w:val="005E4ECF"/>
    <w:rsid w:val="005E76A1"/>
    <w:rsid w:val="005F05C7"/>
    <w:rsid w:val="005F144E"/>
    <w:rsid w:val="005F16D3"/>
    <w:rsid w:val="005F1866"/>
    <w:rsid w:val="005F5992"/>
    <w:rsid w:val="0060122C"/>
    <w:rsid w:val="00603686"/>
    <w:rsid w:val="00603C45"/>
    <w:rsid w:val="006051EE"/>
    <w:rsid w:val="0061154B"/>
    <w:rsid w:val="00612743"/>
    <w:rsid w:val="0062153B"/>
    <w:rsid w:val="006216F4"/>
    <w:rsid w:val="006222EF"/>
    <w:rsid w:val="00624D9B"/>
    <w:rsid w:val="006367DE"/>
    <w:rsid w:val="006419B1"/>
    <w:rsid w:val="006505F5"/>
    <w:rsid w:val="00660262"/>
    <w:rsid w:val="00660868"/>
    <w:rsid w:val="00660ED0"/>
    <w:rsid w:val="00661B69"/>
    <w:rsid w:val="006678CF"/>
    <w:rsid w:val="00672914"/>
    <w:rsid w:val="00675D4C"/>
    <w:rsid w:val="00686C28"/>
    <w:rsid w:val="006871D6"/>
    <w:rsid w:val="006A4BDB"/>
    <w:rsid w:val="006A5383"/>
    <w:rsid w:val="006A7F71"/>
    <w:rsid w:val="006B0F12"/>
    <w:rsid w:val="006B15B0"/>
    <w:rsid w:val="006B2F55"/>
    <w:rsid w:val="006B7544"/>
    <w:rsid w:val="006C258F"/>
    <w:rsid w:val="006C5A09"/>
    <w:rsid w:val="006C687C"/>
    <w:rsid w:val="006D1014"/>
    <w:rsid w:val="006D2429"/>
    <w:rsid w:val="006D47A7"/>
    <w:rsid w:val="006E3FD8"/>
    <w:rsid w:val="006E4C70"/>
    <w:rsid w:val="006E72DE"/>
    <w:rsid w:val="006F5A37"/>
    <w:rsid w:val="006F6747"/>
    <w:rsid w:val="00704250"/>
    <w:rsid w:val="007043D2"/>
    <w:rsid w:val="00711C05"/>
    <w:rsid w:val="007131DB"/>
    <w:rsid w:val="00713408"/>
    <w:rsid w:val="0071553F"/>
    <w:rsid w:val="007230ED"/>
    <w:rsid w:val="007244DE"/>
    <w:rsid w:val="00724519"/>
    <w:rsid w:val="00732935"/>
    <w:rsid w:val="00734035"/>
    <w:rsid w:val="00735FDA"/>
    <w:rsid w:val="00740C76"/>
    <w:rsid w:val="007432AC"/>
    <w:rsid w:val="0075475F"/>
    <w:rsid w:val="00754B66"/>
    <w:rsid w:val="0076122A"/>
    <w:rsid w:val="00761578"/>
    <w:rsid w:val="007616A3"/>
    <w:rsid w:val="00772CDA"/>
    <w:rsid w:val="0077370F"/>
    <w:rsid w:val="00776283"/>
    <w:rsid w:val="00784EFF"/>
    <w:rsid w:val="0078670E"/>
    <w:rsid w:val="00794EFA"/>
    <w:rsid w:val="007A4A81"/>
    <w:rsid w:val="007A5200"/>
    <w:rsid w:val="007A61B7"/>
    <w:rsid w:val="007A63C0"/>
    <w:rsid w:val="007B0014"/>
    <w:rsid w:val="007B00F5"/>
    <w:rsid w:val="007B2665"/>
    <w:rsid w:val="007B4EFE"/>
    <w:rsid w:val="007C01A3"/>
    <w:rsid w:val="007C39C2"/>
    <w:rsid w:val="007C3A84"/>
    <w:rsid w:val="007D19F1"/>
    <w:rsid w:val="007D2E52"/>
    <w:rsid w:val="007D5431"/>
    <w:rsid w:val="007F014E"/>
    <w:rsid w:val="007F277B"/>
    <w:rsid w:val="007F3E45"/>
    <w:rsid w:val="008006A3"/>
    <w:rsid w:val="00803890"/>
    <w:rsid w:val="0081060C"/>
    <w:rsid w:val="00811E9A"/>
    <w:rsid w:val="008127DE"/>
    <w:rsid w:val="00812A37"/>
    <w:rsid w:val="00815C1B"/>
    <w:rsid w:val="0081627B"/>
    <w:rsid w:val="00817C6B"/>
    <w:rsid w:val="00820A84"/>
    <w:rsid w:val="008258B0"/>
    <w:rsid w:val="008322B3"/>
    <w:rsid w:val="00837940"/>
    <w:rsid w:val="008408AE"/>
    <w:rsid w:val="0084285D"/>
    <w:rsid w:val="00846B12"/>
    <w:rsid w:val="0084726D"/>
    <w:rsid w:val="00851F08"/>
    <w:rsid w:val="00852994"/>
    <w:rsid w:val="008547B5"/>
    <w:rsid w:val="00865B8C"/>
    <w:rsid w:val="00866D20"/>
    <w:rsid w:val="00870A96"/>
    <w:rsid w:val="00874424"/>
    <w:rsid w:val="00874606"/>
    <w:rsid w:val="00874DA6"/>
    <w:rsid w:val="0087653C"/>
    <w:rsid w:val="00887768"/>
    <w:rsid w:val="008902B4"/>
    <w:rsid w:val="00894E84"/>
    <w:rsid w:val="008A1C7E"/>
    <w:rsid w:val="008B634B"/>
    <w:rsid w:val="008C518D"/>
    <w:rsid w:val="008D1718"/>
    <w:rsid w:val="008D3585"/>
    <w:rsid w:val="008D4991"/>
    <w:rsid w:val="008E26D9"/>
    <w:rsid w:val="008E2B35"/>
    <w:rsid w:val="008E3425"/>
    <w:rsid w:val="008E7F63"/>
    <w:rsid w:val="008F3E85"/>
    <w:rsid w:val="008F6B5B"/>
    <w:rsid w:val="008F6B6A"/>
    <w:rsid w:val="008F7F54"/>
    <w:rsid w:val="00904C60"/>
    <w:rsid w:val="00906371"/>
    <w:rsid w:val="0090729C"/>
    <w:rsid w:val="009137CD"/>
    <w:rsid w:val="00917FD9"/>
    <w:rsid w:val="00924102"/>
    <w:rsid w:val="00930156"/>
    <w:rsid w:val="00932350"/>
    <w:rsid w:val="00933AC1"/>
    <w:rsid w:val="00940F65"/>
    <w:rsid w:val="0094640A"/>
    <w:rsid w:val="0095205A"/>
    <w:rsid w:val="00953FF4"/>
    <w:rsid w:val="00957742"/>
    <w:rsid w:val="0096308D"/>
    <w:rsid w:val="0096415F"/>
    <w:rsid w:val="009739EB"/>
    <w:rsid w:val="00980729"/>
    <w:rsid w:val="00984B80"/>
    <w:rsid w:val="00985C5A"/>
    <w:rsid w:val="0098713E"/>
    <w:rsid w:val="00994412"/>
    <w:rsid w:val="009956C2"/>
    <w:rsid w:val="009959B6"/>
    <w:rsid w:val="00996C6D"/>
    <w:rsid w:val="009978A4"/>
    <w:rsid w:val="00997A85"/>
    <w:rsid w:val="00997B2C"/>
    <w:rsid w:val="009A02CB"/>
    <w:rsid w:val="009A43BA"/>
    <w:rsid w:val="009A6EE2"/>
    <w:rsid w:val="009B1233"/>
    <w:rsid w:val="009B3CED"/>
    <w:rsid w:val="009B5756"/>
    <w:rsid w:val="009B637D"/>
    <w:rsid w:val="009B6CBD"/>
    <w:rsid w:val="009D11B0"/>
    <w:rsid w:val="009E2FE7"/>
    <w:rsid w:val="009E472D"/>
    <w:rsid w:val="009E6A49"/>
    <w:rsid w:val="009F3929"/>
    <w:rsid w:val="009F4028"/>
    <w:rsid w:val="009F48F4"/>
    <w:rsid w:val="009F4C77"/>
    <w:rsid w:val="009F569D"/>
    <w:rsid w:val="009F5F4B"/>
    <w:rsid w:val="009F7D72"/>
    <w:rsid w:val="00A01CEC"/>
    <w:rsid w:val="00A206BE"/>
    <w:rsid w:val="00A20733"/>
    <w:rsid w:val="00A207BD"/>
    <w:rsid w:val="00A23E6E"/>
    <w:rsid w:val="00A270FB"/>
    <w:rsid w:val="00A27A2C"/>
    <w:rsid w:val="00A32630"/>
    <w:rsid w:val="00A3413C"/>
    <w:rsid w:val="00A36E65"/>
    <w:rsid w:val="00A4103A"/>
    <w:rsid w:val="00A42725"/>
    <w:rsid w:val="00A43428"/>
    <w:rsid w:val="00A43AF0"/>
    <w:rsid w:val="00A448C9"/>
    <w:rsid w:val="00A47054"/>
    <w:rsid w:val="00A61952"/>
    <w:rsid w:val="00A61B2C"/>
    <w:rsid w:val="00A651E8"/>
    <w:rsid w:val="00A66A18"/>
    <w:rsid w:val="00A76413"/>
    <w:rsid w:val="00A801AC"/>
    <w:rsid w:val="00A84059"/>
    <w:rsid w:val="00A86871"/>
    <w:rsid w:val="00A86C3D"/>
    <w:rsid w:val="00A87DE2"/>
    <w:rsid w:val="00A90940"/>
    <w:rsid w:val="00A92C14"/>
    <w:rsid w:val="00A936F8"/>
    <w:rsid w:val="00AA1D0E"/>
    <w:rsid w:val="00AA32FA"/>
    <w:rsid w:val="00AB1CED"/>
    <w:rsid w:val="00AB54CC"/>
    <w:rsid w:val="00AC019D"/>
    <w:rsid w:val="00AC2492"/>
    <w:rsid w:val="00AC39E1"/>
    <w:rsid w:val="00AC78D6"/>
    <w:rsid w:val="00AE0140"/>
    <w:rsid w:val="00AF0337"/>
    <w:rsid w:val="00AF1392"/>
    <w:rsid w:val="00AF510B"/>
    <w:rsid w:val="00AF6722"/>
    <w:rsid w:val="00B02564"/>
    <w:rsid w:val="00B02732"/>
    <w:rsid w:val="00B04999"/>
    <w:rsid w:val="00B054C5"/>
    <w:rsid w:val="00B11E4E"/>
    <w:rsid w:val="00B1224C"/>
    <w:rsid w:val="00B143E4"/>
    <w:rsid w:val="00B246BA"/>
    <w:rsid w:val="00B2534A"/>
    <w:rsid w:val="00B2548F"/>
    <w:rsid w:val="00B25866"/>
    <w:rsid w:val="00B26393"/>
    <w:rsid w:val="00B320CC"/>
    <w:rsid w:val="00B37DB7"/>
    <w:rsid w:val="00B43AED"/>
    <w:rsid w:val="00B46760"/>
    <w:rsid w:val="00B46CA2"/>
    <w:rsid w:val="00B5247F"/>
    <w:rsid w:val="00B54F34"/>
    <w:rsid w:val="00B5573F"/>
    <w:rsid w:val="00B561BD"/>
    <w:rsid w:val="00B56B52"/>
    <w:rsid w:val="00B70BE0"/>
    <w:rsid w:val="00B755A0"/>
    <w:rsid w:val="00B81C22"/>
    <w:rsid w:val="00B9059B"/>
    <w:rsid w:val="00B9327C"/>
    <w:rsid w:val="00B9665D"/>
    <w:rsid w:val="00B97FB6"/>
    <w:rsid w:val="00BA60BC"/>
    <w:rsid w:val="00BA615C"/>
    <w:rsid w:val="00BB3D64"/>
    <w:rsid w:val="00BB3F0A"/>
    <w:rsid w:val="00BB443F"/>
    <w:rsid w:val="00BB6551"/>
    <w:rsid w:val="00BB75EE"/>
    <w:rsid w:val="00BC1941"/>
    <w:rsid w:val="00BC3F73"/>
    <w:rsid w:val="00BC5C04"/>
    <w:rsid w:val="00BD1235"/>
    <w:rsid w:val="00BD193C"/>
    <w:rsid w:val="00BD752E"/>
    <w:rsid w:val="00BE0EBB"/>
    <w:rsid w:val="00BE5B17"/>
    <w:rsid w:val="00BE79F6"/>
    <w:rsid w:val="00C0074D"/>
    <w:rsid w:val="00C02D42"/>
    <w:rsid w:val="00C053B0"/>
    <w:rsid w:val="00C06C3B"/>
    <w:rsid w:val="00C13CB1"/>
    <w:rsid w:val="00C14948"/>
    <w:rsid w:val="00C2355F"/>
    <w:rsid w:val="00C27BE7"/>
    <w:rsid w:val="00C33D95"/>
    <w:rsid w:val="00C41C9B"/>
    <w:rsid w:val="00C50F88"/>
    <w:rsid w:val="00C52F85"/>
    <w:rsid w:val="00C64503"/>
    <w:rsid w:val="00C67483"/>
    <w:rsid w:val="00C674E4"/>
    <w:rsid w:val="00C7252B"/>
    <w:rsid w:val="00C76C36"/>
    <w:rsid w:val="00C76E7B"/>
    <w:rsid w:val="00C82BF5"/>
    <w:rsid w:val="00C949B2"/>
    <w:rsid w:val="00C97D37"/>
    <w:rsid w:val="00CA21A4"/>
    <w:rsid w:val="00CA5039"/>
    <w:rsid w:val="00CB2059"/>
    <w:rsid w:val="00CB6B60"/>
    <w:rsid w:val="00CB77D6"/>
    <w:rsid w:val="00CC169D"/>
    <w:rsid w:val="00CC3F7B"/>
    <w:rsid w:val="00CD0067"/>
    <w:rsid w:val="00CD39D7"/>
    <w:rsid w:val="00CD5B0D"/>
    <w:rsid w:val="00CD7C35"/>
    <w:rsid w:val="00CE0C76"/>
    <w:rsid w:val="00CE3800"/>
    <w:rsid w:val="00CE547E"/>
    <w:rsid w:val="00CF26D1"/>
    <w:rsid w:val="00CF3417"/>
    <w:rsid w:val="00CF3772"/>
    <w:rsid w:val="00CF4F23"/>
    <w:rsid w:val="00CF57CB"/>
    <w:rsid w:val="00D003E3"/>
    <w:rsid w:val="00D00F36"/>
    <w:rsid w:val="00D044D5"/>
    <w:rsid w:val="00D1097C"/>
    <w:rsid w:val="00D12996"/>
    <w:rsid w:val="00D129C7"/>
    <w:rsid w:val="00D1426B"/>
    <w:rsid w:val="00D20770"/>
    <w:rsid w:val="00D233F9"/>
    <w:rsid w:val="00D27B1B"/>
    <w:rsid w:val="00D27FB9"/>
    <w:rsid w:val="00D36CD6"/>
    <w:rsid w:val="00D44ADD"/>
    <w:rsid w:val="00D44B14"/>
    <w:rsid w:val="00D47507"/>
    <w:rsid w:val="00D57B23"/>
    <w:rsid w:val="00D628EF"/>
    <w:rsid w:val="00D63158"/>
    <w:rsid w:val="00D63BF1"/>
    <w:rsid w:val="00D7165D"/>
    <w:rsid w:val="00D73F7D"/>
    <w:rsid w:val="00D750A5"/>
    <w:rsid w:val="00D7560C"/>
    <w:rsid w:val="00D80FCE"/>
    <w:rsid w:val="00D841B6"/>
    <w:rsid w:val="00D8474E"/>
    <w:rsid w:val="00D853FD"/>
    <w:rsid w:val="00D91D6E"/>
    <w:rsid w:val="00DA0D2F"/>
    <w:rsid w:val="00DA238F"/>
    <w:rsid w:val="00DA52F7"/>
    <w:rsid w:val="00DB0310"/>
    <w:rsid w:val="00DB2709"/>
    <w:rsid w:val="00DB32F5"/>
    <w:rsid w:val="00DC21C1"/>
    <w:rsid w:val="00DC6BAA"/>
    <w:rsid w:val="00DD45DB"/>
    <w:rsid w:val="00DD5CF6"/>
    <w:rsid w:val="00DE0BD4"/>
    <w:rsid w:val="00DF3E15"/>
    <w:rsid w:val="00DF6F70"/>
    <w:rsid w:val="00DF7881"/>
    <w:rsid w:val="00E01111"/>
    <w:rsid w:val="00E20092"/>
    <w:rsid w:val="00E240F4"/>
    <w:rsid w:val="00E257CC"/>
    <w:rsid w:val="00E26B28"/>
    <w:rsid w:val="00E32A2C"/>
    <w:rsid w:val="00E35346"/>
    <w:rsid w:val="00E36CE6"/>
    <w:rsid w:val="00E37CA7"/>
    <w:rsid w:val="00E422C2"/>
    <w:rsid w:val="00E44DEC"/>
    <w:rsid w:val="00E61ED7"/>
    <w:rsid w:val="00E63009"/>
    <w:rsid w:val="00E6528B"/>
    <w:rsid w:val="00E65610"/>
    <w:rsid w:val="00E71023"/>
    <w:rsid w:val="00E72199"/>
    <w:rsid w:val="00E73159"/>
    <w:rsid w:val="00E832C0"/>
    <w:rsid w:val="00E8408C"/>
    <w:rsid w:val="00E91922"/>
    <w:rsid w:val="00EA40CA"/>
    <w:rsid w:val="00EA54C4"/>
    <w:rsid w:val="00EA6077"/>
    <w:rsid w:val="00EB06D8"/>
    <w:rsid w:val="00EB18A8"/>
    <w:rsid w:val="00EB5238"/>
    <w:rsid w:val="00EC58A3"/>
    <w:rsid w:val="00EC79D0"/>
    <w:rsid w:val="00ED3228"/>
    <w:rsid w:val="00ED34FD"/>
    <w:rsid w:val="00ED38B2"/>
    <w:rsid w:val="00EE1413"/>
    <w:rsid w:val="00EE2393"/>
    <w:rsid w:val="00EE2C6F"/>
    <w:rsid w:val="00EE5398"/>
    <w:rsid w:val="00EE6396"/>
    <w:rsid w:val="00EE6BFF"/>
    <w:rsid w:val="00EE7799"/>
    <w:rsid w:val="00EF4DC6"/>
    <w:rsid w:val="00EF5938"/>
    <w:rsid w:val="00F01685"/>
    <w:rsid w:val="00F05108"/>
    <w:rsid w:val="00F0543D"/>
    <w:rsid w:val="00F127E9"/>
    <w:rsid w:val="00F128E4"/>
    <w:rsid w:val="00F135FC"/>
    <w:rsid w:val="00F154CF"/>
    <w:rsid w:val="00F173C4"/>
    <w:rsid w:val="00F32ED9"/>
    <w:rsid w:val="00F36822"/>
    <w:rsid w:val="00F442AF"/>
    <w:rsid w:val="00F4495E"/>
    <w:rsid w:val="00F56BEC"/>
    <w:rsid w:val="00F62134"/>
    <w:rsid w:val="00F64B75"/>
    <w:rsid w:val="00F6706B"/>
    <w:rsid w:val="00F7191E"/>
    <w:rsid w:val="00F740D2"/>
    <w:rsid w:val="00F74B24"/>
    <w:rsid w:val="00F7633F"/>
    <w:rsid w:val="00F76C5E"/>
    <w:rsid w:val="00F85F76"/>
    <w:rsid w:val="00F90D78"/>
    <w:rsid w:val="00F978BD"/>
    <w:rsid w:val="00FA1A92"/>
    <w:rsid w:val="00FA4CA0"/>
    <w:rsid w:val="00FB02D7"/>
    <w:rsid w:val="00FB0CAC"/>
    <w:rsid w:val="00FB1126"/>
    <w:rsid w:val="00FB12BA"/>
    <w:rsid w:val="00FB158E"/>
    <w:rsid w:val="00FB5A89"/>
    <w:rsid w:val="00FE263D"/>
    <w:rsid w:val="00FE3B9D"/>
    <w:rsid w:val="00FE43E6"/>
    <w:rsid w:val="00FE4A0D"/>
    <w:rsid w:val="00FF121F"/>
    <w:rsid w:val="00FF5FFB"/>
    <w:rsid w:val="00FF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A6EE2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9A6EE2"/>
  </w:style>
  <w:style w:type="paragraph" w:styleId="Header">
    <w:name w:val="header"/>
    <w:basedOn w:val="Normal"/>
    <w:link w:val="HeaderChar"/>
    <w:rsid w:val="00852994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rsid w:val="00852994"/>
    <w:rPr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C52F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0067"/>
    <w:pPr>
      <w:ind w:left="720"/>
    </w:pPr>
    <w:rPr>
      <w:rFonts w:eastAsia="Calibri"/>
      <w:lang w:val="es-MX" w:eastAsia="es-MX"/>
    </w:rPr>
  </w:style>
  <w:style w:type="character" w:styleId="CommentReference">
    <w:name w:val="annotation reference"/>
    <w:uiPriority w:val="99"/>
    <w:semiHidden/>
    <w:unhideWhenUsed/>
    <w:rsid w:val="00F56B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BE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56BE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BE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6BEC"/>
    <w:rPr>
      <w:b/>
      <w:bCs/>
      <w:lang w:val="en-US" w:eastAsia="en-US"/>
    </w:rPr>
  </w:style>
  <w:style w:type="paragraph" w:styleId="NoSpacing">
    <w:name w:val="No Spacing"/>
    <w:uiPriority w:val="1"/>
    <w:qFormat/>
    <w:rsid w:val="00B43AED"/>
    <w:rPr>
      <w:rFonts w:ascii="Calibri" w:eastAsia="Calibri" w:hAnsi="Calibri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nhideWhenUsed/>
    <w:rsid w:val="00E01111"/>
    <w:rPr>
      <w:sz w:val="20"/>
      <w:szCs w:val="20"/>
    </w:rPr>
  </w:style>
  <w:style w:type="character" w:customStyle="1" w:styleId="FootnoteTextChar">
    <w:name w:val="Footnote Text Char"/>
    <w:link w:val="FootnoteText"/>
    <w:rsid w:val="00E01111"/>
    <w:rPr>
      <w:lang w:val="en-US" w:eastAsia="en-US"/>
    </w:rPr>
  </w:style>
  <w:style w:type="character" w:styleId="FootnoteReference">
    <w:name w:val="footnote reference"/>
    <w:unhideWhenUsed/>
    <w:rsid w:val="00E01111"/>
    <w:rPr>
      <w:vertAlign w:val="superscript"/>
    </w:rPr>
  </w:style>
  <w:style w:type="paragraph" w:styleId="NormalWeb">
    <w:name w:val="Normal (Web)"/>
    <w:basedOn w:val="Normal"/>
    <w:uiPriority w:val="99"/>
    <w:rsid w:val="00395236"/>
    <w:pPr>
      <w:spacing w:before="100" w:beforeAutospacing="1" w:after="100" w:afterAutospacing="1"/>
    </w:pPr>
  </w:style>
  <w:style w:type="paragraph" w:customStyle="1" w:styleId="Body1">
    <w:name w:val="Body 1"/>
    <w:rsid w:val="0081627B"/>
    <w:pPr>
      <w:outlineLvl w:val="0"/>
    </w:pPr>
    <w:rPr>
      <w:rFonts w:eastAsia="ヒラギノ角ゴ Pro W3"/>
      <w:color w:val="000000"/>
      <w:sz w:val="24"/>
      <w:lang w:val="en-US" w:eastAsia="en-US"/>
    </w:rPr>
  </w:style>
  <w:style w:type="paragraph" w:customStyle="1" w:styleId="xxmsonormal">
    <w:name w:val="x_xmsonormal"/>
    <w:basedOn w:val="Normal"/>
    <w:rsid w:val="005E1197"/>
    <w:pPr>
      <w:spacing w:before="100" w:beforeAutospacing="1" w:after="100" w:afterAutospacing="1"/>
    </w:pPr>
    <w:rPr>
      <w:lang w:val="es-MX" w:eastAsia="es-MX"/>
    </w:rPr>
  </w:style>
  <w:style w:type="character" w:customStyle="1" w:styleId="apple-converted-space">
    <w:name w:val="apple-converted-space"/>
    <w:basedOn w:val="DefaultParagraphFont"/>
    <w:rsid w:val="00E36CE6"/>
  </w:style>
  <w:style w:type="character" w:styleId="Emphasis">
    <w:name w:val="Emphasis"/>
    <w:uiPriority w:val="20"/>
    <w:qFormat/>
    <w:rsid w:val="00E36CE6"/>
    <w:rPr>
      <w:i/>
      <w:iCs/>
    </w:rPr>
  </w:style>
  <w:style w:type="paragraph" w:customStyle="1" w:styleId="Default">
    <w:name w:val="Default"/>
    <w:rsid w:val="007F3E45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Strong">
    <w:name w:val="Strong"/>
    <w:uiPriority w:val="22"/>
    <w:qFormat/>
    <w:rsid w:val="00F127E9"/>
    <w:rPr>
      <w:b/>
      <w:bCs/>
    </w:rPr>
  </w:style>
  <w:style w:type="character" w:styleId="Hyperlink">
    <w:name w:val="Hyperlink"/>
    <w:uiPriority w:val="99"/>
    <w:semiHidden/>
    <w:unhideWhenUsed/>
    <w:rsid w:val="00B9665D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45A0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545A0D"/>
    <w:rPr>
      <w:lang w:val="en-US" w:eastAsia="en-US"/>
    </w:rPr>
  </w:style>
  <w:style w:type="character" w:styleId="EndnoteReference">
    <w:name w:val="endnote reference"/>
    <w:uiPriority w:val="99"/>
    <w:semiHidden/>
    <w:unhideWhenUsed/>
    <w:rsid w:val="00545A0D"/>
    <w:rPr>
      <w:vertAlign w:val="superscript"/>
    </w:rPr>
  </w:style>
  <w:style w:type="character" w:customStyle="1" w:styleId="FooterChar">
    <w:name w:val="Footer Char"/>
    <w:link w:val="Footer"/>
    <w:uiPriority w:val="99"/>
    <w:rsid w:val="009F392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A6EE2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9A6EE2"/>
  </w:style>
  <w:style w:type="paragraph" w:styleId="Header">
    <w:name w:val="header"/>
    <w:basedOn w:val="Normal"/>
    <w:link w:val="HeaderChar"/>
    <w:rsid w:val="00852994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rsid w:val="00852994"/>
    <w:rPr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C52F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0067"/>
    <w:pPr>
      <w:ind w:left="720"/>
    </w:pPr>
    <w:rPr>
      <w:rFonts w:eastAsia="Calibri"/>
      <w:lang w:val="es-MX" w:eastAsia="es-MX"/>
    </w:rPr>
  </w:style>
  <w:style w:type="character" w:styleId="CommentReference">
    <w:name w:val="annotation reference"/>
    <w:uiPriority w:val="99"/>
    <w:semiHidden/>
    <w:unhideWhenUsed/>
    <w:rsid w:val="00F56B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BE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56BE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BE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6BEC"/>
    <w:rPr>
      <w:b/>
      <w:bCs/>
      <w:lang w:val="en-US" w:eastAsia="en-US"/>
    </w:rPr>
  </w:style>
  <w:style w:type="paragraph" w:styleId="NoSpacing">
    <w:name w:val="No Spacing"/>
    <w:uiPriority w:val="1"/>
    <w:qFormat/>
    <w:rsid w:val="00B43AED"/>
    <w:rPr>
      <w:rFonts w:ascii="Calibri" w:eastAsia="Calibri" w:hAnsi="Calibri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nhideWhenUsed/>
    <w:rsid w:val="00E01111"/>
    <w:rPr>
      <w:sz w:val="20"/>
      <w:szCs w:val="20"/>
    </w:rPr>
  </w:style>
  <w:style w:type="character" w:customStyle="1" w:styleId="FootnoteTextChar">
    <w:name w:val="Footnote Text Char"/>
    <w:link w:val="FootnoteText"/>
    <w:rsid w:val="00E01111"/>
    <w:rPr>
      <w:lang w:val="en-US" w:eastAsia="en-US"/>
    </w:rPr>
  </w:style>
  <w:style w:type="character" w:styleId="FootnoteReference">
    <w:name w:val="footnote reference"/>
    <w:unhideWhenUsed/>
    <w:rsid w:val="00E01111"/>
    <w:rPr>
      <w:vertAlign w:val="superscript"/>
    </w:rPr>
  </w:style>
  <w:style w:type="paragraph" w:styleId="NormalWeb">
    <w:name w:val="Normal (Web)"/>
    <w:basedOn w:val="Normal"/>
    <w:uiPriority w:val="99"/>
    <w:rsid w:val="00395236"/>
    <w:pPr>
      <w:spacing w:before="100" w:beforeAutospacing="1" w:after="100" w:afterAutospacing="1"/>
    </w:pPr>
  </w:style>
  <w:style w:type="paragraph" w:customStyle="1" w:styleId="Body1">
    <w:name w:val="Body 1"/>
    <w:rsid w:val="0081627B"/>
    <w:pPr>
      <w:outlineLvl w:val="0"/>
    </w:pPr>
    <w:rPr>
      <w:rFonts w:eastAsia="ヒラギノ角ゴ Pro W3"/>
      <w:color w:val="000000"/>
      <w:sz w:val="24"/>
      <w:lang w:val="en-US" w:eastAsia="en-US"/>
    </w:rPr>
  </w:style>
  <w:style w:type="paragraph" w:customStyle="1" w:styleId="xxmsonormal">
    <w:name w:val="x_xmsonormal"/>
    <w:basedOn w:val="Normal"/>
    <w:rsid w:val="005E1197"/>
    <w:pPr>
      <w:spacing w:before="100" w:beforeAutospacing="1" w:after="100" w:afterAutospacing="1"/>
    </w:pPr>
    <w:rPr>
      <w:lang w:val="es-MX" w:eastAsia="es-MX"/>
    </w:rPr>
  </w:style>
  <w:style w:type="character" w:customStyle="1" w:styleId="apple-converted-space">
    <w:name w:val="apple-converted-space"/>
    <w:basedOn w:val="DefaultParagraphFont"/>
    <w:rsid w:val="00E36CE6"/>
  </w:style>
  <w:style w:type="character" w:styleId="Emphasis">
    <w:name w:val="Emphasis"/>
    <w:uiPriority w:val="20"/>
    <w:qFormat/>
    <w:rsid w:val="00E36CE6"/>
    <w:rPr>
      <w:i/>
      <w:iCs/>
    </w:rPr>
  </w:style>
  <w:style w:type="paragraph" w:customStyle="1" w:styleId="Default">
    <w:name w:val="Default"/>
    <w:rsid w:val="007F3E45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Strong">
    <w:name w:val="Strong"/>
    <w:uiPriority w:val="22"/>
    <w:qFormat/>
    <w:rsid w:val="00F127E9"/>
    <w:rPr>
      <w:b/>
      <w:bCs/>
    </w:rPr>
  </w:style>
  <w:style w:type="character" w:styleId="Hyperlink">
    <w:name w:val="Hyperlink"/>
    <w:uiPriority w:val="99"/>
    <w:semiHidden/>
    <w:unhideWhenUsed/>
    <w:rsid w:val="00B9665D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45A0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545A0D"/>
    <w:rPr>
      <w:lang w:val="en-US" w:eastAsia="en-US"/>
    </w:rPr>
  </w:style>
  <w:style w:type="character" w:styleId="EndnoteReference">
    <w:name w:val="endnote reference"/>
    <w:uiPriority w:val="99"/>
    <w:semiHidden/>
    <w:unhideWhenUsed/>
    <w:rsid w:val="00545A0D"/>
    <w:rPr>
      <w:vertAlign w:val="superscript"/>
    </w:rPr>
  </w:style>
  <w:style w:type="character" w:customStyle="1" w:styleId="FooterChar">
    <w:name w:val="Footer Char"/>
    <w:link w:val="Footer"/>
    <w:uiPriority w:val="99"/>
    <w:rsid w:val="009F39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1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2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14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4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08473">
                                  <w:marLeft w:val="-146"/>
                                  <w:marRight w:val="0"/>
                                  <w:marTop w:val="7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51E709-6235-4ED1-A357-B7A89C379C6E}"/>
</file>

<file path=customXml/itemProps2.xml><?xml version="1.0" encoding="utf-8"?>
<ds:datastoreItem xmlns:ds="http://schemas.openxmlformats.org/officeDocument/2006/customXml" ds:itemID="{620E87B1-F14E-406A-982B-33F6E7D85CD3}"/>
</file>

<file path=customXml/itemProps3.xml><?xml version="1.0" encoding="utf-8"?>
<ds:datastoreItem xmlns:ds="http://schemas.openxmlformats.org/officeDocument/2006/customXml" ds:itemID="{88E53013-CF68-426C-82AA-437A7C9888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5104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ECOSOC</vt:lpstr>
      <vt:lpstr>ECOSOC</vt:lpstr>
    </vt:vector>
  </TitlesOfParts>
  <Company>Delegamex OI</Company>
  <LinksUpToDate>false</LinksUpToDate>
  <CharactersWithSpaces>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Mexico contribution</dc:title>
  <dc:creator>practicas1</dc:creator>
  <cp:lastModifiedBy>Giselle Fernández / Delegamex OI</cp:lastModifiedBy>
  <cp:revision>2</cp:revision>
  <cp:lastPrinted>2013-01-30T15:32:00Z</cp:lastPrinted>
  <dcterms:created xsi:type="dcterms:W3CDTF">2014-07-31T09:42:00Z</dcterms:created>
  <dcterms:modified xsi:type="dcterms:W3CDTF">2014-07-31T09:42:00Z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2924100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