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5F6" w:rsidRDefault="00CD65F6" w:rsidP="00CD65F6">
      <w:pPr>
        <w:jc w:val="center"/>
        <w:rPr>
          <w:b/>
          <w:sz w:val="36"/>
          <w:szCs w:val="36"/>
          <w:u w:val="single"/>
          <w:lang w:val="fr-FR"/>
        </w:rPr>
      </w:pPr>
      <w:r w:rsidRPr="00CD65F6">
        <w:rPr>
          <w:b/>
          <w:sz w:val="36"/>
          <w:szCs w:val="36"/>
          <w:u w:val="single"/>
          <w:lang w:val="fr-FR"/>
        </w:rPr>
        <w:t>NOTE D’INFORMATION</w:t>
      </w:r>
    </w:p>
    <w:p w:rsidR="00CD65F6" w:rsidRDefault="00CD65F6" w:rsidP="00CD65F6">
      <w:pPr>
        <w:jc w:val="center"/>
        <w:rPr>
          <w:b/>
          <w:sz w:val="36"/>
          <w:szCs w:val="36"/>
          <w:u w:val="single"/>
          <w:lang w:val="fr-FR"/>
        </w:rPr>
      </w:pPr>
    </w:p>
    <w:p w:rsidR="008F1574" w:rsidRPr="00CD65F6" w:rsidRDefault="008F1574" w:rsidP="00CD65F6">
      <w:pPr>
        <w:jc w:val="both"/>
        <w:rPr>
          <w:b/>
          <w:sz w:val="36"/>
          <w:szCs w:val="36"/>
          <w:u w:val="single"/>
          <w:lang w:val="fr-FR"/>
        </w:rPr>
      </w:pPr>
      <w:r w:rsidRPr="00CD65F6">
        <w:rPr>
          <w:b/>
          <w:sz w:val="36"/>
          <w:szCs w:val="36"/>
          <w:u w:val="single"/>
          <w:lang w:val="fr-FR"/>
        </w:rPr>
        <w:t>Comité de</w:t>
      </w:r>
      <w:r w:rsidRPr="00CD65F6">
        <w:rPr>
          <w:b/>
          <w:noProof/>
          <w:sz w:val="36"/>
          <w:szCs w:val="36"/>
          <w:u w:val="single"/>
          <w:lang w:val="fr-FR"/>
        </w:rPr>
        <w:t xml:space="preserve">s </w:t>
      </w:r>
      <w:r w:rsidRPr="00CD65F6">
        <w:rPr>
          <w:b/>
          <w:sz w:val="36"/>
          <w:szCs w:val="36"/>
          <w:u w:val="single"/>
          <w:lang w:val="fr-FR"/>
        </w:rPr>
        <w:t>droits de l’homme</w:t>
      </w:r>
      <w:r w:rsidRPr="00A93416">
        <w:rPr>
          <w:b/>
          <w:sz w:val="36"/>
          <w:szCs w:val="36"/>
          <w:lang w:val="fr-FR"/>
        </w:rPr>
        <w:t xml:space="preserve">: </w:t>
      </w:r>
      <w:r w:rsidR="009A7D7C" w:rsidRPr="00A93416">
        <w:rPr>
          <w:b/>
          <w:sz w:val="36"/>
          <w:szCs w:val="36"/>
          <w:lang w:val="fr-FR"/>
        </w:rPr>
        <w:t>« </w:t>
      </w:r>
      <w:r w:rsidR="008D133C" w:rsidRPr="00A93416">
        <w:rPr>
          <w:b/>
          <w:sz w:val="36"/>
          <w:szCs w:val="36"/>
          <w:lang w:val="fr-FR"/>
        </w:rPr>
        <w:t xml:space="preserve">Même la lutte contre la corruption doit se faire dans le </w:t>
      </w:r>
      <w:r w:rsidRPr="00A93416">
        <w:rPr>
          <w:b/>
          <w:sz w:val="36"/>
          <w:szCs w:val="36"/>
          <w:lang w:val="fr-FR"/>
        </w:rPr>
        <w:t xml:space="preserve">respect du droit à un procès </w:t>
      </w:r>
      <w:r w:rsidR="008D133C" w:rsidRPr="00A93416">
        <w:rPr>
          <w:b/>
          <w:sz w:val="36"/>
          <w:szCs w:val="36"/>
          <w:lang w:val="fr-FR"/>
        </w:rPr>
        <w:t>équitable</w:t>
      </w:r>
      <w:r w:rsidR="009A7D7C" w:rsidRPr="00A93416">
        <w:rPr>
          <w:b/>
          <w:sz w:val="36"/>
          <w:szCs w:val="36"/>
          <w:lang w:val="fr-FR"/>
        </w:rPr>
        <w:t> ».</w:t>
      </w:r>
    </w:p>
    <w:p w:rsidR="008D133C" w:rsidRPr="00A93416" w:rsidRDefault="008F1574" w:rsidP="00A93416">
      <w:pPr>
        <w:jc w:val="both"/>
        <w:rPr>
          <w:sz w:val="28"/>
          <w:szCs w:val="28"/>
          <w:lang w:val="fr-FR"/>
        </w:rPr>
      </w:pPr>
      <w:r w:rsidRPr="00A93416">
        <w:rPr>
          <w:sz w:val="28"/>
          <w:szCs w:val="28"/>
          <w:lang w:val="fr-FR"/>
        </w:rPr>
        <w:t>Da</w:t>
      </w:r>
      <w:r w:rsidR="00FE1DE5" w:rsidRPr="00A93416">
        <w:rPr>
          <w:sz w:val="28"/>
          <w:szCs w:val="28"/>
          <w:lang w:val="fr-FR"/>
        </w:rPr>
        <w:t xml:space="preserve">ns une décision </w:t>
      </w:r>
      <w:r w:rsidR="008D133C" w:rsidRPr="00A93416">
        <w:rPr>
          <w:sz w:val="28"/>
          <w:szCs w:val="28"/>
          <w:lang w:val="fr-FR"/>
        </w:rPr>
        <w:t xml:space="preserve">du </w:t>
      </w:r>
      <w:r w:rsidR="00FE1DE5" w:rsidRPr="00A93416">
        <w:rPr>
          <w:sz w:val="28"/>
          <w:szCs w:val="28"/>
          <w:lang w:val="fr-FR"/>
        </w:rPr>
        <w:t>22 octobre 20</w:t>
      </w:r>
      <w:r w:rsidRPr="00A93416">
        <w:rPr>
          <w:sz w:val="28"/>
          <w:szCs w:val="28"/>
          <w:lang w:val="fr-FR"/>
        </w:rPr>
        <w:t xml:space="preserve">18, le </w:t>
      </w:r>
      <w:r w:rsidR="009A7D7C" w:rsidRPr="00A93416">
        <w:rPr>
          <w:sz w:val="28"/>
          <w:szCs w:val="28"/>
          <w:lang w:val="fr-FR"/>
        </w:rPr>
        <w:t>C</w:t>
      </w:r>
      <w:r w:rsidRPr="00A93416">
        <w:rPr>
          <w:sz w:val="28"/>
          <w:szCs w:val="28"/>
          <w:lang w:val="fr-FR"/>
        </w:rPr>
        <w:t xml:space="preserve">omité des droits de l’homme a considéré que le droit de </w:t>
      </w:r>
      <w:r w:rsidR="00FE1DE5" w:rsidRPr="00A93416">
        <w:rPr>
          <w:sz w:val="28"/>
          <w:szCs w:val="28"/>
          <w:lang w:val="fr-FR"/>
        </w:rPr>
        <w:t xml:space="preserve">Karim </w:t>
      </w:r>
      <w:proofErr w:type="spellStart"/>
      <w:r w:rsidR="00FE1DE5" w:rsidRPr="00A93416">
        <w:rPr>
          <w:sz w:val="28"/>
          <w:szCs w:val="28"/>
          <w:lang w:val="fr-FR"/>
        </w:rPr>
        <w:t>Meissa</w:t>
      </w:r>
      <w:proofErr w:type="spellEnd"/>
      <w:r w:rsidR="00FE1DE5" w:rsidRPr="00A93416">
        <w:rPr>
          <w:sz w:val="28"/>
          <w:szCs w:val="28"/>
          <w:lang w:val="fr-FR"/>
        </w:rPr>
        <w:t xml:space="preserve"> Wade – fils de l’ancien Présid</w:t>
      </w:r>
      <w:r w:rsidR="00684F88" w:rsidRPr="00A93416">
        <w:rPr>
          <w:sz w:val="28"/>
          <w:szCs w:val="28"/>
          <w:lang w:val="fr-FR"/>
        </w:rPr>
        <w:t>ent de la République du Sénégal et ministre de 2009 à 2012-</w:t>
      </w:r>
      <w:r w:rsidR="00FE1DE5" w:rsidRPr="00A93416">
        <w:rPr>
          <w:sz w:val="28"/>
          <w:szCs w:val="28"/>
          <w:lang w:val="fr-FR"/>
        </w:rPr>
        <w:t xml:space="preserve"> de </w:t>
      </w:r>
      <w:r w:rsidRPr="00A93416">
        <w:rPr>
          <w:sz w:val="28"/>
          <w:szCs w:val="28"/>
          <w:lang w:val="fr-FR"/>
        </w:rPr>
        <w:t xml:space="preserve">faire examiner </w:t>
      </w:r>
      <w:r w:rsidR="00FE1DE5" w:rsidRPr="00A93416">
        <w:rPr>
          <w:sz w:val="28"/>
          <w:szCs w:val="28"/>
          <w:lang w:val="fr-FR"/>
        </w:rPr>
        <w:t>s</w:t>
      </w:r>
      <w:r w:rsidRPr="00A93416">
        <w:rPr>
          <w:sz w:val="28"/>
          <w:szCs w:val="28"/>
          <w:lang w:val="fr-FR"/>
        </w:rPr>
        <w:t xml:space="preserve">a condamnation </w:t>
      </w:r>
      <w:r w:rsidR="00FE1DE5" w:rsidRPr="00A93416">
        <w:rPr>
          <w:sz w:val="28"/>
          <w:szCs w:val="28"/>
          <w:lang w:val="fr-FR"/>
        </w:rPr>
        <w:t xml:space="preserve">par une juridiction supérieure </w:t>
      </w:r>
      <w:r w:rsidR="009A7D7C" w:rsidRPr="00A93416">
        <w:rPr>
          <w:sz w:val="28"/>
          <w:szCs w:val="28"/>
          <w:lang w:val="fr-FR"/>
        </w:rPr>
        <w:t xml:space="preserve">a </w:t>
      </w:r>
      <w:r w:rsidR="00FE1DE5" w:rsidRPr="00A93416">
        <w:rPr>
          <w:sz w:val="28"/>
          <w:szCs w:val="28"/>
          <w:lang w:val="fr-FR"/>
        </w:rPr>
        <w:t xml:space="preserve">été violé. </w:t>
      </w:r>
      <w:r w:rsidR="003E5517" w:rsidRPr="00A93416">
        <w:rPr>
          <w:sz w:val="28"/>
          <w:szCs w:val="28"/>
          <w:lang w:val="fr-FR"/>
        </w:rPr>
        <w:t xml:space="preserve">Condamné par les tribunaux sénégalais </w:t>
      </w:r>
      <w:bookmarkStart w:id="0" w:name="_GoBack"/>
      <w:bookmarkEnd w:id="0"/>
      <w:r w:rsidR="007620C8">
        <w:rPr>
          <w:sz w:val="28"/>
          <w:szCs w:val="28"/>
          <w:lang w:val="fr-FR"/>
        </w:rPr>
        <w:t xml:space="preserve">pour </w:t>
      </w:r>
      <w:r w:rsidR="003E5517" w:rsidRPr="00A93416">
        <w:rPr>
          <w:sz w:val="28"/>
          <w:szCs w:val="28"/>
          <w:lang w:val="fr-FR"/>
        </w:rPr>
        <w:t>enrichissement illicite, M. Wade</w:t>
      </w:r>
      <w:r w:rsidR="00360BEC" w:rsidRPr="00A93416">
        <w:rPr>
          <w:sz w:val="28"/>
          <w:szCs w:val="28"/>
          <w:lang w:val="fr-FR"/>
        </w:rPr>
        <w:t>,</w:t>
      </w:r>
      <w:r w:rsidR="003E5517" w:rsidRPr="00A93416">
        <w:rPr>
          <w:sz w:val="28"/>
          <w:szCs w:val="28"/>
          <w:lang w:val="fr-FR"/>
        </w:rPr>
        <w:t xml:space="preserve"> </w:t>
      </w:r>
      <w:r w:rsidR="00684F88" w:rsidRPr="00A93416">
        <w:rPr>
          <w:sz w:val="28"/>
          <w:szCs w:val="28"/>
          <w:lang w:val="fr-FR"/>
        </w:rPr>
        <w:t>d</w:t>
      </w:r>
      <w:r w:rsidR="00FE1DE5" w:rsidRPr="00A93416">
        <w:rPr>
          <w:sz w:val="28"/>
          <w:szCs w:val="28"/>
          <w:lang w:val="fr-FR"/>
        </w:rPr>
        <w:t xml:space="preserve">ans une plainte soumise au </w:t>
      </w:r>
      <w:r w:rsidR="009A7D7C" w:rsidRPr="00A93416">
        <w:rPr>
          <w:sz w:val="28"/>
          <w:szCs w:val="28"/>
          <w:lang w:val="fr-FR"/>
        </w:rPr>
        <w:t>C</w:t>
      </w:r>
      <w:r w:rsidR="00FE1DE5" w:rsidRPr="00A93416">
        <w:rPr>
          <w:sz w:val="28"/>
          <w:szCs w:val="28"/>
          <w:lang w:val="fr-FR"/>
        </w:rPr>
        <w:t xml:space="preserve">omité des droits de l’homme </w:t>
      </w:r>
      <w:r w:rsidR="00684F88" w:rsidRPr="00A93416">
        <w:rPr>
          <w:sz w:val="28"/>
          <w:szCs w:val="28"/>
          <w:lang w:val="fr-FR"/>
        </w:rPr>
        <w:t>le 31 mai 2016</w:t>
      </w:r>
      <w:r w:rsidR="009A7D7C" w:rsidRPr="00A93416">
        <w:rPr>
          <w:sz w:val="28"/>
          <w:szCs w:val="28"/>
          <w:lang w:val="fr-FR"/>
        </w:rPr>
        <w:t>,</w:t>
      </w:r>
      <w:r w:rsidR="00360BEC" w:rsidRPr="00A93416">
        <w:rPr>
          <w:sz w:val="28"/>
          <w:szCs w:val="28"/>
          <w:lang w:val="fr-FR"/>
        </w:rPr>
        <w:t xml:space="preserve"> </w:t>
      </w:r>
      <w:r w:rsidR="00684F88" w:rsidRPr="00A93416">
        <w:rPr>
          <w:sz w:val="28"/>
          <w:szCs w:val="28"/>
          <w:lang w:val="fr-FR"/>
        </w:rPr>
        <w:t>soulevait</w:t>
      </w:r>
      <w:r w:rsidR="00FE1DE5" w:rsidRPr="00A93416">
        <w:rPr>
          <w:sz w:val="28"/>
          <w:szCs w:val="28"/>
          <w:lang w:val="fr-FR"/>
        </w:rPr>
        <w:t xml:space="preserve"> </w:t>
      </w:r>
      <w:r w:rsidR="009A7D7C" w:rsidRPr="00A93416">
        <w:rPr>
          <w:sz w:val="28"/>
          <w:szCs w:val="28"/>
          <w:lang w:val="fr-FR"/>
        </w:rPr>
        <w:t>plusieurs</w:t>
      </w:r>
      <w:r w:rsidR="00FE1DE5" w:rsidRPr="00A93416">
        <w:rPr>
          <w:sz w:val="28"/>
          <w:szCs w:val="28"/>
          <w:lang w:val="fr-FR"/>
        </w:rPr>
        <w:t xml:space="preserve"> griefs</w:t>
      </w:r>
      <w:r w:rsidR="00684F88" w:rsidRPr="00A93416">
        <w:rPr>
          <w:sz w:val="28"/>
          <w:szCs w:val="28"/>
          <w:lang w:val="fr-FR"/>
        </w:rPr>
        <w:t>, y compris les motivations politiques de sa condamnation et</w:t>
      </w:r>
      <w:r w:rsidR="008D133C" w:rsidRPr="00A93416">
        <w:rPr>
          <w:sz w:val="28"/>
          <w:szCs w:val="28"/>
          <w:lang w:val="fr-FR"/>
        </w:rPr>
        <w:t xml:space="preserve"> le fait que </w:t>
      </w:r>
      <w:r w:rsidR="00C3648D" w:rsidRPr="00A93416">
        <w:rPr>
          <w:sz w:val="28"/>
          <w:szCs w:val="28"/>
          <w:lang w:val="fr-FR"/>
        </w:rPr>
        <w:t>la sentence</w:t>
      </w:r>
      <w:r w:rsidR="008D133C" w:rsidRPr="00A93416">
        <w:rPr>
          <w:sz w:val="28"/>
          <w:szCs w:val="28"/>
          <w:lang w:val="fr-FR"/>
        </w:rPr>
        <w:t xml:space="preserve"> n’avait pas pu faire l’obj</w:t>
      </w:r>
      <w:r w:rsidR="00360BEC" w:rsidRPr="00A93416">
        <w:rPr>
          <w:sz w:val="28"/>
          <w:szCs w:val="28"/>
          <w:lang w:val="fr-FR"/>
        </w:rPr>
        <w:t>et d’un rée</w:t>
      </w:r>
      <w:r w:rsidR="008D133C" w:rsidRPr="00A93416">
        <w:rPr>
          <w:sz w:val="28"/>
          <w:szCs w:val="28"/>
          <w:lang w:val="fr-FR"/>
        </w:rPr>
        <w:t xml:space="preserve">xamen sur le fond par une instance </w:t>
      </w:r>
      <w:r w:rsidR="009A7D7C" w:rsidRPr="00A93416">
        <w:rPr>
          <w:sz w:val="28"/>
          <w:szCs w:val="28"/>
          <w:lang w:val="fr-FR"/>
        </w:rPr>
        <w:t>juridictionnelle</w:t>
      </w:r>
      <w:r w:rsidR="008D133C" w:rsidRPr="00A93416">
        <w:rPr>
          <w:sz w:val="28"/>
          <w:szCs w:val="28"/>
          <w:lang w:val="fr-FR"/>
        </w:rPr>
        <w:t xml:space="preserve"> supérieure. </w:t>
      </w:r>
    </w:p>
    <w:p w:rsidR="009A7D7C" w:rsidRPr="00CD65F6" w:rsidRDefault="009A7D7C" w:rsidP="00CD65F6">
      <w:pPr>
        <w:jc w:val="both"/>
        <w:rPr>
          <w:sz w:val="28"/>
          <w:szCs w:val="28"/>
          <w:lang w:val="fr-FR"/>
        </w:rPr>
      </w:pPr>
      <w:r w:rsidRPr="00A93416">
        <w:rPr>
          <w:sz w:val="28"/>
          <w:szCs w:val="28"/>
          <w:lang w:val="fr-FR"/>
        </w:rPr>
        <w:t xml:space="preserve">Conformément à son mandat, le Comité des droits de l’homme n’a pas examiné les éléments de faits et de preuves apportés à cette affaire, et </w:t>
      </w:r>
      <w:r w:rsidR="003E5517" w:rsidRPr="00A93416">
        <w:rPr>
          <w:sz w:val="28"/>
          <w:szCs w:val="28"/>
          <w:lang w:val="fr-FR"/>
        </w:rPr>
        <w:t>s’est limité à statuer sur le point de droit couvert par l’article 14 paragraphe 5 du Pacte d</w:t>
      </w:r>
      <w:r w:rsidR="008D133C" w:rsidRPr="00A93416">
        <w:rPr>
          <w:sz w:val="28"/>
          <w:szCs w:val="28"/>
          <w:lang w:val="fr-FR"/>
        </w:rPr>
        <w:t>es droits civils et politiques</w:t>
      </w:r>
      <w:r w:rsidR="00A93416" w:rsidRPr="00A93416">
        <w:rPr>
          <w:sz w:val="28"/>
          <w:szCs w:val="28"/>
          <w:lang w:val="fr-FR"/>
        </w:rPr>
        <w:t xml:space="preserve"> qui dispose que </w:t>
      </w:r>
      <w:r w:rsidRPr="00A93416">
        <w:rPr>
          <w:sz w:val="28"/>
          <w:szCs w:val="28"/>
          <w:lang w:val="fr-FR"/>
        </w:rPr>
        <w:t>« Toute personne déclarée coupable d'une infraction a le droit de faire examiner par une juridiction supérieure la déclaration de culpabilité et la condamnation, conformément à la loi ». Dans ce contexte, le Comité</w:t>
      </w:r>
      <w:r w:rsidR="008D133C" w:rsidRPr="00A93416">
        <w:rPr>
          <w:sz w:val="28"/>
          <w:szCs w:val="28"/>
          <w:lang w:val="fr-FR"/>
        </w:rPr>
        <w:t xml:space="preserve"> a </w:t>
      </w:r>
      <w:r w:rsidR="003E5517" w:rsidRPr="00A93416">
        <w:rPr>
          <w:sz w:val="28"/>
          <w:szCs w:val="28"/>
          <w:lang w:val="fr-FR"/>
        </w:rPr>
        <w:t>souligné que</w:t>
      </w:r>
      <w:r w:rsidR="008D133C" w:rsidRPr="00A93416">
        <w:rPr>
          <w:sz w:val="28"/>
          <w:szCs w:val="28"/>
          <w:lang w:val="fr-FR"/>
        </w:rPr>
        <w:t xml:space="preserve"> </w:t>
      </w:r>
      <w:r w:rsidR="003E5517" w:rsidRPr="00A93416">
        <w:rPr>
          <w:sz w:val="28"/>
          <w:szCs w:val="28"/>
          <w:lang w:val="fr-FR"/>
        </w:rPr>
        <w:t>la lut</w:t>
      </w:r>
      <w:r w:rsidR="00684F88" w:rsidRPr="00A93416">
        <w:rPr>
          <w:sz w:val="28"/>
          <w:szCs w:val="28"/>
          <w:lang w:val="fr-FR"/>
        </w:rPr>
        <w:t>t</w:t>
      </w:r>
      <w:r w:rsidR="003E5517" w:rsidRPr="00A93416">
        <w:rPr>
          <w:sz w:val="28"/>
          <w:szCs w:val="28"/>
          <w:lang w:val="fr-FR"/>
        </w:rPr>
        <w:t xml:space="preserve">e </w:t>
      </w:r>
      <w:r w:rsidR="008D133C" w:rsidRPr="00A93416">
        <w:rPr>
          <w:sz w:val="28"/>
          <w:szCs w:val="28"/>
          <w:lang w:val="fr-FR"/>
        </w:rPr>
        <w:t xml:space="preserve">légitime </w:t>
      </w:r>
      <w:r w:rsidR="003E5517" w:rsidRPr="00A93416">
        <w:rPr>
          <w:sz w:val="28"/>
          <w:szCs w:val="28"/>
          <w:lang w:val="fr-FR"/>
        </w:rPr>
        <w:t xml:space="preserve">contre la corruption </w:t>
      </w:r>
      <w:r w:rsidR="008D133C" w:rsidRPr="00A93416">
        <w:rPr>
          <w:sz w:val="28"/>
          <w:szCs w:val="28"/>
          <w:lang w:val="fr-FR"/>
        </w:rPr>
        <w:t>ne pouvait se faire au détriment du droit à un procès équitable</w:t>
      </w:r>
      <w:r w:rsidRPr="00A93416">
        <w:rPr>
          <w:sz w:val="28"/>
          <w:szCs w:val="28"/>
          <w:lang w:val="fr-FR"/>
        </w:rPr>
        <w:t xml:space="preserve"> et demande</w:t>
      </w:r>
      <w:r w:rsidR="008D133C" w:rsidRPr="00A93416">
        <w:rPr>
          <w:sz w:val="28"/>
          <w:szCs w:val="28"/>
          <w:lang w:val="fr-FR"/>
        </w:rPr>
        <w:t xml:space="preserve"> donc </w:t>
      </w:r>
      <w:r w:rsidRPr="00A93416">
        <w:rPr>
          <w:sz w:val="28"/>
          <w:szCs w:val="28"/>
          <w:lang w:val="fr-FR"/>
        </w:rPr>
        <w:t xml:space="preserve">au </w:t>
      </w:r>
      <w:r w:rsidR="008D133C" w:rsidRPr="00A93416">
        <w:rPr>
          <w:sz w:val="28"/>
          <w:szCs w:val="28"/>
          <w:lang w:val="fr-FR"/>
        </w:rPr>
        <w:t xml:space="preserve">Sénégal </w:t>
      </w:r>
      <w:r w:rsidRPr="00A93416">
        <w:rPr>
          <w:sz w:val="28"/>
          <w:szCs w:val="28"/>
          <w:lang w:val="fr-FR"/>
        </w:rPr>
        <w:t>d’assurer</w:t>
      </w:r>
      <w:r w:rsidR="008D133C" w:rsidRPr="00A93416">
        <w:rPr>
          <w:sz w:val="28"/>
          <w:szCs w:val="28"/>
          <w:lang w:val="fr-FR"/>
        </w:rPr>
        <w:t xml:space="preserve"> un recours utile à M. Wade</w:t>
      </w:r>
      <w:r w:rsidRPr="00A93416">
        <w:rPr>
          <w:sz w:val="28"/>
          <w:szCs w:val="28"/>
          <w:lang w:val="fr-FR"/>
        </w:rPr>
        <w:t>, permettant</w:t>
      </w:r>
      <w:r w:rsidR="008D133C" w:rsidRPr="00A93416">
        <w:rPr>
          <w:sz w:val="28"/>
          <w:szCs w:val="28"/>
          <w:lang w:val="fr-FR"/>
        </w:rPr>
        <w:t xml:space="preserve"> un réexamen</w:t>
      </w:r>
      <w:r w:rsidRPr="00A93416">
        <w:rPr>
          <w:sz w:val="28"/>
          <w:szCs w:val="28"/>
          <w:lang w:val="fr-FR"/>
        </w:rPr>
        <w:t xml:space="preserve"> de son cas</w:t>
      </w:r>
      <w:r w:rsidR="008D133C" w:rsidRPr="00A93416">
        <w:rPr>
          <w:sz w:val="28"/>
          <w:szCs w:val="28"/>
          <w:lang w:val="fr-FR"/>
        </w:rPr>
        <w:t xml:space="preserve"> </w:t>
      </w:r>
      <w:r w:rsidR="005E1E49" w:rsidRPr="00A93416">
        <w:rPr>
          <w:sz w:val="28"/>
          <w:szCs w:val="28"/>
          <w:lang w:val="fr-FR"/>
        </w:rPr>
        <w:t xml:space="preserve">sur le fond </w:t>
      </w:r>
      <w:r w:rsidR="008D133C" w:rsidRPr="00A93416">
        <w:rPr>
          <w:sz w:val="28"/>
          <w:szCs w:val="28"/>
          <w:lang w:val="fr-FR"/>
        </w:rPr>
        <w:t xml:space="preserve">par </w:t>
      </w:r>
      <w:r w:rsidR="005E1E49" w:rsidRPr="00A93416">
        <w:rPr>
          <w:sz w:val="28"/>
          <w:szCs w:val="28"/>
          <w:lang w:val="fr-FR"/>
        </w:rPr>
        <w:t>une juridiction supérieure</w:t>
      </w:r>
      <w:r w:rsidR="00984E1A" w:rsidRPr="00A93416">
        <w:rPr>
          <w:sz w:val="28"/>
          <w:szCs w:val="28"/>
          <w:lang w:val="fr-FR"/>
        </w:rPr>
        <w:t>.</w:t>
      </w:r>
    </w:p>
    <w:p w:rsidR="00984E1A" w:rsidRPr="00CD65F6" w:rsidRDefault="00984E1A" w:rsidP="00984E1A">
      <w:pPr>
        <w:rPr>
          <w:i/>
          <w:lang w:val="fr-CH"/>
        </w:rPr>
      </w:pPr>
      <w:r w:rsidRPr="00CD65F6">
        <w:rPr>
          <w:i/>
          <w:lang w:val="fr-CH"/>
        </w:rPr>
        <w:t>Information générale</w:t>
      </w:r>
    </w:p>
    <w:p w:rsidR="00984E1A" w:rsidRPr="00CD65F6" w:rsidRDefault="00984E1A" w:rsidP="00984E1A">
      <w:pPr>
        <w:rPr>
          <w:i/>
          <w:lang w:val="fr-CH"/>
        </w:rPr>
      </w:pPr>
      <w:r w:rsidRPr="00CD65F6">
        <w:rPr>
          <w:i/>
          <w:lang w:val="fr-CH"/>
        </w:rPr>
        <w:t xml:space="preserve">Le </w:t>
      </w:r>
      <w:r w:rsidRPr="00CD65F6">
        <w:rPr>
          <w:i/>
          <w:color w:val="2E74B5" w:themeColor="accent1" w:themeShade="BF"/>
          <w:u w:val="single"/>
          <w:lang w:val="fr-CH"/>
        </w:rPr>
        <w:t>Comité des droits de l’homme</w:t>
      </w:r>
      <w:r w:rsidRPr="00CD65F6">
        <w:rPr>
          <w:i/>
          <w:color w:val="2E74B5" w:themeColor="accent1" w:themeShade="BF"/>
          <w:lang w:val="fr-CH"/>
        </w:rPr>
        <w:t xml:space="preserve"> </w:t>
      </w:r>
      <w:r w:rsidRPr="00CD65F6">
        <w:rPr>
          <w:i/>
          <w:lang w:val="fr-CH"/>
        </w:rPr>
        <w:t xml:space="preserve">veille au respect par les Etats parties -au nombre de 172 à ce jour- des dispositions du </w:t>
      </w:r>
      <w:r w:rsidRPr="00CD65F6">
        <w:rPr>
          <w:i/>
          <w:color w:val="2E74B5" w:themeColor="accent1" w:themeShade="BF"/>
          <w:u w:val="single"/>
          <w:lang w:val="fr-CH"/>
        </w:rPr>
        <w:t>Pacte des droits civils et politiques</w:t>
      </w:r>
      <w:r w:rsidRPr="00CD65F6">
        <w:rPr>
          <w:i/>
          <w:lang w:val="fr-CH"/>
        </w:rPr>
        <w:t>. Le Comité est composé de 18 membres, qui sont des experts indépendants des droits humains, venant des différentes régions du monde, qui servent en leur qualité personnelle et non au nom de leur gouvernement. Les conclusions du Comité sont une évaluation indépendante sur le respect et la mise en œuvre des obligations du Pacte par les Etats parties.</w:t>
      </w:r>
    </w:p>
    <w:p w:rsidR="003C02D2" w:rsidRPr="00CD65F6" w:rsidRDefault="00984E1A" w:rsidP="00984E1A">
      <w:pPr>
        <w:rPr>
          <w:i/>
          <w:lang w:val="fr-CH"/>
        </w:rPr>
      </w:pPr>
      <w:r w:rsidRPr="00CD65F6">
        <w:rPr>
          <w:i/>
          <w:lang w:val="fr-CH"/>
        </w:rPr>
        <w:t xml:space="preserve">Le </w:t>
      </w:r>
      <w:r w:rsidRPr="00CD65F6">
        <w:rPr>
          <w:i/>
          <w:color w:val="2E74B5" w:themeColor="accent1" w:themeShade="BF"/>
          <w:u w:val="single"/>
          <w:lang w:val="fr-CH"/>
        </w:rPr>
        <w:t>Protocole facultatif au pacte</w:t>
      </w:r>
      <w:r w:rsidRPr="00CD65F6">
        <w:rPr>
          <w:i/>
          <w:lang w:val="fr-CH"/>
        </w:rPr>
        <w:t xml:space="preserve">, ratifié par </w:t>
      </w:r>
      <w:r w:rsidRPr="00CD65F6">
        <w:rPr>
          <w:i/>
          <w:color w:val="2E74B5" w:themeColor="accent1" w:themeShade="BF"/>
          <w:u w:val="single"/>
          <w:lang w:val="fr-CH"/>
        </w:rPr>
        <w:t>116</w:t>
      </w:r>
      <w:r w:rsidRPr="00CD65F6">
        <w:rPr>
          <w:i/>
          <w:lang w:val="fr-CH"/>
        </w:rPr>
        <w:t xml:space="preserve"> Etats parties, donne le droit à des individus de soumettre une plainte au Comité contre les Etats pour une violation supposée de leurs droits. Pour plus d’informations sur les procédures de plaintes individuelles aux comités, prière de cliquer sur ce lien </w:t>
      </w:r>
      <w:r w:rsidR="00EE4156" w:rsidRPr="00CD65F6">
        <w:rPr>
          <w:i/>
          <w:lang w:val="fr-CH"/>
        </w:rPr>
        <w:t xml:space="preserve">https://www.ohchr.org/EN/HRBodies/TBPetitions/Pages/HRTBPetitions.aspx </w:t>
      </w:r>
      <w:r w:rsidRPr="00CD65F6">
        <w:rPr>
          <w:i/>
          <w:lang w:val="fr-CH"/>
        </w:rPr>
        <w:t xml:space="preserve"> </w:t>
      </w:r>
    </w:p>
    <w:sectPr w:rsidR="003C02D2" w:rsidRPr="00CD65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574"/>
    <w:rsid w:val="00190FD4"/>
    <w:rsid w:val="00360BEC"/>
    <w:rsid w:val="003A0DDE"/>
    <w:rsid w:val="003C02D2"/>
    <w:rsid w:val="003E5517"/>
    <w:rsid w:val="004D1413"/>
    <w:rsid w:val="005D0690"/>
    <w:rsid w:val="005D5143"/>
    <w:rsid w:val="005E1E49"/>
    <w:rsid w:val="00684F88"/>
    <w:rsid w:val="007620C8"/>
    <w:rsid w:val="00895CA2"/>
    <w:rsid w:val="008D133C"/>
    <w:rsid w:val="008F1574"/>
    <w:rsid w:val="00984E1A"/>
    <w:rsid w:val="009A7D7C"/>
    <w:rsid w:val="00A93416"/>
    <w:rsid w:val="00AE31D4"/>
    <w:rsid w:val="00C3648D"/>
    <w:rsid w:val="00C907CD"/>
    <w:rsid w:val="00CD65F6"/>
    <w:rsid w:val="00D5205D"/>
    <w:rsid w:val="00E54665"/>
    <w:rsid w:val="00EA78BC"/>
    <w:rsid w:val="00ED7F63"/>
    <w:rsid w:val="00EE4156"/>
    <w:rsid w:val="00FE1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8E204"/>
  <w15:chartTrackingRefBased/>
  <w15:docId w15:val="{8B936D50-3DF1-4834-9781-E6F0D21A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7D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D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64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B27DF-048B-4BCE-B9FB-8CB5E9FF8816}">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0DBA279-FEB5-433A-B1F9-E9C1C24ECB13}">
  <ds:schemaRefs>
    <ds:schemaRef ds:uri="http://schemas.microsoft.com/sharepoint/v3/contenttype/forms"/>
  </ds:schemaRefs>
</ds:datastoreItem>
</file>

<file path=customXml/itemProps3.xml><?xml version="1.0" encoding="utf-8"?>
<ds:datastoreItem xmlns:ds="http://schemas.openxmlformats.org/officeDocument/2006/customXml" ds:itemID="{46393CA7-28D4-453A-81A0-5CC700967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NI_LutteCorruptionProcesEquitable en français</vt:lpstr>
    </vt:vector>
  </TitlesOfParts>
  <Company>OHCHR</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NI_LutteCorruptionProcesEquitable en français</dc:title>
  <dc:subject/>
  <dc:creator>TEBOURBI Myriam</dc:creator>
  <cp:keywords/>
  <dc:description/>
  <cp:lastModifiedBy>TEBOURBI Myriam</cp:lastModifiedBy>
  <cp:revision>3</cp:revision>
  <dcterms:created xsi:type="dcterms:W3CDTF">2019-12-18T09:59:00Z</dcterms:created>
  <dcterms:modified xsi:type="dcterms:W3CDTF">2019-12-18T09:59:00Z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