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42584" w14:textId="77777777" w:rsidR="002265E8" w:rsidRPr="006F3DD1" w:rsidRDefault="00D51E2F" w:rsidP="00E10F18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bookmarkStart w:id="0" w:name="_GoBack"/>
      <w:bookmarkEnd w:id="0"/>
      <w:r w:rsidRPr="006F3DD1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Replies to Section I</w:t>
      </w:r>
      <w:r w:rsidR="00DE601A" w:rsidRPr="006F3DD1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 w:rsidR="00DD40B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“</w:t>
      </w:r>
      <w:r w:rsidRPr="006F3DD1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The Judiciary</w:t>
      </w:r>
      <w:r w:rsidR="00DD40B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”</w:t>
      </w:r>
    </w:p>
    <w:p w14:paraId="37F03E8D" w14:textId="77777777" w:rsidR="00C6413C" w:rsidRDefault="00C6413C" w:rsidP="005C4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9C7BF8" w14:textId="152CC347" w:rsidR="005C419A" w:rsidRPr="006F3DD1" w:rsidRDefault="004D7D6D" w:rsidP="005C4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5C419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4308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5C419A" w:rsidRPr="006F3DD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below features statistic</w:t>
      </w:r>
      <w:r w:rsidR="007240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reflecting the number of women who were </w:t>
      </w:r>
      <w:r w:rsidRPr="00C6413C">
        <w:rPr>
          <w:rFonts w:ascii="Times New Roman" w:hAnsi="Times New Roman" w:cs="Times New Roman"/>
          <w:sz w:val="24"/>
          <w:szCs w:val="24"/>
          <w:lang w:val="en-US"/>
        </w:rPr>
        <w:t>convicted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C419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2015 – 2016. </w:t>
      </w:r>
      <w:r w:rsidR="008973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1165">
        <w:rPr>
          <w:rFonts w:ascii="Times New Roman" w:hAnsi="Times New Roman" w:cs="Times New Roman"/>
          <w:sz w:val="24"/>
          <w:szCs w:val="24"/>
          <w:lang w:val="en-US"/>
        </w:rPr>
        <w:t>tatistics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9407E4">
        <w:rPr>
          <w:rFonts w:ascii="Times New Roman" w:hAnsi="Times New Roman" w:cs="Times New Roman"/>
          <w:sz w:val="24"/>
          <w:szCs w:val="24"/>
          <w:lang w:val="en-US"/>
        </w:rPr>
        <w:t xml:space="preserve">the year </w:t>
      </w:r>
      <w:r w:rsidR="005C419A" w:rsidRPr="006F3DD1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897339">
        <w:rPr>
          <w:rFonts w:ascii="Times New Roman" w:hAnsi="Times New Roman" w:cs="Times New Roman"/>
          <w:sz w:val="24"/>
          <w:szCs w:val="24"/>
          <w:lang w:val="en-US"/>
        </w:rPr>
        <w:t xml:space="preserve"> are not yet available t</w:t>
      </w:r>
      <w:r w:rsidR="00DD40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9733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897339" w:rsidRPr="006F3DD1">
        <w:rPr>
          <w:rFonts w:ascii="Times New Roman" w:hAnsi="Times New Roman" w:cs="Times New Roman"/>
          <w:sz w:val="24"/>
          <w:szCs w:val="24"/>
          <w:lang w:val="en-US"/>
        </w:rPr>
        <w:t>he Justice Ministry</w:t>
      </w:r>
      <w:r w:rsidR="005C419A"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4C9D48" w14:textId="77777777" w:rsidR="00093D47" w:rsidRPr="006F3DD1" w:rsidRDefault="00093D47" w:rsidP="005C419A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F3DD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Tab</w:t>
      </w:r>
      <w:r w:rsidR="004D7D6D" w:rsidRPr="006F3DD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le</w:t>
      </w:r>
      <w:r w:rsidRPr="006F3DD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96651B" w:rsidRPr="006F3DD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No </w:t>
      </w:r>
      <w:r w:rsidRPr="006F3DD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962"/>
        <w:gridCol w:w="3071"/>
      </w:tblGrid>
      <w:tr w:rsidR="00DE601A" w:rsidRPr="006E2955" w14:paraId="754DE7AA" w14:textId="77777777" w:rsidTr="00ED2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723A91DE" w14:textId="77777777" w:rsidR="00DE601A" w:rsidRPr="00C6413C" w:rsidRDefault="004D7D6D" w:rsidP="00ED2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women who were convicted in</w:t>
            </w:r>
            <w:r w:rsidR="00DE601A" w:rsidRPr="00C6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</w:p>
        </w:tc>
        <w:tc>
          <w:tcPr>
            <w:tcW w:w="3071" w:type="dxa"/>
          </w:tcPr>
          <w:p w14:paraId="4BFAF320" w14:textId="77777777" w:rsidR="00DE601A" w:rsidRPr="00C6413C" w:rsidRDefault="004D7D6D" w:rsidP="00ED2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of women who were convicted in </w:t>
            </w:r>
            <w:r w:rsidR="00DE601A" w:rsidRPr="00C64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  <w:tr w:rsidR="00DE601A" w:rsidRPr="006F3DD1" w14:paraId="287684B1" w14:textId="77777777" w:rsidTr="00ED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48BD6B2E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26 846</w:t>
            </w:r>
          </w:p>
        </w:tc>
        <w:tc>
          <w:tcPr>
            <w:tcW w:w="3071" w:type="dxa"/>
          </w:tcPr>
          <w:p w14:paraId="25C59875" w14:textId="77777777" w:rsidR="00DE601A" w:rsidRPr="006F3DD1" w:rsidRDefault="00DE601A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29 692</w:t>
            </w:r>
          </w:p>
        </w:tc>
      </w:tr>
    </w:tbl>
    <w:p w14:paraId="65CD3904" w14:textId="77777777" w:rsidR="00DE601A" w:rsidRPr="006F3DD1" w:rsidRDefault="00DE601A" w:rsidP="00DE60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112992" w14:textId="77777777" w:rsidR="00DE601A" w:rsidRPr="006F3DD1" w:rsidRDefault="00DE601A" w:rsidP="00DE60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7474B8" w14:textId="77777777" w:rsidR="00DE601A" w:rsidRPr="006F3DD1" w:rsidRDefault="003D76BA" w:rsidP="00DE601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tables in </w:t>
      </w:r>
      <w:r w:rsidR="00C641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nnex 1a and 1b show the categories of </w:t>
      </w:r>
      <w:r w:rsidR="001B1F75" w:rsidRPr="006F3DD1">
        <w:rPr>
          <w:rFonts w:ascii="Times New Roman" w:hAnsi="Times New Roman" w:cs="Times New Roman"/>
          <w:sz w:val="24"/>
          <w:szCs w:val="24"/>
          <w:lang w:val="en-US"/>
        </w:rPr>
        <w:t>offences for which women were most often convicted in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2015 </w:t>
      </w:r>
      <w:r w:rsidR="001B1F75" w:rsidRPr="006F3D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r w:rsidR="001B1F75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on the basis of the Criminal Code provisions. </w:t>
      </w:r>
    </w:p>
    <w:p w14:paraId="1CAE96E8" w14:textId="714C4259" w:rsidR="00C24A08" w:rsidRPr="006F3DD1" w:rsidRDefault="00C24A08" w:rsidP="00DE601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tables in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nnex 3 show the number of women who were convicted, </w:t>
      </w:r>
      <w:r w:rsidR="00DD40B5">
        <w:rPr>
          <w:rFonts w:ascii="Times New Roman" w:hAnsi="Times New Roman" w:cs="Times New Roman"/>
          <w:sz w:val="24"/>
          <w:szCs w:val="24"/>
          <w:lang w:val="en-US"/>
        </w:rPr>
        <w:t>detained on remand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F22D1">
        <w:rPr>
          <w:rFonts w:ascii="Times New Roman" w:hAnsi="Times New Roman" w:cs="Times New Roman"/>
          <w:sz w:val="24"/>
          <w:szCs w:val="24"/>
          <w:lang w:val="en-US"/>
        </w:rPr>
        <w:t>subject to a penalty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in 2015-2017. The tables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in A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nnex 4 show the structure of </w:t>
      </w:r>
      <w:r w:rsidR="00ED22C7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female </w:t>
      </w:r>
      <w:r w:rsidR="00B9430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prison </w:t>
      </w:r>
      <w:r w:rsidR="00ED22C7" w:rsidRPr="006F3DD1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DFF082" w14:textId="77777777" w:rsidR="00DE601A" w:rsidRPr="006F3DD1" w:rsidRDefault="00DE601A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1AAE33" w14:textId="77777777" w:rsidR="00276BD6" w:rsidRPr="006F3DD1" w:rsidRDefault="00276BD6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A75F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6413C">
        <w:rPr>
          <w:rFonts w:ascii="Times New Roman" w:hAnsi="Times New Roman" w:cs="Times New Roman"/>
          <w:sz w:val="24"/>
          <w:szCs w:val="24"/>
          <w:lang w:val="en-US"/>
        </w:rPr>
        <w:t xml:space="preserve">is worth </w:t>
      </w:r>
      <w:r w:rsidR="002550DA">
        <w:rPr>
          <w:rFonts w:ascii="Times New Roman" w:hAnsi="Times New Roman" w:cs="Times New Roman"/>
          <w:sz w:val="24"/>
          <w:szCs w:val="24"/>
          <w:lang w:val="en-US"/>
        </w:rPr>
        <w:t>adding</w:t>
      </w:r>
      <w:r w:rsidR="003A75F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that in the period from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="003A75F9" w:rsidRPr="006F3DD1">
        <w:rPr>
          <w:rFonts w:ascii="Times New Roman" w:hAnsi="Times New Roman" w:cs="Times New Roman"/>
          <w:b/>
          <w:sz w:val="24"/>
          <w:szCs w:val="24"/>
          <w:lang w:val="en-US"/>
        </w:rPr>
        <w:t>January 2017 to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31 </w:t>
      </w:r>
      <w:r w:rsidR="003A75F9" w:rsidRPr="006F3DD1">
        <w:rPr>
          <w:rFonts w:ascii="Times New Roman" w:hAnsi="Times New Roman" w:cs="Times New Roman"/>
          <w:b/>
          <w:sz w:val="24"/>
          <w:szCs w:val="24"/>
          <w:lang w:val="en-US"/>
        </w:rPr>
        <w:t>December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, 698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>isolation preventive measures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>detentions on remand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, were applied at </w:t>
      </w:r>
      <w:r w:rsidR="00342915">
        <w:rPr>
          <w:rFonts w:ascii="Times New Roman" w:hAnsi="Times New Roman" w:cs="Times New Roman"/>
          <w:sz w:val="24"/>
          <w:szCs w:val="24"/>
          <w:lang w:val="en-US"/>
        </w:rPr>
        <w:t>public prosecutor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4291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3E174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request.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99C7D9" w14:textId="77777777" w:rsidR="0096651B" w:rsidRPr="006F3DD1" w:rsidRDefault="0096651B" w:rsidP="0096651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In the period from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1 January 2018 to 31 August 2018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, 523 registered isolation preventive measures (detentions on remand), were applied at public prosecutors</w:t>
      </w:r>
      <w:r w:rsidR="0034291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request.</w:t>
      </w:r>
    </w:p>
    <w:p w14:paraId="4294AA32" w14:textId="77777777" w:rsidR="00276BD6" w:rsidRPr="006F3DD1" w:rsidRDefault="00276BD6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A42A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most frequent legal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classifications</w:t>
      </w:r>
      <w:r w:rsidR="005A42A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2AE" w:rsidRPr="00EF22D1">
        <w:rPr>
          <w:rFonts w:ascii="Times New Roman" w:hAnsi="Times New Roman" w:cs="Times New Roman"/>
          <w:sz w:val="24"/>
          <w:szCs w:val="24"/>
          <w:lang w:val="en-US"/>
        </w:rPr>
        <w:t>of charges in</w:t>
      </w:r>
      <w:r w:rsidR="005A42A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the cases </w:t>
      </w:r>
      <w:r w:rsidR="00B7727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A42A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women were subject to isolation measures are: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521C40" w14:textId="77777777" w:rsidR="00276BD6" w:rsidRPr="006F3DD1" w:rsidRDefault="005A42AE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Art. 286 § 1 of the Criminal Code</w:t>
      </w:r>
    </w:p>
    <w:p w14:paraId="5512A628" w14:textId="77777777" w:rsidR="00276BD6" w:rsidRPr="006F3DD1" w:rsidRDefault="005A42AE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6BD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rt. 280 § 1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of the Criminal Code</w:t>
      </w:r>
    </w:p>
    <w:p w14:paraId="477D1D61" w14:textId="77777777" w:rsidR="005A42AE" w:rsidRPr="006F3DD1" w:rsidRDefault="005A42AE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6BD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rt. 148 § 1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of the Criminal Code </w:t>
      </w:r>
    </w:p>
    <w:p w14:paraId="25DCEBB4" w14:textId="77777777" w:rsidR="00276BD6" w:rsidRPr="006F3DD1" w:rsidRDefault="005A42AE" w:rsidP="00276B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6BD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rt. 207 § 1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of the Criminal Code</w:t>
      </w:r>
    </w:p>
    <w:p w14:paraId="274B2D96" w14:textId="77777777" w:rsidR="00276BD6" w:rsidRPr="006F3DD1" w:rsidRDefault="00276BD6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209B21" w14:textId="77777777" w:rsidR="00DE601A" w:rsidRPr="006F3DD1" w:rsidRDefault="00D6212F" w:rsidP="00B5558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96651B" w:rsidRPr="006F3DD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96651B" w:rsidRPr="006F3D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5AF7">
        <w:rPr>
          <w:rFonts w:ascii="Times New Roman" w:hAnsi="Times New Roman" w:cs="Times New Roman"/>
          <w:b/>
          <w:sz w:val="24"/>
          <w:szCs w:val="24"/>
          <w:lang w:val="en-US"/>
        </w:rPr>
        <w:t>Women sent</w:t>
      </w:r>
      <w:r w:rsidR="00FC587F" w:rsidRPr="00C641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penitentiary</w:t>
      </w:r>
      <w:r w:rsidR="00FC587F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facilities in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2015 – 2017</w:t>
      </w:r>
      <w:r w:rsidR="00093D47" w:rsidRPr="006F3D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FEBE6FB" w14:textId="77777777" w:rsidR="00B5558E" w:rsidRPr="006F3DD1" w:rsidRDefault="00B5558E" w:rsidP="001C7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47C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On the basis of </w:t>
      </w:r>
      <w:r w:rsidR="00F31165">
        <w:rPr>
          <w:rFonts w:ascii="Times New Roman" w:hAnsi="Times New Roman" w:cs="Times New Roman"/>
          <w:sz w:val="24"/>
          <w:szCs w:val="24"/>
          <w:lang w:val="en-US"/>
        </w:rPr>
        <w:t>statistics</w:t>
      </w:r>
      <w:r w:rsidR="006647C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6647C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Central Board of Prison Service it can be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that in civil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cases, in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2015 – 2017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women were </w:t>
      </w:r>
      <w:r w:rsidR="00A75AF7">
        <w:rPr>
          <w:rFonts w:ascii="Times New Roman" w:hAnsi="Times New Roman" w:cs="Times New Roman"/>
          <w:sz w:val="24"/>
          <w:szCs w:val="24"/>
          <w:lang w:val="en-US"/>
        </w:rPr>
        <w:t>sent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to prison on the basis of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1053 §1 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>and Art.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916 </w:t>
      </w:r>
      <w:r w:rsidR="006914C9" w:rsidRPr="006F3DD1">
        <w:rPr>
          <w:rFonts w:ascii="Times New Roman" w:hAnsi="Times New Roman" w:cs="Times New Roman"/>
          <w:sz w:val="24"/>
          <w:szCs w:val="24"/>
          <w:lang w:val="en-US"/>
        </w:rPr>
        <w:t>of the Code of Civil Procedure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08E22F" w14:textId="77777777" w:rsidR="001A1053" w:rsidRPr="006F3DD1" w:rsidRDefault="001A1053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</w:pPr>
    </w:p>
    <w:p w14:paraId="47D9E4FD" w14:textId="77777777" w:rsidR="00B5558E" w:rsidRPr="006F3DD1" w:rsidRDefault="00B5558E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</w:pPr>
      <w:r w:rsidRPr="006F3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Art. 916</w:t>
      </w:r>
      <w:r w:rsidRPr="006F3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 </w:t>
      </w:r>
      <w:r w:rsidR="006914C9" w:rsidRPr="006F3DD1">
        <w:rPr>
          <w:rFonts w:ascii="Times New Roman" w:hAnsi="Times New Roman" w:cs="Times New Roman"/>
          <w:b/>
          <w:sz w:val="24"/>
          <w:szCs w:val="24"/>
          <w:lang w:val="en-US"/>
        </w:rPr>
        <w:t>of the Code of Civil Procedure</w:t>
      </w:r>
      <w:r w:rsidRPr="006F3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:</w:t>
      </w:r>
    </w:p>
    <w:p w14:paraId="0D32956E" w14:textId="58FFACE5" w:rsidR="00B5558E" w:rsidRPr="006F3DD1" w:rsidRDefault="00B5558E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§ 1. </w:t>
      </w:r>
      <w:r w:rsidR="0033178D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If </w:t>
      </w:r>
      <w:r w:rsidR="00996F2C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the</w:t>
      </w:r>
      <w:r w:rsidR="0033178D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debtor </w:t>
      </w:r>
      <w:r w:rsidR="00996F2C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fails, without good cause, to appear in court in order to </w:t>
      </w:r>
      <w:r w:rsidR="0033178D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</w:t>
      </w:r>
      <w:r w:rsidR="00996F2C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submit a list or to make an oath, or if he appears in court but fails to submit a list or refuses to answer a question, or refuses to make an oath, the court may fine the debtor, issue a warrant for the debtor or order that the debtor be arrested for a period not exceeding one month, subject to the provisions of Art. 276 § 2. The debtor shall be advised of such consequences in the summons. If the debtor performs the actions or if pro</w:t>
      </w:r>
      <w:r w:rsidR="00B549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ceedings</w:t>
      </w:r>
      <w:r w:rsidR="00996F2C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are discontinued, any outstanding fines shall be cancelled.</w:t>
      </w:r>
    </w:p>
    <w:p w14:paraId="689B566E" w14:textId="77777777" w:rsidR="00B5558E" w:rsidRPr="006F3DD1" w:rsidRDefault="00B5558E" w:rsidP="00093D47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§ 2. </w:t>
      </w:r>
      <w:r w:rsidR="00996F2C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A court order concerning a fine or arrest may be appealed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.</w:t>
      </w:r>
    </w:p>
    <w:p w14:paraId="2A4FA004" w14:textId="77777777" w:rsidR="001A1053" w:rsidRPr="006F3DD1" w:rsidRDefault="001A1053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</w:pPr>
      <w:bookmarkStart w:id="1" w:name="mip37797076"/>
      <w:bookmarkEnd w:id="1"/>
    </w:p>
    <w:p w14:paraId="4BBA7C10" w14:textId="77777777" w:rsidR="00B5558E" w:rsidRPr="006F3DD1" w:rsidRDefault="00B5558E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6F3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Art. 1053</w:t>
      </w:r>
      <w:r w:rsidRPr="006F3D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  <w:r w:rsidR="0096651B" w:rsidRPr="006F3DD1">
        <w:rPr>
          <w:rFonts w:ascii="Times New Roman" w:hAnsi="Times New Roman" w:cs="Times New Roman"/>
          <w:b/>
          <w:sz w:val="24"/>
          <w:szCs w:val="24"/>
          <w:lang w:val="en-US"/>
        </w:rPr>
        <w:t>of the Code of Civil Procedure</w:t>
      </w:r>
      <w:r w:rsidR="0096651B" w:rsidRPr="006F3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:</w:t>
      </w:r>
    </w:p>
    <w:p w14:paraId="4C365E02" w14:textId="77777777" w:rsidR="00B5558E" w:rsidRPr="006F3DD1" w:rsidRDefault="00B5558E" w:rsidP="00B5558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§ 1. W</w:t>
      </w:r>
      <w:r w:rsidR="009A7729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hen imposing a fine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,</w:t>
      </w:r>
      <w:r w:rsidR="009A7729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the court shall rule that failure to pay the fine so imposed shall result in the fine being replaced with detention, with one day of detention corresponding to a fine ranging between fifty and one thousand and five hundred Polish zlotys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. </w:t>
      </w:r>
      <w:r w:rsidR="004B6A21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The total detention period in the same case may not exceed six months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.</w:t>
      </w:r>
    </w:p>
    <w:p w14:paraId="5CC157A7" w14:textId="77777777" w:rsidR="00B5558E" w:rsidRPr="006F3DD1" w:rsidRDefault="00B5558E" w:rsidP="00D57DB4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§ 2. </w:t>
      </w:r>
      <w:r w:rsidR="00D57DB4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If the debtor against whom the court order has been issued is a legal person or another entity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,</w:t>
      </w:r>
      <w:r w:rsidR="00D57DB4"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coercive measures shall apply to the employee who is liable for non-compliance with the order, and if it is difficult to identify such employee, coercive measures shall apply to the representatives of such legal person or another entity.</w:t>
      </w:r>
      <w:r w:rsidRPr="006F3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</w:t>
      </w:r>
    </w:p>
    <w:p w14:paraId="004C9536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04EF8B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666071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EB90E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5E309D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7BF1C4" w14:textId="77777777" w:rsidR="001A1053" w:rsidRPr="006F3DD1" w:rsidRDefault="001A1053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F6DA45" w14:textId="77777777" w:rsidR="00093D47" w:rsidRPr="006F3DD1" w:rsidRDefault="000268BE" w:rsidP="00DE60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2 shows the num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er of women </w:t>
      </w:r>
      <w:r w:rsidR="00C0319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5F1B36">
        <w:rPr>
          <w:rFonts w:ascii="Times New Roman" w:hAnsi="Times New Roman" w:cs="Times New Roman"/>
          <w:sz w:val="24"/>
          <w:szCs w:val="24"/>
          <w:lang w:val="en-US"/>
        </w:rPr>
        <w:t>given custodial sentences</w:t>
      </w:r>
      <w:r w:rsidR="00C0319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on the basis of the above-mentioned provisions.</w:t>
      </w:r>
    </w:p>
    <w:p w14:paraId="772082BF" w14:textId="77777777" w:rsidR="0067230E" w:rsidRPr="006F3DD1" w:rsidRDefault="00C03193" w:rsidP="00DE601A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6F3DD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Table</w:t>
      </w:r>
      <w:r w:rsidR="0096651B" w:rsidRPr="006F3DD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N</w:t>
      </w:r>
      <w:r w:rsidRPr="006F3DD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o</w:t>
      </w:r>
      <w:r w:rsidR="0067230E" w:rsidRPr="006F3DD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2.</w:t>
      </w:r>
    </w:p>
    <w:tbl>
      <w:tblPr>
        <w:tblStyle w:val="LightGrid-Accent1"/>
        <w:tblW w:w="0" w:type="auto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6"/>
        <w:gridCol w:w="1837"/>
        <w:gridCol w:w="1846"/>
      </w:tblGrid>
      <w:tr w:rsidR="00DE601A" w:rsidRPr="006E2955" w14:paraId="69DC5BD1" w14:textId="77777777" w:rsidTr="00ED24BE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gridSpan w:val="2"/>
            <w:vMerge w:val="restart"/>
          </w:tcPr>
          <w:p w14:paraId="3544D8FE" w14:textId="77777777" w:rsidR="00DE601A" w:rsidRPr="006F3DD1" w:rsidRDefault="00DE601A" w:rsidP="00C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3193" w:rsidRPr="006F3DD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680" w:type="dxa"/>
            <w:gridSpan w:val="2"/>
          </w:tcPr>
          <w:p w14:paraId="2D4548A3" w14:textId="77777777" w:rsidR="00DE601A" w:rsidRPr="006F3DD1" w:rsidRDefault="00766A10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of Civil Procedure</w:t>
            </w:r>
          </w:p>
          <w:p w14:paraId="5600702D" w14:textId="6398C107" w:rsidR="00DE601A" w:rsidRPr="006F3DD1" w:rsidRDefault="00766A10" w:rsidP="00B54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DE601A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</w:t>
            </w:r>
            <w:r w:rsidR="00B54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November</w:t>
            </w:r>
            <w:r w:rsidR="00DE601A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1964 </w:t>
            </w:r>
          </w:p>
        </w:tc>
      </w:tr>
      <w:tr w:rsidR="00DE601A" w:rsidRPr="006E2955" w14:paraId="14D2F891" w14:textId="77777777" w:rsidTr="00ED24BE">
        <w:trPr>
          <w:gridBefore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gridSpan w:val="2"/>
            <w:vMerge/>
          </w:tcPr>
          <w:p w14:paraId="45BB493A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</w:tcPr>
          <w:p w14:paraId="3CF509EA" w14:textId="77777777" w:rsidR="00DE601A" w:rsidRPr="006F3DD1" w:rsidRDefault="00B549A7" w:rsidP="00766A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Art. </w:t>
            </w:r>
            <w:r w:rsidR="00DE601A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1053 § 1 </w:t>
            </w:r>
            <w:r w:rsidR="00766A10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766A10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Code of Civil 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dxa"/>
          </w:tcPr>
          <w:p w14:paraId="1F8A39AA" w14:textId="77777777" w:rsidR="00DE601A" w:rsidRPr="006F3DD1" w:rsidRDefault="00B549A7" w:rsidP="00ED2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Art. </w:t>
            </w:r>
            <w:r w:rsidR="00DE601A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916 </w:t>
            </w:r>
            <w:r w:rsidR="00766A10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</w:t>
            </w:r>
            <w:r w:rsidR="00766A10" w:rsidRPr="006F3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Code of Civil Procedure</w:t>
            </w:r>
          </w:p>
        </w:tc>
      </w:tr>
      <w:tr w:rsidR="00DE601A" w:rsidRPr="006F3DD1" w14:paraId="38565233" w14:textId="77777777" w:rsidTr="00ED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C9682ED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842" w:type="dxa"/>
          </w:tcPr>
          <w:p w14:paraId="3529BD67" w14:textId="77777777" w:rsidR="00DE601A" w:rsidRPr="006F3DD1" w:rsidRDefault="00C03193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Persons</w:t>
            </w:r>
            <w:r w:rsidR="00DE601A" w:rsidRPr="006F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3E346" w14:textId="77777777" w:rsidR="00DE601A" w:rsidRPr="006F3DD1" w:rsidRDefault="00766A10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4">
              <w:rPr>
                <w:rFonts w:ascii="Times New Roman" w:hAnsi="Times New Roman" w:cs="Times New Roman"/>
                <w:sz w:val="24"/>
                <w:szCs w:val="24"/>
              </w:rPr>
              <w:t>Rulings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3642B984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D3C290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2EDBDE56" w14:textId="77777777" w:rsidR="00DE601A" w:rsidRPr="006F3DD1" w:rsidRDefault="00DE601A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3ED62C8" w14:textId="77777777" w:rsidR="00DE601A" w:rsidRPr="006F3DD1" w:rsidRDefault="00DE601A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4F36ED2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EF31CE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01A" w:rsidRPr="006F3DD1" w14:paraId="5E35E477" w14:textId="77777777" w:rsidTr="00ED2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629C485D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2" w:type="dxa"/>
          </w:tcPr>
          <w:p w14:paraId="20910FD3" w14:textId="77777777" w:rsidR="00766A10" w:rsidRPr="006F3DD1" w:rsidRDefault="00766A10" w:rsidP="00766A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 xml:space="preserve">Persons </w:t>
            </w:r>
          </w:p>
          <w:p w14:paraId="7818C4AD" w14:textId="77777777" w:rsidR="00DE601A" w:rsidRPr="006F3DD1" w:rsidRDefault="00766A10" w:rsidP="00766A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Rulings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693E156F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C93572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14:paraId="7B13FC06" w14:textId="77777777" w:rsidR="00DE601A" w:rsidRPr="006F3DD1" w:rsidRDefault="00DE601A" w:rsidP="00ED24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B8796D" w14:textId="77777777" w:rsidR="00DE601A" w:rsidRPr="006F3DD1" w:rsidRDefault="00DE601A" w:rsidP="00ED24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8171F31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A147769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01A" w:rsidRPr="006F3DD1" w14:paraId="1FDB9BCC" w14:textId="77777777" w:rsidTr="00ED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48A8398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14:paraId="60E73A4E" w14:textId="77777777" w:rsidR="00766A10" w:rsidRPr="006F3DD1" w:rsidRDefault="00766A10" w:rsidP="00766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 xml:space="preserve">Persons </w:t>
            </w:r>
          </w:p>
          <w:p w14:paraId="21B4A53E" w14:textId="77777777" w:rsidR="00DE601A" w:rsidRPr="006F3DD1" w:rsidRDefault="00766A10" w:rsidP="00766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Rulings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2A340C5F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CB71FA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7CE05903" w14:textId="77777777" w:rsidR="00DE601A" w:rsidRPr="006F3DD1" w:rsidRDefault="00DE601A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5C3B616" w14:textId="77777777" w:rsidR="00DE601A" w:rsidRPr="006F3DD1" w:rsidRDefault="00DE601A" w:rsidP="00ED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02D3659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8AAB54" w14:textId="77777777" w:rsidR="00DE601A" w:rsidRPr="006F3DD1" w:rsidRDefault="00DE601A" w:rsidP="00ED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6F4A0A6" w14:textId="77777777" w:rsidR="00DE601A" w:rsidRPr="006F3DD1" w:rsidRDefault="003B272B" w:rsidP="00DE601A">
      <w:pPr>
        <w:pStyle w:val="Style6"/>
        <w:widowControl/>
        <w:rPr>
          <w:rStyle w:val="FontStyle14"/>
          <w:sz w:val="24"/>
          <w:szCs w:val="24"/>
          <w:lang w:val="en-US"/>
        </w:rPr>
      </w:pPr>
      <w:r w:rsidRPr="006F3DD1">
        <w:rPr>
          <w:rStyle w:val="FontStyle14"/>
          <w:sz w:val="24"/>
          <w:szCs w:val="24"/>
          <w:lang w:val="en-US"/>
        </w:rPr>
        <w:t>Source</w:t>
      </w:r>
      <w:r w:rsidR="00DE601A" w:rsidRPr="006F3DD1">
        <w:rPr>
          <w:rStyle w:val="FontStyle14"/>
          <w:sz w:val="24"/>
          <w:szCs w:val="24"/>
          <w:lang w:val="en-US"/>
        </w:rPr>
        <w:t xml:space="preserve">: </w:t>
      </w:r>
      <w:r w:rsidR="0096651B" w:rsidRPr="006F3DD1">
        <w:rPr>
          <w:rStyle w:val="FontStyle14"/>
          <w:sz w:val="24"/>
          <w:szCs w:val="24"/>
          <w:lang w:val="en-US"/>
        </w:rPr>
        <w:t>Cent</w:t>
      </w:r>
      <w:r w:rsidRPr="006F3DD1">
        <w:rPr>
          <w:rStyle w:val="FontStyle14"/>
          <w:sz w:val="24"/>
          <w:szCs w:val="24"/>
          <w:lang w:val="en-US"/>
        </w:rPr>
        <w:t xml:space="preserve">ral List of People Serving Prison Sentences </w:t>
      </w:r>
      <w:hyperlink r:id="rId12" w:history="1">
        <w:r w:rsidR="00DE601A" w:rsidRPr="006F3DD1">
          <w:rPr>
            <w:rStyle w:val="Hyperlink"/>
            <w:rFonts w:cs="Calibri"/>
            <w:i/>
            <w:iCs/>
            <w:lang w:val="en-US"/>
          </w:rPr>
          <w:t>Noe.NET</w:t>
        </w:r>
      </w:hyperlink>
      <w:r w:rsidR="00DE601A" w:rsidRPr="006F3DD1">
        <w:rPr>
          <w:rStyle w:val="FontStyle14"/>
          <w:sz w:val="24"/>
          <w:szCs w:val="24"/>
          <w:lang w:val="en-US"/>
        </w:rPr>
        <w:t xml:space="preserve">; 13-09-201815:35:49 (*) </w:t>
      </w:r>
      <w:r w:rsidR="00700E74" w:rsidRPr="009C17E5">
        <w:rPr>
          <w:rStyle w:val="FontStyle14"/>
          <w:sz w:val="24"/>
          <w:szCs w:val="24"/>
          <w:lang w:val="en-US"/>
        </w:rPr>
        <w:t>Compiled</w:t>
      </w:r>
      <w:r w:rsidR="0096651B" w:rsidRPr="009C17E5">
        <w:rPr>
          <w:rStyle w:val="FontStyle14"/>
          <w:sz w:val="24"/>
          <w:szCs w:val="24"/>
          <w:lang w:val="en-US"/>
        </w:rPr>
        <w:t xml:space="preserve"> on the basis of the main </w:t>
      </w:r>
      <w:r w:rsidR="00700E74" w:rsidRPr="009C17E5">
        <w:rPr>
          <w:rStyle w:val="FontStyle14"/>
          <w:sz w:val="24"/>
          <w:szCs w:val="24"/>
          <w:lang w:val="en-US"/>
        </w:rPr>
        <w:t>A</w:t>
      </w:r>
      <w:r w:rsidR="0096651B" w:rsidRPr="009C17E5">
        <w:rPr>
          <w:rStyle w:val="FontStyle14"/>
          <w:sz w:val="24"/>
          <w:szCs w:val="24"/>
          <w:lang w:val="en-US"/>
        </w:rPr>
        <w:t>rticle invoked in the ruling. By</w:t>
      </w:r>
      <w:r w:rsidR="00DE601A" w:rsidRPr="009C17E5">
        <w:rPr>
          <w:rStyle w:val="FontStyle14"/>
          <w:sz w:val="24"/>
          <w:szCs w:val="24"/>
          <w:lang w:val="en-US"/>
        </w:rPr>
        <w:t xml:space="preserve"> AZ</w:t>
      </w:r>
    </w:p>
    <w:p w14:paraId="31C3DB58" w14:textId="77777777" w:rsidR="00DE601A" w:rsidRPr="006F3DD1" w:rsidRDefault="00DE601A" w:rsidP="00DE6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C28D0B" w14:textId="77777777" w:rsidR="00DE601A" w:rsidRPr="006F3DD1" w:rsidRDefault="00941C48" w:rsidP="00DE60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96651B" w:rsidRPr="006F3DD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96651B" w:rsidRPr="006F3D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FA9C32C" w14:textId="77777777" w:rsidR="00DE601A" w:rsidRPr="006F3DD1" w:rsidRDefault="0096651B" w:rsidP="00DE601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Poland has a well-developed system of free legal assistance</w:t>
      </w:r>
      <w:r w:rsidR="00700E74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42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covers </w:t>
      </w:r>
      <w:r w:rsidR="008B0422" w:rsidRPr="006F3DD1">
        <w:rPr>
          <w:rFonts w:ascii="Times New Roman" w:hAnsi="Times New Roman" w:cs="Times New Roman"/>
          <w:sz w:val="24"/>
          <w:szCs w:val="24"/>
          <w:u w:val="single"/>
          <w:lang w:val="en-US"/>
        </w:rPr>
        <w:t>all ci</w:t>
      </w:r>
      <w:r w:rsidR="000539F9">
        <w:rPr>
          <w:rFonts w:ascii="Times New Roman" w:hAnsi="Times New Roman" w:cs="Times New Roman"/>
          <w:sz w:val="24"/>
          <w:szCs w:val="24"/>
          <w:u w:val="single"/>
          <w:lang w:val="en-US"/>
        </w:rPr>
        <w:t>tizens, irrespective of their sex</w:t>
      </w:r>
      <w:r w:rsidR="008B042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. A general rule which applies both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042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civil and criminal proceeding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s is that </w:t>
      </w:r>
      <w:r w:rsidR="008B042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people who are not able to </w:t>
      </w:r>
      <w:r w:rsidR="0057580F" w:rsidRPr="006F3DD1">
        <w:rPr>
          <w:rFonts w:ascii="Times New Roman" w:hAnsi="Times New Roman" w:cs="Times New Roman"/>
          <w:sz w:val="24"/>
          <w:szCs w:val="24"/>
          <w:lang w:val="en-US"/>
        </w:rPr>
        <w:t>cover the costs of a defen</w:t>
      </w:r>
      <w:r w:rsidR="00005C2B" w:rsidRPr="006F3DD1">
        <w:rPr>
          <w:rFonts w:ascii="Times New Roman" w:hAnsi="Times New Roman" w:cs="Times New Roman"/>
          <w:sz w:val="24"/>
          <w:szCs w:val="24"/>
          <w:lang w:val="en-US"/>
        </w:rPr>
        <w:t>ce counsel</w:t>
      </w:r>
      <w:r w:rsidR="0057580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/ an attorney without prejudice to the necessary </w:t>
      </w:r>
      <w:r w:rsidR="00005C2B" w:rsidRPr="006F3DD1">
        <w:rPr>
          <w:rFonts w:ascii="Times New Roman" w:hAnsi="Times New Roman" w:cs="Times New Roman"/>
          <w:sz w:val="24"/>
          <w:szCs w:val="24"/>
          <w:lang w:val="en-US"/>
        </w:rPr>
        <w:t>maintenance of themselves</w:t>
      </w:r>
      <w:r w:rsidR="0057580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and their families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are eligible for free legal assistance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05C2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B16992" w14:textId="77777777" w:rsidR="00DE601A" w:rsidRPr="00700E74" w:rsidRDefault="00005C2B" w:rsidP="00DE601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A suspect / an accused who </w:t>
      </w:r>
      <w:r w:rsidR="0096651B" w:rsidRPr="00700E74">
        <w:rPr>
          <w:rFonts w:ascii="Times New Roman" w:hAnsi="Times New Roman" w:cs="Times New Roman"/>
          <w:sz w:val="24"/>
          <w:szCs w:val="24"/>
          <w:lang w:val="en-US"/>
        </w:rPr>
        <w:t>is not assisted by a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defence counsel of his own choice, may request the appointment of a defence counsel </w:t>
      </w:r>
      <w:r w:rsidRPr="00700E74">
        <w:rPr>
          <w:rFonts w:ascii="Times New Roman" w:hAnsi="Times New Roman" w:cs="Times New Roman"/>
          <w:i/>
          <w:sz w:val="24"/>
          <w:szCs w:val="24"/>
          <w:lang w:val="en-US"/>
        </w:rPr>
        <w:t>ex officio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, if he can duly prove that he is unable to bear the costs of defence without prejudice to the necessary maintenance of himself, or his family 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rt. </w:t>
      </w:r>
      <w:r w:rsidR="00DE601A" w:rsidRPr="00700E74">
        <w:rPr>
          <w:rFonts w:ascii="Times New Roman" w:hAnsi="Times New Roman" w:cs="Times New Roman"/>
          <w:bCs/>
          <w:sz w:val="24"/>
          <w:szCs w:val="24"/>
          <w:lang w:val="en-US"/>
        </w:rPr>
        <w:t>78</w:t>
      </w:r>
      <w:r w:rsidR="00DE601A" w:rsidRPr="00700E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§ 1 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>of the Code of Criminal Procedure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867AB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567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The provision applies accordingly to the </w:t>
      </w:r>
      <w:r w:rsidR="00701C0D">
        <w:rPr>
          <w:rFonts w:ascii="Times New Roman" w:hAnsi="Times New Roman" w:cs="Times New Roman"/>
          <w:sz w:val="24"/>
          <w:szCs w:val="24"/>
          <w:lang w:val="en-US"/>
        </w:rPr>
        <w:t>appointment of the defence couns</w:t>
      </w:r>
      <w:r w:rsidR="00631567" w:rsidRPr="00700E74">
        <w:rPr>
          <w:rFonts w:ascii="Times New Roman" w:hAnsi="Times New Roman" w:cs="Times New Roman"/>
          <w:sz w:val="24"/>
          <w:szCs w:val="24"/>
          <w:lang w:val="en-US"/>
        </w:rPr>
        <w:t>el for the purpose of accomplishing a determined procedure</w:t>
      </w:r>
      <w:r w:rsidR="004867AB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31567" w:rsidRPr="00700E74">
        <w:rPr>
          <w:rFonts w:ascii="Times New Roman" w:hAnsi="Times New Roman" w:cs="Times New Roman"/>
          <w:sz w:val="24"/>
          <w:szCs w:val="24"/>
          <w:lang w:val="en-US"/>
        </w:rPr>
        <w:t>Art. 78 § 1</w:t>
      </w:r>
      <w:r w:rsidR="004867AB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1567" w:rsidRPr="00700E74">
        <w:rPr>
          <w:rFonts w:ascii="Times New Roman" w:hAnsi="Times New Roman" w:cs="Times New Roman"/>
          <w:sz w:val="24"/>
          <w:szCs w:val="24"/>
          <w:lang w:val="en-US"/>
        </w:rPr>
        <w:t>of the Code of Criminal Procedure</w:t>
      </w:r>
      <w:r w:rsidR="004867AB" w:rsidRPr="00700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31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</w:tblGrid>
      <w:tr w:rsidR="00005C2B" w:rsidRPr="006E2955" w14:paraId="746A43C2" w14:textId="77777777" w:rsidTr="002D212D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72BBFCF" w14:textId="77777777" w:rsidR="00005C2B" w:rsidRPr="00700E74" w:rsidRDefault="00005C2B" w:rsidP="00005C2B">
            <w:pPr>
              <w:spacing w:before="30" w:after="45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2BB66855" w14:textId="647347B9" w:rsidR="00DE601A" w:rsidRPr="006F3DD1" w:rsidRDefault="008E170D" w:rsidP="00700E7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A natural person may request to be exempted from the court costs and to </w:t>
      </w:r>
      <w:r w:rsidR="0096651B" w:rsidRPr="00700E74">
        <w:rPr>
          <w:rFonts w:ascii="Times New Roman" w:hAnsi="Times New Roman" w:cs="Times New Roman"/>
          <w:sz w:val="24"/>
          <w:szCs w:val="24"/>
          <w:lang w:val="en-US"/>
        </w:rPr>
        <w:t>be assisted by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1731">
        <w:rPr>
          <w:rFonts w:ascii="Times New Roman" w:hAnsi="Times New Roman" w:cs="Times New Roman"/>
          <w:sz w:val="24"/>
          <w:szCs w:val="24"/>
          <w:lang w:val="en-US"/>
        </w:rPr>
        <w:t>a defence layer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E74">
        <w:rPr>
          <w:rFonts w:ascii="Times New Roman" w:hAnsi="Times New Roman" w:cs="Times New Roman"/>
          <w:i/>
          <w:sz w:val="24"/>
          <w:szCs w:val="24"/>
          <w:lang w:val="en-US"/>
        </w:rPr>
        <w:t>ex officio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6E2955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E2955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>declare</w:t>
      </w:r>
      <w:r w:rsidR="006E29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6E2955">
        <w:rPr>
          <w:rFonts w:ascii="Times New Roman" w:hAnsi="Times New Roman" w:cs="Times New Roman"/>
          <w:sz w:val="24"/>
          <w:szCs w:val="24"/>
          <w:lang w:val="en-US"/>
        </w:rPr>
        <w:t>he is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unable to bear the</w:t>
      </w:r>
      <w:r w:rsidR="0096651B" w:rsidRPr="00700E74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 costs without prejudice to the necessary maintenance of himself, or his family (A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rt. 102 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of the Act on 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ourt 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osts in 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ivil 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>ases and A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 xml:space="preserve">rt. 117 </w:t>
      </w:r>
      <w:r w:rsidRPr="00700E74">
        <w:rPr>
          <w:rFonts w:ascii="Times New Roman" w:hAnsi="Times New Roman" w:cs="Times New Roman"/>
          <w:sz w:val="24"/>
          <w:szCs w:val="24"/>
          <w:lang w:val="en-US"/>
        </w:rPr>
        <w:t>of the Code of Civil Procedure</w:t>
      </w:r>
      <w:r w:rsidR="00DE601A" w:rsidRPr="00700E7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W w:w="31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</w:tblGrid>
      <w:tr w:rsidR="008E170D" w:rsidRPr="006E2955" w14:paraId="51F46A54" w14:textId="77777777" w:rsidTr="00885CF8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FCD4C4A" w14:textId="77777777" w:rsidR="008E170D" w:rsidRPr="006F3DD1" w:rsidRDefault="008E170D" w:rsidP="008E170D">
            <w:pPr>
              <w:spacing w:before="30" w:after="45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 w:eastAsia="pl-PL"/>
              </w:rPr>
            </w:pPr>
            <w:bookmarkStart w:id="2" w:name="mip37793422"/>
            <w:bookmarkEnd w:id="2"/>
          </w:p>
        </w:tc>
      </w:tr>
    </w:tbl>
    <w:p w14:paraId="28A0023E" w14:textId="52674934" w:rsidR="00DE601A" w:rsidRPr="006F3DD1" w:rsidRDefault="00700E74" w:rsidP="00700E7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>onsequently, access to free assistance before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court is not impeded. All that needs to be done is to </w:t>
      </w:r>
      <w:r w:rsidR="0096651B" w:rsidRPr="006F3DD1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 request to appoint a defence counsel / an attorney and to </w:t>
      </w:r>
      <w:r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one’s financial situation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>The parties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 xml:space="preserve"> have no major difficulty using their right to free legal assistance thanks to</w:t>
      </w:r>
      <w:r w:rsidR="00823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8234D3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>the personnel of client service centres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>instruct them on how to apply and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prepar</w:t>
      </w:r>
      <w:r w:rsidR="008234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E21F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238B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documents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>by helping to</w:t>
      </w:r>
      <w:r w:rsidR="00D617D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fill</w:t>
      </w:r>
      <w:r w:rsidR="00827401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7D9" w:rsidRPr="006F3DD1">
        <w:rPr>
          <w:rFonts w:ascii="Times New Roman" w:hAnsi="Times New Roman" w:cs="Times New Roman"/>
          <w:sz w:val="24"/>
          <w:szCs w:val="24"/>
          <w:lang w:val="en-US"/>
        </w:rPr>
        <w:t>in a client-friendly form)</w:t>
      </w:r>
      <w:r w:rsidR="008234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82C351" w14:textId="77777777" w:rsidR="00DE601A" w:rsidRPr="00754C4E" w:rsidRDefault="00DE601A" w:rsidP="00DE601A">
      <w:pPr>
        <w:pStyle w:val="Default"/>
        <w:spacing w:line="360" w:lineRule="auto"/>
        <w:jc w:val="both"/>
        <w:rPr>
          <w:lang w:val="en-US"/>
        </w:rPr>
      </w:pPr>
      <w:r w:rsidRPr="006F3DD1">
        <w:rPr>
          <w:lang w:val="en-US"/>
        </w:rPr>
        <w:tab/>
      </w:r>
      <w:r w:rsidR="00D617D9" w:rsidRPr="00754C4E">
        <w:rPr>
          <w:lang w:val="en-US"/>
        </w:rPr>
        <w:t>In addition, in accordance with Art. 79 of the Code of</w:t>
      </w:r>
      <w:r w:rsidR="00827401" w:rsidRPr="00754C4E">
        <w:rPr>
          <w:lang w:val="en-US"/>
        </w:rPr>
        <w:t xml:space="preserve"> C</w:t>
      </w:r>
      <w:r w:rsidR="00C441E1" w:rsidRPr="00754C4E">
        <w:rPr>
          <w:lang w:val="en-US"/>
        </w:rPr>
        <w:t>riminal P</w:t>
      </w:r>
      <w:r w:rsidR="00754C4E" w:rsidRPr="00754C4E">
        <w:rPr>
          <w:lang w:val="en-US"/>
        </w:rPr>
        <w:t>rocedure, in the criminal proceedings, the accused must be assisted by a defence counsel if</w:t>
      </w:r>
      <w:r w:rsidRPr="00754C4E">
        <w:rPr>
          <w:lang w:val="en-US"/>
        </w:rPr>
        <w:t>:</w:t>
      </w:r>
    </w:p>
    <w:p w14:paraId="3C8BB625" w14:textId="77777777" w:rsidR="00DE601A" w:rsidRPr="006F3DD1" w:rsidRDefault="00DE601A" w:rsidP="00DE601A">
      <w:pPr>
        <w:pStyle w:val="Default"/>
        <w:spacing w:line="360" w:lineRule="auto"/>
        <w:jc w:val="both"/>
        <w:rPr>
          <w:lang w:val="en-US"/>
        </w:rPr>
      </w:pPr>
      <w:r w:rsidRPr="006F3DD1">
        <w:rPr>
          <w:lang w:val="en-US"/>
        </w:rPr>
        <w:t xml:space="preserve">1)  </w:t>
      </w:r>
      <w:r w:rsidR="00C441E1" w:rsidRPr="006F3DD1">
        <w:rPr>
          <w:lang w:val="en-US"/>
        </w:rPr>
        <w:t>he is deaf, mute or blind</w:t>
      </w:r>
      <w:r w:rsidRPr="006F3DD1">
        <w:rPr>
          <w:lang w:val="en-US"/>
        </w:rPr>
        <w:t xml:space="preserve">; </w:t>
      </w:r>
    </w:p>
    <w:p w14:paraId="56D77A5D" w14:textId="77777777" w:rsidR="00DE601A" w:rsidRPr="006F3DD1" w:rsidRDefault="00DE601A" w:rsidP="00DE6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2) </w:t>
      </w:r>
      <w:r w:rsidR="00EC3066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is a justified doubt whether his ability to comprehend the meaning of his deed or to control his behaviour was not</w:t>
      </w: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C3066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time of committing the offence, excluded or significantly reduced</w:t>
      </w: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14:paraId="237E2238" w14:textId="77777777" w:rsidR="00DE601A" w:rsidRPr="006F3DD1" w:rsidRDefault="00DE601A" w:rsidP="00DE6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r w:rsidR="00274B4B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is a justified doubt whether the conditio</w:t>
      </w:r>
      <w:r w:rsidR="00457883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74B4B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his mental health allows him to participate in the proceedings or to conduct his defence in an independent and reasonable manner</w:t>
      </w: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tbl>
      <w:tblPr>
        <w:tblW w:w="31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</w:tblGrid>
      <w:tr w:rsidR="00C441E1" w:rsidRPr="006E2955" w14:paraId="72D1C3E0" w14:textId="77777777" w:rsidTr="00202FCF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8F38F6B" w14:textId="77777777" w:rsidR="00C441E1" w:rsidRPr="006F3DD1" w:rsidRDefault="00C441E1" w:rsidP="00C441E1">
            <w:pPr>
              <w:spacing w:before="30" w:after="45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74545791" w14:textId="77777777" w:rsidR="00DE601A" w:rsidRPr="006F3DD1" w:rsidRDefault="00DE601A" w:rsidP="00DE6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EB6181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such cases, </w:t>
      </w:r>
      <w:r w:rsidR="00457883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only situation when </w:t>
      </w:r>
      <w:r w:rsidR="00EB6181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defence counsel </w:t>
      </w:r>
      <w:r w:rsidR="00EB6181" w:rsidRPr="006F3DD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 officio</w:t>
      </w:r>
      <w:r w:rsidR="00EB6181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not appointed</w:t>
      </w:r>
      <w:r w:rsidR="00457883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9B2461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the</w:t>
      </w:r>
      <w:r w:rsidR="00EB6181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accused is assisted by a defence counsel of his own choice</w:t>
      </w: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B6181"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 is more, the accused must be assisted by a defence counsel also in the event when the court considers it necessary taking into account other circumstances which impede the defence.</w:t>
      </w:r>
      <w:r w:rsidRPr="006F3D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2B044CB" w14:textId="77777777" w:rsidR="00DE601A" w:rsidRPr="006F3DD1" w:rsidRDefault="00EB6181" w:rsidP="00DE601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If the accused is not assis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A366C" w:rsidRPr="006F3DD1">
        <w:rPr>
          <w:rFonts w:ascii="Times New Roman" w:hAnsi="Times New Roman" w:cs="Times New Roman"/>
          <w:sz w:val="24"/>
          <w:szCs w:val="24"/>
          <w:lang w:val="en-US"/>
        </w:rPr>
        <w:t>ed by a defence counse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l of his </w:t>
      </w:r>
      <w:r w:rsidR="0045788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choice, the president or </w:t>
      </w:r>
      <w:r w:rsidR="00684792" w:rsidRPr="00684792">
        <w:rPr>
          <w:rFonts w:ascii="Times New Roman" w:hAnsi="Times New Roman" w:cs="Times New Roman"/>
          <w:sz w:val="24"/>
          <w:szCs w:val="24"/>
          <w:lang w:val="en-US"/>
        </w:rPr>
        <w:t>referendary</w:t>
      </w:r>
      <w:r w:rsidR="009B2461" w:rsidRPr="00684792">
        <w:rPr>
          <w:rFonts w:ascii="Times New Roman" w:hAnsi="Times New Roman" w:cs="Times New Roman"/>
          <w:sz w:val="24"/>
          <w:szCs w:val="24"/>
          <w:lang w:val="en-US"/>
        </w:rPr>
        <w:t xml:space="preserve"> of the court which</w:t>
      </w:r>
      <w:r w:rsidR="00767D98" w:rsidRPr="00684792">
        <w:rPr>
          <w:rFonts w:ascii="Times New Roman" w:hAnsi="Times New Roman" w:cs="Times New Roman"/>
          <w:sz w:val="24"/>
          <w:szCs w:val="24"/>
          <w:lang w:val="en-US"/>
        </w:rPr>
        <w:t xml:space="preserve"> is competent to </w:t>
      </w:r>
      <w:r w:rsidR="00DE55AB">
        <w:rPr>
          <w:rFonts w:ascii="Times New Roman" w:hAnsi="Times New Roman" w:cs="Times New Roman"/>
          <w:sz w:val="24"/>
          <w:szCs w:val="24"/>
          <w:lang w:val="en-US"/>
        </w:rPr>
        <w:t>hear</w:t>
      </w:r>
      <w:r w:rsidR="00767D98" w:rsidRPr="00684792">
        <w:rPr>
          <w:rFonts w:ascii="Times New Roman" w:hAnsi="Times New Roman" w:cs="Times New Roman"/>
          <w:sz w:val="24"/>
          <w:szCs w:val="24"/>
          <w:lang w:val="en-US"/>
        </w:rPr>
        <w:t xml:space="preserve"> the case appoints a defence coun</w:t>
      </w:r>
      <w:r w:rsidR="009B2461" w:rsidRPr="00684792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767D98" w:rsidRPr="00684792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="00767D98" w:rsidRPr="00684792">
        <w:rPr>
          <w:rFonts w:ascii="Times New Roman" w:hAnsi="Times New Roman" w:cs="Times New Roman"/>
          <w:i/>
          <w:sz w:val="24"/>
          <w:szCs w:val="24"/>
          <w:lang w:val="en-US"/>
        </w:rPr>
        <w:t>ex</w:t>
      </w:r>
      <w:r w:rsidR="00767D98" w:rsidRPr="006F3D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officio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4C07F9" w14:textId="77777777" w:rsidR="00DE601A" w:rsidRPr="006F3DD1" w:rsidRDefault="00DE601A" w:rsidP="00DE601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64D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provisions of the Code of Procedure </w:t>
      </w:r>
      <w:r w:rsidR="00457883" w:rsidRPr="006F3DD1">
        <w:rPr>
          <w:rFonts w:ascii="Times New Roman" w:hAnsi="Times New Roman" w:cs="Times New Roman"/>
          <w:sz w:val="24"/>
          <w:szCs w:val="24"/>
          <w:lang w:val="en-US"/>
        </w:rPr>
        <w:t>in Cases Involving</w:t>
      </w:r>
      <w:r w:rsidR="00E164D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Minor Offences provide for </w:t>
      </w:r>
      <w:r w:rsidR="0045788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164DA" w:rsidRPr="006F3DD1">
        <w:rPr>
          <w:rFonts w:ascii="Times New Roman" w:hAnsi="Times New Roman" w:cs="Times New Roman"/>
          <w:sz w:val="24"/>
          <w:szCs w:val="24"/>
          <w:lang w:val="en-US"/>
        </w:rPr>
        <w:t>similar solution.</w:t>
      </w:r>
    </w:p>
    <w:p w14:paraId="42DAA855" w14:textId="6EB868B0" w:rsidR="00DE601A" w:rsidRPr="006F3DD1" w:rsidRDefault="00DE601A" w:rsidP="00DE601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possibility to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free legal assistance </w:t>
      </w:r>
      <w:r w:rsidR="00011B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the extra-judicial </w:t>
      </w:r>
      <w:r w:rsidR="00011B1A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is laid down in the Act of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>5 August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2015 o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ree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egal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Assistance and L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egal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ducation, which </w:t>
      </w:r>
      <w:r w:rsidR="00642E77" w:rsidRPr="006F3DD1">
        <w:rPr>
          <w:rFonts w:ascii="Times New Roman" w:hAnsi="Times New Roman" w:cs="Times New Roman"/>
          <w:sz w:val="24"/>
          <w:szCs w:val="24"/>
          <w:lang w:val="en-US"/>
        </w:rPr>
        <w:t>became effective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2646C8" w:rsidRPr="006F3DD1">
        <w:rPr>
          <w:rFonts w:ascii="Times New Roman" w:hAnsi="Times New Roman" w:cs="Times New Roman"/>
          <w:sz w:val="24"/>
          <w:szCs w:val="24"/>
          <w:lang w:val="en-US"/>
        </w:rPr>
        <w:t>January 2016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978ACA7" w14:textId="77777777" w:rsidR="0018334C" w:rsidRPr="006F3DD1" w:rsidRDefault="00DE601A" w:rsidP="009E43F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There are no stereotypes </w:t>
      </w:r>
      <w:r w:rsidR="00A07FBC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in the justice system which could have a negative impact on the situation of women in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course of </w:t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criminal, civil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administrative proceedings. 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847277" w14:textId="77777777" w:rsidR="001A1053" w:rsidRPr="006F3DD1" w:rsidRDefault="001A1053" w:rsidP="00DE60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27F302" w14:textId="77777777" w:rsidR="00DE601A" w:rsidRPr="006F3DD1" w:rsidRDefault="00D214B6" w:rsidP="00DE60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2160E2" w:rsidRPr="006F3DD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2160E2" w:rsidRPr="006F3D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E601A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8A25AE9" w14:textId="339512DC" w:rsidR="00DE601A" w:rsidRPr="006F3DD1" w:rsidRDefault="00DE601A" w:rsidP="00DE601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statistics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compiled</w:t>
      </w:r>
      <w:r w:rsidR="00D214B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Central Board of Prison Service allow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>to con</w:t>
      </w:r>
      <w:r w:rsidR="001C267D" w:rsidRPr="006F3D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lude that </w:t>
      </w:r>
      <w:r w:rsidR="00D04F41" w:rsidRPr="00D04F41">
        <w:rPr>
          <w:rFonts w:ascii="Times New Roman" w:hAnsi="Times New Roman" w:cs="Times New Roman"/>
          <w:b/>
          <w:sz w:val="24"/>
          <w:szCs w:val="24"/>
          <w:lang w:val="en-US"/>
        </w:rPr>
        <w:t>the year</w:t>
      </w:r>
      <w:r w:rsidR="00D04F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011B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34313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increase in </w:t>
      </w:r>
      <w:r w:rsidR="002160E2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34313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number of women who </w:t>
      </w:r>
      <w:r w:rsidR="002160E2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were placed </w:t>
      </w:r>
      <w:r w:rsidR="002160E2" w:rsidRPr="00A07FB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prison facilities</w:t>
      </w:r>
      <w:r w:rsidR="00D34313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comparison to </w:t>
      </w:r>
      <w:r w:rsidR="00D04F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year </w:t>
      </w:r>
      <w:r w:rsidR="00D34313" w:rsidRPr="006F3DD1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="00D34313"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46B0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9AA">
        <w:rPr>
          <w:rFonts w:ascii="Times New Roman" w:hAnsi="Times New Roman" w:cs="Times New Roman"/>
          <w:sz w:val="24"/>
          <w:szCs w:val="24"/>
          <w:lang w:val="en-US"/>
        </w:rPr>
        <w:t>There are</w:t>
      </w:r>
      <w:r w:rsidR="006504F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6504FE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data that could </w:t>
      </w:r>
      <w:r w:rsidR="006504FE" w:rsidRPr="006F3DD1">
        <w:rPr>
          <w:rFonts w:ascii="Times New Roman" w:hAnsi="Times New Roman" w:cs="Times New Roman"/>
          <w:sz w:val="24"/>
          <w:szCs w:val="24"/>
          <w:lang w:val="en-US"/>
        </w:rPr>
        <w:t>explain this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evolution</w:t>
      </w:r>
      <w:r w:rsidR="006504FE"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86658C" w14:textId="37AEE36D" w:rsidR="00DE601A" w:rsidRPr="006F3DD1" w:rsidRDefault="001C267D" w:rsidP="001C361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The analysis of statistics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2015 and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allows us to conclude that there was a </w:t>
      </w:r>
      <w:r w:rsidR="0052788C">
        <w:rPr>
          <w:rFonts w:ascii="Times New Roman" w:hAnsi="Times New Roman" w:cs="Times New Roman"/>
          <w:sz w:val="24"/>
          <w:szCs w:val="24"/>
          <w:lang w:val="en-US"/>
        </w:rPr>
        <w:t>rise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offences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committed by women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(in 2015, 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011B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846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women were </w:t>
      </w:r>
      <w:r w:rsidR="00425032" w:rsidRPr="00425032">
        <w:rPr>
          <w:rFonts w:ascii="Times New Roman" w:hAnsi="Times New Roman" w:cs="Times New Roman"/>
          <w:sz w:val="24"/>
          <w:szCs w:val="24"/>
          <w:lang w:val="en-US"/>
        </w:rPr>
        <w:t>convicted</w:t>
      </w:r>
      <w:r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0E2"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25032">
        <w:rPr>
          <w:rFonts w:ascii="Times New Roman" w:hAnsi="Times New Roman" w:cs="Times New Roman"/>
          <w:sz w:val="24"/>
          <w:szCs w:val="24"/>
          <w:lang w:val="en-US"/>
        </w:rPr>
        <w:t xml:space="preserve">operation of </w:t>
      </w:r>
      <w:r w:rsidR="002B1F5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E2955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6E2955"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32F0">
        <w:rPr>
          <w:rFonts w:ascii="Times New Roman" w:hAnsi="Times New Roman" w:cs="Times New Roman"/>
          <w:sz w:val="24"/>
          <w:szCs w:val="24"/>
          <w:lang w:val="en-US"/>
        </w:rPr>
        <w:t>judgement</w:t>
      </w:r>
      <w:r w:rsidR="002160E2"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compared to </w:t>
      </w:r>
      <w:r w:rsidR="00DE601A" w:rsidRPr="00425032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011B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601A"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692 </w:t>
      </w:r>
      <w:r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women </w:t>
      </w:r>
      <w:r w:rsidR="00700235">
        <w:rPr>
          <w:rFonts w:ascii="Times New Roman" w:hAnsi="Times New Roman" w:cs="Times New Roman"/>
          <w:sz w:val="24"/>
          <w:szCs w:val="24"/>
          <w:lang w:val="en-US"/>
        </w:rPr>
        <w:t>convicted</w:t>
      </w:r>
      <w:r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 in 2016</w:t>
      </w:r>
      <w:r w:rsidR="00DE601A" w:rsidRPr="0042503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85720" w:rsidRPr="004250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5032">
        <w:rPr>
          <w:rFonts w:ascii="Times New Roman" w:hAnsi="Times New Roman" w:cs="Times New Roman"/>
          <w:sz w:val="24"/>
          <w:szCs w:val="24"/>
          <w:lang w:val="en-US"/>
        </w:rPr>
        <w:t>These statistics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show that women commit o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ffences that </w:t>
      </w:r>
      <w:r w:rsidR="00700235">
        <w:rPr>
          <w:rFonts w:ascii="Times New Roman" w:hAnsi="Times New Roman" w:cs="Times New Roman"/>
          <w:sz w:val="24"/>
          <w:szCs w:val="24"/>
          <w:lang w:val="en-US"/>
        </w:rPr>
        <w:t>carry serious penalties</w:t>
      </w:r>
      <w:r w:rsidR="00D8572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e.g.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Art. 148 k</w:t>
      </w:r>
      <w:r w:rsidR="00D8572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of the Criminal Code</w:t>
      </w:r>
      <w:r w:rsidR="00D85720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rt. 286 § 1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of the Criminal Code</w:t>
      </w:r>
      <w:r w:rsidR="00DE601A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00235">
        <w:rPr>
          <w:rFonts w:ascii="Times New Roman" w:hAnsi="Times New Roman" w:cs="Times New Roman"/>
          <w:sz w:val="24"/>
          <w:szCs w:val="24"/>
          <w:lang w:val="en-US"/>
        </w:rPr>
        <w:t xml:space="preserve">fraud,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601A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rt. 280 § 1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of the Criminal Code </w:t>
      </w:r>
      <w:r w:rsidR="00DE601A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>robbery</w:t>
      </w:r>
      <w:r w:rsidR="00DE601A" w:rsidRPr="00C579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D85720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rt. 207 § 1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of the Criminal Code </w:t>
      </w:r>
      <w:r w:rsidR="00D85720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222EBC">
        <w:rPr>
          <w:rFonts w:ascii="Times New Roman" w:hAnsi="Times New Roman" w:cs="Times New Roman"/>
          <w:sz w:val="24"/>
          <w:szCs w:val="24"/>
          <w:lang w:val="en-US"/>
        </w:rPr>
        <w:t>mistreatment</w:t>
      </w:r>
      <w:r w:rsidR="00D85720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which is reflected in the type </w:t>
      </w:r>
      <w:r w:rsidR="005448AB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and length 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160E2" w:rsidRPr="00C5794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 sentence. </w:t>
      </w:r>
      <w:r w:rsidR="00C5794D" w:rsidRPr="00C5794D">
        <w:rPr>
          <w:rFonts w:ascii="Times New Roman" w:hAnsi="Times New Roman" w:cs="Times New Roman"/>
          <w:sz w:val="24"/>
          <w:szCs w:val="24"/>
          <w:lang w:val="en-US"/>
        </w:rPr>
        <w:t>This explains why</w:t>
      </w:r>
      <w:r w:rsidR="002160E2" w:rsidRPr="00C5794D">
        <w:rPr>
          <w:rFonts w:ascii="Times New Roman" w:hAnsi="Times New Roman" w:cs="Times New Roman"/>
          <w:sz w:val="24"/>
          <w:szCs w:val="24"/>
          <w:lang w:val="en-US"/>
        </w:rPr>
        <w:t xml:space="preserve"> women</w:t>
      </w:r>
      <w:r w:rsidR="002C1F03">
        <w:rPr>
          <w:rFonts w:ascii="Times New Roman" w:hAnsi="Times New Roman" w:cs="Times New Roman"/>
          <w:sz w:val="24"/>
          <w:szCs w:val="24"/>
          <w:lang w:val="en-US"/>
        </w:rPr>
        <w:t xml:space="preserve"> receive prison sentences</w:t>
      </w:r>
      <w:r w:rsidR="002160E2" w:rsidRPr="00C579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F2A1F1" w14:textId="77777777" w:rsidR="00994CEE" w:rsidRPr="006F3DD1" w:rsidRDefault="00994CEE" w:rsidP="00DE601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3BA4F1" w14:textId="77777777" w:rsidR="009E43F6" w:rsidRPr="006F3DD1" w:rsidRDefault="00712E2C" w:rsidP="009E43F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It is worth noting that in the period from </w:t>
      </w:r>
      <w:r w:rsidR="009E43F6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January</w:t>
      </w:r>
      <w:r w:rsidR="009E43F6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E43F6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31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December</w:t>
      </w:r>
      <w:r w:rsidR="009E43F6" w:rsidRPr="006F3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E43F6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22E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061 </w:t>
      </w:r>
      <w:r w:rsidR="00424E07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non-isolation preventive measures </w:t>
      </w:r>
      <w:r w:rsidR="00424E07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>applied towards women</w:t>
      </w:r>
      <w:r w:rsidR="002B1F54" w:rsidRPr="002B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1F54" w:rsidRPr="006F3DD1">
        <w:rPr>
          <w:rFonts w:ascii="Times New Roman" w:hAnsi="Times New Roman" w:cs="Times New Roman"/>
          <w:sz w:val="24"/>
          <w:szCs w:val="24"/>
          <w:lang w:val="en-US"/>
        </w:rPr>
        <w:t>by public prosecutor</w:t>
      </w:r>
      <w:r w:rsidR="002B1F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339E46" w14:textId="77777777" w:rsidR="0025249F" w:rsidRPr="006F3DD1" w:rsidRDefault="0025249F" w:rsidP="0025249F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In the period from </w:t>
      </w:r>
      <w:r w:rsidRPr="006F3DD1">
        <w:rPr>
          <w:rFonts w:ascii="Times New Roman" w:hAnsi="Times New Roman" w:cs="Times New Roman"/>
          <w:b/>
          <w:sz w:val="24"/>
          <w:szCs w:val="24"/>
          <w:lang w:val="en-US"/>
        </w:rPr>
        <w:t>1 January 2018 to 31 August 2018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4E07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public prosecutors applied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2E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070 </w:t>
      </w:r>
      <w:r w:rsidR="00424E07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non-isolation preventive measures towards women.</w:t>
      </w:r>
    </w:p>
    <w:p w14:paraId="224BAC7D" w14:textId="77777777" w:rsidR="0025249F" w:rsidRPr="006F3DD1" w:rsidRDefault="009E43F6" w:rsidP="009E43F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4C24EEB5" w14:textId="77777777" w:rsidR="0025249F" w:rsidRPr="006F3DD1" w:rsidRDefault="009E43F6" w:rsidP="002524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           The most frequent legal </w:t>
      </w:r>
      <w:r w:rsidR="002160E2" w:rsidRPr="006F3DD1">
        <w:rPr>
          <w:rFonts w:ascii="Times New Roman" w:hAnsi="Times New Roman" w:cs="Times New Roman"/>
          <w:sz w:val="24"/>
          <w:szCs w:val="24"/>
          <w:lang w:val="en-US"/>
        </w:rPr>
        <w:t>classifications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5249F" w:rsidRPr="008C4DC3">
        <w:rPr>
          <w:rFonts w:ascii="Times New Roman" w:hAnsi="Times New Roman" w:cs="Times New Roman"/>
          <w:sz w:val="24"/>
          <w:szCs w:val="24"/>
          <w:lang w:val="en-US"/>
        </w:rPr>
        <w:t>charges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in the cases </w:t>
      </w:r>
      <w:r w:rsidR="00B7727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25249F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women were subject to non-isolation measures are: </w:t>
      </w:r>
    </w:p>
    <w:p w14:paraId="3FE6718B" w14:textId="77777777" w:rsidR="0025249F" w:rsidRPr="006F3DD1" w:rsidRDefault="0025249F" w:rsidP="002524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Art. 258 § 1 of the Criminal Code</w:t>
      </w:r>
    </w:p>
    <w:p w14:paraId="069EA888" w14:textId="77777777" w:rsidR="0025249F" w:rsidRPr="006F3DD1" w:rsidRDefault="0025249F" w:rsidP="002524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Art. 207 § 1 of the Criminal Code</w:t>
      </w:r>
    </w:p>
    <w:p w14:paraId="0FB42461" w14:textId="77777777" w:rsidR="0025249F" w:rsidRPr="006F3DD1" w:rsidRDefault="0025249F" w:rsidP="002524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Art. 286 § 1 of the Criminal Code </w:t>
      </w:r>
    </w:p>
    <w:p w14:paraId="0CE44ED8" w14:textId="77777777" w:rsidR="0025249F" w:rsidRPr="006F3DD1" w:rsidRDefault="0025249F" w:rsidP="002524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D1">
        <w:rPr>
          <w:rFonts w:ascii="Times New Roman" w:hAnsi="Times New Roman" w:cs="Times New Roman"/>
          <w:sz w:val="24"/>
          <w:szCs w:val="24"/>
          <w:lang w:val="en-US"/>
        </w:rPr>
        <w:t>Art. 278 § 1 of the Criminal Code</w:t>
      </w:r>
    </w:p>
    <w:p w14:paraId="2DB17163" w14:textId="77777777" w:rsidR="001A1053" w:rsidRDefault="002B1F54" w:rsidP="001A1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962F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on-isolation measures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which were applied most often </w:t>
      </w:r>
      <w:r w:rsidR="005962F9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were police surveillance </w:t>
      </w:r>
      <w:r w:rsidR="001A105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(52,39 %) </w:t>
      </w:r>
      <w:r w:rsidR="005962F9" w:rsidRPr="006F3DD1">
        <w:rPr>
          <w:rFonts w:ascii="Times New Roman" w:hAnsi="Times New Roman" w:cs="Times New Roman"/>
          <w:sz w:val="24"/>
          <w:szCs w:val="24"/>
          <w:lang w:val="en-US"/>
        </w:rPr>
        <w:t>and bail</w:t>
      </w:r>
      <w:r w:rsidR="001A1053" w:rsidRPr="006F3DD1">
        <w:rPr>
          <w:rFonts w:ascii="Times New Roman" w:hAnsi="Times New Roman" w:cs="Times New Roman"/>
          <w:sz w:val="24"/>
          <w:szCs w:val="24"/>
          <w:lang w:val="en-US"/>
        </w:rPr>
        <w:t xml:space="preserve"> (19,44%).  </w:t>
      </w:r>
    </w:p>
    <w:p w14:paraId="007B03A3" w14:textId="77777777" w:rsidR="005E66E4" w:rsidRDefault="005E66E4" w:rsidP="005E66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91B633" w14:textId="77777777" w:rsidR="005E66E4" w:rsidRPr="006D5976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b/>
          <w:sz w:val="24"/>
          <w:szCs w:val="24"/>
          <w:lang w:val="en-US"/>
        </w:rPr>
        <w:t>Annex No 1a</w:t>
      </w:r>
      <w:r w:rsidRPr="006D5976">
        <w:rPr>
          <w:rFonts w:ascii="Times New Roman" w:hAnsi="Times New Roman" w:cs="Times New Roman"/>
          <w:sz w:val="24"/>
          <w:szCs w:val="24"/>
          <w:lang w:val="en-US"/>
        </w:rPr>
        <w:t xml:space="preserve"> – categories of offences for which women were most often convicted in the year 2015 on the basis of the Criminal Code provisions.</w:t>
      </w:r>
    </w:p>
    <w:p w14:paraId="52079B77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  <w:r w:rsidRPr="006D5976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0462F702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8E4156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3114C1FE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3D7AAB9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3AAB10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PROPERTY</w:t>
            </w:r>
          </w:p>
        </w:tc>
        <w:tc>
          <w:tcPr>
            <w:tcW w:w="960" w:type="dxa"/>
            <w:noWrap/>
            <w:hideMark/>
          </w:tcPr>
          <w:p w14:paraId="26559D2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12 534</w:t>
            </w:r>
          </w:p>
        </w:tc>
      </w:tr>
      <w:tr w:rsidR="005E66E4" w:rsidRPr="006D5976" w14:paraId="7EE9E8D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14E80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Art.278 §1 </w:t>
            </w:r>
            <w:r w:rsidRPr="006D5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0B16A5F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3 026</w:t>
            </w:r>
          </w:p>
        </w:tc>
      </w:tr>
      <w:tr w:rsidR="005E66E4" w:rsidRPr="006D5976" w14:paraId="1A1B2B9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977B5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§2 of the Criminal Code</w:t>
            </w:r>
          </w:p>
        </w:tc>
        <w:tc>
          <w:tcPr>
            <w:tcW w:w="960" w:type="dxa"/>
            <w:noWrap/>
            <w:hideMark/>
          </w:tcPr>
          <w:p w14:paraId="4462B73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5E66E4" w:rsidRPr="006D5976" w14:paraId="7DB9724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63462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§3 of the Criminal Code</w:t>
            </w:r>
          </w:p>
        </w:tc>
        <w:tc>
          <w:tcPr>
            <w:tcW w:w="960" w:type="dxa"/>
            <w:noWrap/>
            <w:hideMark/>
          </w:tcPr>
          <w:p w14:paraId="3E87E06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5E66E4" w:rsidRPr="006D5976" w14:paraId="393989C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625FA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§5 of the Criminal Code</w:t>
            </w:r>
          </w:p>
        </w:tc>
        <w:tc>
          <w:tcPr>
            <w:tcW w:w="960" w:type="dxa"/>
            <w:noWrap/>
            <w:hideMark/>
          </w:tcPr>
          <w:p w14:paraId="2EFCF46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5E66E4" w:rsidRPr="006D5976" w14:paraId="7CC5E59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F67A07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§5 of the Criminal Code in conjunction with §1</w:t>
            </w:r>
          </w:p>
        </w:tc>
        <w:tc>
          <w:tcPr>
            <w:tcW w:w="960" w:type="dxa"/>
            <w:noWrap/>
            <w:hideMark/>
          </w:tcPr>
          <w:p w14:paraId="7584A54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279</w:t>
            </w:r>
          </w:p>
        </w:tc>
      </w:tr>
      <w:tr w:rsidR="005E66E4" w:rsidRPr="006D5976" w14:paraId="2FA7C08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F06C13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§5 of the Criminal Code in conjunction with §3</w:t>
            </w:r>
          </w:p>
        </w:tc>
        <w:tc>
          <w:tcPr>
            <w:tcW w:w="960" w:type="dxa"/>
            <w:noWrap/>
            <w:hideMark/>
          </w:tcPr>
          <w:p w14:paraId="512FBE6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E66E4" w:rsidRPr="006D5976" w14:paraId="22E7859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1917F0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Art.279 §1 of the Criminal Code</w:t>
            </w:r>
          </w:p>
        </w:tc>
        <w:tc>
          <w:tcPr>
            <w:tcW w:w="960" w:type="dxa"/>
            <w:noWrap/>
            <w:hideMark/>
          </w:tcPr>
          <w:p w14:paraId="55C287F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</w:tr>
      <w:tr w:rsidR="005E66E4" w:rsidRPr="006D5976" w14:paraId="73887F7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FDEBA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Art.280 §1 of the Criminal Code</w:t>
            </w:r>
          </w:p>
        </w:tc>
        <w:tc>
          <w:tcPr>
            <w:tcW w:w="960" w:type="dxa"/>
            <w:noWrap/>
            <w:hideMark/>
          </w:tcPr>
          <w:p w14:paraId="7645EC55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</w:t>
            </w:r>
          </w:p>
        </w:tc>
      </w:tr>
      <w:tr w:rsidR="005E66E4" w:rsidRPr="006D5976" w14:paraId="1718821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68E414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Art.280 §1 of the Criminal Code </w:t>
            </w:r>
          </w:p>
        </w:tc>
        <w:tc>
          <w:tcPr>
            <w:tcW w:w="960" w:type="dxa"/>
            <w:noWrap/>
            <w:hideMark/>
          </w:tcPr>
          <w:p w14:paraId="2A6C4825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5EF58FC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44881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A2600B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03577D4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D9A448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Art.280 §2 of the Criminal Code</w:t>
            </w:r>
          </w:p>
        </w:tc>
        <w:tc>
          <w:tcPr>
            <w:tcW w:w="960" w:type="dxa"/>
            <w:noWrap/>
            <w:hideMark/>
          </w:tcPr>
          <w:p w14:paraId="7242AF9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E66E4" w:rsidRPr="006D5976" w14:paraId="3A280DF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6D56C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Art.281 of the Criminal Code</w:t>
            </w:r>
          </w:p>
        </w:tc>
        <w:tc>
          <w:tcPr>
            <w:tcW w:w="960" w:type="dxa"/>
            <w:noWrap/>
            <w:hideMark/>
          </w:tcPr>
          <w:p w14:paraId="53A69ED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</w:tr>
      <w:tr w:rsidR="005E66E4" w:rsidRPr="006D5976" w14:paraId="139FA49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DADC77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Art.282 of the Criminal Code</w:t>
            </w:r>
          </w:p>
        </w:tc>
        <w:tc>
          <w:tcPr>
            <w:tcW w:w="960" w:type="dxa"/>
            <w:noWrap/>
            <w:hideMark/>
          </w:tcPr>
          <w:p w14:paraId="7EC9827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E66E4" w:rsidRPr="006D5976" w14:paraId="6BE4D86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7B05A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Art.283 of the Criminal Code</w:t>
            </w:r>
          </w:p>
        </w:tc>
        <w:tc>
          <w:tcPr>
            <w:tcW w:w="960" w:type="dxa"/>
            <w:noWrap/>
            <w:hideMark/>
          </w:tcPr>
          <w:p w14:paraId="0094EA15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2312FFE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4EF12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 xml:space="preserve">in conjunction with Art.279 </w:t>
            </w:r>
          </w:p>
        </w:tc>
        <w:tc>
          <w:tcPr>
            <w:tcW w:w="960" w:type="dxa"/>
            <w:noWrap/>
            <w:hideMark/>
          </w:tcPr>
          <w:p w14:paraId="0085AB8D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FC9234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AF0769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§1 of the Criminal Code</w:t>
            </w:r>
          </w:p>
        </w:tc>
        <w:tc>
          <w:tcPr>
            <w:tcW w:w="960" w:type="dxa"/>
            <w:noWrap/>
            <w:hideMark/>
          </w:tcPr>
          <w:p w14:paraId="6603831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36</w:t>
            </w:r>
          </w:p>
        </w:tc>
      </w:tr>
      <w:tr w:rsidR="005E66E4" w:rsidRPr="006D5976" w14:paraId="4D77F5F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25BE83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 xml:space="preserve">in conjunction with Art.280 </w:t>
            </w:r>
          </w:p>
        </w:tc>
        <w:tc>
          <w:tcPr>
            <w:tcW w:w="960" w:type="dxa"/>
            <w:noWrap/>
            <w:hideMark/>
          </w:tcPr>
          <w:p w14:paraId="2AE92688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640F1DB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E24C8C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§1 of the Criminal Code</w:t>
            </w:r>
          </w:p>
        </w:tc>
        <w:tc>
          <w:tcPr>
            <w:tcW w:w="960" w:type="dxa"/>
            <w:noWrap/>
            <w:hideMark/>
          </w:tcPr>
          <w:p w14:paraId="3438047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</w:t>
            </w:r>
          </w:p>
        </w:tc>
      </w:tr>
      <w:tr w:rsidR="005E66E4" w:rsidRPr="006D5976" w14:paraId="35F537B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F3FE4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Art.283 of the Criminal Code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 xml:space="preserve">in conjunction with Art.281 </w:t>
            </w:r>
          </w:p>
        </w:tc>
        <w:tc>
          <w:tcPr>
            <w:tcW w:w="960" w:type="dxa"/>
            <w:noWrap/>
            <w:hideMark/>
          </w:tcPr>
          <w:p w14:paraId="556F9D5F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384FA4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B66C75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50FA0B0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66E4" w:rsidRPr="006D5976" w14:paraId="5D562A3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F81881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in conjunction with Art. 282 </w:t>
            </w:r>
          </w:p>
        </w:tc>
        <w:tc>
          <w:tcPr>
            <w:tcW w:w="960" w:type="dxa"/>
            <w:noWrap/>
            <w:hideMark/>
          </w:tcPr>
          <w:p w14:paraId="674F03EB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7DD4AA2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D9F0DC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69E1285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312CD96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28F93B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§1 of the Criminal Code</w:t>
            </w:r>
          </w:p>
        </w:tc>
        <w:tc>
          <w:tcPr>
            <w:tcW w:w="960" w:type="dxa"/>
            <w:noWrap/>
            <w:hideMark/>
          </w:tcPr>
          <w:p w14:paraId="3923E59F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169</w:t>
            </w:r>
          </w:p>
        </w:tc>
      </w:tr>
      <w:tr w:rsidR="005E66E4" w:rsidRPr="006D5976" w14:paraId="2752469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09E348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§2 of the Criminal Code</w:t>
            </w:r>
          </w:p>
        </w:tc>
        <w:tc>
          <w:tcPr>
            <w:tcW w:w="960" w:type="dxa"/>
            <w:noWrap/>
            <w:hideMark/>
          </w:tcPr>
          <w:p w14:paraId="70527B5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741</w:t>
            </w:r>
          </w:p>
        </w:tc>
      </w:tr>
      <w:tr w:rsidR="005E66E4" w:rsidRPr="006D5976" w14:paraId="0DC2848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A6BF40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§3 of the Criminal Code</w:t>
            </w:r>
          </w:p>
        </w:tc>
        <w:tc>
          <w:tcPr>
            <w:tcW w:w="960" w:type="dxa"/>
            <w:noWrap/>
            <w:hideMark/>
          </w:tcPr>
          <w:p w14:paraId="3A7DF8E7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5E66E4" w:rsidRPr="006D5976" w14:paraId="41789C0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62AA8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Art.285 §1 of the Criminal Code</w:t>
            </w:r>
          </w:p>
        </w:tc>
        <w:tc>
          <w:tcPr>
            <w:tcW w:w="960" w:type="dxa"/>
            <w:noWrap/>
            <w:hideMark/>
          </w:tcPr>
          <w:p w14:paraId="36359A9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458E6B3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B07689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§1 of the Criminal Code</w:t>
            </w:r>
          </w:p>
        </w:tc>
        <w:tc>
          <w:tcPr>
            <w:tcW w:w="960" w:type="dxa"/>
            <w:noWrap/>
            <w:hideMark/>
          </w:tcPr>
          <w:p w14:paraId="7644B987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5 808</w:t>
            </w:r>
          </w:p>
        </w:tc>
      </w:tr>
      <w:tr w:rsidR="005E66E4" w:rsidRPr="006D5976" w14:paraId="149AA74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B45B3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§2 of the Criminal Code</w:t>
            </w:r>
          </w:p>
        </w:tc>
        <w:tc>
          <w:tcPr>
            <w:tcW w:w="960" w:type="dxa"/>
            <w:noWrap/>
            <w:hideMark/>
          </w:tcPr>
          <w:p w14:paraId="391C7AAA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E66E4" w:rsidRPr="006D5976" w14:paraId="003BE40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C0EED6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§3 of the Criminal Code</w:t>
            </w:r>
          </w:p>
        </w:tc>
        <w:tc>
          <w:tcPr>
            <w:tcW w:w="960" w:type="dxa"/>
            <w:noWrap/>
            <w:hideMark/>
          </w:tcPr>
          <w:p w14:paraId="33B6A09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379</w:t>
            </w:r>
          </w:p>
        </w:tc>
      </w:tr>
      <w:tr w:rsidR="005E66E4" w:rsidRPr="006D5976" w14:paraId="5DBF15F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4A891B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Art.287 §1 of the Criminal Code</w:t>
            </w:r>
          </w:p>
        </w:tc>
        <w:tc>
          <w:tcPr>
            <w:tcW w:w="960" w:type="dxa"/>
            <w:noWrap/>
            <w:hideMark/>
          </w:tcPr>
          <w:p w14:paraId="21EB5F9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5E66E4" w:rsidRPr="006D5976" w14:paraId="7A25483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BA057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Art.288 §1 of the Criminal Code</w:t>
            </w:r>
          </w:p>
        </w:tc>
        <w:tc>
          <w:tcPr>
            <w:tcW w:w="960" w:type="dxa"/>
            <w:noWrap/>
            <w:hideMark/>
          </w:tcPr>
          <w:p w14:paraId="297149B4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262</w:t>
            </w:r>
          </w:p>
        </w:tc>
      </w:tr>
      <w:tr w:rsidR="005E66E4" w:rsidRPr="006D5976" w14:paraId="20AC015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4F7CC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Art.288 §2 of the Criminal Code</w:t>
            </w:r>
          </w:p>
        </w:tc>
        <w:tc>
          <w:tcPr>
            <w:tcW w:w="960" w:type="dxa"/>
            <w:noWrap/>
            <w:hideMark/>
          </w:tcPr>
          <w:p w14:paraId="1B72DD9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5E66E4" w:rsidRPr="006D5976" w14:paraId="26E7F16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1BD21E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Art.288 §3 of the Criminal Code</w:t>
            </w:r>
          </w:p>
        </w:tc>
        <w:tc>
          <w:tcPr>
            <w:tcW w:w="960" w:type="dxa"/>
            <w:noWrap/>
            <w:hideMark/>
          </w:tcPr>
          <w:p w14:paraId="4FCA81F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2FDCBC7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B2456F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§1 of the Criminal Code</w:t>
            </w:r>
          </w:p>
        </w:tc>
        <w:tc>
          <w:tcPr>
            <w:tcW w:w="960" w:type="dxa"/>
            <w:noWrap/>
            <w:hideMark/>
          </w:tcPr>
          <w:p w14:paraId="2C28AF6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E66E4" w:rsidRPr="006D5976" w14:paraId="3FFCBE1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236B26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§2 of the Criminal Code</w:t>
            </w:r>
          </w:p>
        </w:tc>
        <w:tc>
          <w:tcPr>
            <w:tcW w:w="960" w:type="dxa"/>
            <w:noWrap/>
            <w:hideMark/>
          </w:tcPr>
          <w:p w14:paraId="476670A8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E66E4" w:rsidRPr="006D5976" w14:paraId="6F66196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E144E4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§3 of the Criminal Code</w:t>
            </w:r>
          </w:p>
        </w:tc>
        <w:tc>
          <w:tcPr>
            <w:tcW w:w="960" w:type="dxa"/>
            <w:noWrap/>
            <w:hideMark/>
          </w:tcPr>
          <w:p w14:paraId="4C0B7A7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1DBC02B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EA172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§4 of the Criminal Code in conjunction with §1</w:t>
            </w:r>
          </w:p>
        </w:tc>
        <w:tc>
          <w:tcPr>
            <w:tcW w:w="960" w:type="dxa"/>
            <w:noWrap/>
            <w:hideMark/>
          </w:tcPr>
          <w:p w14:paraId="41881C8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1BFA8C9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0C1413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§4 of the Criminal Code in conjunction with §2</w:t>
            </w:r>
          </w:p>
        </w:tc>
        <w:tc>
          <w:tcPr>
            <w:tcW w:w="960" w:type="dxa"/>
            <w:noWrap/>
            <w:hideMark/>
          </w:tcPr>
          <w:p w14:paraId="20EF6B7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4FEFCDF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EF9CC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Art.290 §1 of the Criminal Code</w:t>
            </w:r>
          </w:p>
        </w:tc>
        <w:tc>
          <w:tcPr>
            <w:tcW w:w="960" w:type="dxa"/>
            <w:noWrap/>
            <w:hideMark/>
          </w:tcPr>
          <w:p w14:paraId="045F1D33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07C0D51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DBD95E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Art.290 §1 of the Criminal Code in conjunction with</w:t>
            </w:r>
          </w:p>
        </w:tc>
        <w:tc>
          <w:tcPr>
            <w:tcW w:w="960" w:type="dxa"/>
            <w:noWrap/>
            <w:hideMark/>
          </w:tcPr>
          <w:p w14:paraId="2D2BE36F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73FF2A1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BBCB7C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278 §1 of the Criminal Code</w:t>
            </w:r>
          </w:p>
        </w:tc>
        <w:tc>
          <w:tcPr>
            <w:tcW w:w="960" w:type="dxa"/>
            <w:noWrap/>
            <w:hideMark/>
          </w:tcPr>
          <w:p w14:paraId="61E39CB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D5976" w14:paraId="3493A92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FF5F0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Art.290 §1 of the Criminal Code in conjunction with</w:t>
            </w:r>
          </w:p>
        </w:tc>
        <w:tc>
          <w:tcPr>
            <w:tcW w:w="960" w:type="dxa"/>
            <w:noWrap/>
            <w:hideMark/>
          </w:tcPr>
          <w:p w14:paraId="45ED1D8E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15FA644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CD0B7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278 §3 of the Criminal Code</w:t>
            </w:r>
          </w:p>
        </w:tc>
        <w:tc>
          <w:tcPr>
            <w:tcW w:w="960" w:type="dxa"/>
            <w:noWrap/>
            <w:hideMark/>
          </w:tcPr>
          <w:p w14:paraId="183DCD5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02F77A4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E5FF6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Art.291 §1 of the Criminal Code</w:t>
            </w:r>
          </w:p>
        </w:tc>
        <w:tc>
          <w:tcPr>
            <w:tcW w:w="960" w:type="dxa"/>
            <w:noWrap/>
            <w:hideMark/>
          </w:tcPr>
          <w:p w14:paraId="2F84568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225</w:t>
            </w:r>
          </w:p>
        </w:tc>
      </w:tr>
      <w:tr w:rsidR="005E66E4" w:rsidRPr="006D5976" w14:paraId="0F3FC6E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B1A4FA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Art.291 §2 of the Criminal Code</w:t>
            </w:r>
          </w:p>
        </w:tc>
        <w:tc>
          <w:tcPr>
            <w:tcW w:w="960" w:type="dxa"/>
            <w:noWrap/>
            <w:hideMark/>
          </w:tcPr>
          <w:p w14:paraId="6B6EA86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6D5976" w14:paraId="5395AA1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CBE17A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Art.292 §1 of the Criminal Code</w:t>
            </w:r>
          </w:p>
        </w:tc>
        <w:tc>
          <w:tcPr>
            <w:tcW w:w="960" w:type="dxa"/>
            <w:noWrap/>
            <w:hideMark/>
          </w:tcPr>
          <w:p w14:paraId="439F5BE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</w:t>
            </w:r>
          </w:p>
        </w:tc>
      </w:tr>
      <w:tr w:rsidR="005E66E4" w:rsidRPr="006D5976" w14:paraId="07FA4D1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FAC551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Art.292 §2 of the Criminal Code</w:t>
            </w:r>
          </w:p>
        </w:tc>
        <w:tc>
          <w:tcPr>
            <w:tcW w:w="960" w:type="dxa"/>
            <w:noWrap/>
            <w:hideMark/>
          </w:tcPr>
          <w:p w14:paraId="0149D197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5DB0563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86C774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Art.293 §1 of the Criminal Code in conjunction with</w:t>
            </w:r>
          </w:p>
        </w:tc>
        <w:tc>
          <w:tcPr>
            <w:tcW w:w="960" w:type="dxa"/>
            <w:noWrap/>
            <w:hideMark/>
          </w:tcPr>
          <w:p w14:paraId="642795F2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1CFA9E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0E96B4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291 §1 of the Criminal Code</w:t>
            </w:r>
          </w:p>
        </w:tc>
        <w:tc>
          <w:tcPr>
            <w:tcW w:w="960" w:type="dxa"/>
            <w:noWrap/>
            <w:hideMark/>
          </w:tcPr>
          <w:p w14:paraId="25C56C1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49676AF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6B5178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Art.293 §1 of the Criminal Code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in conjunction with</w:t>
            </w:r>
          </w:p>
        </w:tc>
        <w:tc>
          <w:tcPr>
            <w:tcW w:w="960" w:type="dxa"/>
            <w:noWrap/>
            <w:hideMark/>
          </w:tcPr>
          <w:p w14:paraId="5C552488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0453EAD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7F85B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291 §2 of the Criminal Code</w:t>
            </w:r>
          </w:p>
        </w:tc>
        <w:tc>
          <w:tcPr>
            <w:tcW w:w="960" w:type="dxa"/>
            <w:noWrap/>
            <w:hideMark/>
          </w:tcPr>
          <w:p w14:paraId="7A3953E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6792825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65A0D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</w:t>
            </w:r>
          </w:p>
        </w:tc>
        <w:tc>
          <w:tcPr>
            <w:tcW w:w="960" w:type="dxa"/>
            <w:noWrap/>
            <w:hideMark/>
          </w:tcPr>
          <w:p w14:paraId="2FD7097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1F0C7C3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9EAC8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 in conjunction with</w:t>
            </w:r>
          </w:p>
        </w:tc>
        <w:tc>
          <w:tcPr>
            <w:tcW w:w="960" w:type="dxa"/>
            <w:noWrap/>
            <w:hideMark/>
          </w:tcPr>
          <w:p w14:paraId="344D92FB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031663B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D069D2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278 §1 of the Criminal Code</w:t>
            </w:r>
          </w:p>
        </w:tc>
        <w:tc>
          <w:tcPr>
            <w:tcW w:w="960" w:type="dxa"/>
            <w:noWrap/>
            <w:hideMark/>
          </w:tcPr>
          <w:p w14:paraId="41C6CF95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</w:tr>
      <w:tr w:rsidR="005E66E4" w:rsidRPr="006D5976" w14:paraId="67CE8EF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CFD36F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 in conjunction with</w:t>
            </w:r>
          </w:p>
        </w:tc>
        <w:tc>
          <w:tcPr>
            <w:tcW w:w="960" w:type="dxa"/>
            <w:noWrap/>
            <w:hideMark/>
          </w:tcPr>
          <w:p w14:paraId="6933158C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6D6402D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4E7E1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284 §1 of the Criminal Code</w:t>
            </w:r>
          </w:p>
        </w:tc>
        <w:tc>
          <w:tcPr>
            <w:tcW w:w="960" w:type="dxa"/>
            <w:noWrap/>
            <w:hideMark/>
          </w:tcPr>
          <w:p w14:paraId="3048A16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</w:t>
            </w:r>
          </w:p>
        </w:tc>
      </w:tr>
      <w:tr w:rsidR="005E66E4" w:rsidRPr="006D5976" w14:paraId="1B0359D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0CDF4E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 in conjunction with</w:t>
            </w:r>
          </w:p>
        </w:tc>
        <w:tc>
          <w:tcPr>
            <w:tcW w:w="960" w:type="dxa"/>
            <w:noWrap/>
            <w:hideMark/>
          </w:tcPr>
          <w:p w14:paraId="683A2DFE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7DE6209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A997A0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284 §2 of the Criminal Code</w:t>
            </w:r>
          </w:p>
        </w:tc>
        <w:tc>
          <w:tcPr>
            <w:tcW w:w="960" w:type="dxa"/>
            <w:noWrap/>
            <w:hideMark/>
          </w:tcPr>
          <w:p w14:paraId="1CEAFC8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</w:t>
            </w:r>
          </w:p>
        </w:tc>
      </w:tr>
      <w:tr w:rsidR="005E66E4" w:rsidRPr="006D5976" w14:paraId="1D5254A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07DAD2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 in conjunction with</w:t>
            </w:r>
          </w:p>
        </w:tc>
        <w:tc>
          <w:tcPr>
            <w:tcW w:w="960" w:type="dxa"/>
            <w:noWrap/>
            <w:hideMark/>
          </w:tcPr>
          <w:p w14:paraId="706993A7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5052B7E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852CC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286 §1 of the Criminal Code</w:t>
            </w:r>
          </w:p>
        </w:tc>
        <w:tc>
          <w:tcPr>
            <w:tcW w:w="960" w:type="dxa"/>
            <w:noWrap/>
            <w:hideMark/>
          </w:tcPr>
          <w:p w14:paraId="6214BAE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64</w:t>
            </w:r>
          </w:p>
        </w:tc>
      </w:tr>
      <w:tr w:rsidR="005E66E4" w:rsidRPr="006D5976" w14:paraId="58CBDEF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67366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 in conjunction with</w:t>
            </w:r>
          </w:p>
        </w:tc>
        <w:tc>
          <w:tcPr>
            <w:tcW w:w="960" w:type="dxa"/>
            <w:noWrap/>
            <w:hideMark/>
          </w:tcPr>
          <w:p w14:paraId="629DBF97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122F38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035A52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291 §1 of the Criminal Code</w:t>
            </w:r>
          </w:p>
        </w:tc>
        <w:tc>
          <w:tcPr>
            <w:tcW w:w="960" w:type="dxa"/>
            <w:noWrap/>
            <w:hideMark/>
          </w:tcPr>
          <w:p w14:paraId="450D0FC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</w:tr>
      <w:tr w:rsidR="005E66E4" w:rsidRPr="006D5976" w14:paraId="2DB7114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4E5384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960" w:type="dxa"/>
            <w:noWrap/>
            <w:hideMark/>
          </w:tcPr>
          <w:p w14:paraId="78AD5C33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</w:tbl>
    <w:p w14:paraId="631DC6D9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6263AE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02474937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96AC7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4C62B85B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5AF6CB7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D0616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SAFETY </w:t>
            </w:r>
          </w:p>
        </w:tc>
        <w:tc>
          <w:tcPr>
            <w:tcW w:w="960" w:type="dxa"/>
            <w:noWrap/>
            <w:hideMark/>
          </w:tcPr>
          <w:p w14:paraId="6C357C84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5A4C10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8E8074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TRAFFIC</w:t>
            </w:r>
          </w:p>
        </w:tc>
        <w:tc>
          <w:tcPr>
            <w:tcW w:w="960" w:type="dxa"/>
            <w:noWrap/>
            <w:hideMark/>
          </w:tcPr>
          <w:p w14:paraId="086BABA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3 493</w:t>
            </w:r>
          </w:p>
        </w:tc>
      </w:tr>
      <w:tr w:rsidR="005E66E4" w:rsidRPr="006D5976" w14:paraId="6B8C800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C8D9BC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Art.174 §1 of the Criminal Code</w:t>
            </w:r>
          </w:p>
        </w:tc>
        <w:tc>
          <w:tcPr>
            <w:tcW w:w="960" w:type="dxa"/>
            <w:noWrap/>
            <w:hideMark/>
          </w:tcPr>
          <w:p w14:paraId="1F9D2B2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D5976" w14:paraId="457C7AF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818941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Art.174 §2 of the Criminal Code</w:t>
            </w:r>
          </w:p>
        </w:tc>
        <w:tc>
          <w:tcPr>
            <w:tcW w:w="960" w:type="dxa"/>
            <w:noWrap/>
            <w:hideMark/>
          </w:tcPr>
          <w:p w14:paraId="31F6007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4A0AFA0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387511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Art.177 §1 of the Criminal Code</w:t>
            </w:r>
          </w:p>
        </w:tc>
        <w:tc>
          <w:tcPr>
            <w:tcW w:w="960" w:type="dxa"/>
            <w:noWrap/>
            <w:hideMark/>
          </w:tcPr>
          <w:p w14:paraId="093ED20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506</w:t>
            </w:r>
          </w:p>
        </w:tc>
      </w:tr>
      <w:tr w:rsidR="005E66E4" w:rsidRPr="006D5976" w14:paraId="6A4315A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26C8F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Art.177 §2 of the Criminal Code</w:t>
            </w:r>
          </w:p>
        </w:tc>
        <w:tc>
          <w:tcPr>
            <w:tcW w:w="960" w:type="dxa"/>
            <w:noWrap/>
            <w:hideMark/>
          </w:tcPr>
          <w:p w14:paraId="44F79CB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</w:t>
            </w:r>
          </w:p>
        </w:tc>
      </w:tr>
      <w:tr w:rsidR="005E66E4" w:rsidRPr="006D5976" w14:paraId="1F80620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AA2A25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 §1 of the Criminal Code</w:t>
            </w:r>
          </w:p>
        </w:tc>
        <w:tc>
          <w:tcPr>
            <w:tcW w:w="960" w:type="dxa"/>
            <w:noWrap/>
            <w:hideMark/>
          </w:tcPr>
          <w:p w14:paraId="3C3A314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143BCB6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B3E8BF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 §1 of the Criminal Code in conjunction with</w:t>
            </w:r>
          </w:p>
        </w:tc>
        <w:tc>
          <w:tcPr>
            <w:tcW w:w="960" w:type="dxa"/>
            <w:noWrap/>
            <w:hideMark/>
          </w:tcPr>
          <w:p w14:paraId="498BD373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4EA712A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4F6119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177 §1 of the Criminal Code</w:t>
            </w:r>
          </w:p>
        </w:tc>
        <w:tc>
          <w:tcPr>
            <w:tcW w:w="960" w:type="dxa"/>
            <w:noWrap/>
            <w:hideMark/>
          </w:tcPr>
          <w:p w14:paraId="7F0DC76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</w:t>
            </w:r>
          </w:p>
        </w:tc>
      </w:tr>
      <w:tr w:rsidR="005E66E4" w:rsidRPr="006D5976" w14:paraId="3A3D1BF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82997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 §1 of the Criminal Code in conjunction with</w:t>
            </w:r>
          </w:p>
        </w:tc>
        <w:tc>
          <w:tcPr>
            <w:tcW w:w="960" w:type="dxa"/>
            <w:noWrap/>
            <w:hideMark/>
          </w:tcPr>
          <w:p w14:paraId="7F45F7B7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1562444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567CA7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177 §2 of the Criminal Code</w:t>
            </w:r>
          </w:p>
        </w:tc>
        <w:tc>
          <w:tcPr>
            <w:tcW w:w="960" w:type="dxa"/>
            <w:noWrap/>
            <w:hideMark/>
          </w:tcPr>
          <w:p w14:paraId="09D04135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</w:tr>
      <w:tr w:rsidR="005E66E4" w:rsidRPr="006D5976" w14:paraId="65B6433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E2303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§1 of the Criminal Code</w:t>
            </w:r>
          </w:p>
        </w:tc>
        <w:tc>
          <w:tcPr>
            <w:tcW w:w="960" w:type="dxa"/>
            <w:noWrap/>
            <w:hideMark/>
          </w:tcPr>
          <w:p w14:paraId="016047F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2 494</w:t>
            </w:r>
          </w:p>
        </w:tc>
      </w:tr>
      <w:tr w:rsidR="005E66E4" w:rsidRPr="006D5976" w14:paraId="1FC0052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C3DAFC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§2 of the Criminal Code</w:t>
            </w:r>
          </w:p>
        </w:tc>
        <w:tc>
          <w:tcPr>
            <w:tcW w:w="960" w:type="dxa"/>
            <w:noWrap/>
            <w:hideMark/>
          </w:tcPr>
          <w:p w14:paraId="058D7B4E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5E66E4" w:rsidRPr="006D5976" w14:paraId="6CCF14C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4935EC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§4 of the Criminal Code</w:t>
            </w:r>
          </w:p>
        </w:tc>
        <w:tc>
          <w:tcPr>
            <w:tcW w:w="960" w:type="dxa"/>
            <w:noWrap/>
            <w:hideMark/>
          </w:tcPr>
          <w:p w14:paraId="44A79A1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</w:t>
            </w:r>
          </w:p>
        </w:tc>
      </w:tr>
      <w:tr w:rsidR="005E66E4" w:rsidRPr="006D5976" w14:paraId="5A30225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F5C3D5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Art.180 of the Criminal Code</w:t>
            </w:r>
          </w:p>
        </w:tc>
        <w:tc>
          <w:tcPr>
            <w:tcW w:w="960" w:type="dxa"/>
            <w:noWrap/>
            <w:hideMark/>
          </w:tcPr>
          <w:p w14:paraId="70AA8EA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7D607D1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A1625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Art.180a of the Criminal Code</w:t>
            </w:r>
          </w:p>
        </w:tc>
        <w:tc>
          <w:tcPr>
            <w:tcW w:w="960" w:type="dxa"/>
            <w:noWrap/>
            <w:hideMark/>
          </w:tcPr>
          <w:p w14:paraId="61470A3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</w:tr>
    </w:tbl>
    <w:p w14:paraId="79AB6DEF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40A56BD3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25265D30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4BD1C49E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4970B47E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03C9307A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5A46FF4A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555E9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5E1B598B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29F4916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0BC92E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ECONOMIC CIRCULATION</w:t>
            </w:r>
          </w:p>
        </w:tc>
        <w:tc>
          <w:tcPr>
            <w:tcW w:w="960" w:type="dxa"/>
            <w:noWrap/>
            <w:hideMark/>
          </w:tcPr>
          <w:p w14:paraId="0D5C534E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2 519</w:t>
            </w:r>
          </w:p>
        </w:tc>
      </w:tr>
      <w:tr w:rsidR="005E66E4" w:rsidRPr="006D5976" w14:paraId="0012038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7B13D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§1 of the Criminal Code</w:t>
            </w:r>
          </w:p>
        </w:tc>
        <w:tc>
          <w:tcPr>
            <w:tcW w:w="960" w:type="dxa"/>
            <w:noWrap/>
            <w:hideMark/>
          </w:tcPr>
          <w:p w14:paraId="5AB58090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6D5976" w14:paraId="22AFB1C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1D5AF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§2 of the Criminal Code</w:t>
            </w:r>
          </w:p>
        </w:tc>
        <w:tc>
          <w:tcPr>
            <w:tcW w:w="960" w:type="dxa"/>
            <w:noWrap/>
            <w:hideMark/>
          </w:tcPr>
          <w:p w14:paraId="5738375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6BB0EAF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9445A2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§3 of the Criminal Code</w:t>
            </w:r>
          </w:p>
        </w:tc>
        <w:tc>
          <w:tcPr>
            <w:tcW w:w="960" w:type="dxa"/>
            <w:noWrap/>
            <w:hideMark/>
          </w:tcPr>
          <w:p w14:paraId="5E43D78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50A9E54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D335FD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Art.296a §4 of the Criminal Code</w:t>
            </w:r>
          </w:p>
        </w:tc>
        <w:tc>
          <w:tcPr>
            <w:tcW w:w="960" w:type="dxa"/>
            <w:noWrap/>
            <w:hideMark/>
          </w:tcPr>
          <w:p w14:paraId="36F0D86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5EACBE9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0CD4E5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Art.297 §1 of the Criminal Code</w:t>
            </w:r>
          </w:p>
        </w:tc>
        <w:tc>
          <w:tcPr>
            <w:tcW w:w="960" w:type="dxa"/>
            <w:noWrap/>
            <w:hideMark/>
          </w:tcPr>
          <w:p w14:paraId="7F4394B4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518</w:t>
            </w:r>
          </w:p>
        </w:tc>
      </w:tr>
      <w:tr w:rsidR="005E66E4" w:rsidRPr="006D5976" w14:paraId="32D3C23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417A03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Art.297 §2 of the Criminal Code</w:t>
            </w:r>
          </w:p>
        </w:tc>
        <w:tc>
          <w:tcPr>
            <w:tcW w:w="960" w:type="dxa"/>
            <w:noWrap/>
            <w:hideMark/>
          </w:tcPr>
          <w:p w14:paraId="396A01CC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24C2CE1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0CE2F9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Art.298 §1 of the Criminal Code</w:t>
            </w:r>
          </w:p>
        </w:tc>
        <w:tc>
          <w:tcPr>
            <w:tcW w:w="960" w:type="dxa"/>
            <w:noWrap/>
            <w:hideMark/>
          </w:tcPr>
          <w:p w14:paraId="01048083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1680900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069765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§1 of the Criminal Code</w:t>
            </w:r>
          </w:p>
        </w:tc>
        <w:tc>
          <w:tcPr>
            <w:tcW w:w="960" w:type="dxa"/>
            <w:noWrap/>
            <w:hideMark/>
          </w:tcPr>
          <w:p w14:paraId="48EF118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5E66E4" w:rsidRPr="006D5976" w14:paraId="4F57D88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D2265E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§5 of the Criminal Code</w:t>
            </w:r>
          </w:p>
        </w:tc>
        <w:tc>
          <w:tcPr>
            <w:tcW w:w="960" w:type="dxa"/>
            <w:noWrap/>
            <w:hideMark/>
          </w:tcPr>
          <w:p w14:paraId="0BAB8D4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6D5976" w14:paraId="5BD5F87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8197C1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§5 of the Criminal Code in conjunction with §1</w:t>
            </w:r>
          </w:p>
        </w:tc>
        <w:tc>
          <w:tcPr>
            <w:tcW w:w="960" w:type="dxa"/>
            <w:noWrap/>
            <w:hideMark/>
          </w:tcPr>
          <w:p w14:paraId="04B982A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7DE1141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AAB99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§1 of the Criminal Code</w:t>
            </w:r>
          </w:p>
        </w:tc>
        <w:tc>
          <w:tcPr>
            <w:tcW w:w="960" w:type="dxa"/>
            <w:noWrap/>
            <w:hideMark/>
          </w:tcPr>
          <w:p w14:paraId="429F8C9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66E4" w:rsidRPr="006D5976" w14:paraId="300558B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ECC4F4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§2 of the Criminal Code</w:t>
            </w:r>
          </w:p>
        </w:tc>
        <w:tc>
          <w:tcPr>
            <w:tcW w:w="960" w:type="dxa"/>
            <w:noWrap/>
            <w:hideMark/>
          </w:tcPr>
          <w:p w14:paraId="3F0B4FE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</w:tr>
      <w:tr w:rsidR="005E66E4" w:rsidRPr="006D5976" w14:paraId="0B50ADB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2836D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§3 of the Criminal Code</w:t>
            </w:r>
          </w:p>
        </w:tc>
        <w:tc>
          <w:tcPr>
            <w:tcW w:w="960" w:type="dxa"/>
            <w:noWrap/>
            <w:hideMark/>
          </w:tcPr>
          <w:p w14:paraId="19CDE82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6D5976" w14:paraId="168BF3E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123FA4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Art.301 §1 of the Criminal Code</w:t>
            </w:r>
          </w:p>
        </w:tc>
        <w:tc>
          <w:tcPr>
            <w:tcW w:w="960" w:type="dxa"/>
            <w:noWrap/>
            <w:hideMark/>
          </w:tcPr>
          <w:p w14:paraId="4C45384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292E04D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2179F2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Art.302 §1 of the Criminal Code</w:t>
            </w:r>
          </w:p>
        </w:tc>
        <w:tc>
          <w:tcPr>
            <w:tcW w:w="960" w:type="dxa"/>
            <w:noWrap/>
            <w:hideMark/>
          </w:tcPr>
          <w:p w14:paraId="2F429A8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4717F3B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7C1B2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Art.303 §1 of the Criminal Code</w:t>
            </w:r>
          </w:p>
        </w:tc>
        <w:tc>
          <w:tcPr>
            <w:tcW w:w="960" w:type="dxa"/>
            <w:noWrap/>
            <w:hideMark/>
          </w:tcPr>
          <w:p w14:paraId="652B3EE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3F43408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CEC786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Art.304 of the Criminal Code</w:t>
            </w:r>
          </w:p>
        </w:tc>
        <w:tc>
          <w:tcPr>
            <w:tcW w:w="960" w:type="dxa"/>
            <w:noWrap/>
            <w:hideMark/>
          </w:tcPr>
          <w:p w14:paraId="16D33274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1AFEAC1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20EE08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Art.305 §1 of the Criminal Code</w:t>
            </w:r>
          </w:p>
        </w:tc>
        <w:tc>
          <w:tcPr>
            <w:tcW w:w="960" w:type="dxa"/>
            <w:noWrap/>
            <w:hideMark/>
          </w:tcPr>
          <w:p w14:paraId="5FC81C9D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3723A08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71DE91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Art.306 of the Criminal Code</w:t>
            </w:r>
          </w:p>
        </w:tc>
        <w:tc>
          <w:tcPr>
            <w:tcW w:w="960" w:type="dxa"/>
            <w:noWrap/>
            <w:hideMark/>
          </w:tcPr>
          <w:p w14:paraId="1185052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14:paraId="6CD24271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594BDC5D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4E51CA9B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>4.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02028081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D6689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667718E2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3032071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0885A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CREDIBILITY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OF DOCUMENTS</w:t>
            </w:r>
          </w:p>
        </w:tc>
        <w:tc>
          <w:tcPr>
            <w:tcW w:w="960" w:type="dxa"/>
            <w:noWrap/>
            <w:hideMark/>
          </w:tcPr>
          <w:p w14:paraId="22FBC7F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2 076</w:t>
            </w:r>
          </w:p>
        </w:tc>
      </w:tr>
      <w:tr w:rsidR="005E66E4" w:rsidRPr="006D5976" w14:paraId="42A6D72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A480E4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§1 of the Criminal Code</w:t>
            </w:r>
          </w:p>
        </w:tc>
        <w:tc>
          <w:tcPr>
            <w:tcW w:w="960" w:type="dxa"/>
            <w:noWrap/>
            <w:hideMark/>
          </w:tcPr>
          <w:p w14:paraId="095951E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1 475</w:t>
            </w:r>
          </w:p>
        </w:tc>
      </w:tr>
      <w:tr w:rsidR="005E66E4" w:rsidRPr="006D5976" w14:paraId="178309D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599497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§2 of the Criminal Code</w:t>
            </w:r>
          </w:p>
        </w:tc>
        <w:tc>
          <w:tcPr>
            <w:tcW w:w="960" w:type="dxa"/>
            <w:noWrap/>
            <w:hideMark/>
          </w:tcPr>
          <w:p w14:paraId="34A4209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</w:tr>
      <w:tr w:rsidR="005E66E4" w:rsidRPr="006D5976" w14:paraId="2B3B537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1D2D7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§2a of the Criminal Code</w:t>
            </w:r>
          </w:p>
        </w:tc>
        <w:tc>
          <w:tcPr>
            <w:tcW w:w="960" w:type="dxa"/>
            <w:noWrap/>
            <w:hideMark/>
          </w:tcPr>
          <w:p w14:paraId="0F64DB3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82</w:t>
            </w:r>
          </w:p>
        </w:tc>
      </w:tr>
      <w:tr w:rsidR="005E66E4" w:rsidRPr="006D5976" w14:paraId="068E60E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DFD6DF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§3 of the Criminal Code</w:t>
            </w:r>
          </w:p>
        </w:tc>
        <w:tc>
          <w:tcPr>
            <w:tcW w:w="960" w:type="dxa"/>
            <w:noWrap/>
            <w:hideMark/>
          </w:tcPr>
          <w:p w14:paraId="1E7195D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6D5976" w14:paraId="49F3569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27505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§1 of the Criminal Code</w:t>
            </w:r>
          </w:p>
        </w:tc>
        <w:tc>
          <w:tcPr>
            <w:tcW w:w="960" w:type="dxa"/>
            <w:noWrap/>
            <w:hideMark/>
          </w:tcPr>
          <w:p w14:paraId="4240C5D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</w:tr>
      <w:tr w:rsidR="005E66E4" w:rsidRPr="006D5976" w14:paraId="6184C08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74EF97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§2 of the Criminal Code</w:t>
            </w:r>
          </w:p>
        </w:tc>
        <w:tc>
          <w:tcPr>
            <w:tcW w:w="960" w:type="dxa"/>
            <w:noWrap/>
            <w:hideMark/>
          </w:tcPr>
          <w:p w14:paraId="4BC50CB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7503844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CDC1B1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§3 of the Criminal Code</w:t>
            </w:r>
          </w:p>
        </w:tc>
        <w:tc>
          <w:tcPr>
            <w:tcW w:w="960" w:type="dxa"/>
            <w:noWrap/>
            <w:hideMark/>
          </w:tcPr>
          <w:p w14:paraId="630940B0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</w:tr>
      <w:tr w:rsidR="005E66E4" w:rsidRPr="006D5976" w14:paraId="5728B09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F606D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Art.272 of the Criminal Code</w:t>
            </w:r>
          </w:p>
        </w:tc>
        <w:tc>
          <w:tcPr>
            <w:tcW w:w="960" w:type="dxa"/>
            <w:noWrap/>
            <w:hideMark/>
          </w:tcPr>
          <w:p w14:paraId="5371FDF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</w:t>
            </w:r>
          </w:p>
        </w:tc>
      </w:tr>
      <w:tr w:rsidR="005E66E4" w:rsidRPr="006D5976" w14:paraId="2119610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F0C669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Art.273 of the Criminal Code</w:t>
            </w:r>
          </w:p>
        </w:tc>
        <w:tc>
          <w:tcPr>
            <w:tcW w:w="960" w:type="dxa"/>
            <w:noWrap/>
            <w:hideMark/>
          </w:tcPr>
          <w:p w14:paraId="29C90D8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5E66E4" w:rsidRPr="006D5976" w14:paraId="733F1F3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ACAAC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Art.273 of the Criminal Code in conjunction with Art.271 </w:t>
            </w:r>
          </w:p>
        </w:tc>
        <w:tc>
          <w:tcPr>
            <w:tcW w:w="960" w:type="dxa"/>
            <w:noWrap/>
            <w:hideMark/>
          </w:tcPr>
          <w:p w14:paraId="2C206E95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6025D28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79E9AE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§1 of the Criminal Code</w:t>
            </w:r>
          </w:p>
        </w:tc>
        <w:tc>
          <w:tcPr>
            <w:tcW w:w="960" w:type="dxa"/>
            <w:noWrap/>
            <w:hideMark/>
          </w:tcPr>
          <w:p w14:paraId="7AA9D38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23216CE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0ADDF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Art.274 of the Criminal Code</w:t>
            </w:r>
          </w:p>
        </w:tc>
        <w:tc>
          <w:tcPr>
            <w:tcW w:w="960" w:type="dxa"/>
            <w:noWrap/>
            <w:hideMark/>
          </w:tcPr>
          <w:p w14:paraId="09F1FA7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37BB058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45AFDE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Art.275 §1 of the Criminal Code</w:t>
            </w:r>
          </w:p>
        </w:tc>
        <w:tc>
          <w:tcPr>
            <w:tcW w:w="960" w:type="dxa"/>
            <w:noWrap/>
            <w:hideMark/>
          </w:tcPr>
          <w:p w14:paraId="41CB850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</w:t>
            </w:r>
          </w:p>
        </w:tc>
      </w:tr>
      <w:tr w:rsidR="005E66E4" w:rsidRPr="006D5976" w14:paraId="5CA389A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CD0F24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Art.275 §2 of the Criminal Code</w:t>
            </w:r>
          </w:p>
        </w:tc>
        <w:tc>
          <w:tcPr>
            <w:tcW w:w="960" w:type="dxa"/>
            <w:noWrap/>
            <w:hideMark/>
          </w:tcPr>
          <w:p w14:paraId="16EB518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5F1DEA1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8E57F5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Art.276 of the Criminal Code</w:t>
            </w:r>
          </w:p>
        </w:tc>
        <w:tc>
          <w:tcPr>
            <w:tcW w:w="960" w:type="dxa"/>
            <w:noWrap/>
            <w:hideMark/>
          </w:tcPr>
          <w:p w14:paraId="675265F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5E66E4" w:rsidRPr="006D5976" w14:paraId="242A676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AAC49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Art.277 of the Criminal Code</w:t>
            </w:r>
          </w:p>
        </w:tc>
        <w:tc>
          <w:tcPr>
            <w:tcW w:w="960" w:type="dxa"/>
            <w:noWrap/>
            <w:hideMark/>
          </w:tcPr>
          <w:p w14:paraId="4744598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</w:tbl>
    <w:p w14:paraId="09CCD2F4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11C57E89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>5.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62C94802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094017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29093F2C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2850290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EDC6A7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LIFE AND HEALTH</w:t>
            </w:r>
          </w:p>
        </w:tc>
        <w:tc>
          <w:tcPr>
            <w:tcW w:w="960" w:type="dxa"/>
            <w:noWrap/>
            <w:hideMark/>
          </w:tcPr>
          <w:p w14:paraId="48EC323D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1 902</w:t>
            </w:r>
          </w:p>
        </w:tc>
      </w:tr>
      <w:tr w:rsidR="005E66E4" w:rsidRPr="006D5976" w14:paraId="652A667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4397D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§1 of the Criminal Code</w:t>
            </w:r>
          </w:p>
        </w:tc>
        <w:tc>
          <w:tcPr>
            <w:tcW w:w="960" w:type="dxa"/>
            <w:noWrap/>
            <w:hideMark/>
          </w:tcPr>
          <w:p w14:paraId="0A25BF5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</w:tr>
      <w:tr w:rsidR="005E66E4" w:rsidRPr="006D5976" w14:paraId="3F49726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6A8BDD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Art.148 §1 of the Criminal Code </w:t>
            </w:r>
          </w:p>
        </w:tc>
        <w:tc>
          <w:tcPr>
            <w:tcW w:w="960" w:type="dxa"/>
            <w:noWrap/>
            <w:hideMark/>
          </w:tcPr>
          <w:p w14:paraId="3288A5B2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3070B6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FB6EA5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27487D9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3EE6C98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04D70C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§2 subpar. 1 of the Criminal Code</w:t>
            </w:r>
          </w:p>
        </w:tc>
        <w:tc>
          <w:tcPr>
            <w:tcW w:w="960" w:type="dxa"/>
            <w:noWrap/>
            <w:hideMark/>
          </w:tcPr>
          <w:p w14:paraId="15ECF7B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24EFB67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6CEB29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§2 subpar. 2 of the Criminal Code</w:t>
            </w:r>
          </w:p>
        </w:tc>
        <w:tc>
          <w:tcPr>
            <w:tcW w:w="960" w:type="dxa"/>
            <w:noWrap/>
            <w:hideMark/>
          </w:tcPr>
          <w:p w14:paraId="32A5FD3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4CE0868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B38CA4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§2 subpar. 3 of the Criminal Code</w:t>
            </w:r>
          </w:p>
        </w:tc>
        <w:tc>
          <w:tcPr>
            <w:tcW w:w="960" w:type="dxa"/>
            <w:noWrap/>
            <w:hideMark/>
          </w:tcPr>
          <w:p w14:paraId="6CB3E83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1C9F238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C96EA1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§4 of the Criminal Code</w:t>
            </w:r>
          </w:p>
        </w:tc>
        <w:tc>
          <w:tcPr>
            <w:tcW w:w="960" w:type="dxa"/>
            <w:noWrap/>
            <w:hideMark/>
          </w:tcPr>
          <w:p w14:paraId="249FAC3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2C99139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022F8E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Art.149 of the Criminal Code</w:t>
            </w:r>
          </w:p>
        </w:tc>
        <w:tc>
          <w:tcPr>
            <w:tcW w:w="960" w:type="dxa"/>
            <w:noWrap/>
            <w:hideMark/>
          </w:tcPr>
          <w:p w14:paraId="78B4010C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D5976" w14:paraId="758893C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792110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Art.152 §2 of the Criminal Code</w:t>
            </w:r>
          </w:p>
        </w:tc>
        <w:tc>
          <w:tcPr>
            <w:tcW w:w="960" w:type="dxa"/>
            <w:noWrap/>
            <w:hideMark/>
          </w:tcPr>
          <w:p w14:paraId="09A40CB8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6D5976" w14:paraId="0269AFD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39A4E8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Art.155 of the Criminal Code</w:t>
            </w:r>
          </w:p>
        </w:tc>
        <w:tc>
          <w:tcPr>
            <w:tcW w:w="960" w:type="dxa"/>
            <w:noWrap/>
            <w:hideMark/>
          </w:tcPr>
          <w:p w14:paraId="21C44A7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6D5976" w14:paraId="10EDFB4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B8C9C0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Art.155 of the Criminal Code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C4BBF1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732F80B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4CE395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Art.156 §1 subpar. 1 of the Criminal Code</w:t>
            </w:r>
          </w:p>
        </w:tc>
        <w:tc>
          <w:tcPr>
            <w:tcW w:w="960" w:type="dxa"/>
            <w:noWrap/>
            <w:hideMark/>
          </w:tcPr>
          <w:p w14:paraId="467AE1A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D5976" w14:paraId="40DC510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06A879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Art.156 §1 subpar. 2 of the Criminal Code</w:t>
            </w:r>
          </w:p>
        </w:tc>
        <w:tc>
          <w:tcPr>
            <w:tcW w:w="960" w:type="dxa"/>
            <w:noWrap/>
            <w:hideMark/>
          </w:tcPr>
          <w:p w14:paraId="11DF5C1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44</w:t>
            </w:r>
          </w:p>
        </w:tc>
      </w:tr>
      <w:tr w:rsidR="005E66E4" w:rsidRPr="006D5976" w14:paraId="15586B8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F1D056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Art.156 §1 subpar. 2 of the Criminal Code </w:t>
            </w:r>
          </w:p>
        </w:tc>
        <w:tc>
          <w:tcPr>
            <w:tcW w:w="960" w:type="dxa"/>
            <w:noWrap/>
            <w:hideMark/>
          </w:tcPr>
          <w:p w14:paraId="7765BEDF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314E044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C21A68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1FF7C3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07DB9E3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07FD8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Art.156 §2 of the Criminal Code</w:t>
            </w:r>
          </w:p>
        </w:tc>
        <w:tc>
          <w:tcPr>
            <w:tcW w:w="960" w:type="dxa"/>
            <w:noWrap/>
            <w:hideMark/>
          </w:tcPr>
          <w:p w14:paraId="6294F72F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:rsidR="005E66E4" w:rsidRPr="006D5976" w14:paraId="0C68F68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F5088A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Art.156 §3 of the Criminal Code</w:t>
            </w:r>
          </w:p>
        </w:tc>
        <w:tc>
          <w:tcPr>
            <w:tcW w:w="960" w:type="dxa"/>
            <w:noWrap/>
            <w:hideMark/>
          </w:tcPr>
          <w:p w14:paraId="1F975A1E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</w:t>
            </w:r>
          </w:p>
        </w:tc>
      </w:tr>
      <w:tr w:rsidR="005E66E4" w:rsidRPr="006D5976" w14:paraId="5FE8828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1C5A94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§1 of the Criminal Code</w:t>
            </w:r>
          </w:p>
        </w:tc>
        <w:tc>
          <w:tcPr>
            <w:tcW w:w="960" w:type="dxa"/>
            <w:noWrap/>
            <w:hideMark/>
          </w:tcPr>
          <w:p w14:paraId="06FAD5C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162</w:t>
            </w:r>
          </w:p>
        </w:tc>
      </w:tr>
      <w:tr w:rsidR="005E66E4" w:rsidRPr="006D5976" w14:paraId="1B1CFB0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E4F85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§1 of the Criminal Code </w:t>
            </w:r>
          </w:p>
        </w:tc>
        <w:tc>
          <w:tcPr>
            <w:tcW w:w="960" w:type="dxa"/>
            <w:noWrap/>
            <w:hideMark/>
          </w:tcPr>
          <w:p w14:paraId="6C19213C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511C8C7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D600B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9E77FBF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0CFDCE2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F4689E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§2 of the Criminal Code</w:t>
            </w:r>
          </w:p>
        </w:tc>
        <w:tc>
          <w:tcPr>
            <w:tcW w:w="960" w:type="dxa"/>
            <w:noWrap/>
            <w:hideMark/>
          </w:tcPr>
          <w:p w14:paraId="60252B5F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</w:t>
            </w:r>
          </w:p>
        </w:tc>
      </w:tr>
      <w:tr w:rsidR="005E66E4" w:rsidRPr="006D5976" w14:paraId="41A9C97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FDA848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§2 of the Criminal Code </w:t>
            </w:r>
          </w:p>
        </w:tc>
        <w:tc>
          <w:tcPr>
            <w:tcW w:w="960" w:type="dxa"/>
            <w:noWrap/>
            <w:hideMark/>
          </w:tcPr>
          <w:p w14:paraId="7D1C4C58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15CFBB0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9A30A6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6ED2533A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6D5976" w14:paraId="15E95FC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D47B99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§3 of the Criminal Code</w:t>
            </w:r>
          </w:p>
        </w:tc>
        <w:tc>
          <w:tcPr>
            <w:tcW w:w="960" w:type="dxa"/>
            <w:noWrap/>
            <w:hideMark/>
          </w:tcPr>
          <w:p w14:paraId="23A8985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6D5976" w14:paraId="17FF8DC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0C402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§3 of the Criminal Code </w:t>
            </w:r>
          </w:p>
        </w:tc>
        <w:tc>
          <w:tcPr>
            <w:tcW w:w="960" w:type="dxa"/>
            <w:noWrap/>
            <w:hideMark/>
          </w:tcPr>
          <w:p w14:paraId="32057FAB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4A09E33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EDD54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5C1C703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2DAADCF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85FA5A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§3 of the Criminal Code in conjunction with §1</w:t>
            </w:r>
          </w:p>
        </w:tc>
        <w:tc>
          <w:tcPr>
            <w:tcW w:w="960" w:type="dxa"/>
            <w:noWrap/>
            <w:hideMark/>
          </w:tcPr>
          <w:p w14:paraId="0861DEBE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7C33347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EECB81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Art.157a §1 of the Criminal Code</w:t>
            </w:r>
          </w:p>
        </w:tc>
        <w:tc>
          <w:tcPr>
            <w:tcW w:w="960" w:type="dxa"/>
            <w:noWrap/>
            <w:hideMark/>
          </w:tcPr>
          <w:p w14:paraId="2A5E3C1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18658C3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37170D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Art.158 §1 of the Criminal Code</w:t>
            </w:r>
          </w:p>
        </w:tc>
        <w:tc>
          <w:tcPr>
            <w:tcW w:w="960" w:type="dxa"/>
            <w:noWrap/>
            <w:hideMark/>
          </w:tcPr>
          <w:p w14:paraId="42036C7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282</w:t>
            </w:r>
          </w:p>
        </w:tc>
      </w:tr>
      <w:tr w:rsidR="005E66E4" w:rsidRPr="006D5976" w14:paraId="75D7C71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AC1ED0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Art.158 §1 of the Criminal Code </w:t>
            </w:r>
          </w:p>
        </w:tc>
        <w:tc>
          <w:tcPr>
            <w:tcW w:w="960" w:type="dxa"/>
            <w:noWrap/>
            <w:hideMark/>
          </w:tcPr>
          <w:p w14:paraId="4CAF22D3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3066E90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1FE111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AE2F893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489EDE1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07AD2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Art.158 §2 of the Criminal Code</w:t>
            </w:r>
          </w:p>
        </w:tc>
        <w:tc>
          <w:tcPr>
            <w:tcW w:w="960" w:type="dxa"/>
            <w:noWrap/>
            <w:hideMark/>
          </w:tcPr>
          <w:p w14:paraId="7C89AC2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0DAA580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1BAE490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Art.158 §3 of the Criminal Code</w:t>
            </w:r>
          </w:p>
        </w:tc>
        <w:tc>
          <w:tcPr>
            <w:tcW w:w="960" w:type="dxa"/>
            <w:noWrap/>
            <w:hideMark/>
          </w:tcPr>
          <w:p w14:paraId="49DF115F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6893545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B0001A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Art.159 of the Criminal Code</w:t>
            </w:r>
          </w:p>
        </w:tc>
        <w:tc>
          <w:tcPr>
            <w:tcW w:w="960" w:type="dxa"/>
            <w:noWrap/>
            <w:hideMark/>
          </w:tcPr>
          <w:p w14:paraId="2A4D0A5D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E66E4" w:rsidRPr="006D5976" w14:paraId="404DE6D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16B30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§1 of the Criminal Code</w:t>
            </w:r>
          </w:p>
        </w:tc>
        <w:tc>
          <w:tcPr>
            <w:tcW w:w="960" w:type="dxa"/>
            <w:noWrap/>
            <w:hideMark/>
          </w:tcPr>
          <w:p w14:paraId="3CDE8981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</w:tr>
      <w:tr w:rsidR="005E66E4" w:rsidRPr="006D5976" w14:paraId="142DBB3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79CA84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§1 of the Criminal Code </w:t>
            </w:r>
          </w:p>
        </w:tc>
        <w:tc>
          <w:tcPr>
            <w:tcW w:w="960" w:type="dxa"/>
            <w:noWrap/>
            <w:hideMark/>
          </w:tcPr>
          <w:p w14:paraId="1FF1A403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2404FA4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974FD2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5821CEB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18EFD1E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01886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§2 of the Criminal Code</w:t>
            </w:r>
          </w:p>
        </w:tc>
        <w:tc>
          <w:tcPr>
            <w:tcW w:w="960" w:type="dxa"/>
            <w:noWrap/>
            <w:hideMark/>
          </w:tcPr>
          <w:p w14:paraId="4BDA836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</w:t>
            </w:r>
          </w:p>
        </w:tc>
      </w:tr>
      <w:tr w:rsidR="005E66E4" w:rsidRPr="006D5976" w14:paraId="2F3A05F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532E7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§2 of the Criminal Code </w:t>
            </w:r>
          </w:p>
        </w:tc>
        <w:tc>
          <w:tcPr>
            <w:tcW w:w="960" w:type="dxa"/>
            <w:noWrap/>
            <w:hideMark/>
          </w:tcPr>
          <w:p w14:paraId="692AEFAF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4C2F710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0036BB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7E48DC1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</w:tr>
      <w:tr w:rsidR="005E66E4" w:rsidRPr="006D5976" w14:paraId="5829138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3103FA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§3 of the Criminal Code</w:t>
            </w:r>
          </w:p>
        </w:tc>
        <w:tc>
          <w:tcPr>
            <w:tcW w:w="960" w:type="dxa"/>
            <w:noWrap/>
            <w:hideMark/>
          </w:tcPr>
          <w:p w14:paraId="3167049F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6D5976" w14:paraId="2F1E4D7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DE7AE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§3 of the Criminal Code </w:t>
            </w:r>
          </w:p>
        </w:tc>
        <w:tc>
          <w:tcPr>
            <w:tcW w:w="960" w:type="dxa"/>
            <w:noWrap/>
            <w:hideMark/>
          </w:tcPr>
          <w:p w14:paraId="041EDD59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7CE9533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88F8A0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75B0062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2E244D4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2B779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§3 of the Criminal Code in conjunction with §2</w:t>
            </w:r>
          </w:p>
        </w:tc>
        <w:tc>
          <w:tcPr>
            <w:tcW w:w="960" w:type="dxa"/>
            <w:noWrap/>
            <w:hideMark/>
          </w:tcPr>
          <w:p w14:paraId="0496F43C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4F4E104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B49DF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Art.162 §1 of the Criminal Code</w:t>
            </w:r>
          </w:p>
        </w:tc>
        <w:tc>
          <w:tcPr>
            <w:tcW w:w="960" w:type="dxa"/>
            <w:noWrap/>
            <w:hideMark/>
          </w:tcPr>
          <w:p w14:paraId="491BEC8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</w:tbl>
    <w:p w14:paraId="00D3125E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3C7457D2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>6.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0D11354C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659EB8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52AE8AD7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6BEBF2F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8365A4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STATE </w:t>
            </w:r>
          </w:p>
        </w:tc>
        <w:tc>
          <w:tcPr>
            <w:tcW w:w="960" w:type="dxa"/>
            <w:noWrap/>
            <w:hideMark/>
          </w:tcPr>
          <w:p w14:paraId="083171EB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68E81D8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5D539E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 LOCAL GOVERNMENT</w:t>
            </w:r>
          </w:p>
        </w:tc>
        <w:tc>
          <w:tcPr>
            <w:tcW w:w="960" w:type="dxa"/>
            <w:noWrap/>
            <w:hideMark/>
          </w:tcPr>
          <w:p w14:paraId="701B786F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655799C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BC1B0C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INSTITUTIONS</w:t>
            </w:r>
          </w:p>
        </w:tc>
        <w:tc>
          <w:tcPr>
            <w:tcW w:w="960" w:type="dxa"/>
            <w:noWrap/>
            <w:hideMark/>
          </w:tcPr>
          <w:p w14:paraId="40A7182F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1 193</w:t>
            </w:r>
          </w:p>
        </w:tc>
      </w:tr>
      <w:tr w:rsidR="005E66E4" w:rsidRPr="006D5976" w14:paraId="05D2F3B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CB2D41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Art.222 §1 of the Criminal Code</w:t>
            </w:r>
          </w:p>
        </w:tc>
        <w:tc>
          <w:tcPr>
            <w:tcW w:w="960" w:type="dxa"/>
            <w:noWrap/>
            <w:hideMark/>
          </w:tcPr>
          <w:p w14:paraId="2380233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</w:t>
            </w:r>
          </w:p>
        </w:tc>
      </w:tr>
      <w:tr w:rsidR="005E66E4" w:rsidRPr="006D5976" w14:paraId="105644D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8DD1A1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Art.223 §1 of the Criminal Code</w:t>
            </w:r>
          </w:p>
        </w:tc>
        <w:tc>
          <w:tcPr>
            <w:tcW w:w="960" w:type="dxa"/>
            <w:noWrap/>
            <w:hideMark/>
          </w:tcPr>
          <w:p w14:paraId="253F817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5E66E4" w:rsidRPr="006D5976" w14:paraId="4FA4171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9ABB3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§1 of the Criminal Code</w:t>
            </w:r>
          </w:p>
        </w:tc>
        <w:tc>
          <w:tcPr>
            <w:tcW w:w="960" w:type="dxa"/>
            <w:noWrap/>
            <w:hideMark/>
          </w:tcPr>
          <w:p w14:paraId="430C72FC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5E66E4" w:rsidRPr="006D5976" w14:paraId="7959831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17D77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§2 of the Criminal Code</w:t>
            </w:r>
          </w:p>
        </w:tc>
        <w:tc>
          <w:tcPr>
            <w:tcW w:w="960" w:type="dxa"/>
            <w:noWrap/>
            <w:hideMark/>
          </w:tcPr>
          <w:p w14:paraId="5EB24DA4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</w:t>
            </w:r>
          </w:p>
        </w:tc>
      </w:tr>
      <w:tr w:rsidR="005E66E4" w:rsidRPr="006D5976" w14:paraId="6A4FB14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07D70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§3 of the Criminal Code</w:t>
            </w:r>
          </w:p>
        </w:tc>
        <w:tc>
          <w:tcPr>
            <w:tcW w:w="960" w:type="dxa"/>
            <w:noWrap/>
            <w:hideMark/>
          </w:tcPr>
          <w:p w14:paraId="19D0621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50549B6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E51792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Art.224a of the Criminal Code</w:t>
            </w:r>
          </w:p>
        </w:tc>
        <w:tc>
          <w:tcPr>
            <w:tcW w:w="960" w:type="dxa"/>
            <w:noWrap/>
            <w:hideMark/>
          </w:tcPr>
          <w:p w14:paraId="66A12D5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E66E4" w:rsidRPr="006D5976" w14:paraId="7969361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DB690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Art.225 §1 of the Criminal Code</w:t>
            </w:r>
          </w:p>
        </w:tc>
        <w:tc>
          <w:tcPr>
            <w:tcW w:w="960" w:type="dxa"/>
            <w:noWrap/>
            <w:hideMark/>
          </w:tcPr>
          <w:p w14:paraId="74584558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3D94CD3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44C99D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Art.225 §2 of the Criminal Code</w:t>
            </w:r>
          </w:p>
        </w:tc>
        <w:tc>
          <w:tcPr>
            <w:tcW w:w="960" w:type="dxa"/>
            <w:noWrap/>
            <w:hideMark/>
          </w:tcPr>
          <w:p w14:paraId="19B7DC8D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E66E4" w:rsidRPr="006D5976" w14:paraId="1EF228F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916F1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Art.226 §1 of the Criminal Code</w:t>
            </w:r>
          </w:p>
        </w:tc>
        <w:tc>
          <w:tcPr>
            <w:tcW w:w="960" w:type="dxa"/>
            <w:noWrap/>
            <w:hideMark/>
          </w:tcPr>
          <w:p w14:paraId="3660142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</w:t>
            </w:r>
          </w:p>
        </w:tc>
      </w:tr>
      <w:tr w:rsidR="005E66E4" w:rsidRPr="006D5976" w14:paraId="1773A38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B1A247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Art.227 of the Criminal Code</w:t>
            </w:r>
          </w:p>
        </w:tc>
        <w:tc>
          <w:tcPr>
            <w:tcW w:w="960" w:type="dxa"/>
            <w:noWrap/>
            <w:hideMark/>
          </w:tcPr>
          <w:p w14:paraId="44F5741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1F7E177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A55073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§1 of the Criminal Code</w:t>
            </w:r>
          </w:p>
        </w:tc>
        <w:tc>
          <w:tcPr>
            <w:tcW w:w="960" w:type="dxa"/>
            <w:noWrap/>
            <w:hideMark/>
          </w:tcPr>
          <w:p w14:paraId="3B03E53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5E66E4" w:rsidRPr="006D5976" w14:paraId="39C1C6E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574D4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§3 of the Criminal Code</w:t>
            </w:r>
          </w:p>
        </w:tc>
        <w:tc>
          <w:tcPr>
            <w:tcW w:w="960" w:type="dxa"/>
            <w:noWrap/>
            <w:hideMark/>
          </w:tcPr>
          <w:p w14:paraId="073C923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6D5976" w14:paraId="38E1EEB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9F983D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§4 of the Criminal Code</w:t>
            </w:r>
          </w:p>
        </w:tc>
        <w:tc>
          <w:tcPr>
            <w:tcW w:w="960" w:type="dxa"/>
            <w:noWrap/>
            <w:hideMark/>
          </w:tcPr>
          <w:p w14:paraId="5443676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440A7A6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90EE8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§1 of the Criminal Code</w:t>
            </w:r>
          </w:p>
        </w:tc>
        <w:tc>
          <w:tcPr>
            <w:tcW w:w="960" w:type="dxa"/>
            <w:noWrap/>
            <w:hideMark/>
          </w:tcPr>
          <w:p w14:paraId="291C76E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5E66E4" w:rsidRPr="006D5976" w14:paraId="510BAB8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10665E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§2 of the Criminal Code</w:t>
            </w:r>
          </w:p>
        </w:tc>
        <w:tc>
          <w:tcPr>
            <w:tcW w:w="960" w:type="dxa"/>
            <w:noWrap/>
            <w:hideMark/>
          </w:tcPr>
          <w:p w14:paraId="4D8060BA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76F013B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C0C38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§3 of the Criminal Code</w:t>
            </w:r>
          </w:p>
        </w:tc>
        <w:tc>
          <w:tcPr>
            <w:tcW w:w="960" w:type="dxa"/>
            <w:noWrap/>
            <w:hideMark/>
          </w:tcPr>
          <w:p w14:paraId="49199ED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</w:tr>
      <w:tr w:rsidR="005E66E4" w:rsidRPr="006D5976" w14:paraId="3BC7D8D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33163B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 §1 of the Criminal Code</w:t>
            </w:r>
          </w:p>
        </w:tc>
        <w:tc>
          <w:tcPr>
            <w:tcW w:w="960" w:type="dxa"/>
            <w:noWrap/>
            <w:hideMark/>
          </w:tcPr>
          <w:p w14:paraId="48CB56A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E66E4" w:rsidRPr="006D5976" w14:paraId="1AD607A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CD5EB2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Art.230a §1 of the Criminal Code</w:t>
            </w:r>
          </w:p>
        </w:tc>
        <w:tc>
          <w:tcPr>
            <w:tcW w:w="960" w:type="dxa"/>
            <w:noWrap/>
            <w:hideMark/>
          </w:tcPr>
          <w:p w14:paraId="35ABCCA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</w:tr>
      <w:tr w:rsidR="005E66E4" w:rsidRPr="006D5976" w14:paraId="6E9BE37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EFFF8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Art.230a §2 of the Criminal Code</w:t>
            </w:r>
          </w:p>
        </w:tc>
        <w:tc>
          <w:tcPr>
            <w:tcW w:w="960" w:type="dxa"/>
            <w:noWrap/>
            <w:hideMark/>
          </w:tcPr>
          <w:p w14:paraId="552B064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0AA3382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D7370F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Art.231 §1 of the Criminal Code</w:t>
            </w:r>
          </w:p>
        </w:tc>
        <w:tc>
          <w:tcPr>
            <w:tcW w:w="960" w:type="dxa"/>
            <w:noWrap/>
            <w:hideMark/>
          </w:tcPr>
          <w:p w14:paraId="00C1173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6D5976" w14:paraId="65E2F23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ACD32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Art.231 §2 of the Criminal Code</w:t>
            </w:r>
          </w:p>
        </w:tc>
        <w:tc>
          <w:tcPr>
            <w:tcW w:w="960" w:type="dxa"/>
            <w:noWrap/>
            <w:hideMark/>
          </w:tcPr>
          <w:p w14:paraId="2B2C847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5E66E4" w:rsidRPr="006D5976" w14:paraId="7F48E91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73A294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Art.231 §3 of the Criminal Code</w:t>
            </w:r>
          </w:p>
        </w:tc>
        <w:tc>
          <w:tcPr>
            <w:tcW w:w="960" w:type="dxa"/>
            <w:noWrap/>
            <w:hideMark/>
          </w:tcPr>
          <w:p w14:paraId="4530E18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2B23B4AF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13D76B6E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6359403A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A4103D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3B3E6298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41FDB90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201D73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ADMINISTRATION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 xml:space="preserve">OF JUSTICE </w:t>
            </w:r>
          </w:p>
        </w:tc>
        <w:tc>
          <w:tcPr>
            <w:tcW w:w="960" w:type="dxa"/>
            <w:noWrap/>
            <w:hideMark/>
          </w:tcPr>
          <w:p w14:paraId="4BA9891B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833</w:t>
            </w:r>
          </w:p>
        </w:tc>
      </w:tr>
      <w:tr w:rsidR="005E66E4" w:rsidRPr="006D5976" w14:paraId="358167C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DB05B2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Art.232 §1 of the Criminal Code</w:t>
            </w:r>
          </w:p>
        </w:tc>
        <w:tc>
          <w:tcPr>
            <w:tcW w:w="960" w:type="dxa"/>
            <w:noWrap/>
            <w:hideMark/>
          </w:tcPr>
          <w:p w14:paraId="31A58238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780DB01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076F11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§1 of the Criminal Code</w:t>
            </w:r>
          </w:p>
        </w:tc>
        <w:tc>
          <w:tcPr>
            <w:tcW w:w="960" w:type="dxa"/>
            <w:noWrap/>
            <w:hideMark/>
          </w:tcPr>
          <w:p w14:paraId="2E0B06B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420</w:t>
            </w:r>
          </w:p>
        </w:tc>
      </w:tr>
      <w:tr w:rsidR="005E66E4" w:rsidRPr="006D5976" w14:paraId="30C8930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02A184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§6 of the Criminal Code</w:t>
            </w:r>
          </w:p>
        </w:tc>
        <w:tc>
          <w:tcPr>
            <w:tcW w:w="960" w:type="dxa"/>
            <w:noWrap/>
            <w:hideMark/>
          </w:tcPr>
          <w:p w14:paraId="29F1800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:rsidR="005E66E4" w:rsidRPr="006D5976" w14:paraId="44EEFF8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BC9C1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§6 of the Criminal Code in conjunction with §1</w:t>
            </w:r>
          </w:p>
        </w:tc>
        <w:tc>
          <w:tcPr>
            <w:tcW w:w="960" w:type="dxa"/>
            <w:noWrap/>
            <w:hideMark/>
          </w:tcPr>
          <w:p w14:paraId="73BD6C4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66E4" w:rsidRPr="006D5976" w14:paraId="7E349DF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CD0ED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Art.234 of the Criminal Code</w:t>
            </w:r>
          </w:p>
        </w:tc>
        <w:tc>
          <w:tcPr>
            <w:tcW w:w="960" w:type="dxa"/>
            <w:noWrap/>
            <w:hideMark/>
          </w:tcPr>
          <w:p w14:paraId="18BF4E8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6D5976" w14:paraId="3A478C4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9D999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Art.235 of the Criminal Code</w:t>
            </w:r>
          </w:p>
        </w:tc>
        <w:tc>
          <w:tcPr>
            <w:tcW w:w="960" w:type="dxa"/>
            <w:noWrap/>
            <w:hideMark/>
          </w:tcPr>
          <w:p w14:paraId="10196BC1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1A7B01A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DE40D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Art.238 of the Criminal Code</w:t>
            </w:r>
          </w:p>
        </w:tc>
        <w:tc>
          <w:tcPr>
            <w:tcW w:w="960" w:type="dxa"/>
            <w:noWrap/>
            <w:hideMark/>
          </w:tcPr>
          <w:p w14:paraId="1A6B1E6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6D5976" w14:paraId="07F1715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BFB5D7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Art.239 §1 of the Criminal Code</w:t>
            </w:r>
          </w:p>
        </w:tc>
        <w:tc>
          <w:tcPr>
            <w:tcW w:w="960" w:type="dxa"/>
            <w:noWrap/>
            <w:hideMark/>
          </w:tcPr>
          <w:p w14:paraId="753EDEAC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5E66E4" w:rsidRPr="006D5976" w14:paraId="2A9FB18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495A5A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Art.240 §1 of the Criminal Code</w:t>
            </w:r>
          </w:p>
        </w:tc>
        <w:tc>
          <w:tcPr>
            <w:tcW w:w="960" w:type="dxa"/>
            <w:noWrap/>
            <w:hideMark/>
          </w:tcPr>
          <w:p w14:paraId="0C015828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699271E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B69537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Art.242 §2 of the Criminal Code</w:t>
            </w:r>
          </w:p>
        </w:tc>
        <w:tc>
          <w:tcPr>
            <w:tcW w:w="960" w:type="dxa"/>
            <w:noWrap/>
            <w:hideMark/>
          </w:tcPr>
          <w:p w14:paraId="22B3DF8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0EB151E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29093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Art.242 §3 of the Criminal Code</w:t>
            </w:r>
          </w:p>
        </w:tc>
        <w:tc>
          <w:tcPr>
            <w:tcW w:w="960" w:type="dxa"/>
            <w:noWrap/>
            <w:hideMark/>
          </w:tcPr>
          <w:p w14:paraId="6B53F37F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E66E4" w:rsidRPr="006D5976" w14:paraId="7CBDD11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9F49F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Art.244 of the Criminal Code</w:t>
            </w:r>
          </w:p>
        </w:tc>
        <w:tc>
          <w:tcPr>
            <w:tcW w:w="960" w:type="dxa"/>
            <w:noWrap/>
            <w:hideMark/>
          </w:tcPr>
          <w:p w14:paraId="50E5035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298</w:t>
            </w:r>
          </w:p>
        </w:tc>
      </w:tr>
      <w:tr w:rsidR="005E66E4" w:rsidRPr="006D5976" w14:paraId="58FAFFA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0B007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Art.244a §1 of the Criminal Code</w:t>
            </w:r>
          </w:p>
        </w:tc>
        <w:tc>
          <w:tcPr>
            <w:tcW w:w="960" w:type="dxa"/>
            <w:noWrap/>
            <w:hideMark/>
          </w:tcPr>
          <w:p w14:paraId="561E06E2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539A76D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02E13D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Art.245 of the Criminal Code</w:t>
            </w:r>
          </w:p>
        </w:tc>
        <w:tc>
          <w:tcPr>
            <w:tcW w:w="960" w:type="dxa"/>
            <w:noWrap/>
            <w:hideMark/>
          </w:tcPr>
          <w:p w14:paraId="72BCE49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</w:tbl>
    <w:p w14:paraId="67CE8F17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7A5455E5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6D5976">
        <w:rPr>
          <w:rFonts w:ascii="Times New Roman" w:hAnsi="Times New Roman" w:cs="Times New Roman"/>
          <w:b/>
          <w:sz w:val="24"/>
          <w:szCs w:val="24"/>
        </w:rPr>
        <w:t>8.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60BD54E2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702BA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3A476A14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72901A4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A6E5737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FAMILY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AND GUARDIANSHIP</w:t>
            </w:r>
          </w:p>
        </w:tc>
        <w:tc>
          <w:tcPr>
            <w:tcW w:w="960" w:type="dxa"/>
            <w:noWrap/>
            <w:hideMark/>
          </w:tcPr>
          <w:p w14:paraId="5614AF26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752</w:t>
            </w:r>
          </w:p>
        </w:tc>
      </w:tr>
      <w:tr w:rsidR="005E66E4" w:rsidRPr="006D5976" w14:paraId="69A3910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D4DB91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Art.206 of the Criminal Code</w:t>
            </w:r>
          </w:p>
        </w:tc>
        <w:tc>
          <w:tcPr>
            <w:tcW w:w="960" w:type="dxa"/>
            <w:noWrap/>
            <w:hideMark/>
          </w:tcPr>
          <w:p w14:paraId="49C36FC4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6D5976" w14:paraId="79D18D6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00EB0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§1 of the Criminal Code</w:t>
            </w:r>
          </w:p>
        </w:tc>
        <w:tc>
          <w:tcPr>
            <w:tcW w:w="960" w:type="dxa"/>
            <w:noWrap/>
            <w:hideMark/>
          </w:tcPr>
          <w:p w14:paraId="1544573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377</w:t>
            </w:r>
          </w:p>
        </w:tc>
      </w:tr>
      <w:tr w:rsidR="005E66E4" w:rsidRPr="006D5976" w14:paraId="1ABFAF7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2A6E6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Art.207 §1 of the Criminal Code </w:t>
            </w:r>
          </w:p>
        </w:tc>
        <w:tc>
          <w:tcPr>
            <w:tcW w:w="960" w:type="dxa"/>
            <w:noWrap/>
            <w:hideMark/>
          </w:tcPr>
          <w:p w14:paraId="31DA3212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50EDC0D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6BC04C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6114E18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5E66E4" w:rsidRPr="006D5976" w14:paraId="5DAA998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C0BD4F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§2 of the Criminal Code</w:t>
            </w:r>
          </w:p>
        </w:tc>
        <w:tc>
          <w:tcPr>
            <w:tcW w:w="960" w:type="dxa"/>
            <w:noWrap/>
            <w:hideMark/>
          </w:tcPr>
          <w:p w14:paraId="7CF4FD6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5537E83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4CFED8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§2 of the Criminal Code</w:t>
            </w:r>
          </w:p>
        </w:tc>
        <w:tc>
          <w:tcPr>
            <w:tcW w:w="960" w:type="dxa"/>
            <w:noWrap/>
            <w:hideMark/>
          </w:tcPr>
          <w:p w14:paraId="67D799E6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1CAA287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CD37F4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8C5F08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21E59BD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6DE3B0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§3 of the Criminal Code</w:t>
            </w:r>
          </w:p>
        </w:tc>
        <w:tc>
          <w:tcPr>
            <w:tcW w:w="960" w:type="dxa"/>
            <w:noWrap/>
            <w:hideMark/>
          </w:tcPr>
          <w:p w14:paraId="568AB24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06E7F76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09774DA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Art.207 §3 of the Criminal Code </w:t>
            </w:r>
          </w:p>
        </w:tc>
        <w:tc>
          <w:tcPr>
            <w:tcW w:w="960" w:type="dxa"/>
            <w:noWrap/>
            <w:hideMark/>
          </w:tcPr>
          <w:p w14:paraId="4D6A6D17" w14:textId="77777777" w:rsidR="005E66E4" w:rsidRPr="006D5976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6D7F301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C0B0CE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1EF9BAC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477E4C3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65E83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§3 of the Criminal Code in conjunction with §1</w:t>
            </w:r>
          </w:p>
        </w:tc>
        <w:tc>
          <w:tcPr>
            <w:tcW w:w="960" w:type="dxa"/>
            <w:noWrap/>
            <w:hideMark/>
          </w:tcPr>
          <w:p w14:paraId="378A1617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3DDE340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33ECE5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Art.208 of the Criminal Code</w:t>
            </w:r>
          </w:p>
        </w:tc>
        <w:tc>
          <w:tcPr>
            <w:tcW w:w="960" w:type="dxa"/>
            <w:noWrap/>
            <w:hideMark/>
          </w:tcPr>
          <w:p w14:paraId="2B7EE32E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229B2B4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7FB67C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Art.208 of the Criminal Code 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0E886BC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D5976" w14:paraId="52AACFE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D8EE6F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Art.209 §1 of the Criminal Code</w:t>
            </w:r>
          </w:p>
        </w:tc>
        <w:tc>
          <w:tcPr>
            <w:tcW w:w="960" w:type="dxa"/>
            <w:noWrap/>
            <w:hideMark/>
          </w:tcPr>
          <w:p w14:paraId="5E3FDA69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310</w:t>
            </w:r>
          </w:p>
        </w:tc>
      </w:tr>
      <w:tr w:rsidR="005E66E4" w:rsidRPr="006D5976" w14:paraId="620D391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DF7928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Art.210 §1 of the Criminal Code</w:t>
            </w:r>
          </w:p>
        </w:tc>
        <w:tc>
          <w:tcPr>
            <w:tcW w:w="960" w:type="dxa"/>
            <w:noWrap/>
            <w:hideMark/>
          </w:tcPr>
          <w:p w14:paraId="1DBC7625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:rsidR="005E66E4" w:rsidRPr="006D5976" w14:paraId="30CD306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054046B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Art.211 of the Criminal Code</w:t>
            </w:r>
          </w:p>
        </w:tc>
        <w:tc>
          <w:tcPr>
            <w:tcW w:w="960" w:type="dxa"/>
            <w:noWrap/>
            <w:hideMark/>
          </w:tcPr>
          <w:p w14:paraId="223A4747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11</w:t>
            </w:r>
          </w:p>
        </w:tc>
      </w:tr>
    </w:tbl>
    <w:p w14:paraId="4AC7CA4C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A89362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2B0545" w14:textId="77777777" w:rsidR="005E66E4" w:rsidRPr="006D5976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D5976" w14:paraId="322797F0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8760CD8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OFFENCES AGAIN</w:t>
            </w: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</w:p>
        </w:tc>
        <w:tc>
          <w:tcPr>
            <w:tcW w:w="960" w:type="dxa"/>
            <w:noWrap/>
            <w:hideMark/>
          </w:tcPr>
          <w:p w14:paraId="73D7A025" w14:textId="77777777" w:rsidR="005E66E4" w:rsidRPr="006D5976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6D5976" w14:paraId="20A5187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3FCACA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FREEDOM</w:t>
            </w:r>
          </w:p>
        </w:tc>
        <w:tc>
          <w:tcPr>
            <w:tcW w:w="960" w:type="dxa"/>
            <w:noWrap/>
            <w:hideMark/>
          </w:tcPr>
          <w:p w14:paraId="7F77592D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696</w:t>
            </w:r>
          </w:p>
        </w:tc>
      </w:tr>
      <w:tr w:rsidR="005E66E4" w:rsidRPr="006D5976" w14:paraId="71D6DCA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8A9916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 §1 of the Criminal Code</w:t>
            </w:r>
          </w:p>
        </w:tc>
        <w:tc>
          <w:tcPr>
            <w:tcW w:w="960" w:type="dxa"/>
            <w:noWrap/>
            <w:hideMark/>
          </w:tcPr>
          <w:p w14:paraId="1C3D2C3D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6D5976" w14:paraId="03DB0DD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ADAD65E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 §3 of the Criminal Code</w:t>
            </w:r>
          </w:p>
        </w:tc>
        <w:tc>
          <w:tcPr>
            <w:tcW w:w="960" w:type="dxa"/>
            <w:noWrap/>
            <w:hideMark/>
          </w:tcPr>
          <w:p w14:paraId="185EB1E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6D5976" w14:paraId="6C6CE46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5AF73D6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 §3 of the Criminal Code in conjunction with §1</w:t>
            </w:r>
          </w:p>
        </w:tc>
        <w:tc>
          <w:tcPr>
            <w:tcW w:w="960" w:type="dxa"/>
            <w:noWrap/>
            <w:hideMark/>
          </w:tcPr>
          <w:p w14:paraId="36FB9416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6D5976" w14:paraId="541A65E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8846B5D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Art.189a §1 of the Criminal Code</w:t>
            </w:r>
          </w:p>
        </w:tc>
        <w:tc>
          <w:tcPr>
            <w:tcW w:w="960" w:type="dxa"/>
            <w:noWrap/>
            <w:hideMark/>
          </w:tcPr>
          <w:p w14:paraId="7B179E22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4414657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3C429F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 §1 of the Criminal Code</w:t>
            </w:r>
          </w:p>
        </w:tc>
        <w:tc>
          <w:tcPr>
            <w:tcW w:w="960" w:type="dxa"/>
            <w:noWrap/>
            <w:hideMark/>
          </w:tcPr>
          <w:p w14:paraId="678A6A14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332</w:t>
            </w:r>
          </w:p>
        </w:tc>
      </w:tr>
      <w:tr w:rsidR="005E66E4" w:rsidRPr="006D5976" w14:paraId="3424571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D849AA2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 §1 of the Criminal Code</w:t>
            </w:r>
          </w:p>
        </w:tc>
        <w:tc>
          <w:tcPr>
            <w:tcW w:w="960" w:type="dxa"/>
            <w:noWrap/>
            <w:hideMark/>
          </w:tcPr>
          <w:p w14:paraId="432D18FC" w14:textId="77777777" w:rsidR="005E66E4" w:rsidRPr="006D5976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D5976" w14:paraId="0E0C733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12EA5A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25963217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6D5976" w14:paraId="180C127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EAC330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Art.190a §1 of the Criminal Code</w:t>
            </w:r>
          </w:p>
        </w:tc>
        <w:tc>
          <w:tcPr>
            <w:tcW w:w="960" w:type="dxa"/>
            <w:noWrap/>
            <w:hideMark/>
          </w:tcPr>
          <w:p w14:paraId="7F2DB880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5E66E4" w:rsidRPr="006D5976" w14:paraId="2FCF2CF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2D44C3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Art.190a §2 of the Criminal Code</w:t>
            </w:r>
          </w:p>
        </w:tc>
        <w:tc>
          <w:tcPr>
            <w:tcW w:w="960" w:type="dxa"/>
            <w:noWrap/>
            <w:hideMark/>
          </w:tcPr>
          <w:p w14:paraId="3DB3A509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E66E4" w:rsidRPr="006D5976" w14:paraId="31AFC81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9FC4895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 §1 of the Criminal Code</w:t>
            </w:r>
          </w:p>
        </w:tc>
        <w:tc>
          <w:tcPr>
            <w:tcW w:w="960" w:type="dxa"/>
            <w:noWrap/>
            <w:hideMark/>
          </w:tcPr>
          <w:p w14:paraId="1E7961F5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5E66E4" w:rsidRPr="006D5976" w14:paraId="7280E13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F9B531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 §2 of the Criminal Code</w:t>
            </w:r>
          </w:p>
        </w:tc>
        <w:tc>
          <w:tcPr>
            <w:tcW w:w="960" w:type="dxa"/>
            <w:noWrap/>
            <w:hideMark/>
          </w:tcPr>
          <w:p w14:paraId="44CFC9E3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5E66E4" w:rsidRPr="006D5976" w14:paraId="693D962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54C7CA1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Art.191a §1 of the Criminal Code</w:t>
            </w:r>
          </w:p>
        </w:tc>
        <w:tc>
          <w:tcPr>
            <w:tcW w:w="960" w:type="dxa"/>
            <w:noWrap/>
            <w:hideMark/>
          </w:tcPr>
          <w:p w14:paraId="72560653" w14:textId="77777777" w:rsidR="005E66E4" w:rsidRPr="006D597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6D5976" w14:paraId="4628193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B788F9" w14:textId="77777777" w:rsidR="005E66E4" w:rsidRPr="006D5976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Art.193 of the Criminal Code</w:t>
            </w:r>
          </w:p>
        </w:tc>
        <w:tc>
          <w:tcPr>
            <w:tcW w:w="960" w:type="dxa"/>
            <w:noWrap/>
            <w:hideMark/>
          </w:tcPr>
          <w:p w14:paraId="6E0EBAFB" w14:textId="77777777" w:rsidR="005E66E4" w:rsidRPr="006D597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9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</w:tr>
    </w:tbl>
    <w:p w14:paraId="0B5BE0FF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5ED348D6" w14:textId="77777777" w:rsidR="005E66E4" w:rsidRPr="006D5976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sz w:val="24"/>
          <w:szCs w:val="24"/>
          <w:lang w:val="en-US"/>
        </w:rPr>
        <w:t>It is worth adding that in the year 2015 women were also convicted for:</w:t>
      </w:r>
    </w:p>
    <w:p w14:paraId="6A9E2E67" w14:textId="77777777" w:rsidR="005E66E4" w:rsidRPr="006D5976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sz w:val="24"/>
          <w:szCs w:val="24"/>
          <w:lang w:val="en-US"/>
        </w:rPr>
        <w:t>- offences against the Act of 29 July 2005 on Countering Drug Addiction (Journal of Laws No 179 item 1485) – 773 women</w:t>
      </w:r>
    </w:p>
    <w:p w14:paraId="51671E80" w14:textId="77777777" w:rsidR="005E66E4" w:rsidRPr="006D5976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sz w:val="24"/>
          <w:szCs w:val="24"/>
          <w:lang w:val="en-US"/>
        </w:rPr>
        <w:t>- offences against the Act on the Tax Criminal Code  – 1,488 women.</w:t>
      </w:r>
    </w:p>
    <w:tbl>
      <w:tblPr>
        <w:tblW w:w="3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</w:tblGrid>
      <w:tr w:rsidR="005E66E4" w:rsidRPr="006D5976" w14:paraId="27172E1A" w14:textId="77777777" w:rsidTr="00B20096">
        <w:trPr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2B7" w14:textId="77777777" w:rsidR="005E66E4" w:rsidRPr="006D5976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val="en-US" w:eastAsia="pl-PL"/>
              </w:rPr>
            </w:pPr>
          </w:p>
        </w:tc>
      </w:tr>
    </w:tbl>
    <w:p w14:paraId="3F506C98" w14:textId="77777777" w:rsidR="005E66E4" w:rsidRPr="006D5976" w:rsidRDefault="005E66E4" w:rsidP="005E66E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D5976">
        <w:rPr>
          <w:rFonts w:ascii="Times New Roman" w:hAnsi="Times New Roman" w:cs="Times New Roman"/>
          <w:i/>
          <w:sz w:val="24"/>
          <w:szCs w:val="24"/>
          <w:lang w:val="en-US"/>
        </w:rPr>
        <w:t>Source – extract from a record of statistics provided by the Section for Management Statistics of the Ministry of Justice</w:t>
      </w:r>
    </w:p>
    <w:p w14:paraId="014C3096" w14:textId="77777777" w:rsidR="005E66E4" w:rsidRPr="001C7A3A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A3A">
        <w:rPr>
          <w:rFonts w:ascii="Times New Roman" w:hAnsi="Times New Roman" w:cs="Times New Roman"/>
          <w:b/>
          <w:sz w:val="24"/>
          <w:szCs w:val="24"/>
          <w:lang w:val="en-US"/>
        </w:rPr>
        <w:t>Annex No 1b</w:t>
      </w:r>
      <w:r w:rsidRPr="001C7A3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AB577D">
        <w:rPr>
          <w:rFonts w:ascii="Times New Roman" w:hAnsi="Times New Roman" w:cs="Times New Roman"/>
          <w:sz w:val="24"/>
          <w:szCs w:val="24"/>
          <w:lang w:val="en-US"/>
        </w:rPr>
        <w:t>categories of offences for which women w</w:t>
      </w:r>
      <w:r>
        <w:rPr>
          <w:rFonts w:ascii="Times New Roman" w:hAnsi="Times New Roman" w:cs="Times New Roman"/>
          <w:sz w:val="24"/>
          <w:szCs w:val="24"/>
          <w:lang w:val="en-US"/>
        </w:rPr>
        <w:t>ere most often convicted in 2016</w:t>
      </w:r>
      <w:r w:rsidRPr="00AB57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F3DD1">
        <w:rPr>
          <w:rFonts w:ascii="Times New Roman" w:hAnsi="Times New Roman" w:cs="Times New Roman"/>
          <w:sz w:val="24"/>
          <w:szCs w:val="24"/>
          <w:lang w:val="en-US"/>
        </w:rPr>
        <w:t>on the basis of the Criminal Code provisions.</w:t>
      </w:r>
    </w:p>
    <w:p w14:paraId="62F0AAEE" w14:textId="77777777" w:rsidR="005E66E4" w:rsidRPr="00D66AE8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D66AE8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1909D1" w14:paraId="4FFC10BC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DA4E65" w14:textId="77777777" w:rsidR="005E66E4" w:rsidRPr="001909D1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</w:t>
            </w:r>
          </w:p>
        </w:tc>
        <w:tc>
          <w:tcPr>
            <w:tcW w:w="960" w:type="dxa"/>
            <w:noWrap/>
            <w:hideMark/>
          </w:tcPr>
          <w:p w14:paraId="62FE4724" w14:textId="77777777" w:rsidR="005E66E4" w:rsidRPr="001909D1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1909D1" w14:paraId="2AAA87A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41AE247" w14:textId="77777777" w:rsidR="005E66E4" w:rsidRPr="001909D1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AGAINST PROPERTY</w:t>
            </w:r>
          </w:p>
        </w:tc>
        <w:tc>
          <w:tcPr>
            <w:tcW w:w="960" w:type="dxa"/>
            <w:noWrap/>
            <w:hideMark/>
          </w:tcPr>
          <w:p w14:paraId="6667796F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13 979</w:t>
            </w:r>
          </w:p>
        </w:tc>
      </w:tr>
      <w:tr w:rsidR="005E66E4" w:rsidRPr="001909D1" w14:paraId="6EF63E5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B22832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§1 of the Criminal Code</w:t>
            </w:r>
          </w:p>
        </w:tc>
        <w:tc>
          <w:tcPr>
            <w:tcW w:w="960" w:type="dxa"/>
            <w:noWrap/>
            <w:hideMark/>
          </w:tcPr>
          <w:p w14:paraId="260D800D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3 577</w:t>
            </w:r>
          </w:p>
        </w:tc>
      </w:tr>
      <w:tr w:rsidR="005E66E4" w:rsidRPr="001909D1" w14:paraId="54D9B3F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C1DA8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§2 of the Criminal Code</w:t>
            </w:r>
          </w:p>
        </w:tc>
        <w:tc>
          <w:tcPr>
            <w:tcW w:w="960" w:type="dxa"/>
            <w:noWrap/>
            <w:hideMark/>
          </w:tcPr>
          <w:p w14:paraId="62EA62B5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1909D1" w14:paraId="50CB352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ED9C80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§3 of the Criminal Code</w:t>
            </w:r>
          </w:p>
        </w:tc>
        <w:tc>
          <w:tcPr>
            <w:tcW w:w="960" w:type="dxa"/>
            <w:noWrap/>
            <w:hideMark/>
          </w:tcPr>
          <w:p w14:paraId="43DB57FC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256</w:t>
            </w:r>
          </w:p>
        </w:tc>
      </w:tr>
      <w:tr w:rsidR="005E66E4" w:rsidRPr="001909D1" w14:paraId="3DFA34D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C3653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Art.278 §5 of the Criminal Code</w:t>
            </w:r>
          </w:p>
        </w:tc>
        <w:tc>
          <w:tcPr>
            <w:tcW w:w="960" w:type="dxa"/>
            <w:noWrap/>
            <w:hideMark/>
          </w:tcPr>
          <w:p w14:paraId="490E204E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5E66E4" w:rsidRPr="001909D1" w14:paraId="306EB34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2C8FFA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Art.278 §5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§1</w:t>
            </w:r>
          </w:p>
        </w:tc>
        <w:tc>
          <w:tcPr>
            <w:tcW w:w="960" w:type="dxa"/>
            <w:noWrap/>
            <w:hideMark/>
          </w:tcPr>
          <w:p w14:paraId="34049FAE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</w:t>
            </w:r>
          </w:p>
        </w:tc>
      </w:tr>
      <w:tr w:rsidR="005E66E4" w:rsidRPr="001909D1" w14:paraId="06694C9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1E04ED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Art.278 §5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§3</w:t>
            </w:r>
          </w:p>
        </w:tc>
        <w:tc>
          <w:tcPr>
            <w:tcW w:w="960" w:type="dxa"/>
            <w:noWrap/>
            <w:hideMark/>
          </w:tcPr>
          <w:p w14:paraId="353D2961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</w:tr>
      <w:tr w:rsidR="005E66E4" w:rsidRPr="001909D1" w14:paraId="54EA102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AB712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Art.279 §1 of the Criminal Code</w:t>
            </w:r>
          </w:p>
        </w:tc>
        <w:tc>
          <w:tcPr>
            <w:tcW w:w="960" w:type="dxa"/>
            <w:noWrap/>
            <w:hideMark/>
          </w:tcPr>
          <w:p w14:paraId="1C21BA05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558</w:t>
            </w:r>
          </w:p>
        </w:tc>
      </w:tr>
      <w:tr w:rsidR="005E66E4" w:rsidRPr="001909D1" w14:paraId="11EC5B7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7AAD2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Art.280 §1 of the Criminal Code</w:t>
            </w:r>
          </w:p>
        </w:tc>
        <w:tc>
          <w:tcPr>
            <w:tcW w:w="960" w:type="dxa"/>
            <w:noWrap/>
            <w:hideMark/>
          </w:tcPr>
          <w:p w14:paraId="27520DE9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</w:t>
            </w:r>
          </w:p>
        </w:tc>
      </w:tr>
      <w:tr w:rsidR="005E66E4" w:rsidRPr="001909D1" w14:paraId="55B252F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37DCA6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Art.280 §2 of the Criminal Code</w:t>
            </w:r>
          </w:p>
        </w:tc>
        <w:tc>
          <w:tcPr>
            <w:tcW w:w="960" w:type="dxa"/>
            <w:noWrap/>
            <w:hideMark/>
          </w:tcPr>
          <w:p w14:paraId="7BCBD4DE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E66E4" w:rsidRPr="001909D1" w14:paraId="290C170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25B38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Art.281 of the Criminal Code</w:t>
            </w:r>
          </w:p>
        </w:tc>
        <w:tc>
          <w:tcPr>
            <w:tcW w:w="960" w:type="dxa"/>
            <w:noWrap/>
            <w:hideMark/>
          </w:tcPr>
          <w:p w14:paraId="02664906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</w:tr>
      <w:tr w:rsidR="005E66E4" w:rsidRPr="001909D1" w14:paraId="72DF987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FDBB1E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Art.282 of the Criminal Code</w:t>
            </w:r>
          </w:p>
        </w:tc>
        <w:tc>
          <w:tcPr>
            <w:tcW w:w="960" w:type="dxa"/>
            <w:noWrap/>
            <w:hideMark/>
          </w:tcPr>
          <w:p w14:paraId="3A448CF0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1909D1" w14:paraId="3CD03D2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EA1AA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Art.283 of the Criminal Code</w:t>
            </w:r>
          </w:p>
        </w:tc>
        <w:tc>
          <w:tcPr>
            <w:tcW w:w="960" w:type="dxa"/>
            <w:noWrap/>
            <w:hideMark/>
          </w:tcPr>
          <w:p w14:paraId="5E0D3C54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F0732F" w14:paraId="5CADF39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BC7DF4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in conjunction with Art. 279 </w:t>
            </w:r>
          </w:p>
        </w:tc>
        <w:tc>
          <w:tcPr>
            <w:tcW w:w="960" w:type="dxa"/>
            <w:noWrap/>
            <w:hideMark/>
          </w:tcPr>
          <w:p w14:paraId="5DCEAC1E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1909D1" w14:paraId="765E1ED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867730D" w14:textId="77777777" w:rsidR="005E66E4" w:rsidRPr="001909D1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§1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53B58938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</w:tr>
      <w:tr w:rsidR="005E66E4" w:rsidRPr="00F0732F" w14:paraId="2D3F7E3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3D1A40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in conjunction with Art. 280 </w:t>
            </w:r>
          </w:p>
        </w:tc>
        <w:tc>
          <w:tcPr>
            <w:tcW w:w="960" w:type="dxa"/>
            <w:noWrap/>
            <w:hideMark/>
          </w:tcPr>
          <w:p w14:paraId="6C8E6181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1909D1" w14:paraId="05192C2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D9AA44" w14:textId="77777777" w:rsidR="005E66E4" w:rsidRPr="001909D1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§1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7465EBEF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5E66E4" w:rsidRPr="00F0732F" w14:paraId="49BBC31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1BED50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Art.283 of the Criminal Code in conjunction with Art. 281 </w:t>
            </w:r>
          </w:p>
        </w:tc>
        <w:tc>
          <w:tcPr>
            <w:tcW w:w="960" w:type="dxa"/>
            <w:noWrap/>
            <w:hideMark/>
          </w:tcPr>
          <w:p w14:paraId="00FECAEE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1909D1" w14:paraId="73D8700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37E66E" w14:textId="77777777" w:rsidR="005E66E4" w:rsidRPr="001909D1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 the Criminal Code</w:t>
            </w:r>
          </w:p>
        </w:tc>
        <w:tc>
          <w:tcPr>
            <w:tcW w:w="960" w:type="dxa"/>
            <w:noWrap/>
            <w:hideMark/>
          </w:tcPr>
          <w:p w14:paraId="528FDB2F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1909D1" w14:paraId="0A59C45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14E306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§1 of the Criminal Code</w:t>
            </w:r>
          </w:p>
        </w:tc>
        <w:tc>
          <w:tcPr>
            <w:tcW w:w="960" w:type="dxa"/>
            <w:noWrap/>
            <w:hideMark/>
          </w:tcPr>
          <w:p w14:paraId="3FA3CF70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</w:tr>
      <w:tr w:rsidR="005E66E4" w:rsidRPr="001909D1" w14:paraId="17C120C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0CF2B5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§2 of the Criminal Code</w:t>
            </w:r>
          </w:p>
        </w:tc>
        <w:tc>
          <w:tcPr>
            <w:tcW w:w="960" w:type="dxa"/>
            <w:noWrap/>
            <w:hideMark/>
          </w:tcPr>
          <w:p w14:paraId="16BE25E9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759</w:t>
            </w:r>
          </w:p>
        </w:tc>
      </w:tr>
      <w:tr w:rsidR="005E66E4" w:rsidRPr="001909D1" w14:paraId="15A9AF1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7144B6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Art.284 §3 of the Criminal Code</w:t>
            </w:r>
          </w:p>
        </w:tc>
        <w:tc>
          <w:tcPr>
            <w:tcW w:w="960" w:type="dxa"/>
            <w:noWrap/>
            <w:hideMark/>
          </w:tcPr>
          <w:p w14:paraId="109DED6A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</w:p>
        </w:tc>
      </w:tr>
      <w:tr w:rsidR="005E66E4" w:rsidRPr="001909D1" w14:paraId="6032D6B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9ADAB1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Art.285 §1 of the Criminal Code</w:t>
            </w:r>
          </w:p>
        </w:tc>
        <w:tc>
          <w:tcPr>
            <w:tcW w:w="960" w:type="dxa"/>
            <w:noWrap/>
            <w:hideMark/>
          </w:tcPr>
          <w:p w14:paraId="068966A1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1909D1" w14:paraId="5B929F0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6465C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§1 of the Criminal Code</w:t>
            </w:r>
          </w:p>
        </w:tc>
        <w:tc>
          <w:tcPr>
            <w:tcW w:w="960" w:type="dxa"/>
            <w:noWrap/>
            <w:hideMark/>
          </w:tcPr>
          <w:p w14:paraId="3BA24735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6 463</w:t>
            </w:r>
          </w:p>
        </w:tc>
      </w:tr>
      <w:tr w:rsidR="005E66E4" w:rsidRPr="001909D1" w14:paraId="038E323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EAF90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§2 of the Criminal Code</w:t>
            </w:r>
          </w:p>
        </w:tc>
        <w:tc>
          <w:tcPr>
            <w:tcW w:w="960" w:type="dxa"/>
            <w:noWrap/>
            <w:hideMark/>
          </w:tcPr>
          <w:p w14:paraId="2B5F56B5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E66E4" w:rsidRPr="001909D1" w14:paraId="083482F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1289D3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Art.286 §3 of the Criminal Code</w:t>
            </w:r>
          </w:p>
        </w:tc>
        <w:tc>
          <w:tcPr>
            <w:tcW w:w="960" w:type="dxa"/>
            <w:noWrap/>
            <w:hideMark/>
          </w:tcPr>
          <w:p w14:paraId="0E23A318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478</w:t>
            </w:r>
          </w:p>
        </w:tc>
      </w:tr>
      <w:tr w:rsidR="005E66E4" w:rsidRPr="001909D1" w14:paraId="153C692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19152B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Art.287 §1 of the Criminal Code</w:t>
            </w:r>
          </w:p>
        </w:tc>
        <w:tc>
          <w:tcPr>
            <w:tcW w:w="960" w:type="dxa"/>
            <w:noWrap/>
            <w:hideMark/>
          </w:tcPr>
          <w:p w14:paraId="1F1F779C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5E66E4" w:rsidRPr="001909D1" w14:paraId="5AF32DB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99AA99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Art.287 §2 of the Criminal Code</w:t>
            </w:r>
          </w:p>
        </w:tc>
        <w:tc>
          <w:tcPr>
            <w:tcW w:w="960" w:type="dxa"/>
            <w:noWrap/>
            <w:hideMark/>
          </w:tcPr>
          <w:p w14:paraId="4D6947C5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1909D1" w14:paraId="7AE4188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E2D23C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Art.288 §1 of the Criminal Code</w:t>
            </w:r>
          </w:p>
        </w:tc>
        <w:tc>
          <w:tcPr>
            <w:tcW w:w="960" w:type="dxa"/>
            <w:noWrap/>
            <w:hideMark/>
          </w:tcPr>
          <w:p w14:paraId="64C1D3B8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294</w:t>
            </w:r>
          </w:p>
        </w:tc>
      </w:tr>
      <w:tr w:rsidR="005E66E4" w:rsidRPr="001909D1" w14:paraId="2FA2931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B8EC9D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Art.288 §2 of the Criminal Code</w:t>
            </w:r>
          </w:p>
        </w:tc>
        <w:tc>
          <w:tcPr>
            <w:tcW w:w="960" w:type="dxa"/>
            <w:noWrap/>
            <w:hideMark/>
          </w:tcPr>
          <w:p w14:paraId="4FE2173E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E66E4" w:rsidRPr="001909D1" w14:paraId="70E7C5B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AF0E27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§1 of the Criminal Code</w:t>
            </w:r>
          </w:p>
        </w:tc>
        <w:tc>
          <w:tcPr>
            <w:tcW w:w="960" w:type="dxa"/>
            <w:noWrap/>
            <w:hideMark/>
          </w:tcPr>
          <w:p w14:paraId="562BFF23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E66E4" w:rsidRPr="001909D1" w14:paraId="13D530B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99F6A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Art.289 §2 of the Criminal Code</w:t>
            </w:r>
          </w:p>
        </w:tc>
        <w:tc>
          <w:tcPr>
            <w:tcW w:w="960" w:type="dxa"/>
            <w:noWrap/>
            <w:hideMark/>
          </w:tcPr>
          <w:p w14:paraId="5B98E6A5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1909D1" w14:paraId="03E57CD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4B9CD9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Art.289 §4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§2</w:t>
            </w:r>
          </w:p>
        </w:tc>
        <w:tc>
          <w:tcPr>
            <w:tcW w:w="960" w:type="dxa"/>
            <w:noWrap/>
            <w:hideMark/>
          </w:tcPr>
          <w:p w14:paraId="17110B26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1909D1" w14:paraId="611F338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5F3C56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Art.291 §1 of the Criminal Code</w:t>
            </w:r>
          </w:p>
        </w:tc>
        <w:tc>
          <w:tcPr>
            <w:tcW w:w="960" w:type="dxa"/>
            <w:noWrap/>
            <w:hideMark/>
          </w:tcPr>
          <w:p w14:paraId="43E91D8B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257</w:t>
            </w:r>
          </w:p>
        </w:tc>
      </w:tr>
      <w:tr w:rsidR="005E66E4" w:rsidRPr="001909D1" w14:paraId="1AB285F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508168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Art.291 §2 of the Criminal Code</w:t>
            </w:r>
          </w:p>
        </w:tc>
        <w:tc>
          <w:tcPr>
            <w:tcW w:w="960" w:type="dxa"/>
            <w:noWrap/>
            <w:hideMark/>
          </w:tcPr>
          <w:p w14:paraId="225464FA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E66E4" w:rsidRPr="001909D1" w14:paraId="476107C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DC92E1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Art.292 §1 of the Criminal Code</w:t>
            </w:r>
          </w:p>
        </w:tc>
        <w:tc>
          <w:tcPr>
            <w:tcW w:w="960" w:type="dxa"/>
            <w:noWrap/>
            <w:hideMark/>
          </w:tcPr>
          <w:p w14:paraId="39FA0365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</w:t>
            </w:r>
          </w:p>
        </w:tc>
      </w:tr>
      <w:tr w:rsidR="005E66E4" w:rsidRPr="001909D1" w14:paraId="059FAD6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073CE6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Art.292 §2 of the Criminal Code</w:t>
            </w:r>
          </w:p>
        </w:tc>
        <w:tc>
          <w:tcPr>
            <w:tcW w:w="960" w:type="dxa"/>
            <w:noWrap/>
            <w:hideMark/>
          </w:tcPr>
          <w:p w14:paraId="25C159D3" w14:textId="77777777" w:rsidR="005E66E4" w:rsidRPr="001909D1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1909D1" w14:paraId="0E1A984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9CCE3C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Art.294 §1 of the Criminal Code</w:t>
            </w:r>
          </w:p>
        </w:tc>
        <w:tc>
          <w:tcPr>
            <w:tcW w:w="960" w:type="dxa"/>
            <w:noWrap/>
            <w:hideMark/>
          </w:tcPr>
          <w:p w14:paraId="244BE19A" w14:textId="77777777" w:rsidR="005E66E4" w:rsidRPr="001909D1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9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F0732F" w14:paraId="7329377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D50B2A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Art.294 §1 of the Criminal Code in conjunction with </w:t>
            </w:r>
          </w:p>
        </w:tc>
        <w:tc>
          <w:tcPr>
            <w:tcW w:w="960" w:type="dxa"/>
            <w:noWrap/>
            <w:hideMark/>
          </w:tcPr>
          <w:p w14:paraId="0BE1DEB3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7239A" w14:paraId="5C989FB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F40CFA8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284 §2 of the Criminal Code</w:t>
            </w:r>
          </w:p>
        </w:tc>
        <w:tc>
          <w:tcPr>
            <w:tcW w:w="960" w:type="dxa"/>
            <w:noWrap/>
            <w:hideMark/>
          </w:tcPr>
          <w:p w14:paraId="446B1F32" w14:textId="77777777" w:rsidR="005E66E4" w:rsidRPr="0067239A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</w:tr>
      <w:tr w:rsidR="005E66E4" w:rsidRPr="00F0732F" w14:paraId="7BDBC76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6345EE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Art.294 §1 of the Criminal Code in conjunction with </w:t>
            </w:r>
          </w:p>
        </w:tc>
        <w:tc>
          <w:tcPr>
            <w:tcW w:w="960" w:type="dxa"/>
            <w:noWrap/>
            <w:hideMark/>
          </w:tcPr>
          <w:p w14:paraId="02290CC6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7239A" w14:paraId="55C09D3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97D41C4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286 §1 of the Criminal Code</w:t>
            </w:r>
          </w:p>
        </w:tc>
        <w:tc>
          <w:tcPr>
            <w:tcW w:w="960" w:type="dxa"/>
            <w:noWrap/>
            <w:hideMark/>
          </w:tcPr>
          <w:p w14:paraId="1550BF1E" w14:textId="77777777" w:rsidR="005E66E4" w:rsidRPr="0067239A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30</w:t>
            </w:r>
          </w:p>
        </w:tc>
      </w:tr>
      <w:tr w:rsidR="005E66E4" w:rsidRPr="00F0732F" w14:paraId="70100BC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95D27F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Art.294 §1 of the Criminal Code in conjunction with </w:t>
            </w:r>
          </w:p>
        </w:tc>
        <w:tc>
          <w:tcPr>
            <w:tcW w:w="960" w:type="dxa"/>
            <w:noWrap/>
            <w:hideMark/>
          </w:tcPr>
          <w:p w14:paraId="65D323C4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7239A" w14:paraId="1B626ED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A037D2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291 §1 of the Criminal Code</w:t>
            </w:r>
          </w:p>
        </w:tc>
        <w:tc>
          <w:tcPr>
            <w:tcW w:w="960" w:type="dxa"/>
            <w:noWrap/>
            <w:hideMark/>
          </w:tcPr>
          <w:p w14:paraId="478A300E" w14:textId="77777777" w:rsidR="005E66E4" w:rsidRPr="0067239A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</w:tbl>
    <w:p w14:paraId="2A42FB35" w14:textId="77777777" w:rsidR="005E66E4" w:rsidRPr="0067239A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ABF692" w14:textId="77777777" w:rsidR="005E66E4" w:rsidRPr="0067239A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39A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67239A" w14:paraId="59B124B0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1F2277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 xml:space="preserve">OFFENCES </w:t>
            </w:r>
          </w:p>
        </w:tc>
        <w:tc>
          <w:tcPr>
            <w:tcW w:w="960" w:type="dxa"/>
            <w:noWrap/>
            <w:hideMark/>
          </w:tcPr>
          <w:p w14:paraId="3B7A30DB" w14:textId="77777777" w:rsidR="005E66E4" w:rsidRPr="0067239A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7239A" w14:paraId="6A134DC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BD959B0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AGAINST SAFETY </w:t>
            </w:r>
          </w:p>
        </w:tc>
        <w:tc>
          <w:tcPr>
            <w:tcW w:w="960" w:type="dxa"/>
            <w:noWrap/>
            <w:hideMark/>
          </w:tcPr>
          <w:p w14:paraId="5C52A867" w14:textId="77777777" w:rsidR="005E66E4" w:rsidRPr="0067239A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67239A" w14:paraId="79B8F88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19CE89A" w14:textId="77777777" w:rsidR="005E66E4" w:rsidRPr="0067239A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TRAFFIC</w:t>
            </w:r>
          </w:p>
        </w:tc>
        <w:tc>
          <w:tcPr>
            <w:tcW w:w="960" w:type="dxa"/>
            <w:noWrap/>
            <w:hideMark/>
          </w:tcPr>
          <w:p w14:paraId="7B940CB8" w14:textId="77777777" w:rsidR="005E66E4" w:rsidRPr="0067239A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4 060</w:t>
            </w:r>
          </w:p>
        </w:tc>
      </w:tr>
      <w:tr w:rsidR="005E66E4" w:rsidRPr="0067239A" w14:paraId="41A9A39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8248C2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Art.173 §1 of the Criminal Code</w:t>
            </w:r>
          </w:p>
        </w:tc>
        <w:tc>
          <w:tcPr>
            <w:tcW w:w="960" w:type="dxa"/>
            <w:noWrap/>
            <w:hideMark/>
          </w:tcPr>
          <w:p w14:paraId="3D214D92" w14:textId="77777777" w:rsidR="005E66E4" w:rsidRPr="0067239A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67239A" w14:paraId="35C88AF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3F6CC7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Art.173 §2 of the Criminal Code</w:t>
            </w:r>
          </w:p>
        </w:tc>
        <w:tc>
          <w:tcPr>
            <w:tcW w:w="960" w:type="dxa"/>
            <w:noWrap/>
            <w:hideMark/>
          </w:tcPr>
          <w:p w14:paraId="4E0F2342" w14:textId="77777777" w:rsidR="005E66E4" w:rsidRPr="0067239A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72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335E36" w14:paraId="62DA87B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989215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Art.173 §4 of the Criminal Code</w:t>
            </w:r>
          </w:p>
        </w:tc>
        <w:tc>
          <w:tcPr>
            <w:tcW w:w="960" w:type="dxa"/>
            <w:noWrap/>
            <w:hideMark/>
          </w:tcPr>
          <w:p w14:paraId="4CD0019B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335E36" w14:paraId="57E36E8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494C98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Art.174 §1 of the Criminal Code</w:t>
            </w:r>
          </w:p>
        </w:tc>
        <w:tc>
          <w:tcPr>
            <w:tcW w:w="960" w:type="dxa"/>
            <w:noWrap/>
            <w:hideMark/>
          </w:tcPr>
          <w:p w14:paraId="0B04F2CE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335E36" w14:paraId="1DD383D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B13F28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Art.174 §2 of the Criminal Code</w:t>
            </w:r>
          </w:p>
        </w:tc>
        <w:tc>
          <w:tcPr>
            <w:tcW w:w="960" w:type="dxa"/>
            <w:noWrap/>
            <w:hideMark/>
          </w:tcPr>
          <w:p w14:paraId="574C1BCE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335E36" w14:paraId="74B10FA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676301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Art.177 §1 of the Criminal Code</w:t>
            </w:r>
          </w:p>
        </w:tc>
        <w:tc>
          <w:tcPr>
            <w:tcW w:w="960" w:type="dxa"/>
            <w:noWrap/>
            <w:hideMark/>
          </w:tcPr>
          <w:p w14:paraId="0F20B449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615</w:t>
            </w:r>
          </w:p>
        </w:tc>
      </w:tr>
      <w:tr w:rsidR="005E66E4" w:rsidRPr="00335E36" w14:paraId="4776904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B1C61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Art.177 §2 of the Criminal Code</w:t>
            </w:r>
          </w:p>
        </w:tc>
        <w:tc>
          <w:tcPr>
            <w:tcW w:w="960" w:type="dxa"/>
            <w:noWrap/>
            <w:hideMark/>
          </w:tcPr>
          <w:p w14:paraId="0A0A47F1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</w:t>
            </w:r>
          </w:p>
        </w:tc>
      </w:tr>
      <w:tr w:rsidR="005E66E4" w:rsidRPr="00335E36" w14:paraId="4D5B8FE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A893E8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 §1 of the Criminal Code</w:t>
            </w:r>
          </w:p>
        </w:tc>
        <w:tc>
          <w:tcPr>
            <w:tcW w:w="960" w:type="dxa"/>
            <w:noWrap/>
            <w:hideMark/>
          </w:tcPr>
          <w:p w14:paraId="6E304889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F0732F" w14:paraId="1B5D869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CAC6C8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Art.178 §1 of the Criminal Code in conjunction with </w:t>
            </w:r>
          </w:p>
        </w:tc>
        <w:tc>
          <w:tcPr>
            <w:tcW w:w="960" w:type="dxa"/>
            <w:noWrap/>
            <w:hideMark/>
          </w:tcPr>
          <w:p w14:paraId="0DCD630C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4EA9" w14:paraId="12D3887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006641" w14:textId="77777777" w:rsidR="005E66E4" w:rsidRPr="005D4EA9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D4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 177 §1 of the Criminal Code</w:t>
            </w:r>
          </w:p>
        </w:tc>
        <w:tc>
          <w:tcPr>
            <w:tcW w:w="960" w:type="dxa"/>
            <w:noWrap/>
            <w:hideMark/>
          </w:tcPr>
          <w:p w14:paraId="205FB5F0" w14:textId="77777777" w:rsidR="005E66E4" w:rsidRPr="005D4EA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D4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11</w:t>
            </w:r>
          </w:p>
        </w:tc>
      </w:tr>
      <w:tr w:rsidR="005E66E4" w:rsidRPr="00F0732F" w14:paraId="080173C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25F8C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Art.178 §1 of the Criminal Code in conjunction with </w:t>
            </w:r>
          </w:p>
        </w:tc>
        <w:tc>
          <w:tcPr>
            <w:tcW w:w="960" w:type="dxa"/>
            <w:noWrap/>
            <w:hideMark/>
          </w:tcPr>
          <w:p w14:paraId="43C56D5D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4EA9" w14:paraId="5064E72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C3A82F" w14:textId="77777777" w:rsidR="005E66E4" w:rsidRPr="005D4EA9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 </w:t>
            </w:r>
            <w:r w:rsidRPr="005D4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177 §2 of the Criminal Code</w:t>
            </w:r>
          </w:p>
        </w:tc>
        <w:tc>
          <w:tcPr>
            <w:tcW w:w="960" w:type="dxa"/>
            <w:noWrap/>
            <w:hideMark/>
          </w:tcPr>
          <w:p w14:paraId="7F17D575" w14:textId="77777777" w:rsidR="005E66E4" w:rsidRPr="005D4EA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D4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335E36" w14:paraId="590DF72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A04DAE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§1 of the Criminal Code</w:t>
            </w:r>
          </w:p>
        </w:tc>
        <w:tc>
          <w:tcPr>
            <w:tcW w:w="960" w:type="dxa"/>
            <w:noWrap/>
            <w:hideMark/>
          </w:tcPr>
          <w:p w14:paraId="374E7C93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2 719</w:t>
            </w:r>
          </w:p>
        </w:tc>
      </w:tr>
      <w:tr w:rsidR="005E66E4" w:rsidRPr="00335E36" w14:paraId="1A3EA89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7CEA42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§2 of the Criminal Code</w:t>
            </w:r>
          </w:p>
        </w:tc>
        <w:tc>
          <w:tcPr>
            <w:tcW w:w="960" w:type="dxa"/>
            <w:noWrap/>
            <w:hideMark/>
          </w:tcPr>
          <w:p w14:paraId="1D7B3220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66E4" w:rsidRPr="00335E36" w14:paraId="4EDAA7D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0D5FD0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Art.178a §4 of the Criminal Code</w:t>
            </w:r>
          </w:p>
        </w:tc>
        <w:tc>
          <w:tcPr>
            <w:tcW w:w="960" w:type="dxa"/>
            <w:noWrap/>
            <w:hideMark/>
          </w:tcPr>
          <w:p w14:paraId="5C589F0D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</w:t>
            </w:r>
          </w:p>
        </w:tc>
      </w:tr>
      <w:tr w:rsidR="005E66E4" w:rsidRPr="00335E36" w14:paraId="60E00B1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65AF1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Art.179 of the Criminal Code</w:t>
            </w:r>
          </w:p>
        </w:tc>
        <w:tc>
          <w:tcPr>
            <w:tcW w:w="960" w:type="dxa"/>
            <w:noWrap/>
            <w:hideMark/>
          </w:tcPr>
          <w:p w14:paraId="18FA9984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335E36" w14:paraId="0FE33F5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E1706D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Art.180 of the Criminal Code</w:t>
            </w:r>
          </w:p>
        </w:tc>
        <w:tc>
          <w:tcPr>
            <w:tcW w:w="960" w:type="dxa"/>
            <w:noWrap/>
            <w:hideMark/>
          </w:tcPr>
          <w:p w14:paraId="246D4B02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335E36" w14:paraId="3D72B80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C023F4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Art.180a of the Criminal Code</w:t>
            </w:r>
          </w:p>
        </w:tc>
        <w:tc>
          <w:tcPr>
            <w:tcW w:w="960" w:type="dxa"/>
            <w:noWrap/>
            <w:hideMark/>
          </w:tcPr>
          <w:p w14:paraId="1D43647C" w14:textId="77777777" w:rsidR="005E66E4" w:rsidRPr="00335E36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</w:t>
            </w:r>
          </w:p>
        </w:tc>
      </w:tr>
      <w:tr w:rsidR="005E66E4" w:rsidRPr="00335E36" w14:paraId="188BF4A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0A82E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Art.180a §1 of the Criminal Code</w:t>
            </w:r>
          </w:p>
        </w:tc>
        <w:tc>
          <w:tcPr>
            <w:tcW w:w="960" w:type="dxa"/>
            <w:noWrap/>
            <w:hideMark/>
          </w:tcPr>
          <w:p w14:paraId="2F4C2DF6" w14:textId="77777777" w:rsidR="005E66E4" w:rsidRPr="00335E36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4C34C284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1F172FBA" w14:textId="77777777" w:rsidR="005E66E4" w:rsidRPr="004E2BEF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4E2BEF"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487400" w14:paraId="58F3B480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78EAA04" w14:textId="77777777" w:rsidR="005E66E4" w:rsidRPr="00487400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171D452E" w14:textId="77777777" w:rsidR="005E66E4" w:rsidRPr="00487400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487400" w14:paraId="13B0582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8607495" w14:textId="77777777" w:rsidR="005E66E4" w:rsidRPr="00487400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ECONOMIC CIRCULATION</w:t>
            </w:r>
          </w:p>
        </w:tc>
        <w:tc>
          <w:tcPr>
            <w:tcW w:w="960" w:type="dxa"/>
            <w:noWrap/>
            <w:hideMark/>
          </w:tcPr>
          <w:p w14:paraId="4765490D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2 641</w:t>
            </w:r>
          </w:p>
        </w:tc>
      </w:tr>
      <w:tr w:rsidR="005E66E4" w:rsidRPr="00487400" w14:paraId="1442E55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F32C79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§1 of the Criminal Code</w:t>
            </w:r>
          </w:p>
        </w:tc>
        <w:tc>
          <w:tcPr>
            <w:tcW w:w="960" w:type="dxa"/>
            <w:noWrap/>
            <w:hideMark/>
          </w:tcPr>
          <w:p w14:paraId="0A204D51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487400" w14:paraId="4C8E5D1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64BD9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§2 of the Criminal Code</w:t>
            </w:r>
          </w:p>
        </w:tc>
        <w:tc>
          <w:tcPr>
            <w:tcW w:w="960" w:type="dxa"/>
            <w:noWrap/>
            <w:hideMark/>
          </w:tcPr>
          <w:p w14:paraId="64CAA0F9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487400" w14:paraId="0776B1F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C9696D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 §3 of the Criminal Code</w:t>
            </w:r>
          </w:p>
        </w:tc>
        <w:tc>
          <w:tcPr>
            <w:tcW w:w="960" w:type="dxa"/>
            <w:noWrap/>
            <w:hideMark/>
          </w:tcPr>
          <w:p w14:paraId="0824D11B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487400" w14:paraId="18EA708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F96B45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Art.296 §3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§1</w:t>
            </w:r>
          </w:p>
        </w:tc>
        <w:tc>
          <w:tcPr>
            <w:tcW w:w="960" w:type="dxa"/>
            <w:noWrap/>
            <w:hideMark/>
          </w:tcPr>
          <w:p w14:paraId="039226E2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0DC7876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4EB253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Art.296a §1 of the Criminal Code</w:t>
            </w:r>
          </w:p>
        </w:tc>
        <w:tc>
          <w:tcPr>
            <w:tcW w:w="960" w:type="dxa"/>
            <w:noWrap/>
            <w:hideMark/>
          </w:tcPr>
          <w:p w14:paraId="7BFF575D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487400" w14:paraId="3A26FAB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A1E3D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Art.296a §2 of the Criminal Code</w:t>
            </w:r>
          </w:p>
        </w:tc>
        <w:tc>
          <w:tcPr>
            <w:tcW w:w="960" w:type="dxa"/>
            <w:noWrap/>
            <w:hideMark/>
          </w:tcPr>
          <w:p w14:paraId="6FAF7BA2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1976D05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46C80D2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Art.297 §1 of the Criminal Code</w:t>
            </w:r>
          </w:p>
        </w:tc>
        <w:tc>
          <w:tcPr>
            <w:tcW w:w="960" w:type="dxa"/>
            <w:noWrap/>
            <w:hideMark/>
          </w:tcPr>
          <w:p w14:paraId="519698F5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464</w:t>
            </w:r>
          </w:p>
        </w:tc>
      </w:tr>
      <w:tr w:rsidR="005E66E4" w:rsidRPr="00487400" w14:paraId="163F3C2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E234B3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Art.298 §1 of the Criminal Code</w:t>
            </w:r>
          </w:p>
        </w:tc>
        <w:tc>
          <w:tcPr>
            <w:tcW w:w="960" w:type="dxa"/>
            <w:noWrap/>
            <w:hideMark/>
          </w:tcPr>
          <w:p w14:paraId="2B091389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3B3B84F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2F42FD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§1 of the Criminal Code</w:t>
            </w:r>
          </w:p>
        </w:tc>
        <w:tc>
          <w:tcPr>
            <w:tcW w:w="960" w:type="dxa"/>
            <w:noWrap/>
            <w:hideMark/>
          </w:tcPr>
          <w:p w14:paraId="3CDB1182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E66E4" w:rsidRPr="00487400" w14:paraId="7C9745D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69B2C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§5 of the Criminal Code</w:t>
            </w:r>
          </w:p>
        </w:tc>
        <w:tc>
          <w:tcPr>
            <w:tcW w:w="960" w:type="dxa"/>
            <w:noWrap/>
            <w:hideMark/>
          </w:tcPr>
          <w:p w14:paraId="72FD5AF4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5E66E4" w:rsidRPr="00487400" w14:paraId="1B981BB2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25F250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Art.299 §5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§1</w:t>
            </w:r>
          </w:p>
        </w:tc>
        <w:tc>
          <w:tcPr>
            <w:tcW w:w="960" w:type="dxa"/>
            <w:noWrap/>
            <w:hideMark/>
          </w:tcPr>
          <w:p w14:paraId="271CEC0B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E66E4" w:rsidRPr="00487400" w14:paraId="21652FC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6B29E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Art.299 §6 of the Criminal Code</w:t>
            </w:r>
          </w:p>
        </w:tc>
        <w:tc>
          <w:tcPr>
            <w:tcW w:w="960" w:type="dxa"/>
            <w:noWrap/>
            <w:hideMark/>
          </w:tcPr>
          <w:p w14:paraId="6B3312CD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58FD27C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E7592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§1 of the Criminal Code</w:t>
            </w:r>
          </w:p>
        </w:tc>
        <w:tc>
          <w:tcPr>
            <w:tcW w:w="960" w:type="dxa"/>
            <w:noWrap/>
            <w:hideMark/>
          </w:tcPr>
          <w:p w14:paraId="63554321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E66E4" w:rsidRPr="00487400" w14:paraId="54BD372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2EBA82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§2 of the Criminal Code</w:t>
            </w:r>
          </w:p>
        </w:tc>
        <w:tc>
          <w:tcPr>
            <w:tcW w:w="960" w:type="dxa"/>
            <w:noWrap/>
            <w:hideMark/>
          </w:tcPr>
          <w:p w14:paraId="259EB61D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E66E4" w:rsidRPr="00487400" w14:paraId="0AC635A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9F8A72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Art.300 §3 of the Criminal Code</w:t>
            </w:r>
          </w:p>
        </w:tc>
        <w:tc>
          <w:tcPr>
            <w:tcW w:w="960" w:type="dxa"/>
            <w:noWrap/>
            <w:hideMark/>
          </w:tcPr>
          <w:p w14:paraId="53309B64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487400" w14:paraId="551B7A1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10517D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Art.301 §3 of the Criminal Code</w:t>
            </w:r>
          </w:p>
        </w:tc>
        <w:tc>
          <w:tcPr>
            <w:tcW w:w="960" w:type="dxa"/>
            <w:noWrap/>
            <w:hideMark/>
          </w:tcPr>
          <w:p w14:paraId="6B707A94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021E758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A28E8E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Art.302 §1 of the Criminal Code</w:t>
            </w:r>
          </w:p>
        </w:tc>
        <w:tc>
          <w:tcPr>
            <w:tcW w:w="960" w:type="dxa"/>
            <w:noWrap/>
            <w:hideMark/>
          </w:tcPr>
          <w:p w14:paraId="2E7CBAFE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487400" w14:paraId="3767D55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8F419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Art.304 of the Criminal Code</w:t>
            </w:r>
          </w:p>
        </w:tc>
        <w:tc>
          <w:tcPr>
            <w:tcW w:w="960" w:type="dxa"/>
            <w:noWrap/>
            <w:hideMark/>
          </w:tcPr>
          <w:p w14:paraId="43D40244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487400" w14:paraId="6217D7B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56FBD3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Art.305 §1 of the Criminal Code</w:t>
            </w:r>
          </w:p>
        </w:tc>
        <w:tc>
          <w:tcPr>
            <w:tcW w:w="960" w:type="dxa"/>
            <w:noWrap/>
            <w:hideMark/>
          </w:tcPr>
          <w:p w14:paraId="4ABA2485" w14:textId="77777777" w:rsidR="005E66E4" w:rsidRPr="00487400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487400" w14:paraId="77054C6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BC23D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Art.306 of the Criminal Code</w:t>
            </w:r>
          </w:p>
        </w:tc>
        <w:tc>
          <w:tcPr>
            <w:tcW w:w="960" w:type="dxa"/>
            <w:noWrap/>
            <w:hideMark/>
          </w:tcPr>
          <w:p w14:paraId="17B788BC" w14:textId="77777777" w:rsidR="005E66E4" w:rsidRPr="00487400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4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21518096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4EBEBA8E" w14:textId="77777777" w:rsidR="005E66E4" w:rsidRPr="004E2BEF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4E2BEF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AB4A1C" w14:paraId="054D0383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07BF0B" w14:textId="77777777" w:rsidR="005E66E4" w:rsidRPr="00AB4A1C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7238BA39" w14:textId="77777777" w:rsidR="005E66E4" w:rsidRPr="00AB4A1C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AB4A1C" w14:paraId="11419F9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68C7428" w14:textId="77777777" w:rsidR="005E66E4" w:rsidRPr="00AB4A1C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THE CREDIBILITY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 DOCUMENTS</w:t>
            </w:r>
          </w:p>
        </w:tc>
        <w:tc>
          <w:tcPr>
            <w:tcW w:w="960" w:type="dxa"/>
            <w:noWrap/>
            <w:hideMark/>
          </w:tcPr>
          <w:p w14:paraId="05510BE2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2 358</w:t>
            </w:r>
          </w:p>
        </w:tc>
      </w:tr>
      <w:tr w:rsidR="005E66E4" w:rsidRPr="00AB4A1C" w14:paraId="1303570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D93359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§1 of the Criminal Code</w:t>
            </w:r>
          </w:p>
        </w:tc>
        <w:tc>
          <w:tcPr>
            <w:tcW w:w="960" w:type="dxa"/>
            <w:noWrap/>
            <w:hideMark/>
          </w:tcPr>
          <w:p w14:paraId="337B0F36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1 724</w:t>
            </w:r>
          </w:p>
        </w:tc>
      </w:tr>
      <w:tr w:rsidR="005E66E4" w:rsidRPr="00AB4A1C" w14:paraId="55CC859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22F255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§2 of the Criminal Code</w:t>
            </w:r>
          </w:p>
        </w:tc>
        <w:tc>
          <w:tcPr>
            <w:tcW w:w="960" w:type="dxa"/>
            <w:noWrap/>
            <w:hideMark/>
          </w:tcPr>
          <w:p w14:paraId="65B7C34E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AB4A1C" w14:paraId="647E887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2DE52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§2a of the Criminal Code</w:t>
            </w:r>
          </w:p>
        </w:tc>
        <w:tc>
          <w:tcPr>
            <w:tcW w:w="960" w:type="dxa"/>
            <w:noWrap/>
            <w:hideMark/>
          </w:tcPr>
          <w:p w14:paraId="55BD915D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</w:tr>
      <w:tr w:rsidR="005E66E4" w:rsidRPr="00AB4A1C" w14:paraId="70251CF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45CB0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Art.270 §3 of the Criminal Code</w:t>
            </w:r>
          </w:p>
        </w:tc>
        <w:tc>
          <w:tcPr>
            <w:tcW w:w="960" w:type="dxa"/>
            <w:noWrap/>
            <w:hideMark/>
          </w:tcPr>
          <w:p w14:paraId="418A427A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5E66E4" w:rsidRPr="00AB4A1C" w14:paraId="4AFC228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AD5C12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§1 of the Criminal Code</w:t>
            </w:r>
          </w:p>
        </w:tc>
        <w:tc>
          <w:tcPr>
            <w:tcW w:w="960" w:type="dxa"/>
            <w:noWrap/>
            <w:hideMark/>
          </w:tcPr>
          <w:p w14:paraId="555F7AF0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</w:tr>
      <w:tr w:rsidR="005E66E4" w:rsidRPr="00AB4A1C" w14:paraId="6426315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C4761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§2 of the Criminal Code</w:t>
            </w:r>
          </w:p>
        </w:tc>
        <w:tc>
          <w:tcPr>
            <w:tcW w:w="960" w:type="dxa"/>
            <w:noWrap/>
            <w:hideMark/>
          </w:tcPr>
          <w:p w14:paraId="1CF45323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AB4A1C" w14:paraId="43F9E2D9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83ED4D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Art.271 §3 of the Criminal Code</w:t>
            </w:r>
          </w:p>
        </w:tc>
        <w:tc>
          <w:tcPr>
            <w:tcW w:w="960" w:type="dxa"/>
            <w:noWrap/>
            <w:hideMark/>
          </w:tcPr>
          <w:p w14:paraId="0D77B225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</w:tr>
      <w:tr w:rsidR="005E66E4" w:rsidRPr="00AB4A1C" w14:paraId="5A91FFC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4807B8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Art.272 of the Criminal Code</w:t>
            </w:r>
          </w:p>
        </w:tc>
        <w:tc>
          <w:tcPr>
            <w:tcW w:w="960" w:type="dxa"/>
            <w:noWrap/>
            <w:hideMark/>
          </w:tcPr>
          <w:p w14:paraId="300F6B3E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</w:tr>
      <w:tr w:rsidR="005E66E4" w:rsidRPr="00AB4A1C" w14:paraId="30FFEAA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E0DDEA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Art.273 of the Criminal Code</w:t>
            </w:r>
          </w:p>
        </w:tc>
        <w:tc>
          <w:tcPr>
            <w:tcW w:w="960" w:type="dxa"/>
            <w:noWrap/>
            <w:hideMark/>
          </w:tcPr>
          <w:p w14:paraId="6523FF24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F0732F" w14:paraId="6E3DE4E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4DB16E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Art.273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in conjunction with Art. 271 </w:t>
            </w:r>
          </w:p>
        </w:tc>
        <w:tc>
          <w:tcPr>
            <w:tcW w:w="960" w:type="dxa"/>
            <w:noWrap/>
            <w:hideMark/>
          </w:tcPr>
          <w:p w14:paraId="440AD298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13388F" w14:paraId="3FF1DA4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783BABA" w14:textId="77777777" w:rsidR="005E66E4" w:rsidRPr="0013388F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33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§1 of the Criminal Code</w:t>
            </w:r>
          </w:p>
        </w:tc>
        <w:tc>
          <w:tcPr>
            <w:tcW w:w="960" w:type="dxa"/>
            <w:noWrap/>
            <w:hideMark/>
          </w:tcPr>
          <w:p w14:paraId="739F439D" w14:textId="77777777" w:rsidR="005E66E4" w:rsidRPr="0013388F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33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F0732F" w14:paraId="418D73D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C4F42D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Art.273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in conjunction with </w:t>
            </w:r>
          </w:p>
        </w:tc>
        <w:tc>
          <w:tcPr>
            <w:tcW w:w="960" w:type="dxa"/>
            <w:noWrap/>
            <w:hideMark/>
          </w:tcPr>
          <w:p w14:paraId="47C3E74E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13388F" w14:paraId="163509D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AA15358" w14:textId="77777777" w:rsidR="005E66E4" w:rsidRPr="0013388F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 271 </w:t>
            </w:r>
            <w:r w:rsidRPr="00133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§3 of the Criminal Code</w:t>
            </w:r>
          </w:p>
        </w:tc>
        <w:tc>
          <w:tcPr>
            <w:tcW w:w="960" w:type="dxa"/>
            <w:noWrap/>
            <w:hideMark/>
          </w:tcPr>
          <w:p w14:paraId="4A07542C" w14:textId="77777777" w:rsidR="005E66E4" w:rsidRPr="0013388F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33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AB4A1C" w14:paraId="16C386D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BC6EEC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Art.274 of the Criminal Code</w:t>
            </w:r>
          </w:p>
        </w:tc>
        <w:tc>
          <w:tcPr>
            <w:tcW w:w="960" w:type="dxa"/>
            <w:noWrap/>
            <w:hideMark/>
          </w:tcPr>
          <w:p w14:paraId="69C3C759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AB4A1C" w14:paraId="17FDE31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619847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Art.275 §1 of the Criminal Code</w:t>
            </w:r>
          </w:p>
        </w:tc>
        <w:tc>
          <w:tcPr>
            <w:tcW w:w="960" w:type="dxa"/>
            <w:noWrap/>
            <w:hideMark/>
          </w:tcPr>
          <w:p w14:paraId="7BFC455C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</w:t>
            </w:r>
          </w:p>
        </w:tc>
      </w:tr>
      <w:tr w:rsidR="005E66E4" w:rsidRPr="00AB4A1C" w14:paraId="477EE7A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1FDCF3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Art.275 §2 of the Criminal Code</w:t>
            </w:r>
          </w:p>
        </w:tc>
        <w:tc>
          <w:tcPr>
            <w:tcW w:w="960" w:type="dxa"/>
            <w:noWrap/>
            <w:hideMark/>
          </w:tcPr>
          <w:p w14:paraId="01021226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AB4A1C" w14:paraId="645C72F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A89530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Art.276 of the Criminal Code</w:t>
            </w:r>
          </w:p>
        </w:tc>
        <w:tc>
          <w:tcPr>
            <w:tcW w:w="960" w:type="dxa"/>
            <w:noWrap/>
            <w:hideMark/>
          </w:tcPr>
          <w:p w14:paraId="3142A263" w14:textId="77777777" w:rsidR="005E66E4" w:rsidRPr="00AB4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</w:tr>
      <w:tr w:rsidR="005E66E4" w:rsidRPr="00AB4A1C" w14:paraId="66834EC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9B2BCF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Art.277 of the Criminal Code</w:t>
            </w:r>
          </w:p>
        </w:tc>
        <w:tc>
          <w:tcPr>
            <w:tcW w:w="960" w:type="dxa"/>
            <w:noWrap/>
            <w:hideMark/>
          </w:tcPr>
          <w:p w14:paraId="6907ACF6" w14:textId="77777777" w:rsidR="005E66E4" w:rsidRPr="00AB4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4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56721A55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72691A40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4520EE41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1B6107C3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747376A3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0C9B5144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3D894F88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57BCE63A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04D92666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19A2DD0A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18069523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4F9424A6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014ED258" w14:textId="77777777" w:rsidR="005E66E4" w:rsidRPr="00AB4A1C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AB4A1C">
        <w:rPr>
          <w:rFonts w:ascii="Times New Roman" w:hAnsi="Times New Roman" w:cs="Times New Roman"/>
          <w:b/>
          <w:sz w:val="24"/>
          <w:szCs w:val="24"/>
        </w:rPr>
        <w:t xml:space="preserve">5. 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5D0A1C" w14:paraId="4AF4C124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E82BDF" w14:textId="77777777" w:rsidR="005E66E4" w:rsidRPr="005D0A1C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30E7E2CE" w14:textId="77777777" w:rsidR="005E66E4" w:rsidRPr="005D0A1C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5D0A1C" w14:paraId="4E62318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AA266C9" w14:textId="77777777" w:rsidR="005E66E4" w:rsidRPr="005D0A1C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LIFE AND HEALTH</w:t>
            </w:r>
          </w:p>
        </w:tc>
        <w:tc>
          <w:tcPr>
            <w:tcW w:w="960" w:type="dxa"/>
            <w:noWrap/>
            <w:hideMark/>
          </w:tcPr>
          <w:p w14:paraId="334DE54B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1 993</w:t>
            </w:r>
          </w:p>
        </w:tc>
      </w:tr>
      <w:tr w:rsidR="005E66E4" w:rsidRPr="005D0A1C" w14:paraId="37D186F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8130C9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§1 of the Criminal Code</w:t>
            </w:r>
          </w:p>
        </w:tc>
        <w:tc>
          <w:tcPr>
            <w:tcW w:w="960" w:type="dxa"/>
            <w:noWrap/>
            <w:hideMark/>
          </w:tcPr>
          <w:p w14:paraId="7DD6E30E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5E66E4" w:rsidRPr="00F0732F" w14:paraId="604C6DF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C34C8A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Art.148 §1 of the Criminal Code </w:t>
            </w:r>
          </w:p>
        </w:tc>
        <w:tc>
          <w:tcPr>
            <w:tcW w:w="960" w:type="dxa"/>
            <w:noWrap/>
            <w:hideMark/>
          </w:tcPr>
          <w:p w14:paraId="10030E68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03EA0FB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F229F4C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1E462444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3D3B0B" w14:paraId="7527642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6965C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Art.148 §2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subpar. 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 of the Criminal Code</w:t>
            </w:r>
          </w:p>
        </w:tc>
        <w:tc>
          <w:tcPr>
            <w:tcW w:w="960" w:type="dxa"/>
            <w:noWrap/>
            <w:hideMark/>
          </w:tcPr>
          <w:p w14:paraId="777240A8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</w:tr>
      <w:tr w:rsidR="005E66E4" w:rsidRPr="003D3B0B" w14:paraId="133B08E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3A984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Art.148 §2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subpar.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3 of the Criminal Code</w:t>
            </w:r>
          </w:p>
        </w:tc>
        <w:tc>
          <w:tcPr>
            <w:tcW w:w="960" w:type="dxa"/>
            <w:noWrap/>
            <w:hideMark/>
          </w:tcPr>
          <w:p w14:paraId="79F05007" w14:textId="77777777" w:rsidR="005E66E4" w:rsidRPr="003D3B0B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3D3B0B" w14:paraId="4CEF63EC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AD0F66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§3 of the Criminal Code</w:t>
            </w:r>
          </w:p>
        </w:tc>
        <w:tc>
          <w:tcPr>
            <w:tcW w:w="960" w:type="dxa"/>
            <w:noWrap/>
            <w:hideMark/>
          </w:tcPr>
          <w:p w14:paraId="1D89DCFC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3D3B0B" w14:paraId="69BC9D2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6D92D4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Art.148 §4 of the Criminal Code</w:t>
            </w:r>
          </w:p>
        </w:tc>
        <w:tc>
          <w:tcPr>
            <w:tcW w:w="960" w:type="dxa"/>
            <w:noWrap/>
            <w:hideMark/>
          </w:tcPr>
          <w:p w14:paraId="24ABB146" w14:textId="77777777" w:rsidR="005E66E4" w:rsidRPr="003D3B0B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3D3B0B" w14:paraId="2EBF95B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E5A90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Art.149 of the Criminal Code</w:t>
            </w:r>
          </w:p>
        </w:tc>
        <w:tc>
          <w:tcPr>
            <w:tcW w:w="960" w:type="dxa"/>
            <w:noWrap/>
            <w:hideMark/>
          </w:tcPr>
          <w:p w14:paraId="1C922C70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5D0A1C" w14:paraId="6BDCD44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DE41F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Art.152 §1 of the Criminal Code</w:t>
            </w:r>
          </w:p>
        </w:tc>
        <w:tc>
          <w:tcPr>
            <w:tcW w:w="960" w:type="dxa"/>
            <w:noWrap/>
            <w:hideMark/>
          </w:tcPr>
          <w:p w14:paraId="1795E0C6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5D0A1C" w14:paraId="21EC811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1C9C66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Art.152 §2 of the Criminal Code</w:t>
            </w:r>
          </w:p>
        </w:tc>
        <w:tc>
          <w:tcPr>
            <w:tcW w:w="960" w:type="dxa"/>
            <w:noWrap/>
            <w:hideMark/>
          </w:tcPr>
          <w:p w14:paraId="04CC051B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5D0A1C" w14:paraId="0B2C7BD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9208C7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Art.155 of the Criminal Code</w:t>
            </w:r>
          </w:p>
        </w:tc>
        <w:tc>
          <w:tcPr>
            <w:tcW w:w="960" w:type="dxa"/>
            <w:noWrap/>
            <w:hideMark/>
          </w:tcPr>
          <w:p w14:paraId="40B8C363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E66E4" w:rsidRPr="0013388F" w14:paraId="39A1100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498B16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of the Criminal Code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0DA1695" w14:textId="77777777" w:rsidR="005E66E4" w:rsidRPr="0013388F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33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:rsidR="005E66E4" w:rsidRPr="003D3B0B" w14:paraId="6FE3FBC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2F06B0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Art.156 §1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subpar.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 of the Criminal Code</w:t>
            </w:r>
          </w:p>
        </w:tc>
        <w:tc>
          <w:tcPr>
            <w:tcW w:w="960" w:type="dxa"/>
            <w:noWrap/>
            <w:hideMark/>
          </w:tcPr>
          <w:p w14:paraId="0C45E161" w14:textId="77777777" w:rsidR="005E66E4" w:rsidRPr="003D3B0B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</w:tr>
      <w:tr w:rsidR="005E66E4" w:rsidRPr="003D3B0B" w14:paraId="62EB999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8402F8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Art.156 §1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subpar.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 of the Criminal Code</w:t>
            </w:r>
          </w:p>
        </w:tc>
        <w:tc>
          <w:tcPr>
            <w:tcW w:w="960" w:type="dxa"/>
            <w:noWrap/>
            <w:hideMark/>
          </w:tcPr>
          <w:p w14:paraId="716C4DA5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51</w:t>
            </w:r>
          </w:p>
        </w:tc>
      </w:tr>
      <w:tr w:rsidR="005E66E4" w:rsidRPr="00F0732F" w14:paraId="4421A1F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370305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Art.156 §1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subpar. 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 of the Criminal Code </w:t>
            </w:r>
          </w:p>
        </w:tc>
        <w:tc>
          <w:tcPr>
            <w:tcW w:w="960" w:type="dxa"/>
            <w:noWrap/>
            <w:hideMark/>
          </w:tcPr>
          <w:p w14:paraId="01FC38F4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3D3B0B" w14:paraId="0639A04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94F327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E50A0E7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:rsidR="005E66E4" w:rsidRPr="003D3B0B" w14:paraId="18BE799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BC7706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Art.156 §3 of the Criminal Code</w:t>
            </w:r>
          </w:p>
        </w:tc>
        <w:tc>
          <w:tcPr>
            <w:tcW w:w="960" w:type="dxa"/>
            <w:noWrap/>
            <w:hideMark/>
          </w:tcPr>
          <w:p w14:paraId="5D3015BA" w14:textId="77777777" w:rsidR="005E66E4" w:rsidRPr="003D3B0B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</w:t>
            </w:r>
          </w:p>
        </w:tc>
      </w:tr>
      <w:tr w:rsidR="005E66E4" w:rsidRPr="003D3B0B" w14:paraId="55145C0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E4B0A0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§1 of the Criminal Code</w:t>
            </w:r>
          </w:p>
        </w:tc>
        <w:tc>
          <w:tcPr>
            <w:tcW w:w="960" w:type="dxa"/>
            <w:noWrap/>
            <w:hideMark/>
          </w:tcPr>
          <w:p w14:paraId="7FCC20D4" w14:textId="77777777" w:rsidR="005E66E4" w:rsidRPr="003D3B0B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D3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152</w:t>
            </w:r>
          </w:p>
        </w:tc>
      </w:tr>
      <w:tr w:rsidR="005E66E4" w:rsidRPr="00F0732F" w14:paraId="66246CC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91A56E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§1 of the Criminal Code </w:t>
            </w:r>
          </w:p>
        </w:tc>
        <w:tc>
          <w:tcPr>
            <w:tcW w:w="960" w:type="dxa"/>
            <w:noWrap/>
            <w:hideMark/>
          </w:tcPr>
          <w:p w14:paraId="52857D4A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202E17B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6CFF08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5680A45B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5D0A1C" w14:paraId="55F9C28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350AD7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§2 of the Criminal Code</w:t>
            </w:r>
          </w:p>
        </w:tc>
        <w:tc>
          <w:tcPr>
            <w:tcW w:w="960" w:type="dxa"/>
            <w:noWrap/>
            <w:hideMark/>
          </w:tcPr>
          <w:p w14:paraId="691B4382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</w:p>
        </w:tc>
      </w:tr>
      <w:tr w:rsidR="005E66E4" w:rsidRPr="00F0732F" w14:paraId="0DEBDCC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9A9330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§2 of the Criminal Code </w:t>
            </w:r>
          </w:p>
        </w:tc>
        <w:tc>
          <w:tcPr>
            <w:tcW w:w="960" w:type="dxa"/>
            <w:noWrap/>
            <w:hideMark/>
          </w:tcPr>
          <w:p w14:paraId="1B184A6C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1A28D43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C810247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6C4124AC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5D0A1C" w14:paraId="1586797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B632EC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Art.157 §3 of the Criminal Code</w:t>
            </w:r>
          </w:p>
        </w:tc>
        <w:tc>
          <w:tcPr>
            <w:tcW w:w="960" w:type="dxa"/>
            <w:noWrap/>
            <w:hideMark/>
          </w:tcPr>
          <w:p w14:paraId="17077E56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F0732F" w14:paraId="385D190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2EF9ED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Art.157 §3 of the Criminal Code </w:t>
            </w:r>
          </w:p>
        </w:tc>
        <w:tc>
          <w:tcPr>
            <w:tcW w:w="960" w:type="dxa"/>
            <w:noWrap/>
            <w:hideMark/>
          </w:tcPr>
          <w:p w14:paraId="1DAE075C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5BFFD18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697169C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D4B476C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5D0A1C" w14:paraId="3F61911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015F2F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Art.158 §1 of the Criminal Code</w:t>
            </w:r>
          </w:p>
        </w:tc>
        <w:tc>
          <w:tcPr>
            <w:tcW w:w="960" w:type="dxa"/>
            <w:noWrap/>
            <w:hideMark/>
          </w:tcPr>
          <w:p w14:paraId="65170682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271</w:t>
            </w:r>
          </w:p>
        </w:tc>
      </w:tr>
      <w:tr w:rsidR="005E66E4" w:rsidRPr="00F0732F" w14:paraId="634AF0F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D078A4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Art.158 §1 of the Criminal Code </w:t>
            </w:r>
          </w:p>
        </w:tc>
        <w:tc>
          <w:tcPr>
            <w:tcW w:w="960" w:type="dxa"/>
            <w:noWrap/>
            <w:hideMark/>
          </w:tcPr>
          <w:p w14:paraId="4551843D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1B8792C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D0A7D7B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267CC468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5D0A1C" w14:paraId="41A2281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B16198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Art.158 §2 of the Criminal Code</w:t>
            </w:r>
          </w:p>
        </w:tc>
        <w:tc>
          <w:tcPr>
            <w:tcW w:w="960" w:type="dxa"/>
            <w:noWrap/>
            <w:hideMark/>
          </w:tcPr>
          <w:p w14:paraId="59DE5650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5E66E4" w:rsidRPr="005D0A1C" w14:paraId="1961500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4E8927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Art.158 §3 of the Criminal Code</w:t>
            </w:r>
          </w:p>
        </w:tc>
        <w:tc>
          <w:tcPr>
            <w:tcW w:w="960" w:type="dxa"/>
            <w:noWrap/>
            <w:hideMark/>
          </w:tcPr>
          <w:p w14:paraId="69486541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5D0A1C" w14:paraId="4A65EA5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47AEC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Art.159 of the Criminal Code</w:t>
            </w:r>
          </w:p>
        </w:tc>
        <w:tc>
          <w:tcPr>
            <w:tcW w:w="960" w:type="dxa"/>
            <w:noWrap/>
            <w:hideMark/>
          </w:tcPr>
          <w:p w14:paraId="6A07DAE8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E66E4" w:rsidRPr="005D0A1C" w14:paraId="54A52B2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2DC19A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Art.160 §1 of the Criminal Code</w:t>
            </w:r>
          </w:p>
        </w:tc>
        <w:tc>
          <w:tcPr>
            <w:tcW w:w="960" w:type="dxa"/>
            <w:noWrap/>
            <w:hideMark/>
          </w:tcPr>
          <w:p w14:paraId="10D19DF3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5E66E4" w:rsidRPr="00F0732F" w14:paraId="4357415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F76242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§1 of the Criminal Code </w:t>
            </w:r>
          </w:p>
        </w:tc>
        <w:tc>
          <w:tcPr>
            <w:tcW w:w="960" w:type="dxa"/>
            <w:noWrap/>
            <w:hideMark/>
          </w:tcPr>
          <w:p w14:paraId="5255DEF5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6B7DEA3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5723C0A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0A75FD2A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5D0A1C" w14:paraId="097AD8D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8EC4B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§2 of the Criminal Code</w:t>
            </w:r>
          </w:p>
        </w:tc>
        <w:tc>
          <w:tcPr>
            <w:tcW w:w="960" w:type="dxa"/>
            <w:noWrap/>
            <w:hideMark/>
          </w:tcPr>
          <w:p w14:paraId="781CF1F2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</w:t>
            </w:r>
          </w:p>
        </w:tc>
      </w:tr>
      <w:tr w:rsidR="005E66E4" w:rsidRPr="00F0732F" w14:paraId="6CEDD9D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8DD506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§2 of the Criminal Code </w:t>
            </w:r>
          </w:p>
        </w:tc>
        <w:tc>
          <w:tcPr>
            <w:tcW w:w="960" w:type="dxa"/>
            <w:noWrap/>
            <w:hideMark/>
          </w:tcPr>
          <w:p w14:paraId="6D623DE8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73BEF3B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BCB61AC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46F0FD3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</w:tr>
      <w:tr w:rsidR="005E66E4" w:rsidRPr="005D0A1C" w14:paraId="2C86BB7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F99443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Art.160 §3 of the Criminal Code</w:t>
            </w:r>
          </w:p>
        </w:tc>
        <w:tc>
          <w:tcPr>
            <w:tcW w:w="960" w:type="dxa"/>
            <w:noWrap/>
            <w:hideMark/>
          </w:tcPr>
          <w:p w14:paraId="35DAF8C7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66E4" w:rsidRPr="00F0732F" w14:paraId="3F7B48B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D1AD0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§3 of the Criminal Code </w:t>
            </w:r>
          </w:p>
        </w:tc>
        <w:tc>
          <w:tcPr>
            <w:tcW w:w="960" w:type="dxa"/>
            <w:noWrap/>
            <w:hideMark/>
          </w:tcPr>
          <w:p w14:paraId="51E7AA40" w14:textId="77777777" w:rsidR="005E66E4" w:rsidRPr="00D76A64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5D0A1C" w14:paraId="3C9ABDC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7A285A6" w14:textId="77777777" w:rsidR="005E66E4" w:rsidRPr="003C5883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30EE2F56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5D0A1C" w14:paraId="5056428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77026D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Art.160 §3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§2</w:t>
            </w:r>
          </w:p>
        </w:tc>
        <w:tc>
          <w:tcPr>
            <w:tcW w:w="960" w:type="dxa"/>
            <w:noWrap/>
            <w:hideMark/>
          </w:tcPr>
          <w:p w14:paraId="448F810A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5D0A1C" w14:paraId="6724449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8435CC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Art.161 §1 of the Criminal Code</w:t>
            </w:r>
          </w:p>
        </w:tc>
        <w:tc>
          <w:tcPr>
            <w:tcW w:w="960" w:type="dxa"/>
            <w:noWrap/>
            <w:hideMark/>
          </w:tcPr>
          <w:p w14:paraId="6B4C3F46" w14:textId="77777777" w:rsidR="005E66E4" w:rsidRPr="005D0A1C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5D0A1C" w14:paraId="1FB0ECD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568E8F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Art.162 §1 of the Criminal Code</w:t>
            </w:r>
          </w:p>
        </w:tc>
        <w:tc>
          <w:tcPr>
            <w:tcW w:w="960" w:type="dxa"/>
            <w:noWrap/>
            <w:hideMark/>
          </w:tcPr>
          <w:p w14:paraId="54BE32D5" w14:textId="77777777" w:rsidR="005E66E4" w:rsidRPr="005D0A1C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0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</w:tbl>
    <w:p w14:paraId="617A0D27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22577B58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1123A135" w14:textId="77777777" w:rsidR="005E66E4" w:rsidRPr="00EB4DB7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AB4A1C">
        <w:rPr>
          <w:rFonts w:ascii="Times New Roman" w:hAnsi="Times New Roman" w:cs="Times New Roman"/>
          <w:b/>
          <w:sz w:val="24"/>
          <w:szCs w:val="24"/>
        </w:rPr>
        <w:t>6</w:t>
      </w:r>
      <w:r w:rsidRPr="00EB4DB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EB4DB7" w14:paraId="0BF7DFC6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EC379C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671E2ED7" w14:textId="77777777" w:rsidR="005E66E4" w:rsidRPr="00EB4DB7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EB4DB7" w14:paraId="637AD3C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F507776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STATE </w:t>
            </w:r>
          </w:p>
        </w:tc>
        <w:tc>
          <w:tcPr>
            <w:tcW w:w="960" w:type="dxa"/>
            <w:noWrap/>
            <w:hideMark/>
          </w:tcPr>
          <w:p w14:paraId="0D03BD1E" w14:textId="77777777" w:rsidR="005E66E4" w:rsidRPr="00EB4DB7" w:rsidRDefault="005E66E4" w:rsidP="00B2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EB4DB7" w14:paraId="45FADFFF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1C709B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 LOCAL GOVERNMENT</w:t>
            </w:r>
          </w:p>
        </w:tc>
        <w:tc>
          <w:tcPr>
            <w:tcW w:w="960" w:type="dxa"/>
            <w:noWrap/>
            <w:hideMark/>
          </w:tcPr>
          <w:p w14:paraId="3018E44B" w14:textId="77777777" w:rsidR="005E66E4" w:rsidRPr="00EB4DB7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EB4DB7" w14:paraId="1EC0A50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4700FCE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INSTITUTIONS</w:t>
            </w:r>
          </w:p>
        </w:tc>
        <w:tc>
          <w:tcPr>
            <w:tcW w:w="960" w:type="dxa"/>
            <w:noWrap/>
            <w:hideMark/>
          </w:tcPr>
          <w:p w14:paraId="1A1B2755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1 365</w:t>
            </w:r>
          </w:p>
        </w:tc>
      </w:tr>
      <w:tr w:rsidR="005E66E4" w:rsidRPr="00EB4DB7" w14:paraId="62C4C68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F87930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Art.222 §1 of the Criminal Code</w:t>
            </w:r>
          </w:p>
        </w:tc>
        <w:tc>
          <w:tcPr>
            <w:tcW w:w="960" w:type="dxa"/>
            <w:noWrap/>
            <w:hideMark/>
          </w:tcPr>
          <w:p w14:paraId="6F211237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</w:t>
            </w:r>
          </w:p>
        </w:tc>
      </w:tr>
      <w:tr w:rsidR="005E66E4" w:rsidRPr="00EB4DB7" w14:paraId="58DE61F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20147A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Art.223 §1 of the Criminal Code</w:t>
            </w:r>
          </w:p>
        </w:tc>
        <w:tc>
          <w:tcPr>
            <w:tcW w:w="960" w:type="dxa"/>
            <w:noWrap/>
            <w:hideMark/>
          </w:tcPr>
          <w:p w14:paraId="7627330D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5E66E4" w:rsidRPr="00EB4DB7" w14:paraId="4AFFEE3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660743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§1 of the Criminal Code</w:t>
            </w:r>
          </w:p>
        </w:tc>
        <w:tc>
          <w:tcPr>
            <w:tcW w:w="960" w:type="dxa"/>
            <w:noWrap/>
            <w:hideMark/>
          </w:tcPr>
          <w:p w14:paraId="1D57C3D1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5E66E4" w:rsidRPr="00EB4DB7" w14:paraId="3F3491D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7634E4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§2 of the Criminal Code</w:t>
            </w:r>
          </w:p>
        </w:tc>
        <w:tc>
          <w:tcPr>
            <w:tcW w:w="960" w:type="dxa"/>
            <w:noWrap/>
            <w:hideMark/>
          </w:tcPr>
          <w:p w14:paraId="17C016BA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236</w:t>
            </w:r>
          </w:p>
        </w:tc>
      </w:tr>
      <w:tr w:rsidR="005E66E4" w:rsidRPr="00EB4DB7" w14:paraId="64B0E31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ECCE99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 §3 of the Criminal Code</w:t>
            </w:r>
          </w:p>
        </w:tc>
        <w:tc>
          <w:tcPr>
            <w:tcW w:w="960" w:type="dxa"/>
            <w:noWrap/>
            <w:hideMark/>
          </w:tcPr>
          <w:p w14:paraId="762AD817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31359E2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103CEA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Art.224a of the Criminal Code</w:t>
            </w:r>
          </w:p>
        </w:tc>
        <w:tc>
          <w:tcPr>
            <w:tcW w:w="960" w:type="dxa"/>
            <w:noWrap/>
            <w:hideMark/>
          </w:tcPr>
          <w:p w14:paraId="3A1ACCF5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E66E4" w:rsidRPr="00EB4DB7" w14:paraId="4ADCF42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101457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Art.225 §1 of the Criminal Code</w:t>
            </w:r>
          </w:p>
        </w:tc>
        <w:tc>
          <w:tcPr>
            <w:tcW w:w="960" w:type="dxa"/>
            <w:noWrap/>
            <w:hideMark/>
          </w:tcPr>
          <w:p w14:paraId="58D3A7E5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EB4DB7" w14:paraId="4A219B4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98F4E9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Art.225 §2 of the Criminal Code</w:t>
            </w:r>
          </w:p>
        </w:tc>
        <w:tc>
          <w:tcPr>
            <w:tcW w:w="960" w:type="dxa"/>
            <w:noWrap/>
            <w:hideMark/>
          </w:tcPr>
          <w:p w14:paraId="29C6C934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66E4" w:rsidRPr="00EB4DB7" w14:paraId="42082D1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64E7592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Art.225 §4 of the Criminal Code</w:t>
            </w:r>
          </w:p>
        </w:tc>
        <w:tc>
          <w:tcPr>
            <w:tcW w:w="960" w:type="dxa"/>
            <w:noWrap/>
            <w:hideMark/>
          </w:tcPr>
          <w:p w14:paraId="0B010ACE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2A86ADB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EB7BF2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Art.226 §1 of the Criminal Code</w:t>
            </w:r>
          </w:p>
        </w:tc>
        <w:tc>
          <w:tcPr>
            <w:tcW w:w="960" w:type="dxa"/>
            <w:noWrap/>
            <w:hideMark/>
          </w:tcPr>
          <w:p w14:paraId="7A2CFA2E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</w:t>
            </w:r>
          </w:p>
        </w:tc>
      </w:tr>
      <w:tr w:rsidR="005E66E4" w:rsidRPr="00EB4DB7" w14:paraId="0EE9153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BC2709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Art.227 of the Criminal Code</w:t>
            </w:r>
          </w:p>
        </w:tc>
        <w:tc>
          <w:tcPr>
            <w:tcW w:w="960" w:type="dxa"/>
            <w:noWrap/>
            <w:hideMark/>
          </w:tcPr>
          <w:p w14:paraId="3D660C0D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2432B21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E04F5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§1 of the Criminal Code</w:t>
            </w:r>
          </w:p>
        </w:tc>
        <w:tc>
          <w:tcPr>
            <w:tcW w:w="960" w:type="dxa"/>
            <w:noWrap/>
            <w:hideMark/>
          </w:tcPr>
          <w:p w14:paraId="1E50FE26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5E66E4" w:rsidRPr="00EB4DB7" w14:paraId="5973567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7E74F0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§3 of the Criminal Code</w:t>
            </w:r>
          </w:p>
        </w:tc>
        <w:tc>
          <w:tcPr>
            <w:tcW w:w="960" w:type="dxa"/>
            <w:noWrap/>
            <w:hideMark/>
          </w:tcPr>
          <w:p w14:paraId="0FD0D475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5E66E4" w:rsidRPr="00EB4DB7" w14:paraId="7CB89054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8C8AB0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Art.228 §4 of the Criminal Code</w:t>
            </w:r>
          </w:p>
        </w:tc>
        <w:tc>
          <w:tcPr>
            <w:tcW w:w="960" w:type="dxa"/>
            <w:noWrap/>
            <w:hideMark/>
          </w:tcPr>
          <w:p w14:paraId="05572F27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EB4DB7" w14:paraId="09CB45F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F85EA5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§1 of the Criminal Code</w:t>
            </w:r>
          </w:p>
        </w:tc>
        <w:tc>
          <w:tcPr>
            <w:tcW w:w="960" w:type="dxa"/>
            <w:noWrap/>
            <w:hideMark/>
          </w:tcPr>
          <w:p w14:paraId="5F7AEC62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</w:tr>
      <w:tr w:rsidR="005E66E4" w:rsidRPr="00EB4DB7" w14:paraId="749F1039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647F0D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§2 of the Criminal Code</w:t>
            </w:r>
          </w:p>
        </w:tc>
        <w:tc>
          <w:tcPr>
            <w:tcW w:w="960" w:type="dxa"/>
            <w:noWrap/>
            <w:hideMark/>
          </w:tcPr>
          <w:p w14:paraId="20EE64D5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EB4DB7" w14:paraId="4664A11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53E5A8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§3 of the Criminal Code</w:t>
            </w:r>
          </w:p>
        </w:tc>
        <w:tc>
          <w:tcPr>
            <w:tcW w:w="960" w:type="dxa"/>
            <w:noWrap/>
            <w:hideMark/>
          </w:tcPr>
          <w:p w14:paraId="14240F1E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</w:t>
            </w:r>
          </w:p>
        </w:tc>
      </w:tr>
      <w:tr w:rsidR="005E66E4" w:rsidRPr="00EB4DB7" w14:paraId="69799AE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D854CE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Art.229 §4 of the Criminal Code</w:t>
            </w:r>
          </w:p>
        </w:tc>
        <w:tc>
          <w:tcPr>
            <w:tcW w:w="960" w:type="dxa"/>
            <w:noWrap/>
            <w:hideMark/>
          </w:tcPr>
          <w:p w14:paraId="1DE4B17C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554665E4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938FE0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 §1 of the Criminal Code</w:t>
            </w:r>
          </w:p>
        </w:tc>
        <w:tc>
          <w:tcPr>
            <w:tcW w:w="960" w:type="dxa"/>
            <w:noWrap/>
            <w:hideMark/>
          </w:tcPr>
          <w:p w14:paraId="1A76A937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E66E4" w:rsidRPr="00EB4DB7" w14:paraId="59EFDDA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8BFBD8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 §2 of the Criminal Code</w:t>
            </w:r>
          </w:p>
        </w:tc>
        <w:tc>
          <w:tcPr>
            <w:tcW w:w="960" w:type="dxa"/>
            <w:noWrap/>
            <w:hideMark/>
          </w:tcPr>
          <w:p w14:paraId="3ED70537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576C297D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217453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Art.230a §1 of the Criminal Code</w:t>
            </w:r>
          </w:p>
        </w:tc>
        <w:tc>
          <w:tcPr>
            <w:tcW w:w="960" w:type="dxa"/>
            <w:noWrap/>
            <w:hideMark/>
          </w:tcPr>
          <w:p w14:paraId="31C7C20D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</w:tr>
      <w:tr w:rsidR="005E66E4" w:rsidRPr="00EB4DB7" w14:paraId="0B718DD1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B808629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Art.230a §2 of the Criminal Code</w:t>
            </w:r>
          </w:p>
        </w:tc>
        <w:tc>
          <w:tcPr>
            <w:tcW w:w="960" w:type="dxa"/>
            <w:noWrap/>
            <w:hideMark/>
          </w:tcPr>
          <w:p w14:paraId="3CA7C65C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0F64009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E5A4EF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Art.231 §1 of the Criminal Code</w:t>
            </w:r>
          </w:p>
        </w:tc>
        <w:tc>
          <w:tcPr>
            <w:tcW w:w="960" w:type="dxa"/>
            <w:noWrap/>
            <w:hideMark/>
          </w:tcPr>
          <w:p w14:paraId="09940A83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5E66E4" w:rsidRPr="00EB4DB7" w14:paraId="4E0520A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A77286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Art.231 §2 of the Criminal Code</w:t>
            </w:r>
          </w:p>
        </w:tc>
        <w:tc>
          <w:tcPr>
            <w:tcW w:w="960" w:type="dxa"/>
            <w:noWrap/>
            <w:hideMark/>
          </w:tcPr>
          <w:p w14:paraId="18569E57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5E66E4" w:rsidRPr="00EB4DB7" w14:paraId="5C744C8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5C3B27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Art.231 §3 of the Criminal Code</w:t>
            </w:r>
          </w:p>
        </w:tc>
        <w:tc>
          <w:tcPr>
            <w:tcW w:w="960" w:type="dxa"/>
            <w:noWrap/>
            <w:hideMark/>
          </w:tcPr>
          <w:p w14:paraId="2FA15CDD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74A87A08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7E5E7E70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0A258082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5BBFAB67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631F86C0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4B816903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3EA67C32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13F7576B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12E161C4" w14:textId="77777777" w:rsidR="005E66E4" w:rsidRPr="00EB4DB7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EB4DB7">
        <w:rPr>
          <w:rFonts w:ascii="Times New Roman" w:hAnsi="Times New Roman" w:cs="Times New Roman"/>
          <w:b/>
          <w:sz w:val="24"/>
          <w:szCs w:val="24"/>
        </w:rPr>
        <w:t>7.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EB4DB7" w14:paraId="359C0486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B705106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4EE1558E" w14:textId="77777777" w:rsidR="005E66E4" w:rsidRPr="00EB4DB7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CD4159" w14:paraId="3C4E356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D665DA6" w14:textId="77777777" w:rsidR="005E66E4" w:rsidRPr="00CD4159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ADMINISTRATION </w:t>
            </w: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OF JUSTICE</w:t>
            </w:r>
          </w:p>
        </w:tc>
        <w:tc>
          <w:tcPr>
            <w:tcW w:w="960" w:type="dxa"/>
            <w:noWrap/>
            <w:hideMark/>
          </w:tcPr>
          <w:p w14:paraId="1B238266" w14:textId="77777777" w:rsidR="005E66E4" w:rsidRPr="00CD415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932</w:t>
            </w:r>
          </w:p>
        </w:tc>
      </w:tr>
      <w:tr w:rsidR="005E66E4" w:rsidRPr="00CD4159" w14:paraId="3EEDD93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F63B30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§1 of the Criminal Code</w:t>
            </w:r>
          </w:p>
        </w:tc>
        <w:tc>
          <w:tcPr>
            <w:tcW w:w="960" w:type="dxa"/>
            <w:noWrap/>
            <w:hideMark/>
          </w:tcPr>
          <w:p w14:paraId="4ED7914B" w14:textId="77777777" w:rsidR="005E66E4" w:rsidRPr="00CD415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491</w:t>
            </w:r>
          </w:p>
        </w:tc>
      </w:tr>
      <w:tr w:rsidR="005E66E4" w:rsidRPr="00CD4159" w14:paraId="1A359936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5B2ED32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§1a of the Criminal Code</w:t>
            </w:r>
          </w:p>
        </w:tc>
        <w:tc>
          <w:tcPr>
            <w:tcW w:w="960" w:type="dxa"/>
            <w:noWrap/>
            <w:hideMark/>
          </w:tcPr>
          <w:p w14:paraId="7C426550" w14:textId="77777777" w:rsidR="005E66E4" w:rsidRPr="00CD415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</w:t>
            </w:r>
          </w:p>
        </w:tc>
      </w:tr>
      <w:tr w:rsidR="005E66E4" w:rsidRPr="00CD4159" w14:paraId="59338DBB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5437CD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Art.233 §6 of the Criminal Code</w:t>
            </w:r>
          </w:p>
        </w:tc>
        <w:tc>
          <w:tcPr>
            <w:tcW w:w="960" w:type="dxa"/>
            <w:noWrap/>
            <w:hideMark/>
          </w:tcPr>
          <w:p w14:paraId="591A18BA" w14:textId="77777777" w:rsidR="005E66E4" w:rsidRPr="00CD415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DB6F48" w14:paraId="0901E74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9D129E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Art.233 §6 of the Criminal Code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in conjunction with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§1</w:t>
            </w:r>
          </w:p>
        </w:tc>
        <w:tc>
          <w:tcPr>
            <w:tcW w:w="960" w:type="dxa"/>
            <w:noWrap/>
            <w:hideMark/>
          </w:tcPr>
          <w:p w14:paraId="584277FC" w14:textId="77777777" w:rsidR="005E66E4" w:rsidRPr="00DB6F48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B6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</w:tr>
      <w:tr w:rsidR="005E66E4" w:rsidRPr="00DB6F48" w14:paraId="022F25E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91325E7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Art.234 of the Criminal Code</w:t>
            </w:r>
          </w:p>
        </w:tc>
        <w:tc>
          <w:tcPr>
            <w:tcW w:w="960" w:type="dxa"/>
            <w:noWrap/>
            <w:hideMark/>
          </w:tcPr>
          <w:p w14:paraId="5EA1D9D8" w14:textId="77777777" w:rsidR="005E66E4" w:rsidRPr="00DB6F48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B6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13</w:t>
            </w:r>
          </w:p>
        </w:tc>
      </w:tr>
      <w:tr w:rsidR="005E66E4" w:rsidRPr="00DB6F48" w14:paraId="09620FA8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5CD36F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Art.235 of the Criminal Code</w:t>
            </w:r>
          </w:p>
        </w:tc>
        <w:tc>
          <w:tcPr>
            <w:tcW w:w="960" w:type="dxa"/>
            <w:noWrap/>
            <w:hideMark/>
          </w:tcPr>
          <w:p w14:paraId="0CC1FF0B" w14:textId="77777777" w:rsidR="005E66E4" w:rsidRPr="00DB6F48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B6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</w:p>
        </w:tc>
      </w:tr>
      <w:tr w:rsidR="005E66E4" w:rsidRPr="00DB6F48" w14:paraId="2260E5E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1FF5E8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Art.238 of the Criminal Code</w:t>
            </w:r>
          </w:p>
        </w:tc>
        <w:tc>
          <w:tcPr>
            <w:tcW w:w="960" w:type="dxa"/>
            <w:noWrap/>
            <w:hideMark/>
          </w:tcPr>
          <w:p w14:paraId="0CDA00E4" w14:textId="77777777" w:rsidR="005E66E4" w:rsidRPr="00DB6F48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B6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</w:tr>
      <w:tr w:rsidR="005E66E4" w:rsidRPr="00EB4DB7" w14:paraId="5F2427C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A5F7AF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Art.239 §1 of the Criminal Code</w:t>
            </w:r>
          </w:p>
        </w:tc>
        <w:tc>
          <w:tcPr>
            <w:tcW w:w="960" w:type="dxa"/>
            <w:noWrap/>
            <w:hideMark/>
          </w:tcPr>
          <w:p w14:paraId="3BFC7513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5E66E4" w:rsidRPr="00EB4DB7" w14:paraId="78368DD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915E66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Art.240 §1 of the Criminal Code</w:t>
            </w:r>
          </w:p>
        </w:tc>
        <w:tc>
          <w:tcPr>
            <w:tcW w:w="960" w:type="dxa"/>
            <w:noWrap/>
            <w:hideMark/>
          </w:tcPr>
          <w:p w14:paraId="2834448D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5E66E4" w:rsidRPr="00EB4DB7" w14:paraId="3D273CF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FED63C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Art.242 §1 of the Criminal Code</w:t>
            </w:r>
          </w:p>
        </w:tc>
        <w:tc>
          <w:tcPr>
            <w:tcW w:w="960" w:type="dxa"/>
            <w:noWrap/>
            <w:hideMark/>
          </w:tcPr>
          <w:p w14:paraId="311992F3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5E66E4" w:rsidRPr="00EB4DB7" w14:paraId="146F73C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55A643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Art.242 §2 of the Criminal Code</w:t>
            </w:r>
          </w:p>
        </w:tc>
        <w:tc>
          <w:tcPr>
            <w:tcW w:w="960" w:type="dxa"/>
            <w:noWrap/>
            <w:hideMark/>
          </w:tcPr>
          <w:p w14:paraId="17C24F78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66E4" w:rsidRPr="00EB4DB7" w14:paraId="782825C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2B87FB1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Art.242 §3 of the Criminal Code</w:t>
            </w:r>
          </w:p>
        </w:tc>
        <w:tc>
          <w:tcPr>
            <w:tcW w:w="960" w:type="dxa"/>
            <w:noWrap/>
            <w:hideMark/>
          </w:tcPr>
          <w:p w14:paraId="4B077534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5E66E4" w:rsidRPr="00EB4DB7" w14:paraId="6CE0405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73F287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Art.244 of the Criminal Code</w:t>
            </w:r>
          </w:p>
        </w:tc>
        <w:tc>
          <w:tcPr>
            <w:tcW w:w="960" w:type="dxa"/>
            <w:noWrap/>
            <w:hideMark/>
          </w:tcPr>
          <w:p w14:paraId="0D00A5AB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314</w:t>
            </w:r>
          </w:p>
        </w:tc>
      </w:tr>
      <w:tr w:rsidR="005E66E4" w:rsidRPr="00EB4DB7" w14:paraId="26461EF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2109A9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Art.245 of the Criminal Code</w:t>
            </w:r>
          </w:p>
        </w:tc>
        <w:tc>
          <w:tcPr>
            <w:tcW w:w="960" w:type="dxa"/>
            <w:noWrap/>
            <w:hideMark/>
          </w:tcPr>
          <w:p w14:paraId="0208CA50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</w:tbl>
    <w:p w14:paraId="6B1F3456" w14:textId="77777777" w:rsidR="005E66E4" w:rsidRPr="00EB4DB7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2727BE15" w14:textId="77777777" w:rsidR="005E66E4" w:rsidRPr="00EB4DB7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EB4DB7">
        <w:rPr>
          <w:rFonts w:ascii="Times New Roman" w:hAnsi="Times New Roman" w:cs="Times New Roman"/>
          <w:b/>
          <w:sz w:val="24"/>
          <w:szCs w:val="24"/>
        </w:rPr>
        <w:t>8.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EB4DB7" w14:paraId="2904DB44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B3E267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22015ACB" w14:textId="77777777" w:rsidR="005E66E4" w:rsidRPr="00EB4DB7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EB4DB7" w14:paraId="3EA6D4E2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A5C780D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FREEDOM</w:t>
            </w:r>
          </w:p>
        </w:tc>
        <w:tc>
          <w:tcPr>
            <w:tcW w:w="960" w:type="dxa"/>
            <w:noWrap/>
            <w:hideMark/>
          </w:tcPr>
          <w:p w14:paraId="087654FB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</w:p>
        </w:tc>
      </w:tr>
      <w:tr w:rsidR="005E66E4" w:rsidRPr="00EB4DB7" w14:paraId="22C35B83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141C8A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 §1 of the Criminal Code</w:t>
            </w:r>
          </w:p>
        </w:tc>
        <w:tc>
          <w:tcPr>
            <w:tcW w:w="960" w:type="dxa"/>
            <w:noWrap/>
            <w:hideMark/>
          </w:tcPr>
          <w:p w14:paraId="73BC883C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E66E4" w:rsidRPr="00EB4DB7" w14:paraId="5E38C71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B9A71DA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 §3 of the Criminal Code</w:t>
            </w:r>
          </w:p>
        </w:tc>
        <w:tc>
          <w:tcPr>
            <w:tcW w:w="960" w:type="dxa"/>
            <w:noWrap/>
            <w:hideMark/>
          </w:tcPr>
          <w:p w14:paraId="2F0E9A0E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EB4DB7" w14:paraId="4AD52B87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3B1D3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Art.189a §1 of the Criminal Code</w:t>
            </w:r>
          </w:p>
        </w:tc>
        <w:tc>
          <w:tcPr>
            <w:tcW w:w="960" w:type="dxa"/>
            <w:noWrap/>
            <w:hideMark/>
          </w:tcPr>
          <w:p w14:paraId="4DDDA379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EB4DB7" w14:paraId="0A4035E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EF3BA5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 §1 of the Criminal Code</w:t>
            </w:r>
          </w:p>
        </w:tc>
        <w:tc>
          <w:tcPr>
            <w:tcW w:w="960" w:type="dxa"/>
            <w:noWrap/>
            <w:hideMark/>
          </w:tcPr>
          <w:p w14:paraId="173FEBA7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385</w:t>
            </w:r>
          </w:p>
        </w:tc>
      </w:tr>
      <w:tr w:rsidR="005E66E4" w:rsidRPr="00F0732F" w14:paraId="0509EF30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C614073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Art.190 §1 of the Criminal Code </w:t>
            </w:r>
          </w:p>
        </w:tc>
        <w:tc>
          <w:tcPr>
            <w:tcW w:w="960" w:type="dxa"/>
            <w:noWrap/>
            <w:hideMark/>
          </w:tcPr>
          <w:p w14:paraId="19F271F1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EB4DB7" w14:paraId="6BDCC82B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6929C699" w14:textId="77777777" w:rsidR="005E66E4" w:rsidRPr="00DB6F48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02B4C456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EB4DB7" w14:paraId="38D7A278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FF80AE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Art.190a §1 of the Criminal Code</w:t>
            </w:r>
          </w:p>
        </w:tc>
        <w:tc>
          <w:tcPr>
            <w:tcW w:w="960" w:type="dxa"/>
            <w:noWrap/>
            <w:hideMark/>
          </w:tcPr>
          <w:p w14:paraId="39C79623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</w:tr>
      <w:tr w:rsidR="005E66E4" w:rsidRPr="00EB4DB7" w14:paraId="2B71EC9D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380A2B2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Art.190a §2 of the Criminal Code</w:t>
            </w:r>
          </w:p>
        </w:tc>
        <w:tc>
          <w:tcPr>
            <w:tcW w:w="960" w:type="dxa"/>
            <w:noWrap/>
            <w:hideMark/>
          </w:tcPr>
          <w:p w14:paraId="38EE5CFB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5E66E4" w:rsidRPr="00EB4DB7" w14:paraId="34DD74AC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C8F1E4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 §1 of the Criminal Code</w:t>
            </w:r>
          </w:p>
        </w:tc>
        <w:tc>
          <w:tcPr>
            <w:tcW w:w="960" w:type="dxa"/>
            <w:noWrap/>
            <w:hideMark/>
          </w:tcPr>
          <w:p w14:paraId="298A2C97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5E66E4" w:rsidRPr="00EB4DB7" w14:paraId="36E5279A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ED1BFD4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 §2 of the Criminal Code</w:t>
            </w:r>
          </w:p>
        </w:tc>
        <w:tc>
          <w:tcPr>
            <w:tcW w:w="960" w:type="dxa"/>
            <w:noWrap/>
            <w:hideMark/>
          </w:tcPr>
          <w:p w14:paraId="3FB8FD96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5E66E4" w:rsidRPr="00EB4DB7" w14:paraId="4D2DFB75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02D1D0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Art.191a §1 of the Criminal Code</w:t>
            </w:r>
          </w:p>
        </w:tc>
        <w:tc>
          <w:tcPr>
            <w:tcW w:w="960" w:type="dxa"/>
            <w:noWrap/>
            <w:hideMark/>
          </w:tcPr>
          <w:p w14:paraId="2DC08152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5E66E4" w:rsidRPr="00EB4DB7" w14:paraId="75B268C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8149B15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Art.193 of the Criminal Code</w:t>
            </w:r>
          </w:p>
        </w:tc>
        <w:tc>
          <w:tcPr>
            <w:tcW w:w="960" w:type="dxa"/>
            <w:noWrap/>
            <w:hideMark/>
          </w:tcPr>
          <w:p w14:paraId="498E5DD4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</w:t>
            </w:r>
          </w:p>
        </w:tc>
      </w:tr>
      <w:tr w:rsidR="005E66E4" w:rsidRPr="00EB4DB7" w14:paraId="08E6DD0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58698CAD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Art.193 §1 of the Criminal Code</w:t>
            </w:r>
          </w:p>
        </w:tc>
        <w:tc>
          <w:tcPr>
            <w:tcW w:w="960" w:type="dxa"/>
            <w:noWrap/>
            <w:hideMark/>
          </w:tcPr>
          <w:p w14:paraId="6446BDA9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1BBB21B4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7508B208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69A2CD39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25A7E856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358902E9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64416C0D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3CDB0C89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3A7CA721" w14:textId="77777777" w:rsidR="005E66E4" w:rsidRPr="00EB4DB7" w:rsidRDefault="005E66E4" w:rsidP="005E66E4">
      <w:pPr>
        <w:rPr>
          <w:rFonts w:ascii="Times New Roman" w:hAnsi="Times New Roman" w:cs="Times New Roman"/>
          <w:sz w:val="24"/>
          <w:szCs w:val="24"/>
        </w:rPr>
      </w:pPr>
    </w:p>
    <w:p w14:paraId="5B248224" w14:textId="77777777" w:rsidR="005E66E4" w:rsidRPr="00EB4DB7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 w:rsidRPr="00EB4DB7">
        <w:rPr>
          <w:rFonts w:ascii="Times New Roman" w:hAnsi="Times New Roman" w:cs="Times New Roman"/>
          <w:b/>
          <w:sz w:val="24"/>
          <w:szCs w:val="24"/>
        </w:rPr>
        <w:t>9.</w:t>
      </w:r>
    </w:p>
    <w:tbl>
      <w:tblPr>
        <w:tblStyle w:val="LightGrid-Accent1"/>
        <w:tblW w:w="4680" w:type="dxa"/>
        <w:tblLook w:val="04A0" w:firstRow="1" w:lastRow="0" w:firstColumn="1" w:lastColumn="0" w:noHBand="0" w:noVBand="1"/>
      </w:tblPr>
      <w:tblGrid>
        <w:gridCol w:w="3720"/>
        <w:gridCol w:w="960"/>
      </w:tblGrid>
      <w:tr w:rsidR="005E66E4" w:rsidRPr="00EB4DB7" w14:paraId="6D787C5B" w14:textId="77777777" w:rsidTr="00B20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22A18129" w14:textId="77777777" w:rsidR="005E66E4" w:rsidRPr="00EB4DB7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OFFENCES AGAINST</w:t>
            </w:r>
          </w:p>
        </w:tc>
        <w:tc>
          <w:tcPr>
            <w:tcW w:w="960" w:type="dxa"/>
            <w:noWrap/>
            <w:hideMark/>
          </w:tcPr>
          <w:p w14:paraId="28E4D2D2" w14:textId="77777777" w:rsidR="005E66E4" w:rsidRPr="00EB4DB7" w:rsidRDefault="005E66E4" w:rsidP="00B20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pl-PL"/>
              </w:rPr>
            </w:pPr>
          </w:p>
        </w:tc>
      </w:tr>
      <w:tr w:rsidR="005E66E4" w:rsidRPr="00CD4159" w14:paraId="7855FA03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247A67F" w14:textId="77777777" w:rsidR="005E66E4" w:rsidRPr="00CD4159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FAMILY </w:t>
            </w: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AND GUARDIANSHIP</w:t>
            </w:r>
          </w:p>
        </w:tc>
        <w:tc>
          <w:tcPr>
            <w:tcW w:w="960" w:type="dxa"/>
            <w:noWrap/>
            <w:hideMark/>
          </w:tcPr>
          <w:p w14:paraId="51CB1E4B" w14:textId="77777777" w:rsidR="005E66E4" w:rsidRPr="00CD415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705</w:t>
            </w:r>
          </w:p>
        </w:tc>
      </w:tr>
      <w:tr w:rsidR="005E66E4" w:rsidRPr="00CD4159" w14:paraId="7780649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5652BF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Art.206 of the Criminal Code</w:t>
            </w:r>
          </w:p>
        </w:tc>
        <w:tc>
          <w:tcPr>
            <w:tcW w:w="960" w:type="dxa"/>
            <w:noWrap/>
            <w:hideMark/>
          </w:tcPr>
          <w:p w14:paraId="65548BB4" w14:textId="77777777" w:rsidR="005E66E4" w:rsidRPr="00CD415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CD4159" w14:paraId="1E99904E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139FB36C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§1 of the Criminal Code</w:t>
            </w:r>
          </w:p>
        </w:tc>
        <w:tc>
          <w:tcPr>
            <w:tcW w:w="960" w:type="dxa"/>
            <w:noWrap/>
            <w:hideMark/>
          </w:tcPr>
          <w:p w14:paraId="70B3037C" w14:textId="77777777" w:rsidR="005E66E4" w:rsidRPr="00CD415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D41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335</w:t>
            </w:r>
          </w:p>
        </w:tc>
      </w:tr>
      <w:tr w:rsidR="005E66E4" w:rsidRPr="00F0732F" w14:paraId="04DB910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441B550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Art.207 §1 of the Criminal Code </w:t>
            </w:r>
          </w:p>
        </w:tc>
        <w:tc>
          <w:tcPr>
            <w:tcW w:w="960" w:type="dxa"/>
            <w:noWrap/>
            <w:hideMark/>
          </w:tcPr>
          <w:p w14:paraId="67D581A5" w14:textId="77777777" w:rsidR="005E66E4" w:rsidRPr="00D76A64" w:rsidRDefault="005E66E4" w:rsidP="00B20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pl-PL"/>
              </w:rPr>
            </w:pPr>
          </w:p>
        </w:tc>
      </w:tr>
      <w:tr w:rsidR="005E66E4" w:rsidRPr="00EB4DB7" w14:paraId="3D9966C5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65682B7" w14:textId="77777777" w:rsidR="005E66E4" w:rsidRPr="00DB6F48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C5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6FE19EE3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5E66E4" w:rsidRPr="00EB4DB7" w14:paraId="1739084A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41087A9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Art.207 §2 of the Criminal Code</w:t>
            </w:r>
          </w:p>
        </w:tc>
        <w:tc>
          <w:tcPr>
            <w:tcW w:w="960" w:type="dxa"/>
            <w:noWrap/>
            <w:hideMark/>
          </w:tcPr>
          <w:p w14:paraId="7D53E9B0" w14:textId="77777777" w:rsidR="005E66E4" w:rsidRPr="00EB4DB7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EB4DB7" w14:paraId="3BC607B7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1FFC266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Art.208 of the Criminal Code</w:t>
            </w:r>
          </w:p>
        </w:tc>
        <w:tc>
          <w:tcPr>
            <w:tcW w:w="960" w:type="dxa"/>
            <w:noWrap/>
            <w:hideMark/>
          </w:tcPr>
          <w:p w14:paraId="4BD1696B" w14:textId="77777777" w:rsidR="005E66E4" w:rsidRPr="00EB4DB7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D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E66E4" w:rsidRPr="00C64329" w14:paraId="58848E96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722B9CB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of the Criminal Code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A3E7112" w14:textId="77777777" w:rsidR="005E66E4" w:rsidRPr="00C6432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643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</w:tr>
      <w:tr w:rsidR="005E66E4" w:rsidRPr="00C64329" w14:paraId="449DE55F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05F028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Art.209 §1 of the Criminal Code</w:t>
            </w:r>
          </w:p>
        </w:tc>
        <w:tc>
          <w:tcPr>
            <w:tcW w:w="960" w:type="dxa"/>
            <w:noWrap/>
            <w:hideMark/>
          </w:tcPr>
          <w:p w14:paraId="07F106C8" w14:textId="77777777" w:rsidR="005E66E4" w:rsidRPr="00C6432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643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308</w:t>
            </w:r>
          </w:p>
        </w:tc>
      </w:tr>
      <w:tr w:rsidR="005E66E4" w:rsidRPr="00C64329" w14:paraId="506A0CC1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7875489F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Art.210 §1 of the Criminal Code</w:t>
            </w:r>
          </w:p>
        </w:tc>
        <w:tc>
          <w:tcPr>
            <w:tcW w:w="960" w:type="dxa"/>
            <w:noWrap/>
            <w:hideMark/>
          </w:tcPr>
          <w:p w14:paraId="466FF72B" w14:textId="77777777" w:rsidR="005E66E4" w:rsidRPr="00C6432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643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</w:tr>
      <w:tr w:rsidR="005E66E4" w:rsidRPr="00C64329" w14:paraId="2D97DCF0" w14:textId="77777777" w:rsidTr="00B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0F7823AE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Art.211 of the Criminal Code</w:t>
            </w:r>
          </w:p>
        </w:tc>
        <w:tc>
          <w:tcPr>
            <w:tcW w:w="960" w:type="dxa"/>
            <w:noWrap/>
            <w:hideMark/>
          </w:tcPr>
          <w:p w14:paraId="0EFD7C57" w14:textId="77777777" w:rsidR="005E66E4" w:rsidRPr="00C64329" w:rsidRDefault="005E66E4" w:rsidP="00B2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643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</w:p>
        </w:tc>
      </w:tr>
      <w:tr w:rsidR="005E66E4" w:rsidRPr="00C64329" w14:paraId="718A96BE" w14:textId="77777777" w:rsidTr="00B200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noWrap/>
            <w:hideMark/>
          </w:tcPr>
          <w:p w14:paraId="3603BA08" w14:textId="77777777" w:rsidR="005E66E4" w:rsidRPr="00D76A64" w:rsidRDefault="005E66E4" w:rsidP="00B200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Art.211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of the Criminal Code</w:t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  <w:r w:rsidRPr="00D7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(to the detriment of a minor)</w:t>
            </w:r>
          </w:p>
        </w:tc>
        <w:tc>
          <w:tcPr>
            <w:tcW w:w="960" w:type="dxa"/>
            <w:noWrap/>
            <w:hideMark/>
          </w:tcPr>
          <w:p w14:paraId="48048C63" w14:textId="77777777" w:rsidR="005E66E4" w:rsidRPr="00C64329" w:rsidRDefault="005E66E4" w:rsidP="00B200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C643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</w:tbl>
    <w:p w14:paraId="6CC5DCA0" w14:textId="77777777" w:rsidR="005E66E4" w:rsidRPr="00C64329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ADCBA6" w14:textId="77777777" w:rsidR="005E66E4" w:rsidRPr="00107425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425">
        <w:rPr>
          <w:rFonts w:ascii="Times New Roman" w:hAnsi="Times New Roman" w:cs="Times New Roman"/>
          <w:sz w:val="24"/>
          <w:szCs w:val="24"/>
          <w:lang w:val="en-US"/>
        </w:rPr>
        <w:t>It is worth adding that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year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women were also convicted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6F48">
        <w:rPr>
          <w:rFonts w:ascii="Times New Roman" w:hAnsi="Times New Roman" w:cs="Times New Roman"/>
          <w:sz w:val="24"/>
          <w:szCs w:val="24"/>
          <w:u w:val="single"/>
          <w:lang w:val="en-US"/>
        </w:rPr>
        <w:t>among others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6AA44E" w14:textId="77777777" w:rsidR="005E66E4" w:rsidRPr="00107425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- offences </w:t>
      </w:r>
      <w:r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the Act of 29 July 2005 on </w:t>
      </w:r>
      <w:r>
        <w:rPr>
          <w:rFonts w:ascii="Times New Roman" w:hAnsi="Times New Roman" w:cs="Times New Roman"/>
          <w:sz w:val="24"/>
          <w:szCs w:val="24"/>
          <w:lang w:val="en-US"/>
        </w:rPr>
        <w:t>Countering Drug Addiction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Journal of Laws No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179 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1485) – </w:t>
      </w:r>
      <w:r>
        <w:rPr>
          <w:rFonts w:ascii="Times New Roman" w:hAnsi="Times New Roman" w:cs="Times New Roman"/>
          <w:sz w:val="24"/>
          <w:szCs w:val="24"/>
          <w:lang w:val="en-US"/>
        </w:rPr>
        <w:t>932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women</w:t>
      </w:r>
    </w:p>
    <w:p w14:paraId="092E07B3" w14:textId="77777777" w:rsidR="005E66E4" w:rsidRPr="00107425" w:rsidRDefault="005E66E4" w:rsidP="005E66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- offences against the </w:t>
      </w:r>
      <w:r>
        <w:rPr>
          <w:rFonts w:ascii="Times New Roman" w:hAnsi="Times New Roman" w:cs="Times New Roman"/>
          <w:sz w:val="24"/>
          <w:szCs w:val="24"/>
          <w:lang w:val="en-US"/>
        </w:rPr>
        <w:t>Act on the Tax Criminal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Code  – 1</w:t>
      </w:r>
      <w:r>
        <w:rPr>
          <w:rFonts w:ascii="Times New Roman" w:hAnsi="Times New Roman" w:cs="Times New Roman"/>
          <w:sz w:val="24"/>
          <w:szCs w:val="24"/>
          <w:lang w:val="en-US"/>
        </w:rPr>
        <w:t>,654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Pr="001074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3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</w:tblGrid>
      <w:tr w:rsidR="005E66E4" w:rsidRPr="00F0732F" w14:paraId="41606002" w14:textId="77777777" w:rsidTr="00B20096">
        <w:trPr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1CD1" w14:textId="77777777" w:rsidR="005E66E4" w:rsidRPr="00107425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</w:pPr>
          </w:p>
        </w:tc>
      </w:tr>
    </w:tbl>
    <w:p w14:paraId="294FFDA7" w14:textId="77777777" w:rsidR="005E66E4" w:rsidRPr="003856FA" w:rsidRDefault="005E66E4" w:rsidP="005E66E4">
      <w:pPr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856FA">
        <w:rPr>
          <w:rFonts w:ascii="Times New Roman" w:hAnsi="Times New Roman" w:cs="Times New Roman"/>
          <w:i/>
          <w:sz w:val="20"/>
          <w:szCs w:val="20"/>
          <w:lang w:val="en-US"/>
        </w:rPr>
        <w:t xml:space="preserve">Source – extract from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Pr="003856F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record of statistics provided by the Section for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Management Statistics of the Ministry of Justice</w:t>
      </w:r>
    </w:p>
    <w:p w14:paraId="0175F603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  <w:sectPr w:rsidR="005E66E4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4C2050" w14:textId="77777777" w:rsidR="005E66E4" w:rsidRPr="001A3422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342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Annex No 3</w:t>
      </w:r>
    </w:p>
    <w:p w14:paraId="6080436D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1A07">
        <w:rPr>
          <w:rFonts w:ascii="Times New Roman" w:hAnsi="Times New Roman" w:cs="Times New Roman"/>
          <w:b/>
          <w:sz w:val="24"/>
          <w:szCs w:val="24"/>
          <w:lang w:val="en-US"/>
        </w:rPr>
        <w:t>The number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1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people</w:t>
      </w:r>
      <w:r w:rsidRPr="00001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who were detained on remand, convicted and subject to a penalty </w:t>
      </w:r>
    </w:p>
    <w:p w14:paraId="33A78670" w14:textId="77777777" w:rsidR="005E66E4" w:rsidRPr="008D4FAD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No </w:t>
      </w:r>
      <w:r w:rsidRPr="008D4FAD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4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1336"/>
        <w:gridCol w:w="1336"/>
        <w:gridCol w:w="1336"/>
        <w:gridCol w:w="1336"/>
        <w:gridCol w:w="1336"/>
        <w:gridCol w:w="1336"/>
        <w:gridCol w:w="1336"/>
        <w:gridCol w:w="1336"/>
        <w:gridCol w:w="1336"/>
        <w:gridCol w:w="1376"/>
      </w:tblGrid>
      <w:tr w:rsidR="005E66E4" w:rsidRPr="001C38BD" w14:paraId="76CAA8AF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53D3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9707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A50F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F29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6225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25DF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9C61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9D6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436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9F87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E2D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5E66E4" w:rsidRPr="001C38BD" w14:paraId="216CEC40" w14:textId="77777777" w:rsidTr="00B20096">
        <w:trPr>
          <w:trHeight w:val="3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7B64572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Dat</w:t>
            </w:r>
            <w:r>
              <w:rPr>
                <w:rFonts w:ascii="Arial CE" w:eastAsia="Times New Roman" w:hAnsi="Arial CE" w:cs="Arial CE"/>
                <w:lang w:eastAsia="pl-PL"/>
              </w:rPr>
              <w:t>e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06931AA2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Total 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47161C3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Persons detained on remand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CC0566D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persons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9C04C3F" w14:textId="77777777" w:rsidR="005E66E4" w:rsidRPr="002B6C0C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>
              <w:rPr>
                <w:rFonts w:ascii="Arial CE" w:eastAsia="Times New Roman" w:hAnsi="Arial CE" w:cs="Arial CE"/>
                <w:lang w:val="en-US" w:eastAsia="pl-PL"/>
              </w:rPr>
              <w:t>Persons</w:t>
            </w:r>
            <w:r w:rsidRPr="002B6C0C">
              <w:rPr>
                <w:rFonts w:ascii="Arial CE" w:eastAsia="Times New Roman" w:hAnsi="Arial CE" w:cs="Arial CE"/>
                <w:lang w:val="en-US" w:eastAsia="pl-PL"/>
              </w:rPr>
              <w:t xml:space="preserve"> subject to a penalty 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0139CCA8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Including women</w:t>
            </w:r>
          </w:p>
        </w:tc>
      </w:tr>
      <w:tr w:rsidR="005E66E4" w:rsidRPr="001A3422" w14:paraId="191C967C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AB014F6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21122D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FC2FA41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607420B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F7D6B35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298699AF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Total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BC2A8B7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Women detained on remand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5CF3BA9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women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5A30B1A9" w14:textId="77777777" w:rsidR="005E66E4" w:rsidRPr="002B6C0C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 w:rsidRPr="002B6C0C">
              <w:rPr>
                <w:rFonts w:ascii="Arial CE" w:eastAsia="Times New Roman" w:hAnsi="Arial CE" w:cs="Arial CE"/>
                <w:lang w:val="en-US" w:eastAsia="pl-PL"/>
              </w:rPr>
              <w:t>Women subject to a penalty</w:t>
            </w:r>
          </w:p>
        </w:tc>
      </w:tr>
      <w:tr w:rsidR="005E66E4" w:rsidRPr="001C38BD" w14:paraId="5465866C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8C5D0B6" w14:textId="77777777" w:rsidR="005E66E4" w:rsidRPr="002B6C0C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val="en-US" w:eastAsia="pl-PL"/>
              </w:rPr>
            </w:pPr>
            <w:r w:rsidRPr="002B6C0C">
              <w:rPr>
                <w:rFonts w:ascii="Arial CE" w:eastAsia="Times New Roman" w:hAnsi="Arial CE" w:cs="Arial CE"/>
                <w:lang w:val="en-US" w:eastAsia="pl-PL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7E4C2C3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2014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E109B5D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E252789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26A8A36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C45127B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0E2E2DB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2014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B25D428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548F23F" w14:textId="77777777" w:rsidR="005E66E4" w:rsidRPr="001C38B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A825480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44F05E7C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</w:tr>
      <w:tr w:rsidR="005E66E4" w:rsidRPr="001C38BD" w14:paraId="32A9B48E" w14:textId="77777777" w:rsidTr="00B20096">
        <w:trPr>
          <w:trHeight w:val="3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5E2D318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31.01.2015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353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80 129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0B04E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77 872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D2E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6 216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E15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70 408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E7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1 248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31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2 660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0F879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2 561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EAA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287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AE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31FD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</w:tr>
      <w:tr w:rsidR="005E66E4" w:rsidRPr="001C38BD" w14:paraId="7DD80AE5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3807491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28.02.2015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B55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80 582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AEB70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78 013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811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6 199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CDA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70 574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91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1 240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7CE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2 699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ED9A6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2 603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4DD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283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AA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2 233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3C70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87</w:t>
            </w:r>
          </w:p>
        </w:tc>
      </w:tr>
      <w:tr w:rsidR="005E66E4" w:rsidRPr="001C38BD" w14:paraId="30C65FA5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6426F6D7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31.03.2015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757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80 887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C201F05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78 139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7C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6 043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A5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70 843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29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1 253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A71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2 746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A4224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2 627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6A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280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A89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2 260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12C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87</w:t>
            </w:r>
          </w:p>
        </w:tc>
      </w:tr>
      <w:tr w:rsidR="005E66E4" w:rsidRPr="001C38BD" w14:paraId="4FA96951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45500060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30.04.2015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4F0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79 936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826A9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77 221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0E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5 828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4B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70 188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A70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1 205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BD7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2 694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871C0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2 649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4A0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277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A51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2 278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84631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94</w:t>
            </w:r>
          </w:p>
        </w:tc>
      </w:tr>
      <w:tr w:rsidR="005E66E4" w:rsidRPr="001C38BD" w14:paraId="05F8236B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13A2603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31.05.2015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16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79 307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7FA230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76 145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FA5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5 681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A3B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69 325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6B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1 139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254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2 677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BE96C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EC5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278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CDB9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2 241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F41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96</w:t>
            </w:r>
          </w:p>
        </w:tc>
      </w:tr>
      <w:tr w:rsidR="005E66E4" w:rsidRPr="001C38BD" w14:paraId="7AFABFB4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B738149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30.06.2015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96F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78 959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32C26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75 691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A0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5 300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C3F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69 206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70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1 185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38A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2 641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1E4BE6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2 631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DF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251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F4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2 282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E944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98</w:t>
            </w:r>
          </w:p>
        </w:tc>
      </w:tr>
      <w:tr w:rsidR="005E66E4" w:rsidRPr="001C38BD" w14:paraId="5F25A49D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09955C7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31.07.2015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0A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78 403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1FAD42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74 184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539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4 669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C6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68 399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36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1 116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11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2 649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9C814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2 556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9F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240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489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2 243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19C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73</w:t>
            </w:r>
          </w:p>
        </w:tc>
      </w:tr>
      <w:tr w:rsidR="005E66E4" w:rsidRPr="001C38BD" w14:paraId="6EF7094B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228FE64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31.08.2015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6A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77 933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D4B8D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73 062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DB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4 535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16F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67 498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597F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1 029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45D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2 627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A70CF5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2 554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0F6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245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108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2 235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AA1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</w:tr>
      <w:tr w:rsidR="005E66E4" w:rsidRPr="001C38BD" w14:paraId="31C135B0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62C6827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30.09.2015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4D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78 178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57B08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72 609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A8A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4 364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C924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67 150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5141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1 095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090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2 654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6CFFE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2 490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EB4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217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0E3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2 189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EEE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84</w:t>
            </w:r>
          </w:p>
        </w:tc>
      </w:tr>
      <w:tr w:rsidR="005E66E4" w:rsidRPr="001C38BD" w14:paraId="2495E7DE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C3580FF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31.10.2015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B3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78 067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C4330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72 195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1A5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4 356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6FD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66 732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45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1 107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37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2 607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8D61C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2 481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825C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219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E68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2 190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950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72</w:t>
            </w:r>
          </w:p>
        </w:tc>
      </w:tr>
      <w:tr w:rsidR="005E66E4" w:rsidRPr="001C38BD" w14:paraId="64F98D8F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5ED08D1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30.11.2015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34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78 094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1BB9001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71 806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13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4 329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66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66 356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2F9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1 121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C41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2 599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42735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2 470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1FDB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212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FE7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2 172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B50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86</w:t>
            </w:r>
          </w:p>
        </w:tc>
      </w:tr>
      <w:tr w:rsidR="005E66E4" w:rsidRPr="001C38BD" w14:paraId="1DD2BA16" w14:textId="77777777" w:rsidTr="00B20096">
        <w:trPr>
          <w:trHeight w:val="36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4B89EFC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31.12.2015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02F0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MT" w:eastAsia="Times New Roman" w:hAnsi="Arial MT" w:cs="Times New Roman"/>
                <w:lang w:eastAsia="pl-PL"/>
              </w:rPr>
            </w:pPr>
            <w:r w:rsidRPr="001C38BD">
              <w:rPr>
                <w:rFonts w:ascii="Arial MT" w:eastAsia="Times New Roman" w:hAnsi="Arial MT" w:cs="Times New Roman"/>
                <w:lang w:eastAsia="pl-PL"/>
              </w:rPr>
              <w:t>77 371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557F6A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70 836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14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4 162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351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65 664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DB7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1 010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9F5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2 527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0B1FC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2 379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477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203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98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2 114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7FFF2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lang w:eastAsia="pl-PL"/>
              </w:rPr>
              <w:t>62</w:t>
            </w:r>
          </w:p>
        </w:tc>
      </w:tr>
      <w:tr w:rsidR="005E66E4" w:rsidRPr="001C38BD" w14:paraId="00596FBE" w14:textId="77777777" w:rsidTr="00B20096">
        <w:trPr>
          <w:trHeight w:val="42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3839A94C" w14:textId="77777777" w:rsidR="005E66E4" w:rsidRPr="001C38B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On average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17209125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78 987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76CE55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74 814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07A6736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5 140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17A6E10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68 529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7812DD58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1 146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06C26E16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2 648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6C05F1DE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2 551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3B1CD479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249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C10057D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2 220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6DAF7CF3" w14:textId="77777777" w:rsidR="005E66E4" w:rsidRPr="001C38B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1C38BD">
              <w:rPr>
                <w:rFonts w:ascii="Arial CE" w:eastAsia="Times New Roman" w:hAnsi="Arial CE" w:cs="Arial CE"/>
                <w:b/>
                <w:bCs/>
                <w:lang w:eastAsia="pl-PL"/>
              </w:rPr>
              <w:t>82</w:t>
            </w:r>
          </w:p>
        </w:tc>
      </w:tr>
    </w:tbl>
    <w:p w14:paraId="02206A13" w14:textId="77777777" w:rsidR="005E66E4" w:rsidRDefault="005E66E4" w:rsidP="005E66E4"/>
    <w:p w14:paraId="30920829" w14:textId="77777777" w:rsidR="005E66E4" w:rsidRPr="008D4FAD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No </w:t>
      </w:r>
      <w:r w:rsidRPr="008D4FAD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14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60"/>
      </w:tblGrid>
      <w:tr w:rsidR="005E66E4" w:rsidRPr="008D4FAD" w14:paraId="5C41FCF3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EA04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934D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C2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CE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CC38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563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970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95C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98A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074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3C8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5E66E4" w:rsidRPr="008D4FAD" w14:paraId="48262E45" w14:textId="77777777" w:rsidTr="00B20096">
        <w:trPr>
          <w:trHeight w:val="3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A91D92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Date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7845B0EB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4A12733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Persons detained on remand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569A4DF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persons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0E6D494" w14:textId="77777777" w:rsidR="005E66E4" w:rsidRPr="000D0070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>
              <w:rPr>
                <w:rFonts w:ascii="Arial CE" w:eastAsia="Times New Roman" w:hAnsi="Arial CE" w:cs="Arial CE"/>
                <w:lang w:val="en-US" w:eastAsia="pl-PL"/>
              </w:rPr>
              <w:t>Persons</w:t>
            </w:r>
            <w:r w:rsidRPr="002B6C0C">
              <w:rPr>
                <w:rFonts w:ascii="Arial CE" w:eastAsia="Times New Roman" w:hAnsi="Arial CE" w:cs="Arial CE"/>
                <w:lang w:val="en-US" w:eastAsia="pl-PL"/>
              </w:rPr>
              <w:t xml:space="preserve"> subject to a penalty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42761C3D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including women</w:t>
            </w:r>
          </w:p>
        </w:tc>
      </w:tr>
      <w:tr w:rsidR="005E66E4" w:rsidRPr="001A3422" w14:paraId="5CFD19EC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BC9EC4C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7B1AA5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9B9E94E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C384C7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6DA9074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79E48B74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FC6CEC3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Women detained on remand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8F6DECB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women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51CDBDF4" w14:textId="77777777" w:rsidR="005E66E4" w:rsidRPr="00292653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 w:rsidRPr="002B6C0C">
              <w:rPr>
                <w:rFonts w:ascii="Arial CE" w:eastAsia="Times New Roman" w:hAnsi="Arial CE" w:cs="Arial CE"/>
                <w:lang w:val="en-US" w:eastAsia="pl-PL"/>
              </w:rPr>
              <w:t>Women subject to a penalty</w:t>
            </w:r>
          </w:p>
        </w:tc>
      </w:tr>
      <w:tr w:rsidR="005E66E4" w:rsidRPr="008D4FAD" w14:paraId="30990D62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4D85C3B" w14:textId="77777777" w:rsidR="005E66E4" w:rsidRPr="00292653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val="en-US" w:eastAsia="pl-PL"/>
              </w:rPr>
            </w:pPr>
            <w:r w:rsidRPr="00292653">
              <w:rPr>
                <w:rFonts w:ascii="Arial CE" w:eastAsia="Times New Roman" w:hAnsi="Arial CE" w:cs="Arial CE"/>
                <w:lang w:val="en-US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B573A0C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2015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C5AA684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CB2ECB8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73035B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F89BCB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21AAA40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2015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402424D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5B650C6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E459CBD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3F9ACC3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</w:tr>
      <w:tr w:rsidR="005E66E4" w:rsidRPr="008D4FAD" w14:paraId="2ABD302F" w14:textId="77777777" w:rsidTr="00B20096">
        <w:trPr>
          <w:trHeight w:val="3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AA3334D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31.01.2016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4D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77 872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BD096A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6D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39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65 889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684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9D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88FAD9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411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BA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2 131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136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93</w:t>
            </w:r>
          </w:p>
        </w:tc>
      </w:tr>
      <w:tr w:rsidR="005E66E4" w:rsidRPr="008D4FAD" w14:paraId="4951AA31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6EE45C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29.02.2016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0C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78 013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AC6CA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71 764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6B4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4 305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B71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66 267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89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1 192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3D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2 603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80934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2 495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2BB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220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1C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2 166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6345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109</w:t>
            </w:r>
          </w:p>
        </w:tc>
      </w:tr>
      <w:tr w:rsidR="005E66E4" w:rsidRPr="008D4FAD" w14:paraId="5D44B3D0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5CFAFE6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31.03.2016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99A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78 139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B57CE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71 786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B0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4 395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58B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66 230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965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1 161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98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2 627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870AC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2 483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17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B03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2 192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F5F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84</w:t>
            </w:r>
          </w:p>
        </w:tc>
      </w:tr>
      <w:tr w:rsidR="005E66E4" w:rsidRPr="008D4FAD" w14:paraId="6969D3D8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2FB328A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30.04.2016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4C5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77 221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31C458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71 884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E0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4 674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9E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66 063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9C1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1 147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E88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2 649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109A2D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E2F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213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AA3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F396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70</w:t>
            </w:r>
          </w:p>
        </w:tc>
      </w:tr>
      <w:tr w:rsidR="005E66E4" w:rsidRPr="008D4FAD" w14:paraId="5BC0BAEC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BF104D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31.05.2016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CA9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76 145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8F702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71 315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45B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4 782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30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65 435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A54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1 098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45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2 615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C94A5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2 498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95E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221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504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2 193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2793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84</w:t>
            </w:r>
          </w:p>
        </w:tc>
      </w:tr>
      <w:tr w:rsidR="005E66E4" w:rsidRPr="008D4FAD" w14:paraId="09FEBFE9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BCFD35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30.06.2016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8D4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75 691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3A1E1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70 945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BDD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4 746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2A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65 029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7FE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1 170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BBB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2 631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3A5EF1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2 504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F8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222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FC4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2 205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3436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77</w:t>
            </w:r>
          </w:p>
        </w:tc>
      </w:tr>
      <w:tr w:rsidR="005E66E4" w:rsidRPr="008D4FAD" w14:paraId="7331C6A1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D15052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31.07.2016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CF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74 184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21A74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71 227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643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5 018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FFC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65 164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498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1 045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2CD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2 556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A71272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2 529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CE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237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2AA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2 217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A0E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75</w:t>
            </w:r>
          </w:p>
        </w:tc>
      </w:tr>
      <w:tr w:rsidR="005E66E4" w:rsidRPr="008D4FAD" w14:paraId="7B9A6B04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79E081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31.08.2016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796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73 062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A43C5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70 951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A51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5 192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CBE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64 758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627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1 001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CD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A14FD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2 487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087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238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351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2 175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6885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</w:tr>
      <w:tr w:rsidR="005E66E4" w:rsidRPr="008D4FAD" w14:paraId="333BE21F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E0875B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30.09.2016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BB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72 609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C2D2F1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71 357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ED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5 324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028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64 901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E73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1 132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95B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2 490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C2C04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8D1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245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23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2 214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C04A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95</w:t>
            </w:r>
          </w:p>
        </w:tc>
      </w:tr>
      <w:tr w:rsidR="005E66E4" w:rsidRPr="008D4FAD" w14:paraId="32F8CD63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B5E9C7A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31.10.2016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64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72 195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E9915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71 696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A23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5 460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9E8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65 112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CD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1 124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2B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2 481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2B3281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2 551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62A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250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77C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2 227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A69C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</w:tr>
      <w:tr w:rsidR="005E66E4" w:rsidRPr="008D4FAD" w14:paraId="73A26C37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DEC1D7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30.11.2016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C0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71 806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8A372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71 765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A90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5 552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82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65 122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8CD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1 091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0D0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2 470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A818E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2 569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28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252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57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2 245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116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72</w:t>
            </w:r>
          </w:p>
        </w:tc>
      </w:tr>
      <w:tr w:rsidR="005E66E4" w:rsidRPr="008D4FAD" w14:paraId="6A75A743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91E64F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31.12.2016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35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MT" w:eastAsia="Times New Roman" w:hAnsi="Arial MT" w:cs="Times New Roman"/>
                <w:lang w:eastAsia="pl-PL"/>
              </w:rPr>
            </w:pPr>
            <w:r w:rsidRPr="008D4FAD">
              <w:rPr>
                <w:rFonts w:ascii="Arial MT" w:eastAsia="Times New Roman" w:hAnsi="Arial MT" w:cs="Times New Roman"/>
                <w:lang w:eastAsia="pl-PL"/>
              </w:rPr>
              <w:t>70 836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311FB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71 528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AD2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5 396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2A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65 079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9FF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1 053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BB3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2 379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5536AE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2 581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A51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237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2B4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2 265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377C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79</w:t>
            </w:r>
          </w:p>
        </w:tc>
      </w:tr>
      <w:tr w:rsidR="005E66E4" w:rsidRPr="008D4FAD" w14:paraId="3E1F642A" w14:textId="77777777" w:rsidTr="00B20096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3E9E9D1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On average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65FE515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74 814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6882DDA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7F7E3D3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4 917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28FF2FE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65 421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60DCE74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1 118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15A0E05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7CB2BC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285AE6F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425AF5E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2 204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36999CC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82</w:t>
            </w:r>
          </w:p>
        </w:tc>
      </w:tr>
      <w:tr w:rsidR="005E66E4" w:rsidRPr="008D4FAD" w14:paraId="4B0CC54B" w14:textId="77777777" w:rsidTr="00B2009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71C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0D92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00F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B70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8D1C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4CA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8892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414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E158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AACA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53E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</w:tbl>
    <w:p w14:paraId="43F9A9CF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5BF442B0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44AF47A2" w14:textId="77777777" w:rsidR="005E66E4" w:rsidRPr="008D4FAD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No </w:t>
      </w:r>
      <w:r w:rsidRPr="008D4FAD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tbl>
      <w:tblPr>
        <w:tblW w:w="14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60"/>
      </w:tblGrid>
      <w:tr w:rsidR="005E66E4" w:rsidRPr="008D4FAD" w14:paraId="026B3EAE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E8B2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C25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C38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95F3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A7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AF9D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D65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1D00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6ED5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61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97C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5E66E4" w:rsidRPr="008D4FAD" w14:paraId="750C6D59" w14:textId="77777777" w:rsidTr="00B20096">
        <w:trPr>
          <w:trHeight w:val="3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7504A83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Date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0E47715E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5D4CB3C" w14:textId="77777777" w:rsidR="005E66E4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  <w:p w14:paraId="2F859D75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Persons detained on remand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3F6511E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persons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B92CDE8" w14:textId="77777777" w:rsidR="005E66E4" w:rsidRPr="000D0070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>
              <w:rPr>
                <w:rFonts w:ascii="Arial CE" w:eastAsia="Times New Roman" w:hAnsi="Arial CE" w:cs="Arial CE"/>
                <w:lang w:val="en-US" w:eastAsia="pl-PL"/>
              </w:rPr>
              <w:t>Persons</w:t>
            </w:r>
            <w:r w:rsidRPr="002B6C0C">
              <w:rPr>
                <w:rFonts w:ascii="Arial CE" w:eastAsia="Times New Roman" w:hAnsi="Arial CE" w:cs="Arial CE"/>
                <w:lang w:val="en-US" w:eastAsia="pl-PL"/>
              </w:rPr>
              <w:t xml:space="preserve"> subject to a penalty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19F2073D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including women</w:t>
            </w:r>
          </w:p>
        </w:tc>
      </w:tr>
      <w:tr w:rsidR="005E66E4" w:rsidRPr="001A3422" w14:paraId="7F3BC34A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8CBE664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527C4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4772DBA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B22024D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2BF13A0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176097D3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FAD440E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Women detained on remand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518B516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Convicted women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7FE7EB53" w14:textId="77777777" w:rsidR="005E66E4" w:rsidRPr="00292653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val="en-US" w:eastAsia="pl-PL"/>
              </w:rPr>
            </w:pPr>
            <w:r w:rsidRPr="002B6C0C">
              <w:rPr>
                <w:rFonts w:ascii="Arial CE" w:eastAsia="Times New Roman" w:hAnsi="Arial CE" w:cs="Arial CE"/>
                <w:lang w:val="en-US" w:eastAsia="pl-PL"/>
              </w:rPr>
              <w:t>Women subject to a penalty</w:t>
            </w:r>
          </w:p>
        </w:tc>
      </w:tr>
      <w:tr w:rsidR="005E66E4" w:rsidRPr="008D4FAD" w14:paraId="77AD5580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2BFDCB4" w14:textId="77777777" w:rsidR="005E66E4" w:rsidRPr="00292653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val="en-US" w:eastAsia="pl-PL"/>
              </w:rPr>
            </w:pPr>
            <w:r w:rsidRPr="00292653">
              <w:rPr>
                <w:rFonts w:ascii="Arial CE" w:eastAsia="Times New Roman" w:hAnsi="Arial CE" w:cs="Arial CE"/>
                <w:lang w:val="en-US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582B1BF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1E9A363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B2DCCE0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719AB42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ECBD387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C7E9FA3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2016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0BEEF87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7F7FA89" w14:textId="77777777" w:rsidR="005E66E4" w:rsidRPr="008D4FAD" w:rsidRDefault="005E66E4" w:rsidP="00B20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F535A93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2BC6761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 </w:t>
            </w:r>
          </w:p>
        </w:tc>
      </w:tr>
      <w:tr w:rsidR="005E66E4" w:rsidRPr="008D4FAD" w14:paraId="129CCCC1" w14:textId="77777777" w:rsidTr="00B20096">
        <w:trPr>
          <w:trHeight w:val="3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FB6071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31.01.2017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CF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0933C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72 677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2C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D3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A06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7F1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8AD550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49E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04E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2 297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69C0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95</w:t>
            </w:r>
          </w:p>
        </w:tc>
      </w:tr>
      <w:tr w:rsidR="005E66E4" w:rsidRPr="008D4FAD" w14:paraId="0F9F35E8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467C688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28.02.2017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EA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71 764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D96B57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73 470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B2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5 737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9D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66 524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AC2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1 209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08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2 495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2C6C89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2 682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50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290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28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2 304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277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88</w:t>
            </w:r>
          </w:p>
        </w:tc>
      </w:tr>
      <w:tr w:rsidR="005E66E4" w:rsidRPr="008D4FAD" w14:paraId="66BD5F4A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69E3B190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31.03.2017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C89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71 786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15E21B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74 313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3E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5 971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FA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67 168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61A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1 174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843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2 483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07C49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2 766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CA1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289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C50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2 380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5849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97</w:t>
            </w:r>
          </w:p>
        </w:tc>
      </w:tr>
      <w:tr w:rsidR="005E66E4" w:rsidRPr="008D4FAD" w14:paraId="2D14C76F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09FD7513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30.04.2017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F8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71 884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3E702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73 997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9D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6 154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C6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66 871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B30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972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F44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20347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2 767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BB2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60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2 389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29B8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69</w:t>
            </w:r>
          </w:p>
        </w:tc>
      </w:tr>
      <w:tr w:rsidR="005E66E4" w:rsidRPr="008D4FAD" w14:paraId="3989745B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133B4CF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31.05.2017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79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71 315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27897A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74 030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DB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6 252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B0A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66 666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6A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1 112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1F6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2 498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F14BE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2 791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60B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320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69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2 374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6AD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97</w:t>
            </w:r>
          </w:p>
        </w:tc>
      </w:tr>
      <w:tr w:rsidR="005E66E4" w:rsidRPr="008D4FAD" w14:paraId="051EB79B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941994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30.06.2017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366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70 945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B17E9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73 858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B6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6 331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4D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66 454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297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1 073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EF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2 504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BA743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2 849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59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323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666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2 424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F74C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102</w:t>
            </w:r>
          </w:p>
        </w:tc>
      </w:tr>
      <w:tr w:rsidR="005E66E4" w:rsidRPr="008D4FAD" w14:paraId="13B4C9FB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6765E39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31.07.2017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6AE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71 227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257E51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73 736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22E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6 404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1AC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66 311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96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1 021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7DD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2 529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667628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2 861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51B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335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68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2 436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7903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90</w:t>
            </w:r>
          </w:p>
        </w:tc>
      </w:tr>
      <w:tr w:rsidR="005E66E4" w:rsidRPr="008D4FAD" w14:paraId="0E6B3ADF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9B54B8C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31.08.2017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F78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70 951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467BC53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73 417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A48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6 608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A9E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65 883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F5F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926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CAC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2 487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EC77AD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2 813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E46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341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EE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2 406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A87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</w:t>
            </w:r>
          </w:p>
        </w:tc>
      </w:tr>
      <w:tr w:rsidR="005E66E4" w:rsidRPr="008D4FAD" w14:paraId="1FD91235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2BE3BB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30.09.2017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40B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71 357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EC6BE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73 717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0E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6 897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8F5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65 881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1EF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939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27F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D155C6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2 836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2A2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343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ACE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2 420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DD2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73</w:t>
            </w:r>
          </w:p>
        </w:tc>
      </w:tr>
      <w:tr w:rsidR="005E66E4" w:rsidRPr="008D4FAD" w14:paraId="4D204734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59C3F3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31.10.2017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F128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71 696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4FD4CA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74 154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9D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7 207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C78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65 938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0B9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1 009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A5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2 551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26ABCB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2 837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BBC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356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DF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2 409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CB6D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72</w:t>
            </w:r>
          </w:p>
        </w:tc>
      </w:tr>
      <w:tr w:rsidR="005E66E4" w:rsidRPr="008D4FAD" w14:paraId="5800E9AC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A586696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30.11.2017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A6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71 765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5B7DF0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74 490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984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7 321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05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66 132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D68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1 037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4EAA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2 569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8B3A420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2 890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4DB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349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78F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2 467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734C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</w:tr>
      <w:tr w:rsidR="005E66E4" w:rsidRPr="008D4FAD" w14:paraId="7DFD8A99" w14:textId="77777777" w:rsidTr="00B20096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6113F7B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31.12.2017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CE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MT" w:eastAsia="Times New Roman" w:hAnsi="Arial MT" w:cs="Times New Roman"/>
                <w:lang w:eastAsia="pl-PL"/>
              </w:rPr>
            </w:pPr>
            <w:r w:rsidRPr="008D4FAD">
              <w:rPr>
                <w:rFonts w:ascii="Arial MT" w:eastAsia="Times New Roman" w:hAnsi="Arial MT" w:cs="Times New Roman"/>
                <w:lang w:eastAsia="pl-PL"/>
              </w:rPr>
              <w:t>71 528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0AFE92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73 822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E6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7 239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DA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65 769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B42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814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14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2 581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78CA37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2 873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616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372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291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2 436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96466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lang w:eastAsia="pl-PL"/>
              </w:rPr>
              <w:t>65</w:t>
            </w:r>
          </w:p>
        </w:tc>
      </w:tr>
      <w:tr w:rsidR="005E66E4" w:rsidRPr="008D4FAD" w14:paraId="14D3788E" w14:textId="77777777" w:rsidTr="00B20096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02BAFF01" w14:textId="77777777" w:rsidR="005E66E4" w:rsidRPr="008D4FAD" w:rsidRDefault="005E66E4" w:rsidP="00B20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On average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AD580B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71 456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4BB88F0E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73 807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0254E60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6 474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0E0866A5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66 292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735676D9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1 040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71A486F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2659AFDB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59BC1CC1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A"/>
            <w:noWrap/>
            <w:vAlign w:val="bottom"/>
            <w:hideMark/>
          </w:tcPr>
          <w:p w14:paraId="20A7FACC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2 395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674D200D" w14:textId="77777777" w:rsidR="005E66E4" w:rsidRPr="008D4FAD" w:rsidRDefault="005E66E4" w:rsidP="00B20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D4FAD">
              <w:rPr>
                <w:rFonts w:ascii="Arial CE" w:eastAsia="Times New Roman" w:hAnsi="Arial CE" w:cs="Arial CE"/>
                <w:b/>
                <w:bCs/>
                <w:lang w:eastAsia="pl-PL"/>
              </w:rPr>
              <w:t>82</w:t>
            </w:r>
          </w:p>
        </w:tc>
      </w:tr>
    </w:tbl>
    <w:p w14:paraId="0FC48D4C" w14:textId="77777777" w:rsidR="005E66E4" w:rsidRDefault="005E66E4" w:rsidP="005E66E4"/>
    <w:p w14:paraId="026D4872" w14:textId="77777777" w:rsidR="005E66E4" w:rsidRDefault="005E66E4" w:rsidP="005E66E4">
      <w:pPr>
        <w:spacing w:after="0" w:line="240" w:lineRule="auto"/>
        <w:rPr>
          <w:rFonts w:ascii="Arial MT" w:eastAsia="Times New Roman" w:hAnsi="Arial MT" w:cs="Times New Roman"/>
          <w:i/>
          <w:iCs/>
          <w:sz w:val="20"/>
          <w:szCs w:val="20"/>
          <w:lang w:eastAsia="pl-PL"/>
        </w:rPr>
      </w:pPr>
    </w:p>
    <w:p w14:paraId="3580FADB" w14:textId="77777777" w:rsidR="005E66E4" w:rsidRPr="00FF5337" w:rsidRDefault="005E66E4" w:rsidP="005E66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</w:pPr>
      <w:r w:rsidRPr="00FF5337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Source: Office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 xml:space="preserve"> for Information and Statistics – extract from </w:t>
      </w:r>
      <w:r w:rsidRPr="00FF5337">
        <w:rPr>
          <w:rFonts w:ascii="Arial MT" w:eastAsia="Times New Roman" w:hAnsi="Arial MT" w:cs="Times New Roman"/>
          <w:i/>
          <w:iCs/>
          <w:sz w:val="20"/>
          <w:szCs w:val="20"/>
          <w:lang w:val="en-US" w:eastAsia="pl-PL"/>
        </w:rPr>
        <w:t>Annual Statistical Information</w:t>
      </w:r>
    </w:p>
    <w:p w14:paraId="30247B4E" w14:textId="77777777" w:rsidR="005E66E4" w:rsidRPr="00FF5337" w:rsidRDefault="005E66E4" w:rsidP="005E66E4">
      <w:pPr>
        <w:spacing w:after="0" w:line="240" w:lineRule="auto"/>
        <w:jc w:val="both"/>
        <w:rPr>
          <w:rFonts w:ascii="Arial MT" w:eastAsia="Times New Roman" w:hAnsi="Arial MT" w:cs="Times New Roman"/>
          <w:i/>
          <w:iCs/>
          <w:sz w:val="20"/>
          <w:szCs w:val="20"/>
          <w:lang w:val="en-US" w:eastAsia="pl-PL"/>
        </w:rPr>
      </w:pPr>
      <w:r>
        <w:rPr>
          <w:rFonts w:ascii="Arial MT" w:eastAsia="Times New Roman" w:hAnsi="Arial MT" w:cs="Times New Roman"/>
          <w:i/>
          <w:iCs/>
          <w:sz w:val="20"/>
          <w:szCs w:val="20"/>
          <w:lang w:val="en-US" w:eastAsia="pl-PL"/>
        </w:rPr>
        <w:t>Statistics are also available on:</w:t>
      </w:r>
      <w:r w:rsidRPr="00FF5337">
        <w:rPr>
          <w:rFonts w:ascii="Arial MT" w:eastAsia="Times New Roman" w:hAnsi="Arial MT" w:cs="Times New Roman"/>
          <w:i/>
          <w:iCs/>
          <w:sz w:val="20"/>
          <w:szCs w:val="20"/>
          <w:lang w:val="en-US" w:eastAsia="pl-PL"/>
        </w:rPr>
        <w:t xml:space="preserve"> https://www.sw.gov.pl/strona/statystyka-roczna</w:t>
      </w:r>
    </w:p>
    <w:p w14:paraId="0B62D232" w14:textId="77777777" w:rsidR="005E66E4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36278A" w14:textId="77777777" w:rsidR="005E66E4" w:rsidRPr="00A40729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0729">
        <w:rPr>
          <w:rFonts w:ascii="Times New Roman" w:hAnsi="Times New Roman" w:cs="Times New Roman"/>
          <w:b/>
          <w:sz w:val="24"/>
          <w:szCs w:val="24"/>
          <w:lang w:val="en-US"/>
        </w:rPr>
        <w:t>Annex No 4</w:t>
      </w:r>
    </w:p>
    <w:p w14:paraId="7B979E70" w14:textId="77777777" w:rsidR="005E66E4" w:rsidRPr="00A40729" w:rsidRDefault="005E66E4" w:rsidP="005E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0729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 structure of female prison pop</w:t>
      </w:r>
      <w:r w:rsidRPr="00A40729">
        <w:rPr>
          <w:rFonts w:ascii="Times New Roman" w:hAnsi="Times New Roman" w:cs="Times New Roman"/>
          <w:b/>
          <w:sz w:val="24"/>
          <w:szCs w:val="24"/>
          <w:lang w:val="en-US"/>
        </w:rPr>
        <w:t>ulation</w:t>
      </w:r>
    </w:p>
    <w:p w14:paraId="02A62F91" w14:textId="77777777" w:rsidR="005E66E4" w:rsidRPr="007637B1" w:rsidRDefault="005E66E4" w:rsidP="005E66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No</w:t>
      </w:r>
      <w:r w:rsidRPr="007637B1">
        <w:rPr>
          <w:rFonts w:ascii="Times New Roman" w:hAnsi="Times New Roman" w:cs="Times New Roman"/>
          <w:b/>
        </w:rPr>
        <w:t xml:space="preserve"> 1</w:t>
      </w:r>
    </w:p>
    <w:tbl>
      <w:tblPr>
        <w:tblW w:w="155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94"/>
        <w:gridCol w:w="726"/>
        <w:gridCol w:w="210"/>
        <w:gridCol w:w="710"/>
        <w:gridCol w:w="226"/>
        <w:gridCol w:w="694"/>
        <w:gridCol w:w="242"/>
        <w:gridCol w:w="678"/>
        <w:gridCol w:w="258"/>
        <w:gridCol w:w="662"/>
        <w:gridCol w:w="274"/>
        <w:gridCol w:w="646"/>
        <w:gridCol w:w="290"/>
        <w:gridCol w:w="603"/>
        <w:gridCol w:w="333"/>
        <w:gridCol w:w="560"/>
        <w:gridCol w:w="376"/>
        <w:gridCol w:w="517"/>
        <w:gridCol w:w="419"/>
        <w:gridCol w:w="583"/>
        <w:gridCol w:w="353"/>
        <w:gridCol w:w="567"/>
        <w:gridCol w:w="369"/>
        <w:gridCol w:w="551"/>
        <w:gridCol w:w="385"/>
        <w:gridCol w:w="535"/>
        <w:gridCol w:w="401"/>
        <w:gridCol w:w="585"/>
        <w:gridCol w:w="1320"/>
        <w:gridCol w:w="438"/>
      </w:tblGrid>
      <w:tr w:rsidR="005E66E4" w:rsidRPr="00CC1F64" w14:paraId="6679BCB2" w14:textId="77777777" w:rsidTr="00B20096">
        <w:trPr>
          <w:trHeight w:val="51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C7B9156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Date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B836AE8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Total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2BA92EE2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Women detained on remand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14785D76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Convicted women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8A624AC" w14:textId="77777777" w:rsidR="005E66E4" w:rsidRPr="00A40729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4072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Women subject to a penalty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CC26" w14:textId="77777777" w:rsidR="005E66E4" w:rsidRPr="00A40729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E66E4" w:rsidRPr="00E56FE3" w14:paraId="334B962A" w14:textId="77777777" w:rsidTr="00B20096">
        <w:trPr>
          <w:trHeight w:val="495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748F245" w14:textId="77777777" w:rsidR="005E66E4" w:rsidRPr="00A40729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4072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748339B3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94972CC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1C5F62B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281A556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22B0CCA7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73A7F888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0DF67FC2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48FDCD0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FF43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E56FE3" w14:paraId="7D1A9D2C" w14:textId="77777777" w:rsidTr="00B20096">
        <w:trPr>
          <w:trHeight w:val="42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5CCA784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6020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7820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EEC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FC91C5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0AD6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B9662A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62D3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892561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9CDB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6D5440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06A9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7A56AA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865B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73E3FA7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767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E56FE3" w14:paraId="7C950F39" w14:textId="77777777" w:rsidTr="00B20096">
        <w:trPr>
          <w:trHeight w:val="360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10C8A43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E7C2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2 746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67D8E4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2 627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8D8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40E46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95B6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2A489A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B7C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9CF9F1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DD10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12BB95A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2 226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C5B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4ADFE0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B4C6C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F2F9FFA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245E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E56FE3" w14:paraId="0DC1A4C6" w14:textId="77777777" w:rsidTr="00B20096">
        <w:trPr>
          <w:trHeight w:val="36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D75FF2E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31E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2 641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471F608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2 631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C78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661015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35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B4BDF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A71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9BD0EAC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87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2A694E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2 250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B3E6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6003AD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F5F52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1588C40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6DAF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E56FE3" w14:paraId="6200A861" w14:textId="77777777" w:rsidTr="00B20096">
        <w:trPr>
          <w:trHeight w:val="36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8DAFD5F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FD40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2 654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9E74FD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2 490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E799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593C2A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ED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5C921F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13B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C88FBF0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29A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EA1662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2 166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87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F0A4E5D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D36C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DDB46D6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51B6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E56FE3" w14:paraId="2774801C" w14:textId="77777777" w:rsidTr="00B20096">
        <w:trPr>
          <w:trHeight w:val="36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4E48756B" w14:textId="77777777" w:rsidR="005E66E4" w:rsidRPr="00E56FE3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D5E1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2 527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7D9F787C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2 379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E2EF8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0BBCDF1A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79759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6F06264B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7F9D7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19388AD8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3CDD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2DB2AD33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2 083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38DF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55B19774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C322E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3EDDDEA" w14:textId="77777777" w:rsidR="005E66E4" w:rsidRPr="00E56FE3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6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D42" w14:textId="77777777" w:rsidR="005E66E4" w:rsidRPr="00E56FE3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FA7726" w14:paraId="7EFD45DA" w14:textId="77777777" w:rsidTr="00B20096">
        <w:trPr>
          <w:trHeight w:val="300"/>
        </w:trPr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190" w14:textId="77777777" w:rsidR="005E66E4" w:rsidRPr="00F956E0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086E69" w14:textId="77777777" w:rsidR="005E66E4" w:rsidRPr="00FA7726" w:rsidRDefault="005E66E4" w:rsidP="00B2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FA7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Table </w:t>
            </w:r>
            <w:r w:rsidRPr="00FA7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br/>
              <w:t>No 2</w:t>
            </w:r>
          </w:p>
          <w:p w14:paraId="6B80AED3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B815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D8F7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65AF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7E8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4FF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30C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C94D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5EC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CE99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B0E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B26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CA16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A31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9F97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2C03" w14:textId="77777777" w:rsidR="005E66E4" w:rsidRPr="00FA7726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E66E4" w:rsidRPr="00CC1F64" w14:paraId="346575C0" w14:textId="77777777" w:rsidTr="00B20096">
        <w:trPr>
          <w:gridAfter w:val="1"/>
          <w:wAfter w:w="438" w:type="dxa"/>
          <w:trHeight w:val="5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56DC96F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Data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FD5904C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Total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F0D9FCE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Women detained on remand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78B886C3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Convicted women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5A16DA74" w14:textId="77777777" w:rsidR="005E66E4" w:rsidRPr="00F51685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4072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Women subject to a penalty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878" w14:textId="77777777" w:rsidR="005E66E4" w:rsidRPr="00F51685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5E66E4" w:rsidRPr="00963F32" w14:paraId="1DD060B1" w14:textId="77777777" w:rsidTr="00B20096">
        <w:trPr>
          <w:gridAfter w:val="1"/>
          <w:wAfter w:w="438" w:type="dxa"/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3631EA4" w14:textId="77777777" w:rsidR="005E66E4" w:rsidRPr="00F51685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5168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7C9B55E3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2015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E3ADD46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2016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347B15A" w14:textId="77777777" w:rsidR="005E66E4" w:rsidRPr="00FA7726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A772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juvenile women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506BAB54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72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D9882FE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EE61D11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0CF60A5E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55F86EEC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51B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963F32" w14:paraId="65CF7897" w14:textId="77777777" w:rsidTr="00B20096">
        <w:trPr>
          <w:gridAfter w:val="1"/>
          <w:wAfter w:w="438" w:type="dxa"/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E1A1EA5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908F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9804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1AA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391A25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F328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F906B8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BBB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0FA3B6F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DBE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015BDB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C7E3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5A1573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A948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66BF417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464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963F32" w14:paraId="470449D6" w14:textId="77777777" w:rsidTr="00B20096">
        <w:trPr>
          <w:gridAfter w:val="1"/>
          <w:wAfter w:w="438" w:type="dxa"/>
          <w:trHeight w:val="360"/>
        </w:trPr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3523802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31.03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7EE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2 627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ADAA22E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2 483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AE0F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FE25C6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333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DF488D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07B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07BDB1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EA59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9F10E8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2 154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4D13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D91C5F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47C6E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60670C9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D5B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963F32" w14:paraId="639CEC21" w14:textId="77777777" w:rsidTr="00B20096">
        <w:trPr>
          <w:gridAfter w:val="1"/>
          <w:wAfter w:w="438" w:type="dxa"/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A915F0D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3411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2 631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F22873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2 504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870F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784F00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2EB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F4528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BE84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AF8DA5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B58D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16CE6C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2 168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C3CC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D95CA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29BD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98224E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BAE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963F32" w14:paraId="233FF0B3" w14:textId="77777777" w:rsidTr="00B20096">
        <w:trPr>
          <w:gridAfter w:val="1"/>
          <w:wAfter w:w="438" w:type="dxa"/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61B977D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66A9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2 490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62297B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2 554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FD1E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4452E5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03B7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F46C4E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CA98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6C81664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6C2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48BE71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2 184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736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252E425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73BC1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8C2C90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54CB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E66E4" w:rsidRPr="00963F32" w14:paraId="59C49855" w14:textId="77777777" w:rsidTr="00B20096">
        <w:trPr>
          <w:gridAfter w:val="1"/>
          <w:wAfter w:w="438" w:type="dxa"/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6701CDBB" w14:textId="77777777" w:rsidR="005E66E4" w:rsidRPr="00963F32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5C72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2 379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326D4F44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2 581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B2FB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188D0168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BAB6D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76C5ABA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15B3A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3A7588C0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C0EEF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BA5B0DA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2 235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86B8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7030D6C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B423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6D97CA0" w14:textId="77777777" w:rsidR="005E66E4" w:rsidRPr="00963F32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F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0522" w14:textId="77777777" w:rsidR="005E66E4" w:rsidRPr="00963F32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14CA72" w14:textId="77777777" w:rsidR="005E66E4" w:rsidRDefault="005E66E4" w:rsidP="005E66E4"/>
    <w:p w14:paraId="46A761E3" w14:textId="77777777" w:rsidR="005E66E4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</w:p>
    <w:p w14:paraId="1E631F94" w14:textId="77777777" w:rsidR="005E66E4" w:rsidRPr="007637B1" w:rsidRDefault="005E66E4" w:rsidP="005E6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No</w:t>
      </w:r>
      <w:r w:rsidRPr="007637B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W w:w="13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5E66E4" w:rsidRPr="00CC1F64" w14:paraId="48FBFD6C" w14:textId="77777777" w:rsidTr="00B20096">
        <w:trPr>
          <w:trHeight w:val="5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BBF29A3" w14:textId="77777777" w:rsidR="005E66E4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AD26E2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0B98FAE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Total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29C9EF69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Women detained on remand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2F269E2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Convicted women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68D4DBAA" w14:textId="77777777" w:rsidR="005E66E4" w:rsidRPr="00F51685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4072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Women subject to a penalty</w:t>
            </w:r>
          </w:p>
        </w:tc>
      </w:tr>
      <w:tr w:rsidR="005E66E4" w:rsidRPr="004706FD" w14:paraId="1FB0EECB" w14:textId="77777777" w:rsidTr="00B20096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635EAF6" w14:textId="77777777" w:rsidR="005E66E4" w:rsidRPr="00F51685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5168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5D8380DC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18F3592E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AB10AB5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04F4A929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390A307C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56F2CD6D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3BBFBA45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juvenile women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14:paraId="4559C394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adult women</w:t>
            </w:r>
          </w:p>
        </w:tc>
      </w:tr>
      <w:tr w:rsidR="005E66E4" w:rsidRPr="004706FD" w14:paraId="24155728" w14:textId="77777777" w:rsidTr="00B20096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1C5960B" w14:textId="77777777" w:rsidR="005E66E4" w:rsidRPr="004706FD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1BF4" w14:textId="77777777" w:rsidR="005E66E4" w:rsidRPr="004706FD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586D" w14:textId="77777777" w:rsidR="005E66E4" w:rsidRPr="004706FD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1FF1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36524A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D6BE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DE2C82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703C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04951F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29C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9A5D752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5E05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1DE220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638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78D557D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</w:tr>
      <w:tr w:rsidR="005E66E4" w:rsidRPr="004706FD" w14:paraId="6863EEFC" w14:textId="77777777" w:rsidTr="00B20096">
        <w:trPr>
          <w:trHeight w:val="360"/>
        </w:trPr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61BD5C97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C80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2 483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0486B3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2 766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76D0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CAF815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146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C74D9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9C94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3E98A1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4189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449181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2 340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C73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09240E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9037B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0C749B8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</w:tr>
      <w:tr w:rsidR="005E66E4" w:rsidRPr="004706FD" w14:paraId="19935609" w14:textId="77777777" w:rsidTr="00B20096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CD41CE6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9E3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2 504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7364B7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2 849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E4A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CEFCF6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CCC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03B09C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AA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E8DE7E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499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EE836BD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2 388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E39A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9056FF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65C7C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CF6F7F6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6E4" w:rsidRPr="004706FD" w14:paraId="44826AC9" w14:textId="77777777" w:rsidTr="00B20096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4585D8D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29A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2 554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E11265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2 836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8C39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8F5741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057F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C6AB68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9F8E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B7DE34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6600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5A0A9C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2 392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8D7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6A11CD3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82ED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93A8163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</w:tr>
      <w:tr w:rsidR="005E66E4" w:rsidRPr="004706FD" w14:paraId="261C769F" w14:textId="77777777" w:rsidTr="00B20096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5A478738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664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2 581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072EAF9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335B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648F031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3623C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094CA138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99EA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130A852B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39053" w14:textId="77777777" w:rsidR="005E66E4" w:rsidRPr="004706FD" w:rsidRDefault="005E66E4" w:rsidP="00B2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3EE4817D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2 409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813C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7B92B90E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3B42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A381F7B" w14:textId="77777777" w:rsidR="005E66E4" w:rsidRPr="004706FD" w:rsidRDefault="005E66E4" w:rsidP="00B20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06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</w:tr>
    </w:tbl>
    <w:p w14:paraId="2CFF696F" w14:textId="77777777" w:rsidR="005E66E4" w:rsidRDefault="005E66E4" w:rsidP="005E66E4"/>
    <w:p w14:paraId="5D7C9F97" w14:textId="77777777" w:rsidR="005E66E4" w:rsidRDefault="005E66E4" w:rsidP="005E66E4"/>
    <w:tbl>
      <w:tblPr>
        <w:tblW w:w="55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936"/>
      </w:tblGrid>
      <w:tr w:rsidR="005E66E4" w:rsidRPr="00CC1F64" w14:paraId="2A0F221B" w14:textId="77777777" w:rsidTr="00B2009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CA6" w14:textId="77777777" w:rsidR="005E66E4" w:rsidRPr="00FF5337" w:rsidRDefault="005E66E4" w:rsidP="00B20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</w:pPr>
            <w:r w:rsidRPr="00FF53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Source: Office for Information and Statistics,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br/>
              <w:t>Central Board of Prison Service</w:t>
            </w:r>
            <w:r w:rsidRPr="00FF53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</w:p>
          <w:p w14:paraId="443A6926" w14:textId="77777777" w:rsidR="005E66E4" w:rsidRPr="00FF5337" w:rsidRDefault="005E66E4" w:rsidP="00B20096">
            <w:pPr>
              <w:spacing w:after="0" w:line="240" w:lineRule="auto"/>
              <w:jc w:val="both"/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</w:pPr>
            <w:r w:rsidRPr="00FF53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 xml:space="preserve">– statistical data for the years 2015, 2016, 2017- </w:t>
            </w:r>
            <w:r w:rsidRPr="00FF5337"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  <w:t>Annual Statistical Information</w:t>
            </w:r>
          </w:p>
          <w:p w14:paraId="0FE09D2A" w14:textId="77777777" w:rsidR="005E66E4" w:rsidRPr="00FF5337" w:rsidRDefault="005E66E4" w:rsidP="00B20096">
            <w:pPr>
              <w:spacing w:after="0" w:line="240" w:lineRule="auto"/>
              <w:jc w:val="both"/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</w:pPr>
            <w:r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  <w:t>Statistics are also available on:</w:t>
            </w:r>
            <w:r w:rsidRPr="00FF5337"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  <w:t xml:space="preserve"> https://www.sw.gov.pl/strona/statystyka-roczna</w:t>
            </w:r>
          </w:p>
          <w:p w14:paraId="36FA1D3D" w14:textId="77777777" w:rsidR="005E66E4" w:rsidRPr="00FF5337" w:rsidRDefault="005E66E4" w:rsidP="00B20096">
            <w:pPr>
              <w:spacing w:after="0" w:line="240" w:lineRule="auto"/>
              <w:rPr>
                <w:rFonts w:ascii="Arial MT" w:eastAsia="Times New Roman" w:hAnsi="Arial MT" w:cs="Times New Roman"/>
                <w:i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3DA" w14:textId="77777777" w:rsidR="005E66E4" w:rsidRPr="00FF5337" w:rsidRDefault="005E66E4" w:rsidP="00B20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</w:tbl>
    <w:p w14:paraId="219C2C78" w14:textId="77777777" w:rsidR="005E66E4" w:rsidRPr="00FF5337" w:rsidRDefault="005E66E4" w:rsidP="005E66E4">
      <w:pPr>
        <w:rPr>
          <w:lang w:val="en-US"/>
        </w:rPr>
      </w:pPr>
    </w:p>
    <w:p w14:paraId="029B1E5B" w14:textId="77777777" w:rsidR="005E66E4" w:rsidRPr="006D5976" w:rsidRDefault="005E66E4" w:rsidP="005E66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229A9A" w14:textId="77777777" w:rsidR="005E66E4" w:rsidRPr="006F3DD1" w:rsidRDefault="005E66E4" w:rsidP="005E66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57B04B" w14:textId="77777777" w:rsidR="00DE601A" w:rsidRPr="006F3DD1" w:rsidRDefault="00DE601A" w:rsidP="00DE60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12F21B" w14:textId="77777777" w:rsidR="00DE601A" w:rsidRPr="006F3DD1" w:rsidRDefault="00DE601A" w:rsidP="00DE601A">
      <w:pPr>
        <w:rPr>
          <w:sz w:val="24"/>
          <w:szCs w:val="24"/>
          <w:lang w:val="en-US"/>
        </w:rPr>
      </w:pPr>
    </w:p>
    <w:sectPr w:rsidR="00DE601A" w:rsidRPr="006F3DD1" w:rsidSect="005E6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49C93D" w15:done="0"/>
  <w15:commentEx w15:paraId="42BA0878" w15:done="0"/>
  <w15:commentEx w15:paraId="75E3BF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5FC1F" w14:textId="77777777" w:rsidR="001674C6" w:rsidRDefault="001674C6" w:rsidP="00692C1D">
      <w:pPr>
        <w:spacing w:after="0" w:line="240" w:lineRule="auto"/>
      </w:pPr>
      <w:r>
        <w:separator/>
      </w:r>
    </w:p>
  </w:endnote>
  <w:endnote w:type="continuationSeparator" w:id="0">
    <w:p w14:paraId="1095A8BA" w14:textId="77777777" w:rsidR="001674C6" w:rsidRDefault="001674C6" w:rsidP="0069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325645"/>
      <w:docPartObj>
        <w:docPartGallery w:val="Page Numbers (Bottom of Page)"/>
        <w:docPartUnique/>
      </w:docPartObj>
    </w:sdtPr>
    <w:sdtEndPr/>
    <w:sdtContent>
      <w:p w14:paraId="33886C43" w14:textId="77777777" w:rsidR="00692C1D" w:rsidRDefault="00692C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E38">
          <w:rPr>
            <w:noProof/>
          </w:rPr>
          <w:t>1</w:t>
        </w:r>
        <w:r>
          <w:fldChar w:fldCharType="end"/>
        </w:r>
      </w:p>
    </w:sdtContent>
  </w:sdt>
  <w:p w14:paraId="13AE0608" w14:textId="77777777" w:rsidR="00692C1D" w:rsidRDefault="00692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3672B" w14:textId="77777777" w:rsidR="001674C6" w:rsidRDefault="001674C6" w:rsidP="00692C1D">
      <w:pPr>
        <w:spacing w:after="0" w:line="240" w:lineRule="auto"/>
      </w:pPr>
      <w:r>
        <w:separator/>
      </w:r>
    </w:p>
  </w:footnote>
  <w:footnote w:type="continuationSeparator" w:id="0">
    <w:p w14:paraId="706B55E3" w14:textId="77777777" w:rsidR="001674C6" w:rsidRDefault="001674C6" w:rsidP="00692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BB5"/>
    <w:multiLevelType w:val="hybridMultilevel"/>
    <w:tmpl w:val="7CF65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D6333"/>
    <w:multiLevelType w:val="hybridMultilevel"/>
    <w:tmpl w:val="7EE809DA"/>
    <w:lvl w:ilvl="0" w:tplc="28C8C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426D6"/>
    <w:multiLevelType w:val="multilevel"/>
    <w:tmpl w:val="0415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>
    <w:nsid w:val="613035D4"/>
    <w:multiLevelType w:val="hybridMultilevel"/>
    <w:tmpl w:val="86F6F49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bat Zbigniew">
    <w15:presenceInfo w15:providerId="AD" w15:userId="S-1-5-21-2054104177-981614777-456279356-35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1A"/>
    <w:rsid w:val="000009FD"/>
    <w:rsid w:val="00005C2B"/>
    <w:rsid w:val="00011B1A"/>
    <w:rsid w:val="000268BE"/>
    <w:rsid w:val="00037114"/>
    <w:rsid w:val="000539F9"/>
    <w:rsid w:val="00054F13"/>
    <w:rsid w:val="00093D47"/>
    <w:rsid w:val="000D221D"/>
    <w:rsid w:val="000D6C76"/>
    <w:rsid w:val="00141731"/>
    <w:rsid w:val="00162122"/>
    <w:rsid w:val="001666C3"/>
    <w:rsid w:val="001674C6"/>
    <w:rsid w:val="0018334C"/>
    <w:rsid w:val="001A1053"/>
    <w:rsid w:val="001A366C"/>
    <w:rsid w:val="001B1F75"/>
    <w:rsid w:val="001C267D"/>
    <w:rsid w:val="001C3615"/>
    <w:rsid w:val="001C7AEE"/>
    <w:rsid w:val="001E0D0B"/>
    <w:rsid w:val="00202FCF"/>
    <w:rsid w:val="002160E2"/>
    <w:rsid w:val="00222EBC"/>
    <w:rsid w:val="002265E8"/>
    <w:rsid w:val="0025249F"/>
    <w:rsid w:val="002550DA"/>
    <w:rsid w:val="002646C8"/>
    <w:rsid w:val="00274B4B"/>
    <w:rsid w:val="00276BD6"/>
    <w:rsid w:val="002A1DC3"/>
    <w:rsid w:val="002A2F6D"/>
    <w:rsid w:val="002B1F54"/>
    <w:rsid w:val="002C1F03"/>
    <w:rsid w:val="002D212D"/>
    <w:rsid w:val="002D26E7"/>
    <w:rsid w:val="0033178D"/>
    <w:rsid w:val="00342915"/>
    <w:rsid w:val="003432F0"/>
    <w:rsid w:val="003646F6"/>
    <w:rsid w:val="003A75F9"/>
    <w:rsid w:val="003B272B"/>
    <w:rsid w:val="003C010C"/>
    <w:rsid w:val="003C4222"/>
    <w:rsid w:val="003D76BA"/>
    <w:rsid w:val="003E1740"/>
    <w:rsid w:val="00423C9E"/>
    <w:rsid w:val="00424E07"/>
    <w:rsid w:val="00425032"/>
    <w:rsid w:val="004505BB"/>
    <w:rsid w:val="00457883"/>
    <w:rsid w:val="004867AB"/>
    <w:rsid w:val="004B6A21"/>
    <w:rsid w:val="004D7D6D"/>
    <w:rsid w:val="0052788C"/>
    <w:rsid w:val="005448AB"/>
    <w:rsid w:val="005554B5"/>
    <w:rsid w:val="005679C9"/>
    <w:rsid w:val="0057580F"/>
    <w:rsid w:val="00584100"/>
    <w:rsid w:val="005962F9"/>
    <w:rsid w:val="005A0D79"/>
    <w:rsid w:val="005A42AE"/>
    <w:rsid w:val="005C419A"/>
    <w:rsid w:val="005E66E4"/>
    <w:rsid w:val="005F0E38"/>
    <w:rsid w:val="005F1B36"/>
    <w:rsid w:val="006049AA"/>
    <w:rsid w:val="00625DD6"/>
    <w:rsid w:val="00631567"/>
    <w:rsid w:val="00642E77"/>
    <w:rsid w:val="006504FE"/>
    <w:rsid w:val="006647C6"/>
    <w:rsid w:val="00666A8E"/>
    <w:rsid w:val="0067230E"/>
    <w:rsid w:val="00684792"/>
    <w:rsid w:val="006914C9"/>
    <w:rsid w:val="00692C1D"/>
    <w:rsid w:val="006E2955"/>
    <w:rsid w:val="006F3DD1"/>
    <w:rsid w:val="00700235"/>
    <w:rsid w:val="00700E74"/>
    <w:rsid w:val="00701C0D"/>
    <w:rsid w:val="00712E2C"/>
    <w:rsid w:val="007240BE"/>
    <w:rsid w:val="00746C84"/>
    <w:rsid w:val="00754C4E"/>
    <w:rsid w:val="0075703B"/>
    <w:rsid w:val="00766A10"/>
    <w:rsid w:val="00767D98"/>
    <w:rsid w:val="007A72B4"/>
    <w:rsid w:val="00800667"/>
    <w:rsid w:val="00800668"/>
    <w:rsid w:val="008234D3"/>
    <w:rsid w:val="00827401"/>
    <w:rsid w:val="00863A90"/>
    <w:rsid w:val="00885CF8"/>
    <w:rsid w:val="00897339"/>
    <w:rsid w:val="008B0422"/>
    <w:rsid w:val="008B69EB"/>
    <w:rsid w:val="008C4DC3"/>
    <w:rsid w:val="008E170D"/>
    <w:rsid w:val="00907CCE"/>
    <w:rsid w:val="0093147A"/>
    <w:rsid w:val="009407E4"/>
    <w:rsid w:val="00941C48"/>
    <w:rsid w:val="0096651B"/>
    <w:rsid w:val="00994CEE"/>
    <w:rsid w:val="00996F2C"/>
    <w:rsid w:val="009A384B"/>
    <w:rsid w:val="009A7729"/>
    <w:rsid w:val="009B0034"/>
    <w:rsid w:val="009B2461"/>
    <w:rsid w:val="009C14EC"/>
    <w:rsid w:val="009C17E5"/>
    <w:rsid w:val="009E1036"/>
    <w:rsid w:val="009E43F6"/>
    <w:rsid w:val="009F238B"/>
    <w:rsid w:val="00A07FBC"/>
    <w:rsid w:val="00A370AD"/>
    <w:rsid w:val="00A75AF7"/>
    <w:rsid w:val="00A961BF"/>
    <w:rsid w:val="00AE3765"/>
    <w:rsid w:val="00AE7765"/>
    <w:rsid w:val="00B46B0F"/>
    <w:rsid w:val="00B549A7"/>
    <w:rsid w:val="00B5558E"/>
    <w:rsid w:val="00B60583"/>
    <w:rsid w:val="00B70A45"/>
    <w:rsid w:val="00B77279"/>
    <w:rsid w:val="00B94300"/>
    <w:rsid w:val="00BA462F"/>
    <w:rsid w:val="00BB7A4C"/>
    <w:rsid w:val="00BC3BBE"/>
    <w:rsid w:val="00BD403F"/>
    <w:rsid w:val="00BF50FD"/>
    <w:rsid w:val="00C03193"/>
    <w:rsid w:val="00C2369C"/>
    <w:rsid w:val="00C24A08"/>
    <w:rsid w:val="00C3311A"/>
    <w:rsid w:val="00C441E1"/>
    <w:rsid w:val="00C5794D"/>
    <w:rsid w:val="00C6413C"/>
    <w:rsid w:val="00C84308"/>
    <w:rsid w:val="00C97DC3"/>
    <w:rsid w:val="00D04F41"/>
    <w:rsid w:val="00D214B6"/>
    <w:rsid w:val="00D34313"/>
    <w:rsid w:val="00D51E2F"/>
    <w:rsid w:val="00D57DB4"/>
    <w:rsid w:val="00D617D9"/>
    <w:rsid w:val="00D6212F"/>
    <w:rsid w:val="00D85720"/>
    <w:rsid w:val="00DC4412"/>
    <w:rsid w:val="00DD40B5"/>
    <w:rsid w:val="00DE55AB"/>
    <w:rsid w:val="00DE601A"/>
    <w:rsid w:val="00E10F18"/>
    <w:rsid w:val="00E164DA"/>
    <w:rsid w:val="00E36837"/>
    <w:rsid w:val="00E9761A"/>
    <w:rsid w:val="00EB1D76"/>
    <w:rsid w:val="00EB6181"/>
    <w:rsid w:val="00EC3066"/>
    <w:rsid w:val="00ED22C7"/>
    <w:rsid w:val="00EE21FA"/>
    <w:rsid w:val="00EF22D1"/>
    <w:rsid w:val="00F31165"/>
    <w:rsid w:val="00F90996"/>
    <w:rsid w:val="00F9391D"/>
    <w:rsid w:val="00FC587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97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1A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DE601A"/>
    <w:pPr>
      <w:widowControl w:val="0"/>
      <w:autoSpaceDE w:val="0"/>
      <w:autoSpaceDN w:val="0"/>
      <w:adjustRightInd w:val="0"/>
      <w:spacing w:after="0" w:line="197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4">
    <w:name w:val="Font Style14"/>
    <w:basedOn w:val="DefaultParagraphFont"/>
    <w:uiPriority w:val="99"/>
    <w:rsid w:val="00DE601A"/>
    <w:rPr>
      <w:rFonts w:ascii="Calibri" w:hAnsi="Calibri" w:cs="Calibri"/>
      <w:i/>
      <w:iCs/>
      <w:sz w:val="12"/>
      <w:szCs w:val="12"/>
    </w:rPr>
  </w:style>
  <w:style w:type="character" w:styleId="Hyperlink">
    <w:name w:val="Hyperlink"/>
    <w:basedOn w:val="DefaultParagraphFont"/>
    <w:uiPriority w:val="99"/>
    <w:rsid w:val="00DE601A"/>
    <w:rPr>
      <w:color w:val="0066CC"/>
      <w:u w:val="single"/>
    </w:rPr>
  </w:style>
  <w:style w:type="paragraph" w:styleId="NoSpacing">
    <w:name w:val="No Spacing"/>
    <w:uiPriority w:val="1"/>
    <w:qFormat/>
    <w:rsid w:val="00DE601A"/>
    <w:pPr>
      <w:spacing w:after="0" w:line="240" w:lineRule="auto"/>
    </w:pPr>
  </w:style>
  <w:style w:type="paragraph" w:customStyle="1" w:styleId="Default">
    <w:name w:val="Default"/>
    <w:rsid w:val="00DE601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fr-FR" w:eastAsia="pl-PL"/>
    </w:rPr>
  </w:style>
  <w:style w:type="table" w:styleId="LightGrid-Accent1">
    <w:name w:val="Light Grid Accent 1"/>
    <w:basedOn w:val="TableNormal"/>
    <w:uiPriority w:val="62"/>
    <w:rsid w:val="00DE60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1D"/>
  </w:style>
  <w:style w:type="paragraph" w:styleId="Footer">
    <w:name w:val="footer"/>
    <w:basedOn w:val="Normal"/>
    <w:link w:val="Footer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1D"/>
  </w:style>
  <w:style w:type="paragraph" w:styleId="NormalWeb">
    <w:name w:val="Normal (Web)"/>
    <w:basedOn w:val="Normal"/>
    <w:uiPriority w:val="99"/>
    <w:unhideWhenUsed/>
    <w:rsid w:val="00996F2C"/>
    <w:pPr>
      <w:spacing w:before="30"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D4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1A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DE601A"/>
    <w:pPr>
      <w:widowControl w:val="0"/>
      <w:autoSpaceDE w:val="0"/>
      <w:autoSpaceDN w:val="0"/>
      <w:adjustRightInd w:val="0"/>
      <w:spacing w:after="0" w:line="197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4">
    <w:name w:val="Font Style14"/>
    <w:basedOn w:val="DefaultParagraphFont"/>
    <w:uiPriority w:val="99"/>
    <w:rsid w:val="00DE601A"/>
    <w:rPr>
      <w:rFonts w:ascii="Calibri" w:hAnsi="Calibri" w:cs="Calibri"/>
      <w:i/>
      <w:iCs/>
      <w:sz w:val="12"/>
      <w:szCs w:val="12"/>
    </w:rPr>
  </w:style>
  <w:style w:type="character" w:styleId="Hyperlink">
    <w:name w:val="Hyperlink"/>
    <w:basedOn w:val="DefaultParagraphFont"/>
    <w:uiPriority w:val="99"/>
    <w:rsid w:val="00DE601A"/>
    <w:rPr>
      <w:color w:val="0066CC"/>
      <w:u w:val="single"/>
    </w:rPr>
  </w:style>
  <w:style w:type="paragraph" w:styleId="NoSpacing">
    <w:name w:val="No Spacing"/>
    <w:uiPriority w:val="1"/>
    <w:qFormat/>
    <w:rsid w:val="00DE601A"/>
    <w:pPr>
      <w:spacing w:after="0" w:line="240" w:lineRule="auto"/>
    </w:pPr>
  </w:style>
  <w:style w:type="paragraph" w:customStyle="1" w:styleId="Default">
    <w:name w:val="Default"/>
    <w:rsid w:val="00DE601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fr-FR" w:eastAsia="pl-PL"/>
    </w:rPr>
  </w:style>
  <w:style w:type="table" w:styleId="LightGrid-Accent1">
    <w:name w:val="Light Grid Accent 1"/>
    <w:basedOn w:val="TableNormal"/>
    <w:uiPriority w:val="62"/>
    <w:rsid w:val="00DE60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1D"/>
  </w:style>
  <w:style w:type="paragraph" w:styleId="Footer">
    <w:name w:val="footer"/>
    <w:basedOn w:val="Normal"/>
    <w:link w:val="FooterChar"/>
    <w:uiPriority w:val="99"/>
    <w:unhideWhenUsed/>
    <w:rsid w:val="0069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1D"/>
  </w:style>
  <w:style w:type="paragraph" w:styleId="NormalWeb">
    <w:name w:val="Normal (Web)"/>
    <w:basedOn w:val="Normal"/>
    <w:uiPriority w:val="99"/>
    <w:unhideWhenUsed/>
    <w:rsid w:val="00996F2C"/>
    <w:pPr>
      <w:spacing w:before="30"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D4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414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57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034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92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38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Noe.NET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1D1-EBAD-4167-9182-81C6F043B4E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565721b6-94e1-453f-b282-d0853890bbb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32C405-C2AF-4BBE-9781-12FD9270FF88}"/>
</file>

<file path=customXml/itemProps3.xml><?xml version="1.0" encoding="utf-8"?>
<ds:datastoreItem xmlns:ds="http://schemas.openxmlformats.org/officeDocument/2006/customXml" ds:itemID="{3BFD3AC5-C241-4508-B26C-7CD276B71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996CF-2689-41A4-BB60-B6C3C00A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4836</Words>
  <Characters>27567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 Agnieszka  (DWMPC)</dc:creator>
  <cp:lastModifiedBy>Monica Iyer</cp:lastModifiedBy>
  <cp:revision>2</cp:revision>
  <cp:lastPrinted>2018-10-09T12:55:00Z</cp:lastPrinted>
  <dcterms:created xsi:type="dcterms:W3CDTF">2018-11-26T13:31:00Z</dcterms:created>
  <dcterms:modified xsi:type="dcterms:W3CDTF">2018-11-26T13:31:00Z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