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9E85B" w14:textId="5BA55191" w:rsidR="0055411C" w:rsidRDefault="0055411C" w:rsidP="001A0A59">
      <w:pPr>
        <w:spacing w:after="0" w:line="240" w:lineRule="auto"/>
        <w:jc w:val="both"/>
        <w:rPr>
          <w:rFonts w:ascii="Times New Roman" w:hAnsi="Times New Roman" w:cs="Times New Roman"/>
          <w:sz w:val="24"/>
          <w:szCs w:val="24"/>
          <w:lang w:val="sq-AL"/>
        </w:rPr>
      </w:pPr>
    </w:p>
    <w:p w14:paraId="74095E31" w14:textId="77777777" w:rsidR="005062F1" w:rsidRPr="005062F1" w:rsidRDefault="0066191C" w:rsidP="005062F1">
      <w:pPr>
        <w:spacing w:after="160" w:line="259" w:lineRule="auto"/>
        <w:jc w:val="center"/>
        <w:rPr>
          <w:rFonts w:ascii="Times New Roman" w:eastAsia="Calibri" w:hAnsi="Times New Roman" w:cs="Times New Roman"/>
          <w:b/>
          <w:bCs/>
          <w:sz w:val="24"/>
          <w:szCs w:val="24"/>
          <w:lang w:val="sq-AL"/>
        </w:rPr>
      </w:pPr>
      <w:r w:rsidRPr="005062F1">
        <w:rPr>
          <w:rFonts w:ascii="Times New Roman" w:eastAsia="Calibri" w:hAnsi="Times New Roman" w:cs="Times New Roman"/>
          <w:b/>
          <w:bCs/>
          <w:sz w:val="24"/>
          <w:szCs w:val="24"/>
          <w:lang w:val="sq-AL"/>
        </w:rPr>
        <w:t>Ministry of Health and Social Protection</w:t>
      </w:r>
      <w:r w:rsidRPr="005062F1">
        <w:rPr>
          <w:rFonts w:ascii="Times New Roman" w:eastAsia="Calibri" w:hAnsi="Times New Roman" w:cs="Times New Roman"/>
          <w:b/>
          <w:bCs/>
          <w:sz w:val="24"/>
          <w:szCs w:val="24"/>
          <w:lang w:val="sq-AL"/>
        </w:rPr>
        <w:t xml:space="preserve"> of</w:t>
      </w:r>
      <w:r w:rsidR="005062F1" w:rsidRPr="005062F1">
        <w:rPr>
          <w:rFonts w:ascii="Times New Roman" w:eastAsia="Calibri" w:hAnsi="Times New Roman" w:cs="Times New Roman"/>
          <w:b/>
          <w:bCs/>
          <w:sz w:val="24"/>
          <w:szCs w:val="24"/>
          <w:lang w:val="sq-AL"/>
        </w:rPr>
        <w:t xml:space="preserve"> the Republic of Albania</w:t>
      </w:r>
    </w:p>
    <w:p w14:paraId="7A806DE2" w14:textId="2999D978" w:rsidR="0066191C" w:rsidRPr="005062F1" w:rsidRDefault="005062F1" w:rsidP="005062F1">
      <w:pPr>
        <w:spacing w:after="160" w:line="259" w:lineRule="auto"/>
        <w:jc w:val="center"/>
        <w:rPr>
          <w:rFonts w:ascii="Times New Roman" w:eastAsia="Calibri" w:hAnsi="Times New Roman" w:cs="Times New Roman"/>
          <w:b/>
          <w:bCs/>
          <w:sz w:val="24"/>
          <w:szCs w:val="24"/>
          <w:lang w:val="sq-AL"/>
        </w:rPr>
      </w:pPr>
      <w:r w:rsidRPr="005062F1">
        <w:rPr>
          <w:rFonts w:ascii="Times New Roman" w:eastAsia="Calibri" w:hAnsi="Times New Roman" w:cs="Times New Roman"/>
          <w:b/>
          <w:bCs/>
          <w:sz w:val="24"/>
          <w:szCs w:val="24"/>
          <w:lang w:val="sq-AL"/>
        </w:rPr>
        <w:t>I</w:t>
      </w:r>
      <w:r w:rsidR="0066191C" w:rsidRPr="005062F1">
        <w:rPr>
          <w:rFonts w:ascii="Times New Roman" w:eastAsia="Calibri" w:hAnsi="Times New Roman" w:cs="Times New Roman"/>
          <w:b/>
          <w:bCs/>
          <w:sz w:val="24"/>
          <w:szCs w:val="24"/>
          <w:lang w:val="sq-AL"/>
        </w:rPr>
        <w:t>nputs on violence against older persons</w:t>
      </w:r>
    </w:p>
    <w:p w14:paraId="040E5612" w14:textId="2C047475" w:rsidR="0066191C" w:rsidRDefault="0066191C" w:rsidP="0066191C">
      <w:pPr>
        <w:pStyle w:val="Header"/>
      </w:pPr>
    </w:p>
    <w:p w14:paraId="028D738C" w14:textId="0CB43BDD" w:rsidR="0055411C" w:rsidRDefault="0055411C" w:rsidP="0055411C">
      <w:pPr>
        <w:spacing w:after="160" w:line="259" w:lineRule="auto"/>
        <w:jc w:val="both"/>
        <w:rPr>
          <w:rFonts w:ascii="Times New Roman" w:eastAsia="Calibri" w:hAnsi="Times New Roman" w:cs="Times New Roman"/>
          <w:sz w:val="24"/>
          <w:szCs w:val="24"/>
          <w:lang w:val="sq-AL"/>
        </w:rPr>
      </w:pPr>
      <w:r w:rsidRPr="0055411C">
        <w:rPr>
          <w:rFonts w:ascii="Times New Roman" w:eastAsia="Calibri" w:hAnsi="Times New Roman" w:cs="Times New Roman"/>
          <w:sz w:val="24"/>
          <w:szCs w:val="24"/>
          <w:lang w:val="sq-AL"/>
        </w:rPr>
        <w:t>In terms of human rights for the elderly, Albania is a party to the international conventions on fundamental, social and economic rights and</w:t>
      </w:r>
      <w:r>
        <w:rPr>
          <w:rFonts w:ascii="Times New Roman" w:eastAsia="Calibri" w:hAnsi="Times New Roman" w:cs="Times New Roman"/>
          <w:sz w:val="24"/>
          <w:szCs w:val="24"/>
          <w:lang w:val="sq-AL"/>
        </w:rPr>
        <w:t xml:space="preserve"> implene</w:t>
      </w:r>
      <w:r w:rsidRPr="0055411C">
        <w:rPr>
          <w:rFonts w:ascii="Times New Roman" w:eastAsia="Calibri" w:hAnsi="Times New Roman" w:cs="Times New Roman"/>
          <w:sz w:val="24"/>
          <w:szCs w:val="24"/>
          <w:lang w:val="sq-AL"/>
        </w:rPr>
        <w:t xml:space="preserve"> standards deriving from these instruments. The Ministry of Health and Social Protection drafts and monitors comprehensive human rights policies and programs, equality and inclusion for specific categories.</w:t>
      </w:r>
    </w:p>
    <w:p w14:paraId="0796612F" w14:textId="430017F5" w:rsidR="0055411C" w:rsidRPr="0055411C" w:rsidRDefault="0098762D" w:rsidP="0055411C">
      <w:pPr>
        <w:spacing w:after="160" w:line="259"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Regarding the elderly</w:t>
      </w:r>
      <w:r w:rsidR="0055411C" w:rsidRPr="0055411C">
        <w:rPr>
          <w:rFonts w:ascii="Times New Roman" w:eastAsia="Calibri" w:hAnsi="Times New Roman" w:cs="Times New Roman"/>
          <w:sz w:val="24"/>
          <w:szCs w:val="24"/>
          <w:lang w:val="sq-AL"/>
        </w:rPr>
        <w:t>, the Ministry of Health and Social Protection has drafted and is currently implementing the National Political Document for Age</w:t>
      </w:r>
      <w:r>
        <w:rPr>
          <w:rFonts w:ascii="Times New Roman" w:eastAsia="Calibri" w:hAnsi="Times New Roman" w:cs="Times New Roman"/>
          <w:sz w:val="24"/>
          <w:szCs w:val="24"/>
          <w:lang w:val="sq-AL"/>
        </w:rPr>
        <w:t>ing</w:t>
      </w:r>
      <w:r w:rsidR="0055411C" w:rsidRPr="0055411C">
        <w:rPr>
          <w:rFonts w:ascii="Times New Roman" w:eastAsia="Calibri" w:hAnsi="Times New Roman" w:cs="Times New Roman"/>
          <w:sz w:val="24"/>
          <w:szCs w:val="24"/>
          <w:lang w:val="sq-AL"/>
        </w:rPr>
        <w:t xml:space="preserve">, as </w:t>
      </w:r>
      <w:r>
        <w:rPr>
          <w:rFonts w:ascii="Times New Roman" w:eastAsia="Calibri" w:hAnsi="Times New Roman" w:cs="Times New Roman"/>
          <w:sz w:val="24"/>
          <w:szCs w:val="24"/>
          <w:lang w:val="sq-AL"/>
        </w:rPr>
        <w:t>w</w:t>
      </w:r>
      <w:r w:rsidR="0055411C" w:rsidRPr="0055411C">
        <w:rPr>
          <w:rFonts w:ascii="Times New Roman" w:eastAsia="Calibri" w:hAnsi="Times New Roman" w:cs="Times New Roman"/>
          <w:sz w:val="24"/>
          <w:szCs w:val="24"/>
          <w:lang w:val="sq-AL"/>
        </w:rPr>
        <w:t>ell as its Action Plan 2020–2024, approved by Decision no. 864. prot, dated 24.12.2019. The National Plan for Age</w:t>
      </w:r>
      <w:r>
        <w:rPr>
          <w:rFonts w:ascii="Times New Roman" w:eastAsia="Calibri" w:hAnsi="Times New Roman" w:cs="Times New Roman"/>
          <w:sz w:val="24"/>
          <w:szCs w:val="24"/>
          <w:lang w:val="sq-AL"/>
        </w:rPr>
        <w:t xml:space="preserve">ing </w:t>
      </w:r>
      <w:r w:rsidR="0055411C" w:rsidRPr="0055411C">
        <w:rPr>
          <w:rFonts w:ascii="Times New Roman" w:eastAsia="Calibri" w:hAnsi="Times New Roman" w:cs="Times New Roman"/>
          <w:sz w:val="24"/>
          <w:szCs w:val="24"/>
          <w:lang w:val="sq-AL"/>
        </w:rPr>
        <w:t xml:space="preserve"> 2020-2024 aims to support quality services for all elderly, integrated social and health services for long, healthy and productive lives for the elderly. The political goals and specific objectives of the Action Plan are in line </w:t>
      </w:r>
      <w:r>
        <w:rPr>
          <w:rFonts w:ascii="Times New Roman" w:eastAsia="Calibri" w:hAnsi="Times New Roman" w:cs="Times New Roman"/>
          <w:sz w:val="24"/>
          <w:szCs w:val="24"/>
          <w:lang w:val="sq-AL"/>
        </w:rPr>
        <w:t>w</w:t>
      </w:r>
      <w:r w:rsidR="0055411C" w:rsidRPr="0055411C">
        <w:rPr>
          <w:rFonts w:ascii="Times New Roman" w:eastAsia="Calibri" w:hAnsi="Times New Roman" w:cs="Times New Roman"/>
          <w:sz w:val="24"/>
          <w:szCs w:val="24"/>
          <w:lang w:val="sq-AL"/>
        </w:rPr>
        <w:t>ith the objectives of sustainable development (</w:t>
      </w:r>
      <w:r>
        <w:rPr>
          <w:rFonts w:ascii="Times New Roman" w:eastAsia="Calibri" w:hAnsi="Times New Roman" w:cs="Times New Roman"/>
          <w:sz w:val="24"/>
          <w:szCs w:val="24"/>
          <w:lang w:val="sq-AL"/>
        </w:rPr>
        <w:t>SDG</w:t>
      </w:r>
      <w:r w:rsidR="0055411C" w:rsidRPr="0055411C">
        <w:rPr>
          <w:rFonts w:ascii="Times New Roman" w:eastAsia="Calibri" w:hAnsi="Times New Roman" w:cs="Times New Roman"/>
          <w:sz w:val="24"/>
          <w:szCs w:val="24"/>
          <w:lang w:val="sq-AL"/>
        </w:rPr>
        <w:t>) of Agenda 2030.</w:t>
      </w:r>
    </w:p>
    <w:p w14:paraId="2F1AF8B5" w14:textId="10B7CD52" w:rsidR="0055411C" w:rsidRDefault="001C0FA1" w:rsidP="0055411C">
      <w:pPr>
        <w:spacing w:after="160" w:line="259"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Law </w:t>
      </w:r>
      <w:r w:rsidR="0055411C" w:rsidRPr="0055411C">
        <w:rPr>
          <w:rFonts w:ascii="Times New Roman" w:eastAsia="Calibri" w:hAnsi="Times New Roman" w:cs="Times New Roman"/>
          <w:sz w:val="24"/>
          <w:szCs w:val="24"/>
          <w:lang w:val="sq-AL"/>
        </w:rPr>
        <w:t>Nr. 10 221, dated 04.02.2010 “On Protection from Discrimination” as amended by La</w:t>
      </w:r>
      <w:r w:rsidR="0098762D">
        <w:rPr>
          <w:rFonts w:ascii="Times New Roman" w:eastAsia="Calibri" w:hAnsi="Times New Roman" w:cs="Times New Roman"/>
          <w:sz w:val="24"/>
          <w:szCs w:val="24"/>
          <w:lang w:val="sq-AL"/>
        </w:rPr>
        <w:t>w</w:t>
      </w:r>
      <w:r w:rsidR="0055411C" w:rsidRPr="0055411C">
        <w:rPr>
          <w:rFonts w:ascii="Times New Roman" w:eastAsia="Calibri" w:hAnsi="Times New Roman" w:cs="Times New Roman"/>
          <w:sz w:val="24"/>
          <w:szCs w:val="24"/>
          <w:lang w:val="sq-AL"/>
        </w:rPr>
        <w:t xml:space="preserve"> no. 124/2020 regulates the application and respect for the principle of equality and non -discrimination regarding race, ethnicity, color, language, citizenship, political, religious or philosophical beliefs, economic, educational or social status, gender, gender identity, sexual orientation, characteristics of sex, HIV/AIDS living, pregnancy, parental affiliation, parental responsibility, age, family or marital status, civil status. Ne</w:t>
      </w:r>
      <w:r w:rsidR="0098762D">
        <w:rPr>
          <w:rFonts w:ascii="Times New Roman" w:eastAsia="Calibri" w:hAnsi="Times New Roman" w:cs="Times New Roman"/>
          <w:sz w:val="24"/>
          <w:szCs w:val="24"/>
          <w:lang w:val="sq-AL"/>
        </w:rPr>
        <w:t>w</w:t>
      </w:r>
      <w:r w:rsidR="0055411C" w:rsidRPr="0055411C">
        <w:rPr>
          <w:rFonts w:ascii="Times New Roman" w:eastAsia="Calibri" w:hAnsi="Times New Roman" w:cs="Times New Roman"/>
          <w:sz w:val="24"/>
          <w:szCs w:val="24"/>
          <w:lang w:val="sq-AL"/>
        </w:rPr>
        <w:t xml:space="preserve"> definitions of discrimination in the legal changes of 2020 </w:t>
      </w:r>
      <w:r w:rsidR="0098762D">
        <w:rPr>
          <w:rFonts w:ascii="Times New Roman" w:eastAsia="Calibri" w:hAnsi="Times New Roman" w:cs="Times New Roman"/>
          <w:sz w:val="24"/>
          <w:szCs w:val="24"/>
          <w:lang w:val="sq-AL"/>
        </w:rPr>
        <w:t>address</w:t>
      </w:r>
      <w:r w:rsidR="0055411C" w:rsidRPr="0055411C">
        <w:rPr>
          <w:rFonts w:ascii="Times New Roman" w:eastAsia="Calibri" w:hAnsi="Times New Roman" w:cs="Times New Roman"/>
          <w:sz w:val="24"/>
          <w:szCs w:val="24"/>
          <w:lang w:val="sq-AL"/>
        </w:rPr>
        <w:t xml:space="preserve"> "direct discrimination", "cross -sectoral discrimination", "discrimination due to association", "multiple discrimination", "structural discrimination", "indirect discrimination" </w:t>
      </w:r>
      <w:r w:rsidR="0098762D">
        <w:rPr>
          <w:rFonts w:ascii="Times New Roman" w:eastAsia="Calibri" w:hAnsi="Times New Roman" w:cs="Times New Roman"/>
          <w:sz w:val="24"/>
          <w:szCs w:val="24"/>
          <w:lang w:val="sq-AL"/>
        </w:rPr>
        <w:t>w</w:t>
      </w:r>
      <w:r w:rsidR="0055411C" w:rsidRPr="0055411C">
        <w:rPr>
          <w:rFonts w:ascii="Times New Roman" w:eastAsia="Calibri" w:hAnsi="Times New Roman" w:cs="Times New Roman"/>
          <w:sz w:val="24"/>
          <w:szCs w:val="24"/>
          <w:lang w:val="sq-AL"/>
        </w:rPr>
        <w:t xml:space="preserve">hich expand the concept and forms of discrimination dealt </w:t>
      </w:r>
      <w:r w:rsidR="0098762D">
        <w:rPr>
          <w:rFonts w:ascii="Times New Roman" w:eastAsia="Calibri" w:hAnsi="Times New Roman" w:cs="Times New Roman"/>
          <w:sz w:val="24"/>
          <w:szCs w:val="24"/>
          <w:lang w:val="sq-AL"/>
        </w:rPr>
        <w:t>w</w:t>
      </w:r>
      <w:r w:rsidR="0055411C" w:rsidRPr="0055411C">
        <w:rPr>
          <w:rFonts w:ascii="Times New Roman" w:eastAsia="Calibri" w:hAnsi="Times New Roman" w:cs="Times New Roman"/>
          <w:sz w:val="24"/>
          <w:szCs w:val="24"/>
          <w:lang w:val="sq-AL"/>
        </w:rPr>
        <w:t>ith in the legislation.</w:t>
      </w:r>
    </w:p>
    <w:p w14:paraId="283C127E" w14:textId="066CD6DF" w:rsidR="00D858FC" w:rsidRPr="0055411C" w:rsidRDefault="00D858FC" w:rsidP="0055411C">
      <w:pPr>
        <w:spacing w:after="160" w:line="259" w:lineRule="auto"/>
        <w:jc w:val="both"/>
        <w:rPr>
          <w:rFonts w:ascii="Times New Roman" w:eastAsia="Calibri" w:hAnsi="Times New Roman" w:cs="Times New Roman"/>
          <w:sz w:val="24"/>
          <w:szCs w:val="24"/>
          <w:lang w:val="sq-AL"/>
        </w:rPr>
      </w:pPr>
      <w:r w:rsidRPr="00D858FC">
        <w:rPr>
          <w:rFonts w:ascii="Times New Roman" w:eastAsia="Calibri" w:hAnsi="Times New Roman" w:cs="Times New Roman"/>
          <w:sz w:val="24"/>
          <w:szCs w:val="24"/>
          <w:lang w:val="sq-AL"/>
        </w:rPr>
        <w:t>Commissioner for Protection from Disinition has made a recommendation for taking positive actions at borde</w:t>
      </w:r>
      <w:r>
        <w:rPr>
          <w:rFonts w:ascii="Times New Roman" w:eastAsia="Calibri" w:hAnsi="Times New Roman" w:cs="Times New Roman"/>
          <w:sz w:val="24"/>
          <w:szCs w:val="24"/>
          <w:lang w:val="sq-AL"/>
        </w:rPr>
        <w:t>r crossings, during the Pandemic</w:t>
      </w:r>
      <w:r w:rsidRPr="00D858FC">
        <w:rPr>
          <w:rFonts w:ascii="Times New Roman" w:eastAsia="Calibri" w:hAnsi="Times New Roman" w:cs="Times New Roman"/>
          <w:sz w:val="24"/>
          <w:szCs w:val="24"/>
          <w:lang w:val="sq-AL"/>
        </w:rPr>
        <w:t xml:space="preserve"> period, giving priority to the elderly, children, persons with serious health conditions, persons with disabilities and pregnant women and has dealt with issues for the benefits and services for which the relevant recommendations are given as appropriate.</w:t>
      </w:r>
    </w:p>
    <w:p w14:paraId="38C3FDCE" w14:textId="55203A62" w:rsidR="0055411C" w:rsidRPr="0055411C" w:rsidRDefault="0055411C" w:rsidP="0055411C">
      <w:pPr>
        <w:spacing w:after="160" w:line="259" w:lineRule="auto"/>
        <w:jc w:val="both"/>
        <w:rPr>
          <w:rFonts w:ascii="Times New Roman" w:eastAsia="Calibri" w:hAnsi="Times New Roman" w:cs="Times New Roman"/>
          <w:sz w:val="24"/>
          <w:szCs w:val="24"/>
          <w:lang w:val="sq-AL"/>
        </w:rPr>
      </w:pPr>
      <w:r w:rsidRPr="0055411C">
        <w:rPr>
          <w:rFonts w:ascii="Times New Roman" w:eastAsia="Calibri" w:hAnsi="Times New Roman" w:cs="Times New Roman"/>
          <w:sz w:val="24"/>
          <w:szCs w:val="24"/>
          <w:lang w:val="sq-AL"/>
        </w:rPr>
        <w:t>The fight against violence is one of the priorities of the government, in order to strengthen measures for the evidence, prevention and treatment based on the legislation in fo</w:t>
      </w:r>
      <w:r w:rsidR="0098762D">
        <w:rPr>
          <w:rFonts w:ascii="Times New Roman" w:eastAsia="Calibri" w:hAnsi="Times New Roman" w:cs="Times New Roman"/>
          <w:sz w:val="24"/>
          <w:szCs w:val="24"/>
          <w:lang w:val="sq-AL"/>
        </w:rPr>
        <w:t>rce, cases of domestic violence.</w:t>
      </w:r>
      <w:r w:rsidRPr="0055411C">
        <w:rPr>
          <w:rFonts w:ascii="Times New Roman" w:eastAsia="Calibri" w:hAnsi="Times New Roman" w:cs="Times New Roman"/>
          <w:sz w:val="24"/>
          <w:szCs w:val="24"/>
          <w:lang w:val="sq-AL"/>
        </w:rPr>
        <w:t xml:space="preserve"> Ministry of Health and Social Protection as the Coordination Authority, in cooperation </w:t>
      </w:r>
      <w:r w:rsidR="0098762D">
        <w:rPr>
          <w:rFonts w:ascii="Times New Roman" w:eastAsia="Calibri" w:hAnsi="Times New Roman" w:cs="Times New Roman"/>
          <w:sz w:val="24"/>
          <w:szCs w:val="24"/>
          <w:lang w:val="sq-AL"/>
        </w:rPr>
        <w:t>w</w:t>
      </w:r>
      <w:r w:rsidRPr="0055411C">
        <w:rPr>
          <w:rFonts w:ascii="Times New Roman" w:eastAsia="Calibri" w:hAnsi="Times New Roman" w:cs="Times New Roman"/>
          <w:sz w:val="24"/>
          <w:szCs w:val="24"/>
          <w:lang w:val="sq-AL"/>
        </w:rPr>
        <w:t xml:space="preserve">ith all actors and gender clerks at the central and local level implement the National Strategy of Gender Equality 2021-2030 </w:t>
      </w:r>
      <w:r w:rsidR="0098762D">
        <w:rPr>
          <w:rFonts w:ascii="Times New Roman" w:eastAsia="Calibri" w:hAnsi="Times New Roman" w:cs="Times New Roman"/>
          <w:sz w:val="24"/>
          <w:szCs w:val="24"/>
          <w:lang w:val="sq-AL"/>
        </w:rPr>
        <w:t>w</w:t>
      </w:r>
      <w:r w:rsidRPr="0055411C">
        <w:rPr>
          <w:rFonts w:ascii="Times New Roman" w:eastAsia="Calibri" w:hAnsi="Times New Roman" w:cs="Times New Roman"/>
          <w:sz w:val="24"/>
          <w:szCs w:val="24"/>
          <w:lang w:val="sq-AL"/>
        </w:rPr>
        <w:t>here domestic violence is treated in the vie</w:t>
      </w:r>
      <w:r w:rsidR="0098762D">
        <w:rPr>
          <w:rFonts w:ascii="Times New Roman" w:eastAsia="Calibri" w:hAnsi="Times New Roman" w:cs="Times New Roman"/>
          <w:sz w:val="24"/>
          <w:szCs w:val="24"/>
          <w:lang w:val="sq-AL"/>
        </w:rPr>
        <w:t>w</w:t>
      </w:r>
      <w:r w:rsidRPr="0055411C">
        <w:rPr>
          <w:rFonts w:ascii="Times New Roman" w:eastAsia="Calibri" w:hAnsi="Times New Roman" w:cs="Times New Roman"/>
          <w:sz w:val="24"/>
          <w:szCs w:val="24"/>
          <w:lang w:val="sq-AL"/>
        </w:rPr>
        <w:t xml:space="preserve"> of prevention and treatment and a</w:t>
      </w:r>
      <w:r w:rsidR="0098762D">
        <w:rPr>
          <w:rFonts w:ascii="Times New Roman" w:eastAsia="Calibri" w:hAnsi="Times New Roman" w:cs="Times New Roman"/>
          <w:sz w:val="24"/>
          <w:szCs w:val="24"/>
          <w:lang w:val="sq-AL"/>
        </w:rPr>
        <w:t>w</w:t>
      </w:r>
      <w:r w:rsidRPr="0055411C">
        <w:rPr>
          <w:rFonts w:ascii="Times New Roman" w:eastAsia="Calibri" w:hAnsi="Times New Roman" w:cs="Times New Roman"/>
          <w:sz w:val="24"/>
          <w:szCs w:val="24"/>
          <w:lang w:val="sq-AL"/>
        </w:rPr>
        <w:t>areness of society.</w:t>
      </w:r>
    </w:p>
    <w:p w14:paraId="51EC8C0F" w14:textId="11E9F80B" w:rsidR="0055411C" w:rsidRPr="0055411C" w:rsidRDefault="0055411C" w:rsidP="0055411C">
      <w:pPr>
        <w:spacing w:after="160" w:line="259" w:lineRule="auto"/>
        <w:jc w:val="both"/>
        <w:rPr>
          <w:rFonts w:ascii="Times New Roman" w:eastAsia="Calibri" w:hAnsi="Times New Roman" w:cs="Times New Roman"/>
          <w:sz w:val="24"/>
          <w:szCs w:val="24"/>
          <w:lang w:val="sq-AL"/>
        </w:rPr>
      </w:pPr>
      <w:r w:rsidRPr="0055411C">
        <w:rPr>
          <w:rFonts w:ascii="Times New Roman" w:eastAsia="Calibri" w:hAnsi="Times New Roman" w:cs="Times New Roman"/>
          <w:sz w:val="24"/>
          <w:szCs w:val="24"/>
          <w:lang w:val="sq-AL"/>
        </w:rPr>
        <w:t>Also La</w:t>
      </w:r>
      <w:r w:rsidR="0098762D">
        <w:rPr>
          <w:rFonts w:ascii="Times New Roman" w:eastAsia="Calibri" w:hAnsi="Times New Roman" w:cs="Times New Roman"/>
          <w:sz w:val="24"/>
          <w:szCs w:val="24"/>
          <w:lang w:val="sq-AL"/>
        </w:rPr>
        <w:t>w</w:t>
      </w:r>
      <w:r w:rsidRPr="0055411C">
        <w:rPr>
          <w:rFonts w:ascii="Times New Roman" w:eastAsia="Calibri" w:hAnsi="Times New Roman" w:cs="Times New Roman"/>
          <w:sz w:val="24"/>
          <w:szCs w:val="24"/>
          <w:lang w:val="sq-AL"/>
        </w:rPr>
        <w:t xml:space="preserve"> no. 9669, dated 18.12.2006 “On measures against violence in family relations” (as amended) provides for legal measures aimed at preventing all forms of abuse, discrimination or neglect. In amendments to La</w:t>
      </w:r>
      <w:r w:rsidR="0098762D">
        <w:rPr>
          <w:rFonts w:ascii="Times New Roman" w:eastAsia="Calibri" w:hAnsi="Times New Roman" w:cs="Times New Roman"/>
          <w:sz w:val="24"/>
          <w:szCs w:val="24"/>
          <w:lang w:val="sq-AL"/>
        </w:rPr>
        <w:t>w</w:t>
      </w:r>
      <w:r w:rsidRPr="0055411C">
        <w:rPr>
          <w:rFonts w:ascii="Times New Roman" w:eastAsia="Calibri" w:hAnsi="Times New Roman" w:cs="Times New Roman"/>
          <w:sz w:val="24"/>
          <w:szCs w:val="24"/>
          <w:lang w:val="sq-AL"/>
        </w:rPr>
        <w:t xml:space="preserve"> no. 9669, dated 18/12/2006 “On measures against violence in family relations”, (as amended), Article 1, paragraph 2 sets out “guaranteeing protection </w:t>
      </w:r>
      <w:r w:rsidR="0098762D">
        <w:rPr>
          <w:rFonts w:ascii="Times New Roman" w:eastAsia="Calibri" w:hAnsi="Times New Roman" w:cs="Times New Roman"/>
          <w:sz w:val="24"/>
          <w:szCs w:val="24"/>
          <w:lang w:val="sq-AL"/>
        </w:rPr>
        <w:t>w</w:t>
      </w:r>
      <w:r w:rsidRPr="0055411C">
        <w:rPr>
          <w:rFonts w:ascii="Times New Roman" w:eastAsia="Calibri" w:hAnsi="Times New Roman" w:cs="Times New Roman"/>
          <w:sz w:val="24"/>
          <w:szCs w:val="24"/>
          <w:lang w:val="sq-AL"/>
        </w:rPr>
        <w:t xml:space="preserve">ith legal measures and other necessary measures of family members </w:t>
      </w:r>
      <w:r w:rsidR="0098762D">
        <w:rPr>
          <w:rFonts w:ascii="Times New Roman" w:eastAsia="Calibri" w:hAnsi="Times New Roman" w:cs="Times New Roman"/>
          <w:sz w:val="24"/>
          <w:szCs w:val="24"/>
          <w:lang w:val="sq-AL"/>
        </w:rPr>
        <w:t>w</w:t>
      </w:r>
      <w:r w:rsidRPr="0055411C">
        <w:rPr>
          <w:rFonts w:ascii="Times New Roman" w:eastAsia="Calibri" w:hAnsi="Times New Roman" w:cs="Times New Roman"/>
          <w:sz w:val="24"/>
          <w:szCs w:val="24"/>
          <w:lang w:val="sq-AL"/>
        </w:rPr>
        <w:t xml:space="preserve">ho They are victims of domestic violence, paying special attention to </w:t>
      </w:r>
      <w:r w:rsidR="0098762D">
        <w:rPr>
          <w:rFonts w:ascii="Times New Roman" w:eastAsia="Calibri" w:hAnsi="Times New Roman" w:cs="Times New Roman"/>
          <w:sz w:val="24"/>
          <w:szCs w:val="24"/>
          <w:lang w:val="sq-AL"/>
        </w:rPr>
        <w:t>w</w:t>
      </w:r>
      <w:r w:rsidRPr="0055411C">
        <w:rPr>
          <w:rFonts w:ascii="Times New Roman" w:eastAsia="Calibri" w:hAnsi="Times New Roman" w:cs="Times New Roman"/>
          <w:sz w:val="24"/>
          <w:szCs w:val="24"/>
          <w:lang w:val="sq-AL"/>
        </w:rPr>
        <w:t xml:space="preserve">omen, girls, children, elderly and people </w:t>
      </w:r>
      <w:r w:rsidR="0098762D">
        <w:rPr>
          <w:rFonts w:ascii="Times New Roman" w:eastAsia="Calibri" w:hAnsi="Times New Roman" w:cs="Times New Roman"/>
          <w:sz w:val="24"/>
          <w:szCs w:val="24"/>
          <w:lang w:val="sq-AL"/>
        </w:rPr>
        <w:t>w</w:t>
      </w:r>
      <w:r w:rsidRPr="0055411C">
        <w:rPr>
          <w:rFonts w:ascii="Times New Roman" w:eastAsia="Calibri" w:hAnsi="Times New Roman" w:cs="Times New Roman"/>
          <w:sz w:val="24"/>
          <w:szCs w:val="24"/>
          <w:lang w:val="sq-AL"/>
        </w:rPr>
        <w:t>ith disabilities ...</w:t>
      </w:r>
    </w:p>
    <w:p w14:paraId="7AC5F0DD" w14:textId="5E8002F9" w:rsidR="0055411C" w:rsidRPr="0055411C" w:rsidRDefault="0055411C" w:rsidP="0055411C">
      <w:pPr>
        <w:spacing w:after="160" w:line="259" w:lineRule="auto"/>
        <w:jc w:val="both"/>
        <w:rPr>
          <w:rFonts w:ascii="Times New Roman" w:eastAsia="Calibri" w:hAnsi="Times New Roman" w:cs="Times New Roman"/>
          <w:sz w:val="24"/>
          <w:szCs w:val="24"/>
          <w:lang w:val="sq-AL"/>
        </w:rPr>
      </w:pPr>
      <w:r w:rsidRPr="0055411C">
        <w:rPr>
          <w:rFonts w:ascii="Times New Roman" w:eastAsia="Calibri" w:hAnsi="Times New Roman" w:cs="Times New Roman"/>
          <w:sz w:val="24"/>
          <w:szCs w:val="24"/>
          <w:lang w:val="sq-AL"/>
        </w:rPr>
        <w:lastRenderedPageBreak/>
        <w:t>Municipalities across the country (61) have drafted social plans that contain the assessment of the situation and measures for all categories. The Albanian Government through</w:t>
      </w:r>
      <w:r w:rsidR="001C0FA1">
        <w:rPr>
          <w:rFonts w:ascii="Times New Roman" w:eastAsia="Calibri" w:hAnsi="Times New Roman" w:cs="Times New Roman"/>
          <w:sz w:val="24"/>
          <w:szCs w:val="24"/>
          <w:lang w:val="sq-AL"/>
        </w:rPr>
        <w:t xml:space="preserve"> the Social Fund supports the local </w:t>
      </w:r>
      <w:r w:rsidRPr="0055411C">
        <w:rPr>
          <w:rFonts w:ascii="Times New Roman" w:eastAsia="Calibri" w:hAnsi="Times New Roman" w:cs="Times New Roman"/>
          <w:sz w:val="24"/>
          <w:szCs w:val="24"/>
          <w:lang w:val="sq-AL"/>
        </w:rPr>
        <w:t xml:space="preserve">government for the development or expansion of community -based social services. The services offered to the social fund remains the typology of providing and distributing community services across the country, </w:t>
      </w:r>
      <w:r w:rsidR="0098762D">
        <w:rPr>
          <w:rFonts w:ascii="Times New Roman" w:eastAsia="Calibri" w:hAnsi="Times New Roman" w:cs="Times New Roman"/>
          <w:sz w:val="24"/>
          <w:szCs w:val="24"/>
          <w:lang w:val="sq-AL"/>
        </w:rPr>
        <w:t>w</w:t>
      </w:r>
      <w:r w:rsidRPr="0055411C">
        <w:rPr>
          <w:rFonts w:ascii="Times New Roman" w:eastAsia="Calibri" w:hAnsi="Times New Roman" w:cs="Times New Roman"/>
          <w:sz w:val="24"/>
          <w:szCs w:val="24"/>
          <w:lang w:val="sq-AL"/>
        </w:rPr>
        <w:t>here besides the opening and operation of ne</w:t>
      </w:r>
      <w:r w:rsidR="0098762D">
        <w:rPr>
          <w:rFonts w:ascii="Times New Roman" w:eastAsia="Calibri" w:hAnsi="Times New Roman" w:cs="Times New Roman"/>
          <w:sz w:val="24"/>
          <w:szCs w:val="24"/>
          <w:lang w:val="sq-AL"/>
        </w:rPr>
        <w:t>w</w:t>
      </w:r>
      <w:r w:rsidRPr="0055411C">
        <w:rPr>
          <w:rFonts w:ascii="Times New Roman" w:eastAsia="Calibri" w:hAnsi="Times New Roman" w:cs="Times New Roman"/>
          <w:sz w:val="24"/>
          <w:szCs w:val="24"/>
          <w:lang w:val="sq-AL"/>
        </w:rPr>
        <w:t xml:space="preserve"> community centers for the elderly, family service has been set up for the first time and the driving service for them.</w:t>
      </w:r>
    </w:p>
    <w:p w14:paraId="16B65130" w14:textId="3C5D5E24" w:rsidR="0055411C" w:rsidRPr="0055411C" w:rsidRDefault="0055411C" w:rsidP="0055411C">
      <w:pPr>
        <w:spacing w:after="160" w:line="259" w:lineRule="auto"/>
        <w:jc w:val="both"/>
        <w:rPr>
          <w:rFonts w:ascii="Times New Roman" w:eastAsia="Calibri" w:hAnsi="Times New Roman" w:cs="Times New Roman"/>
          <w:sz w:val="24"/>
          <w:szCs w:val="24"/>
          <w:lang w:val="sq-AL"/>
        </w:rPr>
      </w:pPr>
      <w:r w:rsidRPr="0055411C">
        <w:rPr>
          <w:rFonts w:ascii="Times New Roman" w:eastAsia="Calibri" w:hAnsi="Times New Roman" w:cs="Times New Roman"/>
          <w:sz w:val="24"/>
          <w:szCs w:val="24"/>
          <w:lang w:val="sq-AL"/>
        </w:rPr>
        <w:t xml:space="preserve">The necessary care services are provided to the elderly suffering from chronic illness and need constant care to meet the basic needs </w:t>
      </w:r>
      <w:r w:rsidR="0098762D">
        <w:rPr>
          <w:rFonts w:ascii="Times New Roman" w:eastAsia="Calibri" w:hAnsi="Times New Roman" w:cs="Times New Roman"/>
          <w:sz w:val="24"/>
          <w:szCs w:val="24"/>
          <w:lang w:val="sq-AL"/>
        </w:rPr>
        <w:t>w</w:t>
      </w:r>
      <w:r w:rsidRPr="0055411C">
        <w:rPr>
          <w:rFonts w:ascii="Times New Roman" w:eastAsia="Calibri" w:hAnsi="Times New Roman" w:cs="Times New Roman"/>
          <w:sz w:val="24"/>
          <w:szCs w:val="24"/>
          <w:lang w:val="sq-AL"/>
        </w:rPr>
        <w:t>hen this care cannot be provided at home or in the foster family.</w:t>
      </w:r>
    </w:p>
    <w:p w14:paraId="6B555E80" w14:textId="27C3574C" w:rsidR="0055411C" w:rsidRPr="0055411C" w:rsidRDefault="0055411C" w:rsidP="0055411C">
      <w:pPr>
        <w:spacing w:after="160" w:line="259" w:lineRule="auto"/>
        <w:jc w:val="both"/>
        <w:rPr>
          <w:rFonts w:ascii="Times New Roman" w:eastAsia="Calibri" w:hAnsi="Times New Roman" w:cs="Times New Roman"/>
          <w:sz w:val="24"/>
          <w:szCs w:val="24"/>
          <w:lang w:val="sq-AL"/>
        </w:rPr>
      </w:pPr>
      <w:r w:rsidRPr="0055411C">
        <w:rPr>
          <w:rFonts w:ascii="Times New Roman" w:eastAsia="Calibri" w:hAnsi="Times New Roman" w:cs="Times New Roman"/>
          <w:sz w:val="24"/>
          <w:szCs w:val="24"/>
          <w:lang w:val="sq-AL"/>
        </w:rPr>
        <w:t xml:space="preserve">Home services are offered to the elderly at home </w:t>
      </w:r>
      <w:r w:rsidR="0098762D">
        <w:rPr>
          <w:rFonts w:ascii="Times New Roman" w:eastAsia="Calibri" w:hAnsi="Times New Roman" w:cs="Times New Roman"/>
          <w:sz w:val="24"/>
          <w:szCs w:val="24"/>
          <w:lang w:val="sq-AL"/>
        </w:rPr>
        <w:t>w</w:t>
      </w:r>
      <w:r w:rsidRPr="0055411C">
        <w:rPr>
          <w:rFonts w:ascii="Times New Roman" w:eastAsia="Calibri" w:hAnsi="Times New Roman" w:cs="Times New Roman"/>
          <w:sz w:val="24"/>
          <w:szCs w:val="24"/>
          <w:lang w:val="sq-AL"/>
        </w:rPr>
        <w:t>ho are unable to care for themselves and cannot be assisted by family members or guardians. They consist of daily care services, in</w:t>
      </w:r>
      <w:r w:rsidR="0093120F">
        <w:rPr>
          <w:rFonts w:ascii="Times New Roman" w:eastAsia="Calibri" w:hAnsi="Times New Roman" w:cs="Times New Roman"/>
          <w:sz w:val="24"/>
          <w:szCs w:val="24"/>
          <w:lang w:val="sq-AL"/>
        </w:rPr>
        <w:t>cluding</w:t>
      </w:r>
      <w:r w:rsidRPr="0055411C">
        <w:rPr>
          <w:rFonts w:ascii="Times New Roman" w:eastAsia="Calibri" w:hAnsi="Times New Roman" w:cs="Times New Roman"/>
          <w:sz w:val="24"/>
          <w:szCs w:val="24"/>
          <w:lang w:val="sq-AL"/>
        </w:rPr>
        <w:t xml:space="preserve"> supply an</w:t>
      </w:r>
      <w:r w:rsidR="0093120F">
        <w:rPr>
          <w:rFonts w:ascii="Times New Roman" w:eastAsia="Calibri" w:hAnsi="Times New Roman" w:cs="Times New Roman"/>
          <w:sz w:val="24"/>
          <w:szCs w:val="24"/>
          <w:lang w:val="sq-AL"/>
        </w:rPr>
        <w:t>d distribution of home meals.</w:t>
      </w:r>
    </w:p>
    <w:p w14:paraId="451739F4" w14:textId="52CA6FD7" w:rsidR="0055411C" w:rsidRPr="0055411C" w:rsidRDefault="0055411C" w:rsidP="0055411C">
      <w:pPr>
        <w:spacing w:after="160" w:line="259" w:lineRule="auto"/>
        <w:jc w:val="both"/>
        <w:rPr>
          <w:rFonts w:ascii="Times New Roman" w:eastAsia="Calibri" w:hAnsi="Times New Roman" w:cs="Times New Roman"/>
          <w:sz w:val="24"/>
          <w:szCs w:val="24"/>
          <w:lang w:val="sq-AL"/>
        </w:rPr>
      </w:pPr>
      <w:r w:rsidRPr="0055411C">
        <w:rPr>
          <w:rFonts w:ascii="Times New Roman" w:eastAsia="Calibri" w:hAnsi="Times New Roman" w:cs="Times New Roman"/>
          <w:sz w:val="24"/>
          <w:szCs w:val="24"/>
          <w:lang w:val="sq-AL"/>
        </w:rPr>
        <w:t xml:space="preserve">Covering universal health for all categories is addressed to the National Strategy of Health. National Health Strategy 2021-2030, Mirarat </w:t>
      </w:r>
      <w:r w:rsidR="0098762D">
        <w:rPr>
          <w:rFonts w:ascii="Times New Roman" w:eastAsia="Calibri" w:hAnsi="Times New Roman" w:cs="Times New Roman"/>
          <w:sz w:val="24"/>
          <w:szCs w:val="24"/>
          <w:lang w:val="sq-AL"/>
        </w:rPr>
        <w:t>w</w:t>
      </w:r>
      <w:r w:rsidRPr="0055411C">
        <w:rPr>
          <w:rFonts w:ascii="Times New Roman" w:eastAsia="Calibri" w:hAnsi="Times New Roman" w:cs="Times New Roman"/>
          <w:sz w:val="24"/>
          <w:szCs w:val="24"/>
          <w:lang w:val="sq-AL"/>
        </w:rPr>
        <w:t>ith DCM no. 210, dated 6.4.2022 “On the approval of the National Strategy for Health” aims to determine and achieve the objectives of the program to protect and improve the health of the Albanian population. The Ministry of Health and Social Protection has significantly improved infrastructure and access to 340 health centers, polyclinics and hospitals. Free health control across the country is carried out for all persons from 35 to 70 years old to prevent disease and healthy living.</w:t>
      </w:r>
    </w:p>
    <w:p w14:paraId="27171D62" w14:textId="29C873AF" w:rsidR="0055411C" w:rsidRPr="0055411C" w:rsidRDefault="0055411C" w:rsidP="0055411C">
      <w:pPr>
        <w:spacing w:after="160" w:line="259" w:lineRule="auto"/>
        <w:jc w:val="both"/>
        <w:rPr>
          <w:rFonts w:ascii="Times New Roman" w:eastAsia="Calibri" w:hAnsi="Times New Roman" w:cs="Times New Roman"/>
          <w:sz w:val="24"/>
          <w:szCs w:val="24"/>
          <w:lang w:val="sq-AL"/>
        </w:rPr>
      </w:pPr>
      <w:r w:rsidRPr="0055411C">
        <w:rPr>
          <w:rFonts w:ascii="Times New Roman" w:eastAsia="Calibri" w:hAnsi="Times New Roman" w:cs="Times New Roman"/>
          <w:sz w:val="24"/>
          <w:szCs w:val="24"/>
          <w:lang w:val="sq-AL"/>
        </w:rPr>
        <w:t xml:space="preserve">Primary Health Care Strategy 2020-2025 aims to increase community coverage </w:t>
      </w:r>
      <w:r w:rsidR="0098762D">
        <w:rPr>
          <w:rFonts w:ascii="Times New Roman" w:eastAsia="Calibri" w:hAnsi="Times New Roman" w:cs="Times New Roman"/>
          <w:sz w:val="24"/>
          <w:szCs w:val="24"/>
          <w:lang w:val="sq-AL"/>
        </w:rPr>
        <w:t>w</w:t>
      </w:r>
      <w:r w:rsidRPr="0055411C">
        <w:rPr>
          <w:rFonts w:ascii="Times New Roman" w:eastAsia="Calibri" w:hAnsi="Times New Roman" w:cs="Times New Roman"/>
          <w:sz w:val="24"/>
          <w:szCs w:val="24"/>
          <w:lang w:val="sq-AL"/>
        </w:rPr>
        <w:t xml:space="preserve">ith primary health care services, giving Priority in vulnerable groups and supporting these groups </w:t>
      </w:r>
      <w:r w:rsidR="0098762D">
        <w:rPr>
          <w:rFonts w:ascii="Times New Roman" w:eastAsia="Calibri" w:hAnsi="Times New Roman" w:cs="Times New Roman"/>
          <w:sz w:val="24"/>
          <w:szCs w:val="24"/>
          <w:lang w:val="sq-AL"/>
        </w:rPr>
        <w:t>w</w:t>
      </w:r>
      <w:r w:rsidRPr="0055411C">
        <w:rPr>
          <w:rFonts w:ascii="Times New Roman" w:eastAsia="Calibri" w:hAnsi="Times New Roman" w:cs="Times New Roman"/>
          <w:sz w:val="24"/>
          <w:szCs w:val="24"/>
          <w:lang w:val="sq-AL"/>
        </w:rPr>
        <w:t xml:space="preserve">ithin communities through health services and support by addressing the needs and requirements for health services. Access has increased to benefit from free and close residence for non -favored populations, including the elderly, Roma and people </w:t>
      </w:r>
      <w:r w:rsidR="0098762D">
        <w:rPr>
          <w:rFonts w:ascii="Times New Roman" w:eastAsia="Calibri" w:hAnsi="Times New Roman" w:cs="Times New Roman"/>
          <w:sz w:val="24"/>
          <w:szCs w:val="24"/>
          <w:lang w:val="sq-AL"/>
        </w:rPr>
        <w:t>w</w:t>
      </w:r>
      <w:r w:rsidRPr="0055411C">
        <w:rPr>
          <w:rFonts w:ascii="Times New Roman" w:eastAsia="Calibri" w:hAnsi="Times New Roman" w:cs="Times New Roman"/>
          <w:sz w:val="24"/>
          <w:szCs w:val="24"/>
          <w:lang w:val="sq-AL"/>
        </w:rPr>
        <w:t>ith disabilities.</w:t>
      </w:r>
    </w:p>
    <w:p w14:paraId="3CCF06FA" w14:textId="77777777" w:rsidR="0055411C" w:rsidRPr="0055411C" w:rsidRDefault="0055411C" w:rsidP="0055411C">
      <w:pPr>
        <w:spacing w:after="160" w:line="259" w:lineRule="auto"/>
        <w:jc w:val="both"/>
        <w:rPr>
          <w:rFonts w:ascii="Times New Roman" w:eastAsia="Calibri" w:hAnsi="Times New Roman" w:cs="Times New Roman"/>
          <w:sz w:val="24"/>
          <w:szCs w:val="24"/>
          <w:lang w:val="sq-AL"/>
        </w:rPr>
      </w:pPr>
      <w:r w:rsidRPr="0055411C">
        <w:rPr>
          <w:rFonts w:ascii="Times New Roman" w:eastAsia="Calibri" w:hAnsi="Times New Roman" w:cs="Times New Roman"/>
          <w:sz w:val="24"/>
          <w:szCs w:val="24"/>
          <w:lang w:val="sq-AL"/>
        </w:rPr>
        <w:t>As part of the reform undertaken in the transformation of primary care, some centers are guaranteed an integrated access to the functioning of the public health system, providing an integrated quality, accessible and secure service for vulnerable groups, including the elderly. Specific protocols have been prepared for doctors and primary health care nurses regarding the elderly care in primary health services.</w:t>
      </w:r>
    </w:p>
    <w:p w14:paraId="6D4B7E82" w14:textId="5C47933D" w:rsidR="0055411C" w:rsidRPr="0055411C" w:rsidRDefault="0055411C" w:rsidP="0055411C">
      <w:pPr>
        <w:spacing w:after="160" w:line="259" w:lineRule="auto"/>
        <w:jc w:val="both"/>
        <w:rPr>
          <w:rFonts w:ascii="Times New Roman" w:eastAsia="Calibri" w:hAnsi="Times New Roman" w:cs="Times New Roman"/>
          <w:sz w:val="24"/>
          <w:szCs w:val="24"/>
          <w:lang w:val="sq-AL"/>
        </w:rPr>
      </w:pPr>
      <w:r w:rsidRPr="0055411C">
        <w:rPr>
          <w:rFonts w:ascii="Times New Roman" w:eastAsia="Calibri" w:hAnsi="Times New Roman" w:cs="Times New Roman"/>
          <w:sz w:val="24"/>
          <w:szCs w:val="24"/>
          <w:lang w:val="sq-AL"/>
        </w:rPr>
        <w:t xml:space="preserve">Protocols include evaluating the frequent problems of the elderly, such as the decline in cognitive abilities, pain, decline in vision and hearing, decline in mobility and vital space, multipatology management, counseling of medications in collaboration </w:t>
      </w:r>
      <w:r w:rsidR="0098762D">
        <w:rPr>
          <w:rFonts w:ascii="Times New Roman" w:eastAsia="Calibri" w:hAnsi="Times New Roman" w:cs="Times New Roman"/>
          <w:sz w:val="24"/>
          <w:szCs w:val="24"/>
          <w:lang w:val="sq-AL"/>
        </w:rPr>
        <w:t>w</w:t>
      </w:r>
      <w:r w:rsidRPr="0055411C">
        <w:rPr>
          <w:rFonts w:ascii="Times New Roman" w:eastAsia="Calibri" w:hAnsi="Times New Roman" w:cs="Times New Roman"/>
          <w:sz w:val="24"/>
          <w:szCs w:val="24"/>
          <w:lang w:val="sq-AL"/>
        </w:rPr>
        <w:t>ith all actors.</w:t>
      </w:r>
    </w:p>
    <w:p w14:paraId="04412B54" w14:textId="3348AB31" w:rsidR="0055411C" w:rsidRPr="0055411C" w:rsidRDefault="0055411C" w:rsidP="0055411C">
      <w:pPr>
        <w:spacing w:after="160" w:line="259" w:lineRule="auto"/>
        <w:jc w:val="both"/>
        <w:rPr>
          <w:rFonts w:ascii="Times New Roman" w:eastAsia="Calibri" w:hAnsi="Times New Roman" w:cs="Times New Roman"/>
          <w:sz w:val="24"/>
          <w:szCs w:val="24"/>
          <w:lang w:val="sq-AL"/>
        </w:rPr>
      </w:pPr>
      <w:r w:rsidRPr="0055411C">
        <w:rPr>
          <w:rFonts w:ascii="Times New Roman" w:eastAsia="Calibri" w:hAnsi="Times New Roman" w:cs="Times New Roman"/>
          <w:sz w:val="24"/>
          <w:szCs w:val="24"/>
          <w:lang w:val="sq-AL"/>
        </w:rPr>
        <w:t>La</w:t>
      </w:r>
      <w:r w:rsidR="0098762D">
        <w:rPr>
          <w:rFonts w:ascii="Times New Roman" w:eastAsia="Calibri" w:hAnsi="Times New Roman" w:cs="Times New Roman"/>
          <w:sz w:val="24"/>
          <w:szCs w:val="24"/>
          <w:lang w:val="sq-AL"/>
        </w:rPr>
        <w:t>w</w:t>
      </w:r>
      <w:r w:rsidRPr="0055411C">
        <w:rPr>
          <w:rFonts w:ascii="Times New Roman" w:eastAsia="Calibri" w:hAnsi="Times New Roman" w:cs="Times New Roman"/>
          <w:sz w:val="24"/>
          <w:szCs w:val="24"/>
          <w:lang w:val="sq-AL"/>
        </w:rPr>
        <w:t xml:space="preserve"> No. 121/2016 “On Social Care Services in the Republic of Albania” sets out the basic principles such as observance and guarantee of individual values and personality; Equality of opportunities; The right to benefit; Partnership; Transparency and impartiality; Independence, social integration and community participation; Non -discrimination. Special standards for home care and assistance services have been approved by the instruction of the Minister of Health and Social Protection no. 581, dated 18.12.2017 on the approval of the standards of social care services, home assistance, for the elderly ”</w:t>
      </w:r>
    </w:p>
    <w:p w14:paraId="5327F0C8" w14:textId="180B94DF" w:rsidR="0055411C" w:rsidRPr="0055411C" w:rsidRDefault="0055411C" w:rsidP="0055411C">
      <w:pPr>
        <w:spacing w:after="160" w:line="259" w:lineRule="auto"/>
        <w:jc w:val="both"/>
        <w:rPr>
          <w:rFonts w:ascii="Times New Roman" w:eastAsia="Calibri" w:hAnsi="Times New Roman" w:cs="Times New Roman"/>
          <w:sz w:val="24"/>
          <w:szCs w:val="24"/>
          <w:lang w:val="sq-AL"/>
        </w:rPr>
      </w:pPr>
      <w:r w:rsidRPr="0055411C">
        <w:rPr>
          <w:rFonts w:ascii="Times New Roman" w:eastAsia="Calibri" w:hAnsi="Times New Roman" w:cs="Times New Roman"/>
          <w:sz w:val="24"/>
          <w:szCs w:val="24"/>
          <w:lang w:val="sq-AL"/>
        </w:rPr>
        <w:lastRenderedPageBreak/>
        <w:t>Service for the elderly in residential and daily public centers is guaranteed, quality and based on the standards of social care service approved and based on La</w:t>
      </w:r>
      <w:r w:rsidR="0098762D">
        <w:rPr>
          <w:rFonts w:ascii="Times New Roman" w:eastAsia="Calibri" w:hAnsi="Times New Roman" w:cs="Times New Roman"/>
          <w:sz w:val="24"/>
          <w:szCs w:val="24"/>
          <w:lang w:val="sq-AL"/>
        </w:rPr>
        <w:t>w</w:t>
      </w:r>
      <w:r w:rsidRPr="0055411C">
        <w:rPr>
          <w:rFonts w:ascii="Times New Roman" w:eastAsia="Calibri" w:hAnsi="Times New Roman" w:cs="Times New Roman"/>
          <w:sz w:val="24"/>
          <w:szCs w:val="24"/>
          <w:lang w:val="sq-AL"/>
        </w:rPr>
        <w:t xml:space="preserve"> no. 162, dated 24.11.2016 “On Social Care Services in the Republic of Albania”. The service is offered </w:t>
      </w:r>
      <w:r w:rsidR="0098762D">
        <w:rPr>
          <w:rFonts w:ascii="Times New Roman" w:eastAsia="Calibri" w:hAnsi="Times New Roman" w:cs="Times New Roman"/>
          <w:sz w:val="24"/>
          <w:szCs w:val="24"/>
          <w:lang w:val="sq-AL"/>
        </w:rPr>
        <w:t>w</w:t>
      </w:r>
      <w:r w:rsidRPr="0055411C">
        <w:rPr>
          <w:rFonts w:ascii="Times New Roman" w:eastAsia="Calibri" w:hAnsi="Times New Roman" w:cs="Times New Roman"/>
          <w:sz w:val="24"/>
          <w:szCs w:val="24"/>
          <w:lang w:val="sq-AL"/>
        </w:rPr>
        <w:t>ith specialized staff, multidisciplinary teams that realize personalized needs for each elderly and at the same time are designed individual interventions to meet the identified needs.</w:t>
      </w:r>
    </w:p>
    <w:p w14:paraId="3E4D1C7F" w14:textId="2D703E6B" w:rsidR="0055411C" w:rsidRPr="0055411C" w:rsidRDefault="0098762D" w:rsidP="0055411C">
      <w:pPr>
        <w:spacing w:after="160" w:line="259"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W</w:t>
      </w:r>
      <w:r w:rsidR="0055411C" w:rsidRPr="0055411C">
        <w:rPr>
          <w:rFonts w:ascii="Times New Roman" w:eastAsia="Calibri" w:hAnsi="Times New Roman" w:cs="Times New Roman"/>
          <w:sz w:val="24"/>
          <w:szCs w:val="24"/>
          <w:lang w:val="sq-AL"/>
        </w:rPr>
        <w:t>ithin the national and international days of the elderly (October 1 and June 15) activities and campaigns have been organized in order to promote rights and any form of discrimination against the elderly.</w:t>
      </w:r>
    </w:p>
    <w:p w14:paraId="2F4B06EF" w14:textId="738CF175" w:rsidR="0055411C" w:rsidRPr="0055411C" w:rsidRDefault="0055411C" w:rsidP="0055411C">
      <w:pPr>
        <w:spacing w:after="160" w:line="259" w:lineRule="auto"/>
        <w:jc w:val="both"/>
        <w:rPr>
          <w:rFonts w:ascii="Times New Roman" w:eastAsia="Calibri" w:hAnsi="Times New Roman" w:cs="Times New Roman"/>
          <w:sz w:val="24"/>
          <w:szCs w:val="24"/>
          <w:lang w:val="sq-AL"/>
        </w:rPr>
      </w:pPr>
      <w:r w:rsidRPr="0055411C">
        <w:rPr>
          <w:rFonts w:ascii="Times New Roman" w:eastAsia="Calibri" w:hAnsi="Times New Roman" w:cs="Times New Roman"/>
          <w:sz w:val="24"/>
          <w:szCs w:val="24"/>
          <w:lang w:val="sq-AL"/>
        </w:rPr>
        <w:t xml:space="preserve">The Ministry of Health and Social Protection </w:t>
      </w:r>
      <w:r w:rsidR="0098762D">
        <w:rPr>
          <w:rFonts w:ascii="Times New Roman" w:eastAsia="Calibri" w:hAnsi="Times New Roman" w:cs="Times New Roman"/>
          <w:sz w:val="24"/>
          <w:szCs w:val="24"/>
          <w:lang w:val="sq-AL"/>
        </w:rPr>
        <w:t>w</w:t>
      </w:r>
      <w:r w:rsidRPr="0055411C">
        <w:rPr>
          <w:rFonts w:ascii="Times New Roman" w:eastAsia="Calibri" w:hAnsi="Times New Roman" w:cs="Times New Roman"/>
          <w:sz w:val="24"/>
          <w:szCs w:val="24"/>
          <w:lang w:val="sq-AL"/>
        </w:rPr>
        <w:t xml:space="preserve">ill continue its continuing </w:t>
      </w:r>
      <w:r w:rsidR="0098762D">
        <w:rPr>
          <w:rFonts w:ascii="Times New Roman" w:eastAsia="Calibri" w:hAnsi="Times New Roman" w:cs="Times New Roman"/>
          <w:sz w:val="24"/>
          <w:szCs w:val="24"/>
          <w:lang w:val="sq-AL"/>
        </w:rPr>
        <w:t>w</w:t>
      </w:r>
      <w:r w:rsidRPr="0055411C">
        <w:rPr>
          <w:rFonts w:ascii="Times New Roman" w:eastAsia="Calibri" w:hAnsi="Times New Roman" w:cs="Times New Roman"/>
          <w:sz w:val="24"/>
          <w:szCs w:val="24"/>
          <w:lang w:val="sq-AL"/>
        </w:rPr>
        <w:t>ork in the context of protecting the rights of the third age and improving the quality of their lives.</w:t>
      </w:r>
    </w:p>
    <w:p w14:paraId="0BC0E7E8" w14:textId="77777777" w:rsidR="0055411C" w:rsidRPr="001324ED" w:rsidRDefault="0055411C" w:rsidP="001A0A59">
      <w:pPr>
        <w:spacing w:after="0" w:line="240" w:lineRule="auto"/>
        <w:jc w:val="both"/>
        <w:rPr>
          <w:rFonts w:ascii="Times New Roman" w:hAnsi="Times New Roman" w:cs="Times New Roman"/>
          <w:sz w:val="24"/>
          <w:szCs w:val="24"/>
          <w:lang w:val="sq-AL"/>
        </w:rPr>
      </w:pPr>
    </w:p>
    <w:sectPr w:rsidR="0055411C" w:rsidRPr="001324ED" w:rsidSect="00CB4762">
      <w:footerReference w:type="default" r:id="rId7"/>
      <w:pgSz w:w="12240" w:h="15840"/>
      <w:pgMar w:top="1440" w:right="1440" w:bottom="1170" w:left="1440" w:header="720" w:footer="5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02F4" w14:textId="77777777" w:rsidR="006B0858" w:rsidRDefault="006B0858">
      <w:pPr>
        <w:spacing w:after="0" w:line="240" w:lineRule="auto"/>
      </w:pPr>
      <w:r>
        <w:separator/>
      </w:r>
    </w:p>
  </w:endnote>
  <w:endnote w:type="continuationSeparator" w:id="0">
    <w:p w14:paraId="4A35C011" w14:textId="77777777" w:rsidR="006B0858" w:rsidRDefault="006B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C3B9" w14:textId="77777777" w:rsidR="002E4274" w:rsidRPr="009D09CF" w:rsidRDefault="002E4274" w:rsidP="002E4274">
    <w:pPr>
      <w:spacing w:after="0" w:line="240" w:lineRule="auto"/>
      <w:rPr>
        <w:rFonts w:ascii="Bookman Old Style" w:eastAsia="Times New Roman" w:hAnsi="Bookman Old Style" w:cs="Calibri"/>
        <w:color w:val="000000"/>
        <w:sz w:val="18"/>
        <w:szCs w:val="18"/>
        <w:lang w:val="sq-AL"/>
      </w:rPr>
    </w:pPr>
    <w:r w:rsidRPr="009D09CF">
      <w:rPr>
        <w:rFonts w:ascii="Bookman Old Style" w:eastAsia="Times New Roman" w:hAnsi="Bookman Old Style" w:cs="Calibri"/>
        <w:color w:val="000000"/>
        <w:sz w:val="18"/>
        <w:szCs w:val="18"/>
        <w:lang w:val="sq-AL"/>
      </w:rPr>
      <w:t>______________________________________________________________________________________________________</w:t>
    </w:r>
  </w:p>
  <w:p w14:paraId="6B183A9D" w14:textId="0CB37ECD" w:rsidR="002E4274" w:rsidRPr="009D09CF" w:rsidRDefault="002E4274" w:rsidP="002E4274">
    <w:pPr>
      <w:spacing w:after="0" w:line="240" w:lineRule="auto"/>
      <w:jc w:val="center"/>
      <w:rPr>
        <w:rFonts w:ascii="Times New Roman" w:eastAsia="Times New Roman" w:hAnsi="Times New Roman" w:cs="Times New Roman"/>
        <w:sz w:val="20"/>
        <w:szCs w:val="20"/>
        <w:lang w:val="sq-AL"/>
      </w:rPr>
    </w:pPr>
    <w:r w:rsidRPr="009D09CF">
      <w:rPr>
        <w:rFonts w:ascii="Times New Roman" w:eastAsia="Times New Roman" w:hAnsi="Times New Roman" w:cs="Times New Roman"/>
        <w:color w:val="000000"/>
        <w:sz w:val="20"/>
        <w:szCs w:val="20"/>
        <w:lang w:val="sq-AL"/>
      </w:rPr>
      <w:t xml:space="preserve">Adresa: </w:t>
    </w:r>
    <w:r w:rsidRPr="00B106C7">
      <w:rPr>
        <w:rFonts w:ascii="Times New Roman" w:eastAsia="Times New Roman" w:hAnsi="Times New Roman" w:cs="Times New Roman"/>
        <w:color w:val="000000"/>
        <w:sz w:val="20"/>
        <w:szCs w:val="20"/>
        <w:lang w:val="sq-AL"/>
      </w:rPr>
      <w:t>Rruga e Kavajës  nr</w:t>
    </w:r>
    <w:r>
      <w:rPr>
        <w:rFonts w:ascii="Times New Roman" w:eastAsia="Times New Roman" w:hAnsi="Times New Roman" w:cs="Times New Roman"/>
        <w:color w:val="000000"/>
        <w:sz w:val="20"/>
        <w:szCs w:val="20"/>
        <w:lang w:val="sq-AL"/>
      </w:rPr>
      <w:t xml:space="preserve">. 1001, </w:t>
    </w:r>
    <w:r w:rsidRPr="009D09CF">
      <w:rPr>
        <w:rFonts w:ascii="Times New Roman" w:eastAsia="Times New Roman" w:hAnsi="Times New Roman" w:cs="Times New Roman"/>
        <w:color w:val="000000"/>
        <w:sz w:val="20"/>
        <w:szCs w:val="20"/>
        <w:lang w:val="sq-AL"/>
      </w:rPr>
      <w:t>Tirana, Albania.  Tel: +355 42376178</w:t>
    </w:r>
    <w:r w:rsidRPr="009D09CF">
      <w:rPr>
        <w:rFonts w:ascii="Times New Roman" w:eastAsia="Times New Roman" w:hAnsi="Times New Roman" w:cs="Times New Roman"/>
        <w:sz w:val="20"/>
        <w:szCs w:val="20"/>
        <w:lang w:val="sq-AL"/>
      </w:rPr>
      <w:t>/</w:t>
    </w:r>
    <w:r w:rsidR="006A722D">
      <w:rPr>
        <w:rFonts w:ascii="Times New Roman" w:eastAsia="Times New Roman" w:hAnsi="Times New Roman" w:cs="Times New Roman"/>
        <w:sz w:val="20"/>
        <w:szCs w:val="20"/>
        <w:lang w:val="sq-AL"/>
      </w:rPr>
      <w:t>T</w:t>
    </w:r>
    <w:r w:rsidRPr="009D09CF">
      <w:rPr>
        <w:rFonts w:ascii="Times New Roman" w:eastAsia="Times New Roman" w:hAnsi="Times New Roman" w:cs="Times New Roman"/>
        <w:sz w:val="20"/>
        <w:szCs w:val="20"/>
        <w:lang w:val="sq-AL"/>
      </w:rPr>
      <w:t>ext 72128.</w:t>
    </w:r>
    <w:hyperlink r:id="rId1" w:history="1">
      <w:r w:rsidR="0014798B" w:rsidRPr="003C6F0C">
        <w:rPr>
          <w:rStyle w:val="Hyperlink"/>
          <w:rFonts w:ascii="Times New Roman" w:eastAsia="Times New Roman" w:hAnsi="Times New Roman" w:cs="Times New Roman"/>
          <w:sz w:val="20"/>
          <w:szCs w:val="20"/>
          <w:lang w:val="sq-AL"/>
        </w:rPr>
        <w:t>www.shendetesia.gov.al</w:t>
      </w:r>
    </w:hyperlink>
  </w:p>
  <w:p w14:paraId="1B8D91E6" w14:textId="77777777" w:rsidR="0069045A" w:rsidRPr="009D09CF" w:rsidRDefault="00EC0373" w:rsidP="00EC0373">
    <w:pPr>
      <w:pStyle w:val="Footer"/>
      <w:tabs>
        <w:tab w:val="clear" w:pos="4680"/>
        <w:tab w:val="clear" w:pos="9360"/>
        <w:tab w:val="left" w:pos="145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A1205" w14:textId="77777777" w:rsidR="006B0858" w:rsidRDefault="006B0858">
      <w:pPr>
        <w:spacing w:after="0" w:line="240" w:lineRule="auto"/>
      </w:pPr>
      <w:r>
        <w:separator/>
      </w:r>
    </w:p>
  </w:footnote>
  <w:footnote w:type="continuationSeparator" w:id="0">
    <w:p w14:paraId="47E69278" w14:textId="77777777" w:rsidR="006B0858" w:rsidRDefault="006B0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24E"/>
    <w:multiLevelType w:val="hybridMultilevel"/>
    <w:tmpl w:val="339C321A"/>
    <w:lvl w:ilvl="0" w:tplc="EA14C0D4">
      <w:start w:val="1"/>
      <w:numFmt w:val="decimal"/>
      <w:lvlText w:val="%1."/>
      <w:lvlJc w:val="left"/>
      <w:pPr>
        <w:ind w:left="1080" w:hanging="360"/>
      </w:pPr>
      <w:rPr>
        <w:rFonts w:hint="default"/>
      </w:rPr>
    </w:lvl>
    <w:lvl w:ilvl="1" w:tplc="041C0019">
      <w:start w:val="1"/>
      <w:numFmt w:val="lowerLetter"/>
      <w:lvlText w:val="%2."/>
      <w:lvlJc w:val="left"/>
      <w:pPr>
        <w:ind w:left="1800" w:hanging="360"/>
      </w:pPr>
    </w:lvl>
    <w:lvl w:ilvl="2" w:tplc="041C001B">
      <w:start w:val="1"/>
      <w:numFmt w:val="lowerRoman"/>
      <w:lvlText w:val="%3."/>
      <w:lvlJc w:val="right"/>
      <w:pPr>
        <w:ind w:left="2520" w:hanging="180"/>
      </w:pPr>
    </w:lvl>
    <w:lvl w:ilvl="3" w:tplc="041C000F">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 w15:restartNumberingAfterBreak="0">
    <w:nsid w:val="15BA3172"/>
    <w:multiLevelType w:val="hybridMultilevel"/>
    <w:tmpl w:val="BB3EAD6C"/>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52F97071"/>
    <w:multiLevelType w:val="hybridMultilevel"/>
    <w:tmpl w:val="1C541D1C"/>
    <w:lvl w:ilvl="0" w:tplc="A29A65C8">
      <w:start w:val="1"/>
      <w:numFmt w:val="decimal"/>
      <w:lvlText w:val="%1."/>
      <w:lvlJc w:val="left"/>
      <w:pPr>
        <w:ind w:left="990" w:hanging="540"/>
      </w:pPr>
      <w:rPr>
        <w:rFonts w:hint="default"/>
      </w:rPr>
    </w:lvl>
    <w:lvl w:ilvl="1" w:tplc="041C0019">
      <w:start w:val="1"/>
      <w:numFmt w:val="lowerLetter"/>
      <w:lvlText w:val="%2."/>
      <w:lvlJc w:val="left"/>
      <w:pPr>
        <w:ind w:left="1530" w:hanging="360"/>
      </w:pPr>
    </w:lvl>
    <w:lvl w:ilvl="2" w:tplc="041C001B">
      <w:start w:val="1"/>
      <w:numFmt w:val="lowerRoman"/>
      <w:lvlText w:val="%3."/>
      <w:lvlJc w:val="right"/>
      <w:pPr>
        <w:ind w:left="2250" w:hanging="180"/>
      </w:pPr>
    </w:lvl>
    <w:lvl w:ilvl="3" w:tplc="041C000F">
      <w:start w:val="1"/>
      <w:numFmt w:val="decimal"/>
      <w:lvlText w:val="%4."/>
      <w:lvlJc w:val="left"/>
      <w:pPr>
        <w:ind w:left="2970" w:hanging="360"/>
      </w:pPr>
    </w:lvl>
    <w:lvl w:ilvl="4" w:tplc="041C0019">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num w:numId="1" w16cid:durableId="651104250">
    <w:abstractNumId w:val="2"/>
  </w:num>
  <w:num w:numId="2" w16cid:durableId="1214122045">
    <w:abstractNumId w:val="0"/>
  </w:num>
  <w:num w:numId="3" w16cid:durableId="795803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877"/>
    <w:rsid w:val="00001FB4"/>
    <w:rsid w:val="0000308D"/>
    <w:rsid w:val="0000432A"/>
    <w:rsid w:val="000108BC"/>
    <w:rsid w:val="00015072"/>
    <w:rsid w:val="000177D7"/>
    <w:rsid w:val="0003129D"/>
    <w:rsid w:val="0004000A"/>
    <w:rsid w:val="000465AC"/>
    <w:rsid w:val="00050ED3"/>
    <w:rsid w:val="000525CD"/>
    <w:rsid w:val="000638C2"/>
    <w:rsid w:val="00065602"/>
    <w:rsid w:val="00066615"/>
    <w:rsid w:val="0007252E"/>
    <w:rsid w:val="00097D7B"/>
    <w:rsid w:val="000A17C4"/>
    <w:rsid w:val="000A7503"/>
    <w:rsid w:val="000C1759"/>
    <w:rsid w:val="000E75D6"/>
    <w:rsid w:val="000F4CE6"/>
    <w:rsid w:val="00110704"/>
    <w:rsid w:val="001324ED"/>
    <w:rsid w:val="00134B01"/>
    <w:rsid w:val="00135DBB"/>
    <w:rsid w:val="00140DA7"/>
    <w:rsid w:val="00145BF6"/>
    <w:rsid w:val="0014798B"/>
    <w:rsid w:val="001533A7"/>
    <w:rsid w:val="001612BD"/>
    <w:rsid w:val="00161F20"/>
    <w:rsid w:val="00172BD5"/>
    <w:rsid w:val="00175371"/>
    <w:rsid w:val="00195A09"/>
    <w:rsid w:val="001A0A59"/>
    <w:rsid w:val="001A0AEC"/>
    <w:rsid w:val="001C0FA1"/>
    <w:rsid w:val="001D126F"/>
    <w:rsid w:val="001E3ED6"/>
    <w:rsid w:val="001F0C6C"/>
    <w:rsid w:val="001F1383"/>
    <w:rsid w:val="00204B84"/>
    <w:rsid w:val="00212F42"/>
    <w:rsid w:val="00215C4C"/>
    <w:rsid w:val="00217877"/>
    <w:rsid w:val="0023392F"/>
    <w:rsid w:val="0025176B"/>
    <w:rsid w:val="002552B1"/>
    <w:rsid w:val="00277BE2"/>
    <w:rsid w:val="00281A6D"/>
    <w:rsid w:val="002C1386"/>
    <w:rsid w:val="002C4126"/>
    <w:rsid w:val="002E35DE"/>
    <w:rsid w:val="002E4274"/>
    <w:rsid w:val="002F27BC"/>
    <w:rsid w:val="00315717"/>
    <w:rsid w:val="003421AF"/>
    <w:rsid w:val="00355EB2"/>
    <w:rsid w:val="00377726"/>
    <w:rsid w:val="00381772"/>
    <w:rsid w:val="003862AF"/>
    <w:rsid w:val="00391DCA"/>
    <w:rsid w:val="003A33FF"/>
    <w:rsid w:val="003A4C7D"/>
    <w:rsid w:val="003D3875"/>
    <w:rsid w:val="003D4762"/>
    <w:rsid w:val="003E7E9B"/>
    <w:rsid w:val="003F628D"/>
    <w:rsid w:val="004068D0"/>
    <w:rsid w:val="0041779A"/>
    <w:rsid w:val="00430AAD"/>
    <w:rsid w:val="0044662A"/>
    <w:rsid w:val="00446C93"/>
    <w:rsid w:val="00447077"/>
    <w:rsid w:val="00454734"/>
    <w:rsid w:val="00456210"/>
    <w:rsid w:val="00463B39"/>
    <w:rsid w:val="00483A29"/>
    <w:rsid w:val="004A27B4"/>
    <w:rsid w:val="004B6F5D"/>
    <w:rsid w:val="004D4E8E"/>
    <w:rsid w:val="004D61F6"/>
    <w:rsid w:val="004E6DA5"/>
    <w:rsid w:val="004F6A0A"/>
    <w:rsid w:val="005015A9"/>
    <w:rsid w:val="00505E3E"/>
    <w:rsid w:val="005062F1"/>
    <w:rsid w:val="0052487C"/>
    <w:rsid w:val="00525C2B"/>
    <w:rsid w:val="0055411C"/>
    <w:rsid w:val="005711EC"/>
    <w:rsid w:val="005A5674"/>
    <w:rsid w:val="005E59F5"/>
    <w:rsid w:val="005E7471"/>
    <w:rsid w:val="005F678C"/>
    <w:rsid w:val="006036E5"/>
    <w:rsid w:val="006075F2"/>
    <w:rsid w:val="006106E8"/>
    <w:rsid w:val="006264AB"/>
    <w:rsid w:val="00634B23"/>
    <w:rsid w:val="0066191C"/>
    <w:rsid w:val="006724B1"/>
    <w:rsid w:val="0068236F"/>
    <w:rsid w:val="006908D1"/>
    <w:rsid w:val="006A722D"/>
    <w:rsid w:val="006A7572"/>
    <w:rsid w:val="006B0858"/>
    <w:rsid w:val="006F37D9"/>
    <w:rsid w:val="00720031"/>
    <w:rsid w:val="00721B57"/>
    <w:rsid w:val="007333CB"/>
    <w:rsid w:val="00751247"/>
    <w:rsid w:val="007600D6"/>
    <w:rsid w:val="0077515F"/>
    <w:rsid w:val="00782EE4"/>
    <w:rsid w:val="007A15FC"/>
    <w:rsid w:val="007A476D"/>
    <w:rsid w:val="007B248E"/>
    <w:rsid w:val="007B7E37"/>
    <w:rsid w:val="007E111E"/>
    <w:rsid w:val="007E535D"/>
    <w:rsid w:val="00835FF9"/>
    <w:rsid w:val="00840DF4"/>
    <w:rsid w:val="00854579"/>
    <w:rsid w:val="00860746"/>
    <w:rsid w:val="008627EE"/>
    <w:rsid w:val="0087318E"/>
    <w:rsid w:val="0087542D"/>
    <w:rsid w:val="008A0D91"/>
    <w:rsid w:val="008D6C6B"/>
    <w:rsid w:val="008F7519"/>
    <w:rsid w:val="00914605"/>
    <w:rsid w:val="00920800"/>
    <w:rsid w:val="009230C4"/>
    <w:rsid w:val="0093120F"/>
    <w:rsid w:val="00943F3E"/>
    <w:rsid w:val="00973034"/>
    <w:rsid w:val="0098762D"/>
    <w:rsid w:val="009A6171"/>
    <w:rsid w:val="009C13F9"/>
    <w:rsid w:val="009C2A30"/>
    <w:rsid w:val="009D5F78"/>
    <w:rsid w:val="009F040C"/>
    <w:rsid w:val="009F0B77"/>
    <w:rsid w:val="00A04F50"/>
    <w:rsid w:val="00A13085"/>
    <w:rsid w:val="00A14F4E"/>
    <w:rsid w:val="00A25178"/>
    <w:rsid w:val="00A26435"/>
    <w:rsid w:val="00A30359"/>
    <w:rsid w:val="00A366F1"/>
    <w:rsid w:val="00A476A9"/>
    <w:rsid w:val="00A55747"/>
    <w:rsid w:val="00A67D59"/>
    <w:rsid w:val="00A80122"/>
    <w:rsid w:val="00A84EEC"/>
    <w:rsid w:val="00A860DA"/>
    <w:rsid w:val="00A872DB"/>
    <w:rsid w:val="00AA307F"/>
    <w:rsid w:val="00AA36B6"/>
    <w:rsid w:val="00AA3FDD"/>
    <w:rsid w:val="00AC66C0"/>
    <w:rsid w:val="00AD1D22"/>
    <w:rsid w:val="00AE43CB"/>
    <w:rsid w:val="00AE744E"/>
    <w:rsid w:val="00AE7D6D"/>
    <w:rsid w:val="00AF3C80"/>
    <w:rsid w:val="00AF431D"/>
    <w:rsid w:val="00AF7A38"/>
    <w:rsid w:val="00B101FE"/>
    <w:rsid w:val="00B135D4"/>
    <w:rsid w:val="00B13AB2"/>
    <w:rsid w:val="00B15E63"/>
    <w:rsid w:val="00B212C9"/>
    <w:rsid w:val="00B3145A"/>
    <w:rsid w:val="00B35550"/>
    <w:rsid w:val="00B4502A"/>
    <w:rsid w:val="00B45087"/>
    <w:rsid w:val="00B637BA"/>
    <w:rsid w:val="00B83DB6"/>
    <w:rsid w:val="00BD0EB8"/>
    <w:rsid w:val="00BD59B6"/>
    <w:rsid w:val="00BE0926"/>
    <w:rsid w:val="00BE2DE9"/>
    <w:rsid w:val="00C0269D"/>
    <w:rsid w:val="00C11CB0"/>
    <w:rsid w:val="00C3356E"/>
    <w:rsid w:val="00C35A2D"/>
    <w:rsid w:val="00C41A52"/>
    <w:rsid w:val="00C873E4"/>
    <w:rsid w:val="00CA7A75"/>
    <w:rsid w:val="00CB0F96"/>
    <w:rsid w:val="00CC580E"/>
    <w:rsid w:val="00CC589C"/>
    <w:rsid w:val="00CE0AD6"/>
    <w:rsid w:val="00CE66AE"/>
    <w:rsid w:val="00D077E5"/>
    <w:rsid w:val="00D14437"/>
    <w:rsid w:val="00D14E23"/>
    <w:rsid w:val="00D27B0A"/>
    <w:rsid w:val="00D35E01"/>
    <w:rsid w:val="00D401B0"/>
    <w:rsid w:val="00D47F14"/>
    <w:rsid w:val="00D53F33"/>
    <w:rsid w:val="00D604E8"/>
    <w:rsid w:val="00D63091"/>
    <w:rsid w:val="00D73172"/>
    <w:rsid w:val="00D7438C"/>
    <w:rsid w:val="00D84D25"/>
    <w:rsid w:val="00D858FC"/>
    <w:rsid w:val="00DC31D2"/>
    <w:rsid w:val="00DC4AD0"/>
    <w:rsid w:val="00DE0407"/>
    <w:rsid w:val="00DE29B8"/>
    <w:rsid w:val="00DE6586"/>
    <w:rsid w:val="00E045AE"/>
    <w:rsid w:val="00E0573A"/>
    <w:rsid w:val="00E23D61"/>
    <w:rsid w:val="00E372AE"/>
    <w:rsid w:val="00E473AB"/>
    <w:rsid w:val="00E554B3"/>
    <w:rsid w:val="00E650F1"/>
    <w:rsid w:val="00E70133"/>
    <w:rsid w:val="00E7693D"/>
    <w:rsid w:val="00E77A05"/>
    <w:rsid w:val="00E813A0"/>
    <w:rsid w:val="00E92C05"/>
    <w:rsid w:val="00E97654"/>
    <w:rsid w:val="00EC0373"/>
    <w:rsid w:val="00ED4235"/>
    <w:rsid w:val="00EE43C9"/>
    <w:rsid w:val="00EE7660"/>
    <w:rsid w:val="00EF039F"/>
    <w:rsid w:val="00EF41E8"/>
    <w:rsid w:val="00F21628"/>
    <w:rsid w:val="00F25436"/>
    <w:rsid w:val="00F64D98"/>
    <w:rsid w:val="00F71F1F"/>
    <w:rsid w:val="00FB22DE"/>
    <w:rsid w:val="00FC48A0"/>
    <w:rsid w:val="00FE11E3"/>
    <w:rsid w:val="00FE1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6C2019"/>
  <w15:docId w15:val="{D1F7A889-CD9E-4460-A2C6-2EF1453F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6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C1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386"/>
  </w:style>
  <w:style w:type="paragraph" w:styleId="Header">
    <w:name w:val="header"/>
    <w:basedOn w:val="Normal"/>
    <w:link w:val="HeaderChar"/>
    <w:uiPriority w:val="99"/>
    <w:unhideWhenUsed/>
    <w:rsid w:val="002E4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274"/>
  </w:style>
  <w:style w:type="paragraph" w:styleId="BalloonText">
    <w:name w:val="Balloon Text"/>
    <w:basedOn w:val="Normal"/>
    <w:link w:val="BalloonTextChar"/>
    <w:uiPriority w:val="99"/>
    <w:semiHidden/>
    <w:unhideWhenUsed/>
    <w:rsid w:val="00161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F20"/>
    <w:rPr>
      <w:rFonts w:ascii="Tahoma" w:hAnsi="Tahoma" w:cs="Tahoma"/>
      <w:sz w:val="16"/>
      <w:szCs w:val="16"/>
    </w:rPr>
  </w:style>
  <w:style w:type="paragraph" w:customStyle="1" w:styleId="Default">
    <w:name w:val="Default"/>
    <w:rsid w:val="00E23D61"/>
    <w:pPr>
      <w:autoSpaceDE w:val="0"/>
      <w:autoSpaceDN w:val="0"/>
      <w:adjustRightInd w:val="0"/>
      <w:spacing w:after="0" w:line="240" w:lineRule="auto"/>
    </w:pPr>
    <w:rPr>
      <w:rFonts w:ascii="Times New Roman" w:hAnsi="Times New Roman" w:cs="Times New Roman"/>
      <w:color w:val="000000"/>
      <w:sz w:val="24"/>
      <w:szCs w:val="24"/>
      <w:lang w:val="sq-AL"/>
    </w:rPr>
  </w:style>
  <w:style w:type="character" w:styleId="CommentReference">
    <w:name w:val="annotation reference"/>
    <w:basedOn w:val="DefaultParagraphFont"/>
    <w:uiPriority w:val="99"/>
    <w:semiHidden/>
    <w:unhideWhenUsed/>
    <w:rsid w:val="00A67D59"/>
    <w:rPr>
      <w:sz w:val="16"/>
      <w:szCs w:val="16"/>
    </w:rPr>
  </w:style>
  <w:style w:type="paragraph" w:styleId="CommentText">
    <w:name w:val="annotation text"/>
    <w:basedOn w:val="Normal"/>
    <w:link w:val="CommentTextChar"/>
    <w:uiPriority w:val="99"/>
    <w:semiHidden/>
    <w:unhideWhenUsed/>
    <w:rsid w:val="00A67D59"/>
    <w:pPr>
      <w:spacing w:line="240" w:lineRule="auto"/>
    </w:pPr>
    <w:rPr>
      <w:sz w:val="20"/>
      <w:szCs w:val="20"/>
    </w:rPr>
  </w:style>
  <w:style w:type="character" w:customStyle="1" w:styleId="CommentTextChar">
    <w:name w:val="Comment Text Char"/>
    <w:basedOn w:val="DefaultParagraphFont"/>
    <w:link w:val="CommentText"/>
    <w:uiPriority w:val="99"/>
    <w:semiHidden/>
    <w:rsid w:val="00A67D59"/>
    <w:rPr>
      <w:sz w:val="20"/>
      <w:szCs w:val="20"/>
    </w:rPr>
  </w:style>
  <w:style w:type="paragraph" w:styleId="CommentSubject">
    <w:name w:val="annotation subject"/>
    <w:basedOn w:val="CommentText"/>
    <w:next w:val="CommentText"/>
    <w:link w:val="CommentSubjectChar"/>
    <w:uiPriority w:val="99"/>
    <w:semiHidden/>
    <w:unhideWhenUsed/>
    <w:rsid w:val="00A67D59"/>
    <w:rPr>
      <w:b/>
      <w:bCs/>
    </w:rPr>
  </w:style>
  <w:style w:type="character" w:customStyle="1" w:styleId="CommentSubjectChar">
    <w:name w:val="Comment Subject Char"/>
    <w:basedOn w:val="CommentTextChar"/>
    <w:link w:val="CommentSubject"/>
    <w:uiPriority w:val="99"/>
    <w:semiHidden/>
    <w:rsid w:val="00A67D59"/>
    <w:rPr>
      <w:b/>
      <w:bCs/>
      <w:sz w:val="20"/>
      <w:szCs w:val="20"/>
    </w:rPr>
  </w:style>
  <w:style w:type="character" w:styleId="Hyperlink">
    <w:name w:val="Hyperlink"/>
    <w:basedOn w:val="DefaultParagraphFont"/>
    <w:uiPriority w:val="99"/>
    <w:unhideWhenUsed/>
    <w:rsid w:val="0014798B"/>
    <w:rPr>
      <w:color w:val="0000FF" w:themeColor="hyperlink"/>
      <w:u w:val="single"/>
    </w:rPr>
  </w:style>
  <w:style w:type="paragraph" w:styleId="ListParagraph">
    <w:name w:val="List Paragraph"/>
    <w:basedOn w:val="Normal"/>
    <w:uiPriority w:val="34"/>
    <w:qFormat/>
    <w:rsid w:val="001A0A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028599">
      <w:bodyDiv w:val="1"/>
      <w:marLeft w:val="0"/>
      <w:marRight w:val="0"/>
      <w:marTop w:val="0"/>
      <w:marBottom w:val="0"/>
      <w:divBdr>
        <w:top w:val="none" w:sz="0" w:space="0" w:color="auto"/>
        <w:left w:val="none" w:sz="0" w:space="0" w:color="auto"/>
        <w:bottom w:val="none" w:sz="0" w:space="0" w:color="auto"/>
        <w:right w:val="none" w:sz="0" w:space="0" w:color="auto"/>
      </w:divBdr>
    </w:div>
    <w:div w:id="1211961835">
      <w:bodyDiv w:val="1"/>
      <w:marLeft w:val="0"/>
      <w:marRight w:val="0"/>
      <w:marTop w:val="0"/>
      <w:marBottom w:val="0"/>
      <w:divBdr>
        <w:top w:val="none" w:sz="0" w:space="0" w:color="auto"/>
        <w:left w:val="none" w:sz="0" w:space="0" w:color="auto"/>
        <w:bottom w:val="none" w:sz="0" w:space="0" w:color="auto"/>
        <w:right w:val="none" w:sz="0" w:space="0" w:color="auto"/>
      </w:divBdr>
    </w:div>
    <w:div w:id="1506285100">
      <w:bodyDiv w:val="1"/>
      <w:marLeft w:val="0"/>
      <w:marRight w:val="0"/>
      <w:marTop w:val="0"/>
      <w:marBottom w:val="0"/>
      <w:divBdr>
        <w:top w:val="none" w:sz="0" w:space="0" w:color="auto"/>
        <w:left w:val="none" w:sz="0" w:space="0" w:color="auto"/>
        <w:bottom w:val="none" w:sz="0" w:space="0" w:color="auto"/>
        <w:right w:val="none" w:sz="0" w:space="0" w:color="auto"/>
      </w:divBdr>
    </w:div>
    <w:div w:id="1530878074">
      <w:bodyDiv w:val="1"/>
      <w:marLeft w:val="0"/>
      <w:marRight w:val="0"/>
      <w:marTop w:val="0"/>
      <w:marBottom w:val="0"/>
      <w:divBdr>
        <w:top w:val="none" w:sz="0" w:space="0" w:color="auto"/>
        <w:left w:val="none" w:sz="0" w:space="0" w:color="auto"/>
        <w:bottom w:val="none" w:sz="0" w:space="0" w:color="auto"/>
        <w:right w:val="none" w:sz="0" w:space="0" w:color="auto"/>
      </w:divBdr>
    </w:div>
    <w:div w:id="1748453455">
      <w:bodyDiv w:val="1"/>
      <w:marLeft w:val="0"/>
      <w:marRight w:val="0"/>
      <w:marTop w:val="0"/>
      <w:marBottom w:val="0"/>
      <w:divBdr>
        <w:top w:val="none" w:sz="0" w:space="0" w:color="auto"/>
        <w:left w:val="none" w:sz="0" w:space="0" w:color="auto"/>
        <w:bottom w:val="none" w:sz="0" w:space="0" w:color="auto"/>
        <w:right w:val="none" w:sz="0" w:space="0" w:color="auto"/>
      </w:divBdr>
    </w:div>
    <w:div w:id="210464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hendetesi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1" ma:contentTypeDescription="Create a new document." ma:contentTypeScope="" ma:versionID="0355c15e0caee6fac5b9c44f476db901">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c4fa7de312133327a9024476f3d1a6c"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Type the name of the contributor for this submission"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input"/>
              <xsd:enumeration value="cover letter"/>
              <xsd:enumeration value="note verbale"/>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d42e65b2-cf21-49c1-b27d-d23f90380c0e">States</Category>
    <Doctype xmlns="d42e65b2-cf21-49c1-b27d-d23f90380c0e">input-1</Doctype>
    <Contributor xmlns="d42e65b2-cf21-49c1-b27d-d23f90380c0e">Albania</Contributor>
  </documentManagement>
</p:properties>
</file>

<file path=customXml/itemProps1.xml><?xml version="1.0" encoding="utf-8"?>
<ds:datastoreItem xmlns:ds="http://schemas.openxmlformats.org/officeDocument/2006/customXml" ds:itemID="{7C4F63C6-908F-4A9D-8D8E-22D8051E398C}"/>
</file>

<file path=customXml/itemProps2.xml><?xml version="1.0" encoding="utf-8"?>
<ds:datastoreItem xmlns:ds="http://schemas.openxmlformats.org/officeDocument/2006/customXml" ds:itemID="{EE163B9B-979D-4E13-8960-9CD59851A9A9}"/>
</file>

<file path=customXml/itemProps3.xml><?xml version="1.0" encoding="utf-8"?>
<ds:datastoreItem xmlns:ds="http://schemas.openxmlformats.org/officeDocument/2006/customXml" ds:itemID="{05BFDE46-5C9F-401A-912B-305B7BAA2C15}"/>
</file>

<file path=docProps/app.xml><?xml version="1.0" encoding="utf-8"?>
<Properties xmlns="http://schemas.openxmlformats.org/officeDocument/2006/extended-properties" xmlns:vt="http://schemas.openxmlformats.org/officeDocument/2006/docPropsVTypes">
  <Template>Normal.dotm</Template>
  <TotalTime>0</TotalTime>
  <Pages>3</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Nexhila Kodra</dc:creator>
  <cp:lastModifiedBy>AMANDA VRANA</cp:lastModifiedBy>
  <cp:revision>2</cp:revision>
  <cp:lastPrinted>2023-02-27T10:52:00Z</cp:lastPrinted>
  <dcterms:created xsi:type="dcterms:W3CDTF">2023-03-07T12:50:00Z</dcterms:created>
  <dcterms:modified xsi:type="dcterms:W3CDTF">2023-03-07T12:50:00Z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