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9A349B" w:rsidRPr="000E2C08" w14:paraId="13EFF78C" w14:textId="77777777" w:rsidTr="1FE13E8B">
        <w:trPr>
          <w:cantSplit/>
          <w:trHeight w:hRule="exact" w:val="851"/>
        </w:trPr>
        <w:tc>
          <w:tcPr>
            <w:tcW w:w="1276" w:type="dxa"/>
            <w:tcBorders>
              <w:bottom w:val="single" w:sz="4" w:space="0" w:color="auto"/>
            </w:tcBorders>
            <w:vAlign w:val="bottom"/>
          </w:tcPr>
          <w:p w14:paraId="26D73BB0" w14:textId="450B265E" w:rsidR="00BC6710" w:rsidRDefault="00BC6710">
            <w:pPr>
              <w:spacing w:after="80"/>
            </w:pPr>
          </w:p>
        </w:tc>
        <w:tc>
          <w:tcPr>
            <w:tcW w:w="2268" w:type="dxa"/>
            <w:tcBorders>
              <w:bottom w:val="single" w:sz="4" w:space="0" w:color="auto"/>
            </w:tcBorders>
            <w:vAlign w:val="bottom"/>
          </w:tcPr>
          <w:p w14:paraId="2A199080" w14:textId="2B56E597" w:rsidR="00BC6710" w:rsidRPr="000E2C08" w:rsidRDefault="00BC6710">
            <w:pPr>
              <w:spacing w:after="80" w:line="300" w:lineRule="exact"/>
              <w:rPr>
                <w:b/>
                <w:sz w:val="24"/>
                <w:szCs w:val="24"/>
              </w:rPr>
            </w:pPr>
          </w:p>
        </w:tc>
        <w:tc>
          <w:tcPr>
            <w:tcW w:w="6095" w:type="dxa"/>
            <w:gridSpan w:val="2"/>
            <w:tcBorders>
              <w:bottom w:val="single" w:sz="4" w:space="0" w:color="auto"/>
            </w:tcBorders>
            <w:vAlign w:val="bottom"/>
          </w:tcPr>
          <w:p w14:paraId="31C955DE" w14:textId="00AD48AD" w:rsidR="00BC6710" w:rsidRPr="000E2C08" w:rsidRDefault="00E87FB8">
            <w:pPr>
              <w:suppressAutoHyphens w:val="0"/>
              <w:spacing w:after="20"/>
              <w:jc w:val="right"/>
            </w:pPr>
            <w:r w:rsidRPr="000E2C08">
              <w:rPr>
                <w:sz w:val="40"/>
              </w:rPr>
              <w:t>A</w:t>
            </w:r>
            <w:r w:rsidR="007438AF" w:rsidRPr="000E2C08">
              <w:t>/7</w:t>
            </w:r>
            <w:r w:rsidR="00B524A5" w:rsidRPr="000E2C08">
              <w:t>8</w:t>
            </w:r>
            <w:r w:rsidR="007438AF" w:rsidRPr="000E2C08">
              <w:t>/</w:t>
            </w:r>
            <w:r w:rsidR="007C5E8C">
              <w:t>554</w:t>
            </w:r>
          </w:p>
        </w:tc>
      </w:tr>
      <w:tr w:rsidR="009A349B" w:rsidRPr="000E2C08" w14:paraId="1EF00661" w14:textId="77777777" w:rsidTr="1FE13E8B">
        <w:trPr>
          <w:cantSplit/>
          <w:trHeight w:hRule="exact" w:val="2835"/>
        </w:trPr>
        <w:tc>
          <w:tcPr>
            <w:tcW w:w="1276" w:type="dxa"/>
            <w:tcBorders>
              <w:top w:val="single" w:sz="4" w:space="0" w:color="auto"/>
              <w:bottom w:val="single" w:sz="12" w:space="0" w:color="auto"/>
            </w:tcBorders>
          </w:tcPr>
          <w:p w14:paraId="77F87DCA" w14:textId="3FB29E5C" w:rsidR="00BC6710" w:rsidRPr="000E2C08" w:rsidRDefault="00BC6710">
            <w:pPr>
              <w:spacing w:before="120"/>
              <w:jc w:val="center"/>
            </w:pPr>
          </w:p>
        </w:tc>
        <w:tc>
          <w:tcPr>
            <w:tcW w:w="5528" w:type="dxa"/>
            <w:gridSpan w:val="2"/>
            <w:tcBorders>
              <w:top w:val="single" w:sz="4" w:space="0" w:color="auto"/>
              <w:bottom w:val="single" w:sz="12" w:space="0" w:color="auto"/>
            </w:tcBorders>
          </w:tcPr>
          <w:p w14:paraId="12FE969C" w14:textId="379FADF8" w:rsidR="00BC6710" w:rsidRPr="000E2C08" w:rsidRDefault="007C5E8C">
            <w:pPr>
              <w:spacing w:before="120" w:line="380" w:lineRule="exact"/>
            </w:pPr>
            <w:r>
              <w:rPr>
                <w:b/>
                <w:sz w:val="40"/>
                <w:szCs w:val="40"/>
              </w:rPr>
              <w:t>Advance Unedited Version</w:t>
            </w:r>
          </w:p>
        </w:tc>
        <w:tc>
          <w:tcPr>
            <w:tcW w:w="2835" w:type="dxa"/>
            <w:tcBorders>
              <w:top w:val="single" w:sz="4" w:space="0" w:color="auto"/>
              <w:bottom w:val="single" w:sz="12" w:space="0" w:color="auto"/>
            </w:tcBorders>
          </w:tcPr>
          <w:p w14:paraId="4BE4AB9F" w14:textId="77777777" w:rsidR="00BC6710" w:rsidRPr="000E2C08" w:rsidRDefault="00E87FB8">
            <w:pPr>
              <w:suppressAutoHyphens w:val="0"/>
              <w:spacing w:before="240" w:line="240" w:lineRule="exact"/>
            </w:pPr>
            <w:r w:rsidRPr="000E2C08">
              <w:t>Distr.: General</w:t>
            </w:r>
          </w:p>
          <w:p w14:paraId="1E98E182" w14:textId="7D4FA09D" w:rsidR="00BC6710" w:rsidRPr="000E2C08" w:rsidRDefault="002B4F7A">
            <w:pPr>
              <w:suppressAutoHyphens w:val="0"/>
            </w:pPr>
            <w:r>
              <w:t>25 October 2023</w:t>
            </w:r>
          </w:p>
          <w:p w14:paraId="6A0FFD88" w14:textId="77777777" w:rsidR="00BC6710" w:rsidRPr="000E2C08" w:rsidRDefault="00BC6710">
            <w:pPr>
              <w:suppressAutoHyphens w:val="0"/>
            </w:pPr>
          </w:p>
          <w:p w14:paraId="421AF32E" w14:textId="1332BB49" w:rsidR="00BC6710" w:rsidRPr="000E2C08" w:rsidRDefault="00E87FB8">
            <w:pPr>
              <w:suppressAutoHyphens w:val="0"/>
            </w:pPr>
            <w:r w:rsidRPr="000E2C08">
              <w:t>Original: English</w:t>
            </w:r>
          </w:p>
        </w:tc>
      </w:tr>
    </w:tbl>
    <w:p w14:paraId="79317979" w14:textId="280750C8" w:rsidR="00B136C4" w:rsidRPr="000E2C08" w:rsidRDefault="00E87FB8" w:rsidP="00D16A72">
      <w:pPr>
        <w:spacing w:before="120"/>
        <w:rPr>
          <w:b/>
          <w:sz w:val="24"/>
          <w:szCs w:val="24"/>
        </w:rPr>
      </w:pPr>
      <w:r w:rsidRPr="000E2C08">
        <w:rPr>
          <w:b/>
          <w:sz w:val="24"/>
          <w:szCs w:val="24"/>
        </w:rPr>
        <w:t>Seventy-</w:t>
      </w:r>
      <w:r w:rsidR="00B524A5" w:rsidRPr="000E2C08">
        <w:rPr>
          <w:b/>
          <w:sz w:val="24"/>
          <w:szCs w:val="24"/>
        </w:rPr>
        <w:t>eight</w:t>
      </w:r>
      <w:r w:rsidR="003C4FD3" w:rsidRPr="000E2C08">
        <w:rPr>
          <w:b/>
          <w:sz w:val="24"/>
          <w:szCs w:val="24"/>
        </w:rPr>
        <w:t>h</w:t>
      </w:r>
      <w:r w:rsidRPr="000E2C08">
        <w:rPr>
          <w:b/>
          <w:sz w:val="24"/>
          <w:szCs w:val="24"/>
        </w:rPr>
        <w:t xml:space="preserve"> session</w:t>
      </w:r>
    </w:p>
    <w:p w14:paraId="7A0E06AC" w14:textId="2F096C61" w:rsidR="00B136C4" w:rsidRPr="000E2C08" w:rsidRDefault="00E87FB8" w:rsidP="00B136C4">
      <w:r w:rsidRPr="000E2C08">
        <w:t xml:space="preserve">Item </w:t>
      </w:r>
      <w:r w:rsidR="00674144" w:rsidRPr="000E2C08">
        <w:t>51</w:t>
      </w:r>
      <w:r w:rsidRPr="000E2C08">
        <w:t xml:space="preserve"> of the provisional agenda</w:t>
      </w:r>
      <w:r w:rsidR="002B4F7A" w:rsidRPr="002B4F7A">
        <w:rPr>
          <w:rStyle w:val="FootnoteReference"/>
          <w:sz w:val="20"/>
          <w:vertAlign w:val="baseline"/>
        </w:rPr>
        <w:footnoteReference w:customMarkFollows="1" w:id="2"/>
        <w:t>*</w:t>
      </w:r>
    </w:p>
    <w:p w14:paraId="0722EE19" w14:textId="1D1E38DA" w:rsidR="00B136C4" w:rsidRPr="000E2C08" w:rsidRDefault="00E87FB8" w:rsidP="00B136C4">
      <w:pPr>
        <w:rPr>
          <w:b/>
          <w:bCs/>
        </w:rPr>
      </w:pPr>
      <w:r w:rsidRPr="000E2C08">
        <w:rPr>
          <w:b/>
          <w:bCs/>
        </w:rPr>
        <w:t xml:space="preserve">Israeli Practices and Settlement Activities Affecting the </w:t>
      </w:r>
      <w:r w:rsidR="003E5B77" w:rsidRPr="000E2C08">
        <w:rPr>
          <w:b/>
          <w:bCs/>
        </w:rPr>
        <w:br/>
      </w:r>
      <w:r w:rsidRPr="000E2C08">
        <w:rPr>
          <w:b/>
          <w:bCs/>
        </w:rPr>
        <w:t>Rights of the Palestinian People and Other Arabs of the</w:t>
      </w:r>
      <w:r w:rsidR="003E5B77" w:rsidRPr="000E2C08">
        <w:rPr>
          <w:b/>
          <w:bCs/>
        </w:rPr>
        <w:br/>
      </w:r>
      <w:r w:rsidRPr="000E2C08">
        <w:rPr>
          <w:b/>
          <w:bCs/>
        </w:rPr>
        <w:t>Occupied Territories</w:t>
      </w:r>
    </w:p>
    <w:p w14:paraId="025EE74F" w14:textId="2F73ECDE" w:rsidR="00B936C0" w:rsidRPr="000E2C08" w:rsidRDefault="00B936C0" w:rsidP="00B936C0">
      <w:pPr>
        <w:pStyle w:val="HChG"/>
      </w:pPr>
      <w:r w:rsidRPr="000E2C08">
        <w:tab/>
      </w:r>
      <w:r w:rsidRPr="000E2C08">
        <w:tab/>
        <w:t>Israeli settlements in the Occupied Palestinian</w:t>
      </w:r>
      <w:r w:rsidR="00185574" w:rsidRPr="000E2C08">
        <w:t xml:space="preserve"> </w:t>
      </w:r>
      <w:r w:rsidRPr="000E2C08">
        <w:t>Territory, including East Jerusalem, and the</w:t>
      </w:r>
      <w:r w:rsidR="00185574" w:rsidRPr="000E2C08">
        <w:t xml:space="preserve"> </w:t>
      </w:r>
      <w:r w:rsidRPr="000E2C08">
        <w:t>Occupied Syrian Golan</w:t>
      </w:r>
    </w:p>
    <w:p w14:paraId="560B148D" w14:textId="0F2BFA1A" w:rsidR="00B136C4" w:rsidRPr="000E2C08" w:rsidRDefault="00E87FB8" w:rsidP="00B936C0">
      <w:pPr>
        <w:pStyle w:val="HChG"/>
      </w:pPr>
      <w:r w:rsidRPr="000E2C08">
        <w:tab/>
      </w:r>
      <w:r w:rsidRPr="000E2C08">
        <w:tab/>
      </w:r>
      <w:r w:rsidR="00B936C0" w:rsidRPr="000E2C08">
        <w:t>Report of the Secretary-General</w:t>
      </w:r>
      <w:r w:rsidR="002B4F7A" w:rsidRPr="002B4F7A">
        <w:rPr>
          <w:rStyle w:val="FootnoteReference"/>
          <w:sz w:val="20"/>
          <w:vertAlign w:val="baseline"/>
        </w:rPr>
        <w:footnoteReference w:customMarkFollows="1" w:id="3"/>
        <w:t>**</w:t>
      </w:r>
    </w:p>
    <w:tbl>
      <w:tblPr>
        <w:tblStyle w:val="TableGrid"/>
        <w:tblW w:w="0" w:type="auto"/>
        <w:jc w:val="center"/>
        <w:tblLook w:val="05E0" w:firstRow="1" w:lastRow="1" w:firstColumn="1" w:lastColumn="1" w:noHBand="0" w:noVBand="1"/>
      </w:tblPr>
      <w:tblGrid>
        <w:gridCol w:w="9628"/>
      </w:tblGrid>
      <w:tr w:rsidR="009A349B" w:rsidRPr="000E2C08" w14:paraId="2E532A1E" w14:textId="77777777">
        <w:trPr>
          <w:jc w:val="center"/>
        </w:trPr>
        <w:tc>
          <w:tcPr>
            <w:tcW w:w="9637" w:type="dxa"/>
            <w:tcBorders>
              <w:bottom w:val="nil"/>
            </w:tcBorders>
          </w:tcPr>
          <w:p w14:paraId="02205B17" w14:textId="77777777" w:rsidR="00522E66" w:rsidRPr="000E2C08" w:rsidRDefault="00E87FB8">
            <w:pPr>
              <w:tabs>
                <w:tab w:val="left" w:pos="255"/>
              </w:tabs>
              <w:spacing w:before="240" w:after="120"/>
              <w:rPr>
                <w:sz w:val="24"/>
              </w:rPr>
            </w:pPr>
            <w:r w:rsidRPr="000E2C08">
              <w:tab/>
            </w:r>
            <w:r w:rsidRPr="000E2C08">
              <w:rPr>
                <w:i/>
                <w:sz w:val="24"/>
              </w:rPr>
              <w:t>Summary</w:t>
            </w:r>
          </w:p>
        </w:tc>
      </w:tr>
      <w:tr w:rsidR="009A349B" w:rsidRPr="000E2C08" w14:paraId="1DC039C1" w14:textId="77777777">
        <w:trPr>
          <w:jc w:val="center"/>
        </w:trPr>
        <w:tc>
          <w:tcPr>
            <w:tcW w:w="9637" w:type="dxa"/>
            <w:tcBorders>
              <w:top w:val="nil"/>
              <w:bottom w:val="nil"/>
            </w:tcBorders>
            <w:shd w:val="clear" w:color="auto" w:fill="auto"/>
          </w:tcPr>
          <w:p w14:paraId="4783938C" w14:textId="1AF528BB" w:rsidR="00522E66" w:rsidRPr="000E2C08" w:rsidRDefault="00B936C0" w:rsidP="00B936C0">
            <w:pPr>
              <w:pStyle w:val="SingleTxtG"/>
              <w:ind w:firstLine="567"/>
            </w:pPr>
            <w:r w:rsidRPr="000E2C08">
              <w:t>This report, prepared pursuant to General Assembly resolution 7</w:t>
            </w:r>
            <w:r w:rsidR="00B524A5" w:rsidRPr="000E2C08">
              <w:t>7</w:t>
            </w:r>
            <w:r w:rsidRPr="000E2C08">
              <w:t>/</w:t>
            </w:r>
            <w:r w:rsidR="00B524A5" w:rsidRPr="000E2C08">
              <w:t>126</w:t>
            </w:r>
            <w:r w:rsidRPr="000E2C08">
              <w:t>, provides an update on Israeli settlement activities in the Occupied Palestinian Territory, including East Jerusalem, and the occupied Syrian Golan. It covers the period: 1 June 202</w:t>
            </w:r>
            <w:r w:rsidR="00B524A5" w:rsidRPr="000E2C08">
              <w:t>2</w:t>
            </w:r>
            <w:r w:rsidRPr="000E2C08">
              <w:t xml:space="preserve"> – 31 May 202</w:t>
            </w:r>
            <w:r w:rsidR="00B524A5" w:rsidRPr="000E2C08">
              <w:t>3</w:t>
            </w:r>
            <w:r w:rsidR="00F542DB" w:rsidRPr="000E2C08">
              <w:t>.</w:t>
            </w:r>
          </w:p>
        </w:tc>
      </w:tr>
      <w:tr w:rsidR="009A349B" w:rsidRPr="000E2C08" w14:paraId="743CD242" w14:textId="77777777">
        <w:trPr>
          <w:jc w:val="center"/>
        </w:trPr>
        <w:tc>
          <w:tcPr>
            <w:tcW w:w="9637" w:type="dxa"/>
            <w:tcBorders>
              <w:top w:val="nil"/>
            </w:tcBorders>
          </w:tcPr>
          <w:p w14:paraId="7274570F" w14:textId="77777777" w:rsidR="00522E66" w:rsidRPr="000E2C08" w:rsidRDefault="00522E66"/>
        </w:tc>
      </w:tr>
    </w:tbl>
    <w:p w14:paraId="26E7B197" w14:textId="77777777" w:rsidR="00B936C0" w:rsidRPr="000E2C08" w:rsidRDefault="00B936C0">
      <w:pPr>
        <w:suppressAutoHyphens w:val="0"/>
        <w:spacing w:after="200" w:line="276" w:lineRule="auto"/>
      </w:pPr>
      <w:r w:rsidRPr="000E2C08">
        <w:br w:type="page"/>
      </w:r>
    </w:p>
    <w:p w14:paraId="0F7D469F" w14:textId="2278107D" w:rsidR="004F2BF6" w:rsidRPr="000E2C08" w:rsidRDefault="004F2BF6" w:rsidP="004F2BF6">
      <w:pPr>
        <w:pStyle w:val="HChG"/>
      </w:pPr>
      <w:r w:rsidRPr="000E2C08">
        <w:lastRenderedPageBreak/>
        <w:tab/>
        <w:t>I.</w:t>
      </w:r>
      <w:r w:rsidRPr="000E2C08">
        <w:tab/>
      </w:r>
      <w:r w:rsidR="4CCAD4A1" w:rsidRPr="000E2C08">
        <w:t xml:space="preserve"> </w:t>
      </w:r>
      <w:r w:rsidRPr="000E2C08">
        <w:t>Introduction</w:t>
      </w:r>
      <w:r w:rsidR="0017316C" w:rsidRPr="000E2C08">
        <w:t xml:space="preserve"> </w:t>
      </w:r>
    </w:p>
    <w:p w14:paraId="540AEFD7" w14:textId="114E8647" w:rsidR="004F2BF6" w:rsidRPr="000E2C08" w:rsidRDefault="004F2BF6" w:rsidP="004F2BF6">
      <w:pPr>
        <w:pStyle w:val="ParNoG"/>
      </w:pPr>
      <w:r w:rsidRPr="000E2C08">
        <w:t>This report</w:t>
      </w:r>
      <w:r w:rsidR="0023349F" w:rsidRPr="000E2C08">
        <w:t xml:space="preserve"> is</w:t>
      </w:r>
      <w:r w:rsidRPr="000E2C08">
        <w:t xml:space="preserve"> submitted pursuant to General Assembly resolution </w:t>
      </w:r>
      <w:hyperlink r:id="rId12" w:history="1">
        <w:r w:rsidRPr="000E2C08">
          <w:rPr>
            <w:rStyle w:val="Hyperlink"/>
          </w:rPr>
          <w:t>7</w:t>
        </w:r>
        <w:r w:rsidR="0023349F" w:rsidRPr="000E2C08">
          <w:rPr>
            <w:rStyle w:val="Hyperlink"/>
          </w:rPr>
          <w:t>7</w:t>
        </w:r>
        <w:r w:rsidRPr="000E2C08">
          <w:rPr>
            <w:rStyle w:val="Hyperlink"/>
          </w:rPr>
          <w:t>/</w:t>
        </w:r>
        <w:r w:rsidR="0023349F" w:rsidRPr="000E2C08">
          <w:rPr>
            <w:rStyle w:val="Hyperlink"/>
          </w:rPr>
          <w:t>126</w:t>
        </w:r>
      </w:hyperlink>
      <w:r w:rsidR="0023349F" w:rsidRPr="000E2C08">
        <w:t xml:space="preserve"> and</w:t>
      </w:r>
      <w:r w:rsidRPr="000E2C08">
        <w:t xml:space="preserve"> provides an update on the implementation of the resolution from 1 June 202</w:t>
      </w:r>
      <w:r w:rsidR="0023349F" w:rsidRPr="000E2C08">
        <w:t>2</w:t>
      </w:r>
      <w:r w:rsidRPr="000E2C08">
        <w:t xml:space="preserve"> to 31 May 202</w:t>
      </w:r>
      <w:r w:rsidR="0023349F" w:rsidRPr="000E2C08">
        <w:t>3</w:t>
      </w:r>
      <w:r w:rsidRPr="000E2C08">
        <w:t>. It is based on direct monitoring and other information-gathering conducted by the Office of the United Nations High Commissioner for Human Rights (OHCHR) in the Occupied Palestinian Territory, and on information provided by</w:t>
      </w:r>
      <w:r w:rsidR="00A0124B" w:rsidRPr="000E2C08">
        <w:t xml:space="preserve"> </w:t>
      </w:r>
      <w:r w:rsidR="00F11A15" w:rsidRPr="000E2C08">
        <w:t>G</w:t>
      </w:r>
      <w:r w:rsidRPr="000E2C08">
        <w:t>overnment sources,</w:t>
      </w:r>
      <w:r w:rsidR="00A0124B" w:rsidRPr="000E2C08">
        <w:t xml:space="preserve"> </w:t>
      </w:r>
      <w:r w:rsidR="00F11A15" w:rsidRPr="000E2C08">
        <w:t xml:space="preserve">United Nations entities </w:t>
      </w:r>
      <w:r w:rsidRPr="000E2C08">
        <w:t xml:space="preserve">and non-governmental organizations. The report should be read in conjunction with other related reports of the Secretary-General and of the High Commissioner for Human Rights submitted to the </w:t>
      </w:r>
      <w:r w:rsidR="002830EB" w:rsidRPr="000E2C08">
        <w:t xml:space="preserve">General </w:t>
      </w:r>
      <w:r w:rsidRPr="000E2C08">
        <w:t>Assembly and the Human Rights Council.</w:t>
      </w:r>
      <w:r w:rsidRPr="000E2C08">
        <w:rPr>
          <w:vertAlign w:val="superscript"/>
        </w:rPr>
        <w:footnoteReference w:id="4"/>
      </w:r>
      <w:r w:rsidRPr="000E2C08">
        <w:t xml:space="preserve"> </w:t>
      </w:r>
    </w:p>
    <w:p w14:paraId="42A00025" w14:textId="0958D7AD" w:rsidR="004F2BF6" w:rsidRPr="000E2C08" w:rsidRDefault="004F2BF6" w:rsidP="004F2BF6">
      <w:pPr>
        <w:pStyle w:val="ParNoG"/>
      </w:pPr>
      <w:r w:rsidRPr="000E2C08">
        <w:t xml:space="preserve">The report contains an update on settlement advancement and its impact on the human rights of the Palestinian people. Section </w:t>
      </w:r>
      <w:r w:rsidR="004B229F" w:rsidRPr="000E2C08">
        <w:t>IV</w:t>
      </w:r>
      <w:r w:rsidRPr="000E2C08">
        <w:t xml:space="preserve"> highlights</w:t>
      </w:r>
      <w:r w:rsidR="00EF2536" w:rsidRPr="000E2C08">
        <w:t xml:space="preserve"> settlement expansion</w:t>
      </w:r>
      <w:r w:rsidR="00CE1134" w:rsidRPr="000E2C08">
        <w:t xml:space="preserve"> and settler violence</w:t>
      </w:r>
      <w:r w:rsidR="00FD0B0E" w:rsidRPr="000E2C08">
        <w:t xml:space="preserve"> </w:t>
      </w:r>
      <w:r w:rsidR="00EF2536" w:rsidRPr="000E2C08">
        <w:t>as</w:t>
      </w:r>
      <w:r w:rsidR="00FD0B0E" w:rsidRPr="000E2C08">
        <w:t xml:space="preserve"> </w:t>
      </w:r>
      <w:r w:rsidR="006A06F0" w:rsidRPr="000E2C08">
        <w:t xml:space="preserve">key </w:t>
      </w:r>
      <w:r w:rsidR="00EF2536" w:rsidRPr="000E2C08">
        <w:t>human rights violations</w:t>
      </w:r>
      <w:r w:rsidR="00FE3B24" w:rsidRPr="000E2C08">
        <w:t xml:space="preserve"> against Palestinians </w:t>
      </w:r>
      <w:r w:rsidR="00E87B79" w:rsidRPr="000E2C08">
        <w:t>in the West Bank</w:t>
      </w:r>
      <w:r w:rsidR="000A1204" w:rsidRPr="000E2C08">
        <w:t xml:space="preserve">, with a focus in the Nablus area. </w:t>
      </w:r>
      <w:r w:rsidRPr="000E2C08">
        <w:t>It also contains an update on Israeli settlements in the occupied Syrian Golan.</w:t>
      </w:r>
    </w:p>
    <w:p w14:paraId="19CC1F32" w14:textId="06F63494" w:rsidR="004F2BF6" w:rsidRPr="000E2C08" w:rsidRDefault="004F2BF6" w:rsidP="004F2BF6">
      <w:pPr>
        <w:pStyle w:val="HChG"/>
      </w:pPr>
      <w:r w:rsidRPr="000E2C08">
        <w:tab/>
        <w:t>II.</w:t>
      </w:r>
      <w:r w:rsidRPr="000E2C08">
        <w:tab/>
      </w:r>
      <w:r w:rsidR="4B44C0A9" w:rsidRPr="000E2C08">
        <w:t xml:space="preserve"> </w:t>
      </w:r>
      <w:r w:rsidRPr="000E2C08">
        <w:t>Legal background</w:t>
      </w:r>
    </w:p>
    <w:p w14:paraId="78799ED1" w14:textId="7E09C8C6" w:rsidR="001C1C36" w:rsidRPr="000E2C08" w:rsidRDefault="00C62F40" w:rsidP="001C1C36">
      <w:pPr>
        <w:pStyle w:val="ParNoG"/>
        <w:rPr>
          <w:rStyle w:val="SingleTxtGChar"/>
          <w:lang w:val="en-US"/>
        </w:rPr>
      </w:pPr>
      <w:r w:rsidRPr="000E2C08">
        <w:rPr>
          <w:rStyle w:val="SingleTxtGChar"/>
        </w:rPr>
        <w:t xml:space="preserve">Both international human rights law and international humanitarian law concurrently apply in the </w:t>
      </w:r>
      <w:r w:rsidR="009D1EE6" w:rsidRPr="000E2C08">
        <w:rPr>
          <w:rStyle w:val="SingleTxtGChar"/>
        </w:rPr>
        <w:t>Occupied Palestinian Territory</w:t>
      </w:r>
      <w:r w:rsidRPr="000E2C08">
        <w:rPr>
          <w:rStyle w:val="SingleTxtGChar"/>
        </w:rPr>
        <w:t xml:space="preserve">, </w:t>
      </w:r>
      <w:r w:rsidRPr="000E2C08">
        <w:rPr>
          <w:rStyle w:val="SingleTxtGChar"/>
          <w:lang w:val="en-US"/>
        </w:rPr>
        <w:t>namely</w:t>
      </w:r>
      <w:r w:rsidR="00300163" w:rsidRPr="000E2C08">
        <w:rPr>
          <w:rStyle w:val="SingleTxtGChar"/>
          <w:lang w:val="en-US"/>
        </w:rPr>
        <w:t>,</w:t>
      </w:r>
      <w:r w:rsidRPr="000E2C08">
        <w:rPr>
          <w:rStyle w:val="SingleTxtGChar"/>
          <w:lang w:val="en-US"/>
        </w:rPr>
        <w:t xml:space="preserve"> Gaza and the West Bank, including East Jerusalem, </w:t>
      </w:r>
      <w:r w:rsidRPr="000E2C08">
        <w:rPr>
          <w:rStyle w:val="SingleTxtGChar"/>
        </w:rPr>
        <w:t xml:space="preserve">and the occupied Syrian Golan. </w:t>
      </w:r>
      <w:r w:rsidR="004E387D" w:rsidRPr="000E2C08">
        <w:rPr>
          <w:rStyle w:val="SingleTxtGChar"/>
        </w:rPr>
        <w:t>This includes the application of the Geneva Convention relative to the Protection of Civilian Persons in Time of War (Fourth Geneva Convention)</w:t>
      </w:r>
      <w:r w:rsidR="00B975B0" w:rsidRPr="000E2C08">
        <w:rPr>
          <w:rStyle w:val="SingleTxtGChar"/>
        </w:rPr>
        <w:t>,</w:t>
      </w:r>
      <w:r w:rsidR="004E387D" w:rsidRPr="000E2C08">
        <w:rPr>
          <w:rStyle w:val="SingleTxtGChar"/>
        </w:rPr>
        <w:t xml:space="preserve"> which is binding upon Israel as the occupying Power. </w:t>
      </w:r>
      <w:r w:rsidR="001C1C36" w:rsidRPr="000E2C08">
        <w:rPr>
          <w:rStyle w:val="SingleTxtGChar"/>
          <w:lang w:val="en-US"/>
        </w:rPr>
        <w:t>A detailed analysis of the applicable legal framework can be found in previous reports of the Secretary-General</w:t>
      </w:r>
      <w:r w:rsidR="001C1C36" w:rsidRPr="000E2C08">
        <w:rPr>
          <w:rStyle w:val="SingleTxtGChar"/>
        </w:rPr>
        <w:t>.</w:t>
      </w:r>
      <w:r w:rsidR="001C1C36" w:rsidRPr="000E2C08">
        <w:rPr>
          <w:rStyle w:val="FootnoteReference"/>
        </w:rPr>
        <w:footnoteReference w:id="5"/>
      </w:r>
    </w:p>
    <w:p w14:paraId="25374E4F" w14:textId="5334254B" w:rsidR="00C62F40" w:rsidRPr="000E2C08" w:rsidRDefault="00C62F40" w:rsidP="00D737E2">
      <w:pPr>
        <w:pStyle w:val="ParNoG"/>
        <w:numPr>
          <w:ilvl w:val="0"/>
          <w:numId w:val="0"/>
        </w:numPr>
        <w:ind w:left="1080"/>
        <w:rPr>
          <w:rStyle w:val="SingleTxtGChar"/>
          <w:rFonts w:eastAsia="Times New Roman"/>
          <w:lang w:val="en-US"/>
        </w:rPr>
      </w:pPr>
    </w:p>
    <w:p w14:paraId="074CF938" w14:textId="22657FF7" w:rsidR="004F2BF6" w:rsidRPr="000E2C08" w:rsidRDefault="004F2BF6" w:rsidP="004F2BF6">
      <w:pPr>
        <w:pStyle w:val="HChG"/>
      </w:pPr>
      <w:r w:rsidRPr="000E2C08">
        <w:tab/>
        <w:t>III.</w:t>
      </w:r>
      <w:r w:rsidRPr="000E2C08">
        <w:tab/>
        <w:t>Update on settlement</w:t>
      </w:r>
      <w:r w:rsidR="001E5F4C" w:rsidRPr="000E2C08">
        <w:t xml:space="preserve"> </w:t>
      </w:r>
      <w:r w:rsidRPr="000E2C08">
        <w:t>activities</w:t>
      </w:r>
    </w:p>
    <w:p w14:paraId="5D368FFF" w14:textId="0798203A" w:rsidR="0087722F" w:rsidRPr="000E2C08" w:rsidRDefault="002A681A" w:rsidP="003841EE">
      <w:pPr>
        <w:pStyle w:val="ParNoG"/>
      </w:pPr>
      <w:bookmarkStart w:id="0" w:name="_Toc536172800"/>
      <w:r w:rsidRPr="000E2C08">
        <w:t>S</w:t>
      </w:r>
      <w:proofErr w:type="spellStart"/>
      <w:r w:rsidR="00AA36A0" w:rsidRPr="000E2C08">
        <w:rPr>
          <w:lang w:val="en-US"/>
        </w:rPr>
        <w:t>uccessive</w:t>
      </w:r>
      <w:proofErr w:type="spellEnd"/>
      <w:r w:rsidR="00AA36A0" w:rsidRPr="000E2C08">
        <w:rPr>
          <w:lang w:val="en-US"/>
        </w:rPr>
        <w:t xml:space="preserve"> Israeli </w:t>
      </w:r>
      <w:r w:rsidR="009D1EE6" w:rsidRPr="000E2C08">
        <w:rPr>
          <w:lang w:val="en-US"/>
        </w:rPr>
        <w:t>G</w:t>
      </w:r>
      <w:r w:rsidR="00EC7F57" w:rsidRPr="000E2C08">
        <w:rPr>
          <w:lang w:val="en-US"/>
        </w:rPr>
        <w:t>overnments</w:t>
      </w:r>
      <w:r w:rsidR="00AA36A0" w:rsidRPr="000E2C08">
        <w:rPr>
          <w:lang w:val="en-US"/>
        </w:rPr>
        <w:t xml:space="preserve"> </w:t>
      </w:r>
      <w:r w:rsidR="007C4FD4" w:rsidRPr="000E2C08">
        <w:t>have</w:t>
      </w:r>
      <w:r w:rsidR="00226997" w:rsidRPr="000E2C08">
        <w:t xml:space="preserve"> consistently</w:t>
      </w:r>
      <w:r w:rsidR="007C4FD4" w:rsidRPr="000E2C08">
        <w:t xml:space="preserve"> </w:t>
      </w:r>
      <w:r w:rsidR="00375A84" w:rsidRPr="000E2C08">
        <w:t xml:space="preserve">advanced </w:t>
      </w:r>
      <w:r w:rsidR="0061502C" w:rsidRPr="000E2C08">
        <w:t xml:space="preserve">and implemented </w:t>
      </w:r>
      <w:r w:rsidR="007C4FD4" w:rsidRPr="000E2C08">
        <w:t xml:space="preserve">policies of settlement expansion and takeover of Palestinian land </w:t>
      </w:r>
      <w:r w:rsidR="00747C04" w:rsidRPr="000E2C08">
        <w:t>over</w:t>
      </w:r>
      <w:r w:rsidR="00AA36A0" w:rsidRPr="000E2C08">
        <w:rPr>
          <w:lang w:val="en-US"/>
        </w:rPr>
        <w:t xml:space="preserve"> the past decade</w:t>
      </w:r>
      <w:r w:rsidR="006D4604" w:rsidRPr="000E2C08">
        <w:t>.</w:t>
      </w:r>
      <w:r w:rsidR="000D4D2C" w:rsidRPr="000E2C08">
        <w:rPr>
          <w:rStyle w:val="FootnoteReference"/>
        </w:rPr>
        <w:footnoteReference w:id="6"/>
      </w:r>
      <w:r w:rsidR="00AA36A0" w:rsidRPr="000E2C08">
        <w:t xml:space="preserve"> </w:t>
      </w:r>
    </w:p>
    <w:p w14:paraId="2F556CD2" w14:textId="7E946A89" w:rsidR="004D280D" w:rsidRPr="000E2C08" w:rsidRDefault="6B514452" w:rsidP="00761DA2">
      <w:pPr>
        <w:pStyle w:val="ParNoG"/>
        <w:rPr>
          <w:lang w:val="en-US"/>
        </w:rPr>
      </w:pPr>
      <w:r w:rsidRPr="000E2C08">
        <w:t xml:space="preserve">The </w:t>
      </w:r>
      <w:r w:rsidR="6C4CF08F" w:rsidRPr="000E2C08">
        <w:t>current</w:t>
      </w:r>
      <w:r w:rsidRPr="000E2C08">
        <w:t xml:space="preserve"> </w:t>
      </w:r>
      <w:r w:rsidR="6F9EAAB2" w:rsidRPr="000E2C08">
        <w:t>G</w:t>
      </w:r>
      <w:r w:rsidRPr="000E2C08">
        <w:t>overnment</w:t>
      </w:r>
      <w:r w:rsidR="6C4CF08F" w:rsidRPr="000E2C08">
        <w:t>’s policies</w:t>
      </w:r>
      <w:r w:rsidRPr="000E2C08">
        <w:t xml:space="preserve"> </w:t>
      </w:r>
      <w:r w:rsidR="1AF856C0" w:rsidRPr="000E2C08">
        <w:t xml:space="preserve">in this regard </w:t>
      </w:r>
      <w:r w:rsidR="3505425F" w:rsidRPr="000E2C08">
        <w:t>align</w:t>
      </w:r>
      <w:r w:rsidR="1B02B34A" w:rsidRPr="000E2C08">
        <w:t>ed</w:t>
      </w:r>
      <w:r w:rsidR="2CEE7DF5" w:rsidRPr="000E2C08">
        <w:t>,</w:t>
      </w:r>
      <w:r w:rsidR="006042C6" w:rsidRPr="000E2C08">
        <w:t xml:space="preserve"> </w:t>
      </w:r>
      <w:r w:rsidR="3505425F" w:rsidRPr="000E2C08">
        <w:t xml:space="preserve">to an </w:t>
      </w:r>
      <w:r w:rsidRPr="000E2C08">
        <w:t xml:space="preserve">unprecedented </w:t>
      </w:r>
      <w:proofErr w:type="gramStart"/>
      <w:r w:rsidR="3505425F" w:rsidRPr="000E2C08">
        <w:t>extent</w:t>
      </w:r>
      <w:r w:rsidR="2CEE7DF5" w:rsidRPr="000E2C08">
        <w:t>,</w:t>
      </w:r>
      <w:r w:rsidR="3505425F" w:rsidRPr="000E2C08">
        <w:t xml:space="preserve"> </w:t>
      </w:r>
      <w:r w:rsidRPr="000E2C08">
        <w:t xml:space="preserve"> </w:t>
      </w:r>
      <w:r w:rsidR="1AF856C0" w:rsidRPr="000E2C08">
        <w:t>with</w:t>
      </w:r>
      <w:proofErr w:type="gramEnd"/>
      <w:r w:rsidRPr="000E2C08">
        <w:t xml:space="preserve"> the goals of the Israeli settler movement to expand</w:t>
      </w:r>
      <w:r w:rsidR="0BDFB262" w:rsidRPr="000E2C08">
        <w:t xml:space="preserve"> </w:t>
      </w:r>
      <w:r w:rsidR="3505425F" w:rsidRPr="000E2C08">
        <w:t>long-term</w:t>
      </w:r>
      <w:r w:rsidR="0BDFB262" w:rsidRPr="000E2C08">
        <w:t xml:space="preserve"> </w:t>
      </w:r>
      <w:r w:rsidRPr="000E2C08">
        <w:t xml:space="preserve">control over the </w:t>
      </w:r>
      <w:r w:rsidR="15B8C66D" w:rsidRPr="000E2C08">
        <w:t xml:space="preserve">occupied </w:t>
      </w:r>
      <w:r w:rsidR="5ADB12F8" w:rsidRPr="000E2C08">
        <w:t xml:space="preserve">West Bank, including </w:t>
      </w:r>
      <w:r w:rsidR="2884C432" w:rsidRPr="000E2C08">
        <w:t xml:space="preserve">East </w:t>
      </w:r>
      <w:r w:rsidR="5ADB12F8" w:rsidRPr="000E2C08">
        <w:t>Jerusalem</w:t>
      </w:r>
      <w:r w:rsidR="0BDFB262" w:rsidRPr="000E2C08">
        <w:t xml:space="preserve"> and</w:t>
      </w:r>
      <w:r w:rsidR="3505425F" w:rsidRPr="000E2C08">
        <w:t xml:space="preserve">, </w:t>
      </w:r>
      <w:r w:rsidR="0BDFB262" w:rsidRPr="000E2C08">
        <w:t>in practice</w:t>
      </w:r>
      <w:r w:rsidR="3505425F" w:rsidRPr="000E2C08">
        <w:t>, to further</w:t>
      </w:r>
      <w:r w:rsidR="0BDFB262" w:rsidRPr="000E2C08">
        <w:t xml:space="preserve"> integrate </w:t>
      </w:r>
      <w:r w:rsidR="3505425F" w:rsidRPr="000E2C08">
        <w:t xml:space="preserve">these areas </w:t>
      </w:r>
      <w:r w:rsidR="0BDFB262" w:rsidRPr="000E2C08">
        <w:t xml:space="preserve"> within </w:t>
      </w:r>
      <w:r w:rsidR="00AD3D6A" w:rsidRPr="000E2C08">
        <w:t>the</w:t>
      </w:r>
      <w:r w:rsidR="3505425F" w:rsidRPr="000E2C08">
        <w:t xml:space="preserve"> </w:t>
      </w:r>
      <w:r w:rsidR="0BDFB262" w:rsidRPr="000E2C08">
        <w:t>territory</w:t>
      </w:r>
      <w:r w:rsidR="007C3423" w:rsidRPr="000E2C08">
        <w:t xml:space="preserve"> of the State of Israel</w:t>
      </w:r>
      <w:r w:rsidRPr="000E2C08">
        <w:t>. T</w:t>
      </w:r>
      <w:r w:rsidRPr="000E2C08">
        <w:rPr>
          <w:lang w:val="en-US"/>
        </w:rPr>
        <w:t xml:space="preserve">he </w:t>
      </w:r>
      <w:r w:rsidR="2654DD79" w:rsidRPr="000E2C08">
        <w:rPr>
          <w:lang w:val="en-US"/>
        </w:rPr>
        <w:t>G</w:t>
      </w:r>
      <w:r w:rsidRPr="000E2C08">
        <w:rPr>
          <w:lang w:val="en-US"/>
        </w:rPr>
        <w:t xml:space="preserve">overnment </w:t>
      </w:r>
      <w:r w:rsidR="7AE3A7A0" w:rsidRPr="000E2C08">
        <w:t>expressly</w:t>
      </w:r>
      <w:r w:rsidRPr="000E2C08">
        <w:t xml:space="preserve"> </w:t>
      </w:r>
      <w:r w:rsidR="75D0B1CA" w:rsidRPr="000E2C08">
        <w:rPr>
          <w:lang w:val="en-US"/>
        </w:rPr>
        <w:t xml:space="preserve">claimed </w:t>
      </w:r>
      <w:r w:rsidRPr="000E2C08">
        <w:rPr>
          <w:lang w:val="en-US"/>
        </w:rPr>
        <w:t xml:space="preserve">in its </w:t>
      </w:r>
      <w:r w:rsidRPr="000E2C08">
        <w:t>g</w:t>
      </w:r>
      <w:proofErr w:type="spellStart"/>
      <w:r w:rsidRPr="000E2C08">
        <w:rPr>
          <w:lang w:val="en-US"/>
        </w:rPr>
        <w:t>uiding</w:t>
      </w:r>
      <w:proofErr w:type="spellEnd"/>
      <w:r w:rsidRPr="000E2C08">
        <w:rPr>
          <w:lang w:val="en-US"/>
        </w:rPr>
        <w:t xml:space="preserve"> </w:t>
      </w:r>
      <w:r w:rsidRPr="000E2C08">
        <w:t>p</w:t>
      </w:r>
      <w:proofErr w:type="spellStart"/>
      <w:r w:rsidRPr="000E2C08">
        <w:rPr>
          <w:lang w:val="en-US"/>
        </w:rPr>
        <w:t>rinciples</w:t>
      </w:r>
      <w:proofErr w:type="spellEnd"/>
      <w:r w:rsidRPr="000E2C08">
        <w:rPr>
          <w:lang w:val="en-US"/>
        </w:rPr>
        <w:t xml:space="preserve"> the </w:t>
      </w:r>
      <w:r w:rsidRPr="000E2C08">
        <w:t>“exclusive and indisputable right” of the Jewish people to “all parts of the Land of Israel” including the occupied West Bank and Syrian Golan</w:t>
      </w:r>
      <w:r w:rsidR="4B89EFA1" w:rsidRPr="000E2C08">
        <w:t>.</w:t>
      </w:r>
      <w:r w:rsidR="004D280D" w:rsidRPr="000E2C08">
        <w:rPr>
          <w:rStyle w:val="FootnoteReference"/>
        </w:rPr>
        <w:footnoteReference w:id="7"/>
      </w:r>
      <w:r w:rsidRPr="000E2C08">
        <w:rPr>
          <w:lang w:val="en-US"/>
        </w:rPr>
        <w:t xml:space="preserve"> </w:t>
      </w:r>
      <w:r w:rsidR="35F71562" w:rsidRPr="000E2C08">
        <w:rPr>
          <w:lang w:val="en-US"/>
        </w:rPr>
        <w:t xml:space="preserve">Coalition agreements further stated that the </w:t>
      </w:r>
      <w:r w:rsidR="2654DD79" w:rsidRPr="000E2C08">
        <w:rPr>
          <w:lang w:val="en-US"/>
        </w:rPr>
        <w:t>G</w:t>
      </w:r>
      <w:r w:rsidR="35F71562" w:rsidRPr="000E2C08">
        <w:rPr>
          <w:lang w:val="en-US"/>
        </w:rPr>
        <w:t xml:space="preserve">overnment would promote a policy of “application of sovereignty” over the West Bank, </w:t>
      </w:r>
      <w:r w:rsidR="00D036A1" w:rsidRPr="000E2C08">
        <w:rPr>
          <w:rStyle w:val="FootnoteReference"/>
        </w:rPr>
        <w:footnoteReference w:id="8"/>
      </w:r>
      <w:r w:rsidR="0027454D" w:rsidRPr="000E2C08">
        <w:t xml:space="preserve"> </w:t>
      </w:r>
      <w:r w:rsidR="35F71562" w:rsidRPr="000E2C08">
        <w:rPr>
          <w:lang w:val="en-US"/>
        </w:rPr>
        <w:t xml:space="preserve">through </w:t>
      </w:r>
      <w:r w:rsidR="279FF4A9" w:rsidRPr="000E2C08">
        <w:t>institutional changes</w:t>
      </w:r>
      <w:r w:rsidR="7ED51FE4" w:rsidRPr="000E2C08">
        <w:t>, leg</w:t>
      </w:r>
      <w:r w:rsidR="4814B472" w:rsidRPr="000E2C08">
        <w:t>islation and</w:t>
      </w:r>
      <w:r w:rsidR="35F71562" w:rsidRPr="000E2C08">
        <w:rPr>
          <w:lang w:val="en-US"/>
        </w:rPr>
        <w:t xml:space="preserve"> massive</w:t>
      </w:r>
      <w:r w:rsidR="57F0C851" w:rsidRPr="000E2C08">
        <w:t xml:space="preserve"> settlement</w:t>
      </w:r>
      <w:r w:rsidR="35F71562" w:rsidRPr="000E2C08">
        <w:rPr>
          <w:lang w:val="en-US"/>
        </w:rPr>
        <w:t xml:space="preserve"> expansion</w:t>
      </w:r>
      <w:r w:rsidR="15B8C66D" w:rsidRPr="000E2C08">
        <w:rPr>
          <w:lang w:val="en-US"/>
        </w:rPr>
        <w:t>,</w:t>
      </w:r>
      <w:r w:rsidR="57F0C851" w:rsidRPr="000E2C08">
        <w:t xml:space="preserve"> including</w:t>
      </w:r>
      <w:r w:rsidR="35F71562" w:rsidRPr="000E2C08">
        <w:rPr>
          <w:lang w:val="en-US"/>
        </w:rPr>
        <w:t xml:space="preserve"> </w:t>
      </w:r>
      <w:r w:rsidR="56D47189" w:rsidRPr="000E2C08">
        <w:rPr>
          <w:lang w:val="en-US"/>
        </w:rPr>
        <w:t>the</w:t>
      </w:r>
      <w:r w:rsidR="35F71562" w:rsidRPr="000E2C08">
        <w:rPr>
          <w:lang w:val="en-US"/>
        </w:rPr>
        <w:t xml:space="preserve"> </w:t>
      </w:r>
      <w:r w:rsidR="33F16FDC" w:rsidRPr="000E2C08">
        <w:rPr>
          <w:lang w:val="en-US"/>
        </w:rPr>
        <w:t>regularization</w:t>
      </w:r>
      <w:r w:rsidR="35F71562" w:rsidRPr="000E2C08">
        <w:rPr>
          <w:lang w:val="en-US"/>
        </w:rPr>
        <w:t xml:space="preserve"> of outposts.</w:t>
      </w:r>
      <w:r w:rsidR="005D0A93" w:rsidRPr="000E2C08">
        <w:rPr>
          <w:rStyle w:val="FootnoteReference"/>
        </w:rPr>
        <w:footnoteReference w:id="9"/>
      </w:r>
      <w:r w:rsidR="35F71562" w:rsidRPr="000E2C08">
        <w:rPr>
          <w:lang w:val="en-US"/>
        </w:rPr>
        <w:t xml:space="preserve">  </w:t>
      </w:r>
      <w:r w:rsidR="344A61EE" w:rsidRPr="000E2C08">
        <w:t xml:space="preserve">Any </w:t>
      </w:r>
      <w:r w:rsidR="24F75F3E" w:rsidRPr="000E2C08">
        <w:t xml:space="preserve">acts </w:t>
      </w:r>
      <w:r w:rsidR="363A7AC5" w:rsidRPr="000E2C08">
        <w:t xml:space="preserve">or policies </w:t>
      </w:r>
      <w:r w:rsidR="344A61EE" w:rsidRPr="000E2C08">
        <w:t xml:space="preserve">amounting to </w:t>
      </w:r>
      <w:r w:rsidR="7D80E68B" w:rsidRPr="000E2C08">
        <w:t xml:space="preserve">a purported </w:t>
      </w:r>
      <w:r w:rsidR="64E64ACF" w:rsidRPr="000E2C08">
        <w:t>annexation of the occupied territories</w:t>
      </w:r>
      <w:r w:rsidR="333F2953" w:rsidRPr="000E2C08">
        <w:t>, if implemented,</w:t>
      </w:r>
      <w:r w:rsidR="038F65D2" w:rsidRPr="000E2C08">
        <w:t xml:space="preserve"> </w:t>
      </w:r>
      <w:r w:rsidR="64E64ACF" w:rsidRPr="000E2C08">
        <w:t>would constitute a most serious violation of international law, including the Charter of the United Nations</w:t>
      </w:r>
      <w:r w:rsidR="038F65D2" w:rsidRPr="000E2C08">
        <w:t>.</w:t>
      </w:r>
      <w:r w:rsidR="00F24802" w:rsidRPr="000E2C08">
        <w:rPr>
          <w:rStyle w:val="FootnoteReference"/>
        </w:rPr>
        <w:footnoteReference w:id="10"/>
      </w:r>
      <w:r w:rsidR="038F65D2" w:rsidRPr="000E2C08">
        <w:t xml:space="preserve"> </w:t>
      </w:r>
    </w:p>
    <w:p w14:paraId="3381A330" w14:textId="4B785755" w:rsidR="002D0A8E" w:rsidRPr="000E2C08" w:rsidRDefault="0A4EE187" w:rsidP="00806B29">
      <w:pPr>
        <w:pStyle w:val="ParNoG"/>
        <w:rPr>
          <w:b/>
          <w:bCs/>
          <w:lang w:val="en-US"/>
        </w:rPr>
      </w:pPr>
      <w:r w:rsidRPr="000E2C08">
        <w:t xml:space="preserve">By </w:t>
      </w:r>
      <w:r w:rsidR="65F93867" w:rsidRPr="000E2C08">
        <w:t>31 May</w:t>
      </w:r>
      <w:r w:rsidRPr="000E2C08">
        <w:t xml:space="preserve">, </w:t>
      </w:r>
      <w:proofErr w:type="gramStart"/>
      <w:r w:rsidR="01867A29" w:rsidRPr="000E2C08">
        <w:t xml:space="preserve">the  </w:t>
      </w:r>
      <w:r w:rsidR="2654DD79" w:rsidRPr="000E2C08">
        <w:t>G</w:t>
      </w:r>
      <w:r w:rsidR="01867A29" w:rsidRPr="000E2C08">
        <w:t>overnment</w:t>
      </w:r>
      <w:r w:rsidR="56D47189" w:rsidRPr="000E2C08">
        <w:t>’s</w:t>
      </w:r>
      <w:proofErr w:type="gramEnd"/>
      <w:r w:rsidR="01867A29" w:rsidRPr="000E2C08">
        <w:t xml:space="preserve"> agenda</w:t>
      </w:r>
      <w:r w:rsidR="173935DD" w:rsidRPr="000E2C08">
        <w:t xml:space="preserve"> </w:t>
      </w:r>
      <w:r w:rsidR="6380E8CA" w:rsidRPr="000E2C08">
        <w:t>was</w:t>
      </w:r>
      <w:r w:rsidR="7D583B27" w:rsidRPr="000E2C08">
        <w:t xml:space="preserve"> </w:t>
      </w:r>
      <w:r w:rsidR="173935DD" w:rsidRPr="000E2C08">
        <w:t>advanc</w:t>
      </w:r>
      <w:r w:rsidR="3A80C711" w:rsidRPr="000E2C08">
        <w:t xml:space="preserve">ing </w:t>
      </w:r>
      <w:r w:rsidR="6FB52B93" w:rsidRPr="000E2C08">
        <w:rPr>
          <w:lang w:val="en-US"/>
        </w:rPr>
        <w:t xml:space="preserve">at </w:t>
      </w:r>
      <w:r w:rsidR="6BC04067" w:rsidRPr="000E2C08">
        <w:rPr>
          <w:lang w:val="en-US"/>
        </w:rPr>
        <w:t xml:space="preserve">a </w:t>
      </w:r>
      <w:r w:rsidR="6FB52B93" w:rsidRPr="000E2C08">
        <w:rPr>
          <w:lang w:val="en-US"/>
        </w:rPr>
        <w:t>fast pace</w:t>
      </w:r>
      <w:r w:rsidR="173935DD" w:rsidRPr="000E2C08">
        <w:t>.</w:t>
      </w:r>
      <w:r w:rsidR="32AF90D2" w:rsidRPr="000E2C08">
        <w:t xml:space="preserve"> </w:t>
      </w:r>
      <w:r w:rsidR="18E1B484" w:rsidRPr="000E2C08">
        <w:t xml:space="preserve">Ahead of the </w:t>
      </w:r>
      <w:r w:rsidR="2654DD79" w:rsidRPr="000E2C08">
        <w:t>G</w:t>
      </w:r>
      <w:r w:rsidR="18E1B484" w:rsidRPr="000E2C08">
        <w:t>overnment formation, the Knesset amended the Basic Law</w:t>
      </w:r>
      <w:r w:rsidR="0F5D0C73" w:rsidRPr="000E2C08">
        <w:t xml:space="preserve">: </w:t>
      </w:r>
      <w:proofErr w:type="gramStart"/>
      <w:r w:rsidR="0F5D0C73" w:rsidRPr="000E2C08">
        <w:t>the</w:t>
      </w:r>
      <w:proofErr w:type="gramEnd"/>
      <w:r w:rsidR="18E1B484" w:rsidRPr="000E2C08">
        <w:t xml:space="preserve"> Government</w:t>
      </w:r>
      <w:r w:rsidR="19D59343" w:rsidRPr="000E2C08">
        <w:rPr>
          <w:lang w:val="en-US"/>
        </w:rPr>
        <w:t>,</w:t>
      </w:r>
      <w:r w:rsidR="18E1B484" w:rsidRPr="000E2C08">
        <w:t xml:space="preserve"> </w:t>
      </w:r>
      <w:r w:rsidR="3141CF88" w:rsidRPr="000E2C08">
        <w:t>allow</w:t>
      </w:r>
      <w:r w:rsidR="1A025E83" w:rsidRPr="000E2C08">
        <w:t>ing</w:t>
      </w:r>
      <w:r w:rsidR="3141CF88" w:rsidRPr="000E2C08">
        <w:t xml:space="preserve"> the</w:t>
      </w:r>
      <w:r w:rsidR="1A025E83" w:rsidRPr="000E2C08">
        <w:t xml:space="preserve"> </w:t>
      </w:r>
      <w:r w:rsidR="1A025E83" w:rsidRPr="000E2C08">
        <w:lastRenderedPageBreak/>
        <w:t xml:space="preserve">creation of an </w:t>
      </w:r>
      <w:r w:rsidR="47A61A27" w:rsidRPr="000E2C08">
        <w:t>A</w:t>
      </w:r>
      <w:r w:rsidR="1A025E83" w:rsidRPr="000E2C08">
        <w:t>dditional</w:t>
      </w:r>
      <w:r w:rsidR="425426C0" w:rsidRPr="000E2C08">
        <w:t xml:space="preserve"> Minister post within the Ministry of </w:t>
      </w:r>
      <w:proofErr w:type="spellStart"/>
      <w:r w:rsidR="425426C0" w:rsidRPr="000E2C08">
        <w:t>Defense</w:t>
      </w:r>
      <w:proofErr w:type="spellEnd"/>
      <w:r w:rsidR="425426C0" w:rsidRPr="000E2C08">
        <w:t xml:space="preserve">. </w:t>
      </w:r>
      <w:r w:rsidR="005B157A" w:rsidRPr="000E2C08">
        <w:rPr>
          <w:rStyle w:val="FootnoteReference"/>
        </w:rPr>
        <w:footnoteReference w:id="11"/>
      </w:r>
      <w:r w:rsidR="2C5FC270" w:rsidRPr="000E2C08">
        <w:t xml:space="preserve"> </w:t>
      </w:r>
      <w:r w:rsidR="425426C0" w:rsidRPr="000E2C08">
        <w:t xml:space="preserve"> The founder of the settler organisation </w:t>
      </w:r>
      <w:proofErr w:type="spellStart"/>
      <w:r w:rsidR="425426C0" w:rsidRPr="000E2C08">
        <w:t>Regavim</w:t>
      </w:r>
      <w:proofErr w:type="spellEnd"/>
      <w:r w:rsidR="35594BBF" w:rsidRPr="000E2C08">
        <w:t>, leader of the far-right Religious Zionism party</w:t>
      </w:r>
      <w:r w:rsidR="6B41B6B5" w:rsidRPr="000E2C08">
        <w:t>, who resides</w:t>
      </w:r>
      <w:r w:rsidR="26054B02" w:rsidRPr="000E2C08">
        <w:t xml:space="preserve"> </w:t>
      </w:r>
      <w:r w:rsidR="4D8F4301" w:rsidRPr="000E2C08">
        <w:t xml:space="preserve">in </w:t>
      </w:r>
      <w:proofErr w:type="spellStart"/>
      <w:r w:rsidR="4D8F4301" w:rsidRPr="000E2C08">
        <w:t>Kedumim</w:t>
      </w:r>
      <w:proofErr w:type="spellEnd"/>
      <w:r w:rsidR="4D8F4301" w:rsidRPr="000E2C08">
        <w:t xml:space="preserve"> settlement</w:t>
      </w:r>
      <w:r w:rsidR="35594BBF" w:rsidRPr="000E2C08">
        <w:t>,</w:t>
      </w:r>
      <w:r w:rsidR="425426C0" w:rsidRPr="000E2C08">
        <w:t xml:space="preserve"> was appointed as Additional Minister.</w:t>
      </w:r>
      <w:r w:rsidR="00E961F3" w:rsidRPr="000E2C08">
        <w:rPr>
          <w:rStyle w:val="FootnoteReference"/>
        </w:rPr>
        <w:footnoteReference w:id="12"/>
      </w:r>
      <w:r w:rsidR="7CF925A3" w:rsidRPr="000E2C08">
        <w:t xml:space="preserve"> </w:t>
      </w:r>
      <w:r w:rsidR="425426C0" w:rsidRPr="000E2C08">
        <w:t xml:space="preserve">  While the Minister of </w:t>
      </w:r>
      <w:proofErr w:type="spellStart"/>
      <w:r w:rsidR="425426C0" w:rsidRPr="000E2C08">
        <w:t>Defense</w:t>
      </w:r>
      <w:proofErr w:type="spellEnd"/>
      <w:r w:rsidR="425426C0" w:rsidRPr="000E2C08">
        <w:t xml:space="preserve"> retains security powers, the Additional Minister</w:t>
      </w:r>
      <w:r w:rsidR="74797A34" w:rsidRPr="000E2C08">
        <w:t>,</w:t>
      </w:r>
      <w:r w:rsidR="00BB2F57" w:rsidRPr="000E2C08" w:rsidDel="00CD6C2A">
        <w:t xml:space="preserve"> </w:t>
      </w:r>
      <w:r w:rsidR="5305853D" w:rsidRPr="000E2C08">
        <w:t xml:space="preserve">formally </w:t>
      </w:r>
      <w:r w:rsidR="4B93A250" w:rsidRPr="000E2C08">
        <w:t>under</w:t>
      </w:r>
      <w:r w:rsidR="5305853D" w:rsidRPr="000E2C08">
        <w:t xml:space="preserve"> the</w:t>
      </w:r>
      <w:r w:rsidR="4B93A250" w:rsidRPr="000E2C08">
        <w:t xml:space="preserve"> </w:t>
      </w:r>
      <w:r w:rsidR="004C276D" w:rsidRPr="000E2C08">
        <w:t xml:space="preserve">supervision </w:t>
      </w:r>
      <w:r w:rsidR="4B93A250" w:rsidRPr="000E2C08">
        <w:t>of</w:t>
      </w:r>
      <w:r w:rsidR="00BB2F57" w:rsidRPr="000E2C08" w:rsidDel="00CD6C2A">
        <w:t xml:space="preserve">  the Minister of </w:t>
      </w:r>
      <w:proofErr w:type="spellStart"/>
      <w:r w:rsidR="00BB2F57" w:rsidRPr="000E2C08" w:rsidDel="00CD6C2A">
        <w:t>Defense</w:t>
      </w:r>
      <w:proofErr w:type="spellEnd"/>
      <w:r w:rsidR="00BB2F57" w:rsidRPr="000E2C08">
        <w:t>,</w:t>
      </w:r>
      <w:r w:rsidR="425426C0" w:rsidRPr="000E2C08">
        <w:t xml:space="preserve"> takes over administrative </w:t>
      </w:r>
      <w:r w:rsidR="00B56FF6" w:rsidRPr="000E2C08">
        <w:t xml:space="preserve">functions and powers </w:t>
      </w:r>
      <w:r w:rsidR="425426C0" w:rsidRPr="000E2C08">
        <w:t>pertaining to the majority of the governing powers in the West Bank</w:t>
      </w:r>
      <w:r w:rsidR="2CEE7DF5" w:rsidRPr="000E2C08">
        <w:t>,</w:t>
      </w:r>
      <w:r w:rsidR="425426C0" w:rsidRPr="000E2C08">
        <w:t xml:space="preserve"> including land designations, planning, and</w:t>
      </w:r>
      <w:r w:rsidR="2EAE180D" w:rsidRPr="000E2C08">
        <w:t xml:space="preserve"> coordination of</w:t>
      </w:r>
      <w:r w:rsidR="425426C0" w:rsidRPr="000E2C08">
        <w:t xml:space="preserve"> demolitions</w:t>
      </w:r>
      <w:r w:rsidR="00903ADF" w:rsidRPr="000E2C08">
        <w:t>.</w:t>
      </w:r>
      <w:r w:rsidR="425426C0" w:rsidRPr="000E2C08">
        <w:t xml:space="preserve"> </w:t>
      </w:r>
      <w:r w:rsidR="00D0624A" w:rsidRPr="000E2C08">
        <w:rPr>
          <w:rStyle w:val="FootnoteReference"/>
        </w:rPr>
        <w:footnoteReference w:id="13"/>
      </w:r>
      <w:r w:rsidR="425426C0" w:rsidRPr="000E2C08">
        <w:t xml:space="preserve"> Among other responsibilities, the Additional Minister is to supervise a newly created and staffed “Settlement Administration” unit, </w:t>
      </w:r>
      <w:r w:rsidR="00036170" w:rsidRPr="000E2C08">
        <w:rPr>
          <w:rStyle w:val="FootnoteReference"/>
        </w:rPr>
        <w:footnoteReference w:id="14"/>
      </w:r>
      <w:r w:rsidR="0DC38EC4" w:rsidRPr="000E2C08">
        <w:t xml:space="preserve"> </w:t>
      </w:r>
      <w:r w:rsidR="425426C0" w:rsidRPr="000E2C08">
        <w:t xml:space="preserve"> be in charge of managing and directing the Coordination of Government Activities in the Territories and the Israeli Civil Administration</w:t>
      </w:r>
      <w:r w:rsidR="007207C4" w:rsidRPr="000E2C08">
        <w:t xml:space="preserve"> (ICA)</w:t>
      </w:r>
      <w:r w:rsidR="425426C0" w:rsidRPr="000E2C08">
        <w:t>; “regularising settlements”, implementing an “equal citizenship reform” in the West Bank aimed at improving services and infrastructure for settlers only; and updating “security legislation”, that is implementing these reforms via military orders.</w:t>
      </w:r>
      <w:r w:rsidR="008E6AC3" w:rsidRPr="000E2C08">
        <w:rPr>
          <w:rStyle w:val="FootnoteReference"/>
        </w:rPr>
        <w:footnoteReference w:id="15"/>
      </w:r>
      <w:r w:rsidR="7EE29615" w:rsidRPr="000E2C08">
        <w:rPr>
          <w:rStyle w:val="FootnoteReference"/>
        </w:rPr>
        <w:t xml:space="preserve"> </w:t>
      </w:r>
      <w:r w:rsidR="425426C0" w:rsidRPr="000E2C08">
        <w:t xml:space="preserve"> On 18 May, the Additional Minister, </w:t>
      </w:r>
      <w:r w:rsidR="009C73CE" w:rsidRPr="000E2C08">
        <w:t xml:space="preserve">in his other </w:t>
      </w:r>
      <w:r w:rsidR="00CE7FEE" w:rsidRPr="000E2C08">
        <w:t>capacity as</w:t>
      </w:r>
      <w:r w:rsidR="425426C0" w:rsidRPr="000E2C08">
        <w:t xml:space="preserve"> Minister of Finance, reportedly presented to Government ministries a two-year plan encompassing </w:t>
      </w:r>
      <w:r w:rsidR="2CEE7DF5" w:rsidRPr="000E2C08">
        <w:t xml:space="preserve">the </w:t>
      </w:r>
      <w:r w:rsidR="425426C0" w:rsidRPr="000E2C08">
        <w:t>movement of 500,000 more settlers to move to the occupied West Bank</w:t>
      </w:r>
      <w:r w:rsidR="00211973" w:rsidRPr="000E2C08">
        <w:rPr>
          <w:rStyle w:val="FootnoteReference"/>
        </w:rPr>
        <w:footnoteReference w:id="16"/>
      </w:r>
      <w:r w:rsidR="425426C0" w:rsidRPr="000E2C08">
        <w:t xml:space="preserve">  and, to that aim, increasing budget allocations to several other civilian ministries.</w:t>
      </w:r>
      <w:r w:rsidR="00B66992" w:rsidRPr="000E2C08">
        <w:rPr>
          <w:rStyle w:val="FootnoteReference"/>
        </w:rPr>
        <w:footnoteReference w:id="17"/>
      </w:r>
      <w:r w:rsidR="6F8F5888" w:rsidRPr="000E2C08">
        <w:t xml:space="preserve"> </w:t>
      </w:r>
      <w:r w:rsidR="3812AA57" w:rsidRPr="000E2C08">
        <w:rPr>
          <w:rStyle w:val="cf01"/>
          <w:rFonts w:asciiTheme="majorBidi" w:hAnsiTheme="majorBidi" w:cstheme="majorBidi"/>
          <w:i w:val="0"/>
          <w:iCs w:val="0"/>
          <w:sz w:val="20"/>
          <w:szCs w:val="20"/>
        </w:rPr>
        <w:t xml:space="preserve">Subsequently, according to media, a senior Israeli Minister clarified that the proposal </w:t>
      </w:r>
      <w:r w:rsidR="1B4C02C5" w:rsidRPr="000E2C08">
        <w:rPr>
          <w:rStyle w:val="cf01"/>
          <w:rFonts w:asciiTheme="majorBidi" w:hAnsiTheme="majorBidi" w:cstheme="majorBidi"/>
          <w:i w:val="0"/>
          <w:iCs w:val="0"/>
          <w:sz w:val="20"/>
          <w:szCs w:val="20"/>
        </w:rPr>
        <w:t xml:space="preserve">of </w:t>
      </w:r>
      <w:r w:rsidR="3812AA57" w:rsidRPr="000E2C08">
        <w:rPr>
          <w:rStyle w:val="cf01"/>
          <w:rFonts w:asciiTheme="majorBidi" w:hAnsiTheme="majorBidi" w:cstheme="majorBidi"/>
          <w:i w:val="0"/>
          <w:iCs w:val="0"/>
          <w:sz w:val="20"/>
          <w:szCs w:val="20"/>
        </w:rPr>
        <w:t>the Additional Minister did not represent government policy</w:t>
      </w:r>
      <w:r w:rsidR="00DD4890" w:rsidRPr="000E2C08">
        <w:rPr>
          <w:rStyle w:val="cf01"/>
          <w:rFonts w:asciiTheme="majorBidi" w:hAnsiTheme="majorBidi" w:cstheme="majorBidi"/>
          <w:i w:val="0"/>
          <w:iCs w:val="0"/>
          <w:sz w:val="20"/>
          <w:szCs w:val="20"/>
        </w:rPr>
        <w:t>.</w:t>
      </w:r>
      <w:r w:rsidR="00DD4890" w:rsidRPr="000E2C08">
        <w:rPr>
          <w:rStyle w:val="FootnoteReference"/>
          <w:rFonts w:cstheme="majorBidi"/>
        </w:rPr>
        <w:footnoteReference w:id="18"/>
      </w:r>
    </w:p>
    <w:p w14:paraId="5E07CE9C" w14:textId="2EE7BC5D" w:rsidR="00011286" w:rsidRPr="000E2C08" w:rsidRDefault="009707CB" w:rsidP="00434805">
      <w:pPr>
        <w:pStyle w:val="ParNoG"/>
      </w:pPr>
      <w:r w:rsidRPr="000E2C08">
        <w:t xml:space="preserve">These </w:t>
      </w:r>
      <w:r w:rsidR="00FE508B" w:rsidRPr="000E2C08">
        <w:t>measures</w:t>
      </w:r>
      <w:r w:rsidR="001434DE" w:rsidRPr="000E2C08">
        <w:t xml:space="preserve">, particularly the transfer of wide administrative powers relating to settlements and land administration </w:t>
      </w:r>
      <w:r w:rsidR="004D64CF" w:rsidRPr="000E2C08">
        <w:t xml:space="preserve">from the military authorities </w:t>
      </w:r>
      <w:r w:rsidR="001434DE" w:rsidRPr="000E2C08">
        <w:t>to Israeli civilians,</w:t>
      </w:r>
      <w:r w:rsidR="005E63DC" w:rsidRPr="000E2C08">
        <w:t xml:space="preserve"> </w:t>
      </w:r>
      <w:r w:rsidR="00B36415" w:rsidRPr="000E2C08">
        <w:t>elected and accountable to the population of Israel</w:t>
      </w:r>
      <w:r w:rsidR="00697CB7" w:rsidRPr="000E2C08">
        <w:t xml:space="preserve">, </w:t>
      </w:r>
      <w:r w:rsidR="005E7671" w:rsidRPr="000E2C08">
        <w:t xml:space="preserve">could </w:t>
      </w:r>
      <w:r w:rsidR="0019037B" w:rsidRPr="000E2C08">
        <w:t>facilitate</w:t>
      </w:r>
      <w:r w:rsidR="0066340F" w:rsidRPr="000E2C08">
        <w:t xml:space="preserve"> annexation in violation of international law, including the Charter of the United Nations</w:t>
      </w:r>
      <w:r w:rsidR="00C24227" w:rsidRPr="000E2C08">
        <w:t>.</w:t>
      </w:r>
      <w:r w:rsidR="00502117" w:rsidRPr="000E2C08">
        <w:t xml:space="preserve"> Moreover, the changes explicitly reflect the facts on the ground under which Israel has been administering the occupied West Bank in a manner that discriminates against the protected population.</w:t>
      </w:r>
      <w:r w:rsidR="00F44E5E" w:rsidRPr="000E2C08">
        <w:t xml:space="preserve"> </w:t>
      </w:r>
      <w:r w:rsidR="00F44E5E" w:rsidRPr="000E2C08">
        <w:rPr>
          <w:rStyle w:val="FootnoteReference"/>
        </w:rPr>
        <w:footnoteReference w:id="19"/>
      </w:r>
    </w:p>
    <w:p w14:paraId="4361E538" w14:textId="16E2816F" w:rsidR="00555367" w:rsidRPr="000E2C08" w:rsidRDefault="0066662E" w:rsidP="00434805">
      <w:pPr>
        <w:pStyle w:val="ParNoG"/>
      </w:pPr>
      <w:r w:rsidRPr="000E2C08">
        <w:t xml:space="preserve"> The</w:t>
      </w:r>
      <w:r w:rsidR="00BA72BD" w:rsidRPr="000E2C08">
        <w:t xml:space="preserve"> United Nations </w:t>
      </w:r>
      <w:r w:rsidR="00ED36F5" w:rsidRPr="000E2C08">
        <w:t>H</w:t>
      </w:r>
      <w:r w:rsidR="00BA72BD" w:rsidRPr="000E2C08">
        <w:t xml:space="preserve">uman </w:t>
      </w:r>
      <w:r w:rsidR="00ED36F5" w:rsidRPr="000E2C08">
        <w:t>R</w:t>
      </w:r>
      <w:r w:rsidR="00BA72BD" w:rsidRPr="000E2C08">
        <w:t>ights</w:t>
      </w:r>
      <w:r w:rsidRPr="000E2C08">
        <w:t xml:space="preserve"> Committee</w:t>
      </w:r>
      <w:r w:rsidR="000D3B10" w:rsidRPr="000E2C08">
        <w:t xml:space="preserve"> </w:t>
      </w:r>
      <w:r w:rsidR="00BA72BD" w:rsidRPr="000E2C08">
        <w:t>ha</w:t>
      </w:r>
      <w:r w:rsidRPr="000E2C08">
        <w:t>s</w:t>
      </w:r>
      <w:r w:rsidR="00BA72BD" w:rsidRPr="000E2C08">
        <w:t xml:space="preserve"> </w:t>
      </w:r>
      <w:r w:rsidR="008E5645" w:rsidRPr="000E2C08">
        <w:t xml:space="preserve">expressed deep concern </w:t>
      </w:r>
      <w:r w:rsidR="00BA72BD" w:rsidRPr="000E2C08">
        <w:t xml:space="preserve">that </w:t>
      </w:r>
      <w:r w:rsidR="00555367" w:rsidRPr="000E2C08" w:rsidDel="00576AC5">
        <w:t xml:space="preserve">the separation of Jewish and Palestinian communities in the </w:t>
      </w:r>
      <w:r w:rsidR="00952342" w:rsidRPr="000E2C08">
        <w:t>Occupied Palestinian Territory</w:t>
      </w:r>
      <w:r w:rsidR="002F7D56" w:rsidRPr="000E2C08">
        <w:t>, including</w:t>
      </w:r>
      <w:r w:rsidR="00BA72BD" w:rsidRPr="000E2C08">
        <w:t xml:space="preserve"> </w:t>
      </w:r>
      <w:proofErr w:type="gramStart"/>
      <w:r w:rsidR="00BA72BD" w:rsidRPr="000E2C08">
        <w:t>as a result of</w:t>
      </w:r>
      <w:proofErr w:type="gramEnd"/>
      <w:r w:rsidR="00BA72BD" w:rsidRPr="000E2C08">
        <w:t xml:space="preserve"> </w:t>
      </w:r>
      <w:r w:rsidR="0065748C" w:rsidRPr="000E2C08">
        <w:t xml:space="preserve">the </w:t>
      </w:r>
      <w:r w:rsidR="00BA72BD" w:rsidRPr="000E2C08">
        <w:t>systematic practice of demolitions and forced evictions based on discriminatory policies</w:t>
      </w:r>
      <w:r w:rsidR="002F7D56" w:rsidRPr="000E2C08">
        <w:t>,</w:t>
      </w:r>
      <w:r w:rsidR="00952342" w:rsidRPr="000E2C08">
        <w:t xml:space="preserve"> </w:t>
      </w:r>
      <w:r w:rsidR="00555367" w:rsidRPr="000E2C08" w:rsidDel="00576AC5">
        <w:t>amounts to racial segregation</w:t>
      </w:r>
      <w:r w:rsidR="003758FA" w:rsidRPr="000E2C08" w:rsidDel="00576AC5">
        <w:rPr>
          <w:rStyle w:val="FootnoteReference"/>
        </w:rPr>
        <w:footnoteReference w:id="20"/>
      </w:r>
      <w:r w:rsidR="003758FA" w:rsidRPr="000E2C08" w:rsidDel="00576AC5">
        <w:rPr>
          <w:lang w:val="en-US"/>
        </w:rPr>
        <w:t xml:space="preserve"> </w:t>
      </w:r>
      <w:r w:rsidR="00BA72BD" w:rsidRPr="000E2C08">
        <w:t xml:space="preserve"> and may also amount to international crimes</w:t>
      </w:r>
      <w:r w:rsidR="00555367" w:rsidRPr="000E2C08" w:rsidDel="00576AC5">
        <w:t>.</w:t>
      </w:r>
      <w:r w:rsidR="003758FA" w:rsidRPr="000E2C08">
        <w:rPr>
          <w:rStyle w:val="FootnoteReference"/>
        </w:rPr>
        <w:footnoteReference w:id="21"/>
      </w:r>
      <w:r w:rsidR="00555367" w:rsidRPr="000E2C08" w:rsidDel="00576AC5">
        <w:rPr>
          <w:lang w:val="en-US"/>
        </w:rPr>
        <w:t xml:space="preserve"> </w:t>
      </w:r>
    </w:p>
    <w:p w14:paraId="30F72577" w14:textId="3A4046EE" w:rsidR="009F387A" w:rsidRPr="000E2C08" w:rsidRDefault="003841EE" w:rsidP="00CB1F76">
      <w:pPr>
        <w:pStyle w:val="H1G"/>
        <w:numPr>
          <w:ilvl w:val="0"/>
          <w:numId w:val="36"/>
        </w:numPr>
      </w:pPr>
      <w:r w:rsidRPr="000E2C08">
        <w:t xml:space="preserve">      </w:t>
      </w:r>
      <w:r w:rsidR="00856076" w:rsidRPr="000E2C08">
        <w:t>Settlement expansion</w:t>
      </w:r>
    </w:p>
    <w:p w14:paraId="6815872A" w14:textId="472C11A5" w:rsidR="00AD375E" w:rsidRPr="000E2C08" w:rsidRDefault="003737B7" w:rsidP="00F43CC2">
      <w:pPr>
        <w:pStyle w:val="ParNoG"/>
        <w:numPr>
          <w:ilvl w:val="0"/>
          <w:numId w:val="0"/>
        </w:numPr>
        <w:ind w:left="1130"/>
        <w:rPr>
          <w:b/>
          <w:bCs/>
        </w:rPr>
      </w:pPr>
      <w:r w:rsidRPr="000E2C08">
        <w:rPr>
          <w:b/>
          <w:bCs/>
        </w:rPr>
        <w:t>Advancement</w:t>
      </w:r>
      <w:r w:rsidR="000446B5" w:rsidRPr="000E2C08">
        <w:rPr>
          <w:b/>
          <w:bCs/>
        </w:rPr>
        <w:t>, including p</w:t>
      </w:r>
      <w:r w:rsidR="009A0091" w:rsidRPr="000E2C08">
        <w:rPr>
          <w:b/>
          <w:bCs/>
        </w:rPr>
        <w:t>l</w:t>
      </w:r>
      <w:r w:rsidR="000446B5" w:rsidRPr="000E2C08">
        <w:rPr>
          <w:b/>
          <w:bCs/>
        </w:rPr>
        <w:t xml:space="preserve">anning and </w:t>
      </w:r>
      <w:proofErr w:type="gramStart"/>
      <w:r w:rsidR="000446B5" w:rsidRPr="000E2C08">
        <w:rPr>
          <w:b/>
          <w:bCs/>
        </w:rPr>
        <w:t>tenders</w:t>
      </w:r>
      <w:proofErr w:type="gramEnd"/>
      <w:r w:rsidR="000446B5" w:rsidRPr="000E2C08">
        <w:rPr>
          <w:b/>
          <w:bCs/>
        </w:rPr>
        <w:t xml:space="preserve"> </w:t>
      </w:r>
    </w:p>
    <w:p w14:paraId="1D26A023" w14:textId="01B49A42" w:rsidR="00CC123E" w:rsidRPr="000E2C08" w:rsidRDefault="001429A3" w:rsidP="00CD5D36">
      <w:pPr>
        <w:pStyle w:val="ParNoG"/>
        <w:rPr>
          <w:lang w:val="en-US"/>
        </w:rPr>
      </w:pPr>
      <w:r w:rsidRPr="000E2C08">
        <w:lastRenderedPageBreak/>
        <w:t>A</w:t>
      </w:r>
      <w:r w:rsidR="005174EE" w:rsidRPr="000E2C08">
        <w:t>dvancement of plans for settlement construction</w:t>
      </w:r>
      <w:r w:rsidR="00AA1BE1" w:rsidRPr="000E2C08">
        <w:t xml:space="preserve"> increased</w:t>
      </w:r>
      <w:r w:rsidR="00382802" w:rsidRPr="000E2C08">
        <w:t>.</w:t>
      </w:r>
      <w:r w:rsidR="00777991" w:rsidRPr="000E2C08">
        <w:rPr>
          <w:rStyle w:val="FootnoteReference"/>
          <w:color w:val="000000" w:themeColor="text1"/>
        </w:rPr>
        <w:footnoteReference w:id="22"/>
      </w:r>
      <w:r w:rsidR="00777991" w:rsidRPr="000E2C08">
        <w:rPr>
          <w:color w:val="000000" w:themeColor="text1"/>
        </w:rPr>
        <w:t xml:space="preserve"> </w:t>
      </w:r>
      <w:r w:rsidR="003559AA" w:rsidRPr="000E2C08">
        <w:t>P</w:t>
      </w:r>
      <w:r w:rsidR="00AA1BE1" w:rsidRPr="000E2C08">
        <w:t>lans</w:t>
      </w:r>
      <w:r w:rsidR="00CD5D36" w:rsidRPr="000E2C08">
        <w:rPr>
          <w:lang w:val="en-US"/>
        </w:rPr>
        <w:t xml:space="preserve"> </w:t>
      </w:r>
      <w:r w:rsidR="00CD5D36" w:rsidRPr="000E2C08">
        <w:rPr>
          <w:color w:val="000000" w:themeColor="text1"/>
          <w:lang w:val="en-US"/>
        </w:rPr>
        <w:t>for the construction of</w:t>
      </w:r>
      <w:r w:rsidR="001A2DB8" w:rsidRPr="000E2C08">
        <w:rPr>
          <w:color w:val="000000" w:themeColor="text1"/>
          <w:lang w:val="en-US"/>
        </w:rPr>
        <w:t xml:space="preserve"> some</w:t>
      </w:r>
      <w:r w:rsidR="00CD5D36" w:rsidRPr="000E2C08">
        <w:rPr>
          <w:color w:val="000000" w:themeColor="text1"/>
          <w:lang w:val="en-US"/>
        </w:rPr>
        <w:t xml:space="preserve"> 1</w:t>
      </w:r>
      <w:r w:rsidR="00A44FED" w:rsidRPr="000E2C08">
        <w:rPr>
          <w:color w:val="000000" w:themeColor="text1"/>
        </w:rPr>
        <w:t>6,</w:t>
      </w:r>
      <w:r w:rsidR="00D31BAD" w:rsidRPr="000E2C08">
        <w:rPr>
          <w:color w:val="000000" w:themeColor="text1"/>
        </w:rPr>
        <w:t>500</w:t>
      </w:r>
      <w:r w:rsidR="00A25C2A" w:rsidRPr="000E2C08">
        <w:rPr>
          <w:color w:val="000000" w:themeColor="text1"/>
        </w:rPr>
        <w:t xml:space="preserve"> </w:t>
      </w:r>
      <w:r w:rsidR="00CD5D36" w:rsidRPr="000E2C08">
        <w:rPr>
          <w:color w:val="000000" w:themeColor="text1"/>
          <w:lang w:val="en-US"/>
        </w:rPr>
        <w:t>housing units</w:t>
      </w:r>
      <w:r w:rsidR="00923258" w:rsidRPr="000E2C08">
        <w:rPr>
          <w:color w:val="000000" w:themeColor="text1"/>
        </w:rPr>
        <w:t xml:space="preserve"> were</w:t>
      </w:r>
      <w:r w:rsidR="0034480A" w:rsidRPr="000E2C08">
        <w:rPr>
          <w:color w:val="000000" w:themeColor="text1"/>
        </w:rPr>
        <w:t xml:space="preserve"> advanced</w:t>
      </w:r>
      <w:r w:rsidR="00923258" w:rsidRPr="000E2C08">
        <w:rPr>
          <w:color w:val="000000" w:themeColor="text1"/>
        </w:rPr>
        <w:t xml:space="preserve"> or approved</w:t>
      </w:r>
      <w:r w:rsidR="00BB224B" w:rsidRPr="000E2C08">
        <w:rPr>
          <w:color w:val="000000" w:themeColor="text1"/>
        </w:rPr>
        <w:t xml:space="preserve">, of which </w:t>
      </w:r>
      <w:r w:rsidR="0034480A" w:rsidRPr="000E2C08">
        <w:rPr>
          <w:color w:val="000000" w:themeColor="text1"/>
        </w:rPr>
        <w:t>1</w:t>
      </w:r>
      <w:r w:rsidR="00117022" w:rsidRPr="000E2C08">
        <w:rPr>
          <w:color w:val="000000" w:themeColor="text1"/>
        </w:rPr>
        <w:t>1,400</w:t>
      </w:r>
      <w:r w:rsidR="00CD5D36" w:rsidRPr="000E2C08">
        <w:rPr>
          <w:color w:val="000000" w:themeColor="text1"/>
          <w:lang w:val="en-US"/>
        </w:rPr>
        <w:t xml:space="preserve"> in Area </w:t>
      </w:r>
      <w:r w:rsidR="0034480A" w:rsidRPr="000E2C08">
        <w:rPr>
          <w:color w:val="000000" w:themeColor="text1"/>
        </w:rPr>
        <w:t>C</w:t>
      </w:r>
      <w:r w:rsidR="002F0ACB" w:rsidRPr="000E2C08">
        <w:rPr>
          <w:color w:val="000000" w:themeColor="text1"/>
          <w:lang w:bidi="ar-LB"/>
        </w:rPr>
        <w:t>,</w:t>
      </w:r>
      <w:r w:rsidR="00BB224B" w:rsidRPr="000E2C08">
        <w:rPr>
          <w:color w:val="000000" w:themeColor="text1"/>
          <w:lang w:bidi="ar-LB"/>
        </w:rPr>
        <w:t xml:space="preserve"> and</w:t>
      </w:r>
      <w:r w:rsidR="0034480A" w:rsidRPr="000E2C08">
        <w:rPr>
          <w:color w:val="000000" w:themeColor="text1"/>
        </w:rPr>
        <w:t xml:space="preserve"> </w:t>
      </w:r>
      <w:r w:rsidR="001704A4" w:rsidRPr="000E2C08">
        <w:rPr>
          <w:color w:val="000000" w:themeColor="text1"/>
        </w:rPr>
        <w:t>5,0</w:t>
      </w:r>
      <w:r w:rsidR="00CF771E" w:rsidRPr="000E2C08">
        <w:rPr>
          <w:color w:val="000000" w:themeColor="text1"/>
        </w:rPr>
        <w:t>90</w:t>
      </w:r>
      <w:r w:rsidR="0034480A" w:rsidRPr="000E2C08">
        <w:rPr>
          <w:color w:val="000000" w:themeColor="text1"/>
        </w:rPr>
        <w:t xml:space="preserve"> in</w:t>
      </w:r>
      <w:r w:rsidR="008E319F" w:rsidRPr="000E2C08">
        <w:rPr>
          <w:color w:val="000000" w:themeColor="text1"/>
        </w:rPr>
        <w:t xml:space="preserve"> </w:t>
      </w:r>
      <w:r w:rsidR="00CD5D36" w:rsidRPr="000E2C08">
        <w:rPr>
          <w:color w:val="000000" w:themeColor="text1"/>
          <w:lang w:val="en-US"/>
        </w:rPr>
        <w:t>East Jerusalem</w:t>
      </w:r>
      <w:r w:rsidR="002F0ACB" w:rsidRPr="000E2C08">
        <w:rPr>
          <w:color w:val="000000" w:themeColor="text1"/>
        </w:rPr>
        <w:t>, a</w:t>
      </w:r>
      <w:r w:rsidR="00CD5D36" w:rsidRPr="000E2C08">
        <w:rPr>
          <w:color w:val="000000" w:themeColor="text1"/>
          <w:lang w:val="en-US"/>
        </w:rPr>
        <w:t xml:space="preserve"> </w:t>
      </w:r>
      <w:r w:rsidR="00885346" w:rsidRPr="000E2C08">
        <w:rPr>
          <w:color w:val="000000" w:themeColor="text1"/>
        </w:rPr>
        <w:t>58</w:t>
      </w:r>
      <w:r w:rsidR="005B19AD" w:rsidRPr="000E2C08">
        <w:rPr>
          <w:color w:val="000000" w:themeColor="text1"/>
        </w:rPr>
        <w:t xml:space="preserve"> per cent and</w:t>
      </w:r>
      <w:r w:rsidR="00CD5D36" w:rsidRPr="000E2C08">
        <w:rPr>
          <w:color w:val="000000" w:themeColor="text1"/>
          <w:lang w:val="en-US"/>
        </w:rPr>
        <w:t xml:space="preserve"> </w:t>
      </w:r>
      <w:r w:rsidR="00B419A3" w:rsidRPr="000E2C08">
        <w:rPr>
          <w:color w:val="000000" w:themeColor="text1"/>
        </w:rPr>
        <w:t>1</w:t>
      </w:r>
      <w:r w:rsidR="00AB1445" w:rsidRPr="000E2C08">
        <w:rPr>
          <w:color w:val="000000" w:themeColor="text1"/>
        </w:rPr>
        <w:t>54</w:t>
      </w:r>
      <w:r w:rsidR="005B19AD" w:rsidRPr="000E2C08">
        <w:rPr>
          <w:color w:val="000000" w:themeColor="text1"/>
        </w:rPr>
        <w:t xml:space="preserve"> per</w:t>
      </w:r>
      <w:r w:rsidR="5842034E" w:rsidRPr="000E2C08">
        <w:rPr>
          <w:color w:val="000000" w:themeColor="text1"/>
        </w:rPr>
        <w:t xml:space="preserve"> </w:t>
      </w:r>
      <w:r w:rsidR="005B19AD" w:rsidRPr="000E2C08">
        <w:rPr>
          <w:color w:val="000000" w:themeColor="text1"/>
        </w:rPr>
        <w:t>cent</w:t>
      </w:r>
      <w:r w:rsidR="00CD5D36" w:rsidRPr="000E2C08">
        <w:rPr>
          <w:color w:val="000000" w:themeColor="text1"/>
          <w:lang w:val="en-US"/>
        </w:rPr>
        <w:t xml:space="preserve"> </w:t>
      </w:r>
      <w:proofErr w:type="spellStart"/>
      <w:r w:rsidR="00CD5D36" w:rsidRPr="000E2C08">
        <w:rPr>
          <w:color w:val="000000" w:themeColor="text1"/>
          <w:lang w:val="en-US"/>
        </w:rPr>
        <w:t>increas</w:t>
      </w:r>
      <w:proofErr w:type="spellEnd"/>
      <w:r w:rsidR="00127D1D" w:rsidRPr="000E2C08">
        <w:rPr>
          <w:color w:val="000000" w:themeColor="text1"/>
        </w:rPr>
        <w:t>e</w:t>
      </w:r>
      <w:r w:rsidR="00CD5D36" w:rsidRPr="000E2C08">
        <w:rPr>
          <w:color w:val="000000" w:themeColor="text1"/>
          <w:lang w:val="en-US"/>
        </w:rPr>
        <w:t xml:space="preserve"> respectively</w:t>
      </w:r>
      <w:r w:rsidR="007316B9" w:rsidRPr="000E2C08">
        <w:rPr>
          <w:color w:val="000000" w:themeColor="text1"/>
        </w:rPr>
        <w:t>.</w:t>
      </w:r>
      <w:r w:rsidR="00777991" w:rsidRPr="000E2C08" w:rsidDel="00777991">
        <w:rPr>
          <w:rStyle w:val="FootnoteReference"/>
          <w:color w:val="000000" w:themeColor="text1"/>
        </w:rPr>
        <w:t xml:space="preserve"> </w:t>
      </w:r>
      <w:r w:rsidR="009F53BD" w:rsidRPr="000E2C08">
        <w:rPr>
          <w:rStyle w:val="FootnoteReference"/>
          <w:color w:val="000000" w:themeColor="text1"/>
        </w:rPr>
        <w:footnoteReference w:id="23"/>
      </w:r>
    </w:p>
    <w:p w14:paraId="70883BAB" w14:textId="6F42BE4A" w:rsidR="00CC123E" w:rsidRPr="000E2C08" w:rsidRDefault="00CD5D36" w:rsidP="00CC123E">
      <w:pPr>
        <w:pStyle w:val="ParNoG"/>
        <w:rPr>
          <w:lang w:val="en-US"/>
        </w:rPr>
      </w:pPr>
      <w:r w:rsidRPr="000E2C08">
        <w:rPr>
          <w:lang w:val="en-US"/>
        </w:rPr>
        <w:t>Israeli authorities issued tenders</w:t>
      </w:r>
      <w:r w:rsidRPr="000E2C08">
        <w:t xml:space="preserve"> </w:t>
      </w:r>
      <w:r w:rsidR="008303F6" w:rsidRPr="000E2C08">
        <w:t>for</w:t>
      </w:r>
      <w:r w:rsidR="00BF3A75" w:rsidRPr="000E2C08">
        <w:t xml:space="preserve"> approximately</w:t>
      </w:r>
      <w:r w:rsidRPr="000E2C08">
        <w:rPr>
          <w:lang w:val="en-US"/>
        </w:rPr>
        <w:t xml:space="preserve"> 1,</w:t>
      </w:r>
      <w:r w:rsidR="003F7A44" w:rsidRPr="000E2C08">
        <w:t>350</w:t>
      </w:r>
      <w:r w:rsidRPr="000E2C08">
        <w:rPr>
          <w:lang w:val="en-US"/>
        </w:rPr>
        <w:t xml:space="preserve"> new settlement housing units </w:t>
      </w:r>
      <w:r w:rsidR="00125862" w:rsidRPr="000E2C08">
        <w:t>(</w:t>
      </w:r>
      <w:r w:rsidR="00E9648E" w:rsidRPr="000E2C08">
        <w:t>1,260</w:t>
      </w:r>
      <w:r w:rsidR="00125862" w:rsidRPr="000E2C08">
        <w:t xml:space="preserve"> </w:t>
      </w:r>
      <w:r w:rsidRPr="000E2C08">
        <w:rPr>
          <w:lang w:val="en-US"/>
        </w:rPr>
        <w:t>in Area C</w:t>
      </w:r>
      <w:r w:rsidR="00125862" w:rsidRPr="000E2C08">
        <w:t>, 90 in</w:t>
      </w:r>
      <w:r w:rsidRPr="000E2C08">
        <w:rPr>
          <w:lang w:val="en-US"/>
        </w:rPr>
        <w:t xml:space="preserve"> East Jerusalem). A total of</w:t>
      </w:r>
      <w:r w:rsidR="0079548C" w:rsidRPr="000E2C08">
        <w:t xml:space="preserve"> </w:t>
      </w:r>
      <w:r w:rsidR="0029483E" w:rsidRPr="000E2C08">
        <w:t>1240</w:t>
      </w:r>
      <w:r w:rsidR="00F2588F" w:rsidRPr="000E2C08">
        <w:t xml:space="preserve"> settlement construction starts </w:t>
      </w:r>
      <w:r w:rsidRPr="000E2C08">
        <w:rPr>
          <w:lang w:val="en-US"/>
        </w:rPr>
        <w:t>were officially recorded in Area C only</w:t>
      </w:r>
      <w:r w:rsidR="008A1F48" w:rsidRPr="000E2C08">
        <w:rPr>
          <w:lang w:val="en-US"/>
        </w:rPr>
        <w:t xml:space="preserve"> and for the period between 1 July 2022 and </w:t>
      </w:r>
      <w:r w:rsidR="00027448" w:rsidRPr="000E2C08">
        <w:rPr>
          <w:lang w:val="en-US"/>
        </w:rPr>
        <w:t xml:space="preserve">31 </w:t>
      </w:r>
      <w:r w:rsidR="008A1F48" w:rsidRPr="000E2C08">
        <w:rPr>
          <w:lang w:val="en-US"/>
        </w:rPr>
        <w:t>March 2023</w:t>
      </w:r>
      <w:r w:rsidR="00C40A2B" w:rsidRPr="000E2C08">
        <w:t>.</w:t>
      </w:r>
    </w:p>
    <w:p w14:paraId="3C469844" w14:textId="68C732D4" w:rsidR="00427C7A" w:rsidRPr="000E2C08" w:rsidRDefault="00427C7A" w:rsidP="00427C7A">
      <w:pPr>
        <w:pStyle w:val="ParNoG"/>
        <w:rPr>
          <w:lang w:val="en-US"/>
        </w:rPr>
      </w:pPr>
      <w:proofErr w:type="gramStart"/>
      <w:r w:rsidRPr="000E2C08">
        <w:t xml:space="preserve">Plans </w:t>
      </w:r>
      <w:r w:rsidR="00A85F60" w:rsidRPr="000E2C08">
        <w:t xml:space="preserve"> to</w:t>
      </w:r>
      <w:proofErr w:type="gramEnd"/>
      <w:r w:rsidR="00A85F60" w:rsidRPr="000E2C08">
        <w:t xml:space="preserve"> consolidate the</w:t>
      </w:r>
      <w:r w:rsidRPr="000E2C08">
        <w:t xml:space="preserve"> ring of settlements</w:t>
      </w:r>
      <w:r w:rsidR="00072C27" w:rsidRPr="000E2C08">
        <w:t xml:space="preserve"> </w:t>
      </w:r>
      <w:r w:rsidR="00A85F60" w:rsidRPr="000E2C08">
        <w:t>t</w:t>
      </w:r>
      <w:r w:rsidR="0039623D" w:rsidRPr="000E2C08">
        <w:t>hat will</w:t>
      </w:r>
      <w:r w:rsidR="00A85F60" w:rsidRPr="000E2C08">
        <w:t xml:space="preserve"> encircle East Jerusalem with </w:t>
      </w:r>
      <w:r w:rsidR="00072C27" w:rsidRPr="000E2C08">
        <w:t xml:space="preserve">and </w:t>
      </w:r>
      <w:r w:rsidR="0A9DEDDA" w:rsidRPr="000E2C08">
        <w:t xml:space="preserve">separate </w:t>
      </w:r>
      <w:r w:rsidR="76395B18" w:rsidRPr="000E2C08">
        <w:t xml:space="preserve">it </w:t>
      </w:r>
      <w:r w:rsidR="00072C27" w:rsidRPr="000E2C08">
        <w:t xml:space="preserve">from </w:t>
      </w:r>
      <w:r w:rsidR="4D257E84" w:rsidRPr="000E2C08">
        <w:t xml:space="preserve">other parts of </w:t>
      </w:r>
      <w:r w:rsidR="00072C27" w:rsidRPr="000E2C08">
        <w:t>the West Bank</w:t>
      </w:r>
      <w:r w:rsidRPr="000E2C08">
        <w:t xml:space="preserve"> were further developed.</w:t>
      </w:r>
      <w:r w:rsidR="008B6786" w:rsidRPr="000E2C08">
        <w:t xml:space="preserve"> </w:t>
      </w:r>
      <w:r w:rsidR="00BF24A4" w:rsidRPr="000E2C08">
        <w:t xml:space="preserve">Discussion of objections to the construction of over 3,400 housing units between East Jerusalem and </w:t>
      </w:r>
      <w:proofErr w:type="spellStart"/>
      <w:r w:rsidR="00BF24A4" w:rsidRPr="000E2C08">
        <w:t>Ma</w:t>
      </w:r>
      <w:r w:rsidR="00C84897" w:rsidRPr="000E2C08">
        <w:t>’</w:t>
      </w:r>
      <w:r w:rsidR="00055845" w:rsidRPr="000E2C08">
        <w:t>a</w:t>
      </w:r>
      <w:r w:rsidR="00BF24A4" w:rsidRPr="000E2C08">
        <w:t>le</w:t>
      </w:r>
      <w:proofErr w:type="spellEnd"/>
      <w:r w:rsidR="00BF24A4" w:rsidRPr="000E2C08">
        <w:t xml:space="preserve"> </w:t>
      </w:r>
      <w:proofErr w:type="spellStart"/>
      <w:r w:rsidR="00BF24A4" w:rsidRPr="000E2C08">
        <w:t>Adumim</w:t>
      </w:r>
      <w:proofErr w:type="spellEnd"/>
      <w:r w:rsidR="00BF24A4" w:rsidRPr="000E2C08">
        <w:t xml:space="preserve"> (</w:t>
      </w:r>
      <w:r w:rsidR="008843AF" w:rsidRPr="000E2C08">
        <w:t>“</w:t>
      </w:r>
      <w:r w:rsidR="00BF24A4" w:rsidRPr="000E2C08">
        <w:t>E1 area</w:t>
      </w:r>
      <w:r w:rsidR="008843AF" w:rsidRPr="000E2C08">
        <w:t>”</w:t>
      </w:r>
      <w:r w:rsidR="00BF24A4" w:rsidRPr="000E2C08">
        <w:t xml:space="preserve">), </w:t>
      </w:r>
      <w:r w:rsidR="00B64487" w:rsidRPr="000E2C08">
        <w:t xml:space="preserve">one of the </w:t>
      </w:r>
      <w:r w:rsidR="00BF24A4" w:rsidRPr="000E2C08">
        <w:t>step</w:t>
      </w:r>
      <w:r w:rsidR="00A62F96" w:rsidRPr="000E2C08">
        <w:t>s</w:t>
      </w:r>
      <w:r w:rsidR="00BF24A4" w:rsidRPr="000E2C08">
        <w:t xml:space="preserve"> for the final approval of t</w:t>
      </w:r>
      <w:r w:rsidR="00030EBD" w:rsidRPr="000E2C08">
        <w:t xml:space="preserve">he </w:t>
      </w:r>
      <w:r w:rsidR="00BF24A4" w:rsidRPr="000E2C08">
        <w:t>plan, was scheduled for</w:t>
      </w:r>
      <w:r w:rsidR="008100DB" w:rsidRPr="000E2C08">
        <w:t xml:space="preserve"> September, then </w:t>
      </w:r>
      <w:r w:rsidR="00BF24A4" w:rsidRPr="000E2C08">
        <w:t>March</w:t>
      </w:r>
      <w:r w:rsidR="008100DB" w:rsidRPr="000E2C08">
        <w:t>,</w:t>
      </w:r>
      <w:r w:rsidR="00BF24A4" w:rsidRPr="000E2C08">
        <w:t xml:space="preserve"> and</w:t>
      </w:r>
      <w:r w:rsidR="008100DB" w:rsidRPr="000E2C08">
        <w:t xml:space="preserve"> further</w:t>
      </w:r>
      <w:r w:rsidR="00BF24A4" w:rsidRPr="000E2C08">
        <w:t xml:space="preserve"> postponed to take place by 12 June 2023</w:t>
      </w:r>
      <w:r w:rsidRPr="000E2C08">
        <w:rPr>
          <w:lang w:val="en-US"/>
        </w:rPr>
        <w:t>.</w:t>
      </w:r>
      <w:r w:rsidRPr="000E2C08">
        <w:rPr>
          <w:rStyle w:val="FootnoteReference"/>
          <w:rFonts w:asciiTheme="majorBidi" w:hAnsiTheme="majorBidi" w:cstheme="majorBidi"/>
          <w:color w:val="2D2D2D"/>
          <w:sz w:val="22"/>
          <w:szCs w:val="22"/>
          <w:lang w:val="en-US"/>
        </w:rPr>
        <w:footnoteReference w:id="24"/>
      </w:r>
      <w:r w:rsidR="001A2733" w:rsidRPr="000E2C08">
        <w:t xml:space="preserve"> </w:t>
      </w:r>
      <w:r w:rsidR="001D197D" w:rsidRPr="000E2C08">
        <w:t>If implemented, th</w:t>
      </w:r>
      <w:r w:rsidR="00B94AE6" w:rsidRPr="000E2C08">
        <w:t>is</w:t>
      </w:r>
      <w:r w:rsidR="001D197D" w:rsidRPr="000E2C08">
        <w:t xml:space="preserve"> plan</w:t>
      </w:r>
      <w:r w:rsidR="009052F0" w:rsidRPr="000E2C08">
        <w:t xml:space="preserve"> would</w:t>
      </w:r>
      <w:r w:rsidRPr="000E2C08">
        <w:rPr>
          <w:lang w:val="en-US"/>
        </w:rPr>
        <w:t xml:space="preserve"> </w:t>
      </w:r>
      <w:r w:rsidR="001D197D" w:rsidRPr="000E2C08">
        <w:t xml:space="preserve">sever the connection between </w:t>
      </w:r>
      <w:r w:rsidR="00F13C9C" w:rsidRPr="000E2C08">
        <w:t>the</w:t>
      </w:r>
      <w:r w:rsidR="001D197D" w:rsidRPr="000E2C08">
        <w:t xml:space="preserve"> northern and southern West Bank and</w:t>
      </w:r>
      <w:r w:rsidR="00A55319" w:rsidRPr="000E2C08">
        <w:t xml:space="preserve"> </w:t>
      </w:r>
      <w:r w:rsidR="000C3CAC" w:rsidRPr="000E2C08">
        <w:t>annihilate</w:t>
      </w:r>
      <w:r w:rsidR="001D197D" w:rsidRPr="000E2C08">
        <w:t xml:space="preserve"> the possibility of a viable and contiguous Palestinian State</w:t>
      </w:r>
      <w:r w:rsidR="008058BB" w:rsidRPr="000E2C08">
        <w:t>.</w:t>
      </w:r>
      <w:r w:rsidR="00CD5283" w:rsidRPr="000E2C08">
        <w:rPr>
          <w:rStyle w:val="FootnoteReference"/>
        </w:rPr>
        <w:footnoteReference w:id="25"/>
      </w:r>
    </w:p>
    <w:p w14:paraId="0BE9FC9D" w14:textId="5C455E9C" w:rsidR="00427C7A" w:rsidRPr="000E2C08" w:rsidRDefault="0071533F" w:rsidP="00427C7A">
      <w:pPr>
        <w:pStyle w:val="ParNoG"/>
        <w:rPr>
          <w:lang w:val="en-US"/>
        </w:rPr>
      </w:pPr>
      <w:r w:rsidRPr="000E2C08">
        <w:t>In the southern part of East Jerusalem,</w:t>
      </w:r>
      <w:r w:rsidRPr="000E2C08">
        <w:rPr>
          <w:lang w:val="en-US"/>
        </w:rPr>
        <w:t xml:space="preserve"> </w:t>
      </w:r>
      <w:r w:rsidR="00D1039A" w:rsidRPr="000E2C08">
        <w:t>on</w:t>
      </w:r>
      <w:r w:rsidR="00427C7A" w:rsidRPr="000E2C08">
        <w:t xml:space="preserve"> 5 September,</w:t>
      </w:r>
      <w:r w:rsidR="00755E88" w:rsidRPr="000E2C08">
        <w:t xml:space="preserve"> Israeli authorities advanced plans for some 700 units in the new settlement of </w:t>
      </w:r>
      <w:proofErr w:type="spellStart"/>
      <w:r w:rsidR="00755E88" w:rsidRPr="000E2C08">
        <w:t>Givat</w:t>
      </w:r>
      <w:proofErr w:type="spellEnd"/>
      <w:r w:rsidR="00755E88" w:rsidRPr="000E2C08">
        <w:t xml:space="preserve"> </w:t>
      </w:r>
      <w:proofErr w:type="spellStart"/>
      <w:r w:rsidR="00755E88" w:rsidRPr="000E2C08">
        <w:t>Hashaked</w:t>
      </w:r>
      <w:proofErr w:type="spellEnd"/>
      <w:r w:rsidR="00755E88" w:rsidRPr="000E2C08">
        <w:t xml:space="preserve">, </w:t>
      </w:r>
      <w:r w:rsidR="00C86524" w:rsidRPr="000E2C08">
        <w:t>adjacent to</w:t>
      </w:r>
      <w:r w:rsidR="00755E88" w:rsidRPr="000E2C08">
        <w:rPr>
          <w:lang w:val="en-US"/>
        </w:rPr>
        <w:t xml:space="preserve"> Palestinian neighborhood</w:t>
      </w:r>
      <w:r w:rsidR="002729C2" w:rsidRPr="000E2C08">
        <w:t>s</w:t>
      </w:r>
      <w:r w:rsidR="00755E88" w:rsidRPr="000E2C08">
        <w:rPr>
          <w:lang w:val="en-US"/>
        </w:rPr>
        <w:t xml:space="preserve"> (</w:t>
      </w:r>
      <w:proofErr w:type="spellStart"/>
      <w:r w:rsidR="00755E88" w:rsidRPr="000E2C08">
        <w:rPr>
          <w:lang w:val="en-US"/>
        </w:rPr>
        <w:t>Sharafat</w:t>
      </w:r>
      <w:proofErr w:type="spellEnd"/>
      <w:r w:rsidR="003559AA" w:rsidRPr="000E2C08">
        <w:t>,</w:t>
      </w:r>
      <w:r w:rsidR="00755E88" w:rsidRPr="000E2C08">
        <w:t xml:space="preserve"> </w:t>
      </w:r>
      <w:r w:rsidR="00755E88" w:rsidRPr="000E2C08">
        <w:rPr>
          <w:lang w:val="en-US"/>
        </w:rPr>
        <w:t xml:space="preserve">Beit </w:t>
      </w:r>
      <w:proofErr w:type="spellStart"/>
      <w:r w:rsidR="00755E88" w:rsidRPr="000E2C08">
        <w:rPr>
          <w:lang w:val="en-US"/>
        </w:rPr>
        <w:t>Safafa</w:t>
      </w:r>
      <w:proofErr w:type="spellEnd"/>
      <w:r w:rsidR="00755E88" w:rsidRPr="000E2C08">
        <w:rPr>
          <w:lang w:val="en-US"/>
        </w:rPr>
        <w:t>)</w:t>
      </w:r>
      <w:r w:rsidR="00922950" w:rsidRPr="000E2C08">
        <w:t>.</w:t>
      </w:r>
      <w:r w:rsidR="00427C7A" w:rsidRPr="000E2C08">
        <w:rPr>
          <w:rStyle w:val="FootnoteReference"/>
          <w:rFonts w:asciiTheme="majorBidi" w:hAnsiTheme="majorBidi" w:cstheme="majorBidi"/>
          <w:color w:val="2D2D2D"/>
          <w:sz w:val="22"/>
          <w:szCs w:val="22"/>
          <w:lang w:val="en-US"/>
        </w:rPr>
        <w:footnoteReference w:id="26"/>
      </w:r>
      <w:r w:rsidR="00427C7A" w:rsidRPr="000E2C08">
        <w:rPr>
          <w:lang w:val="en-US"/>
        </w:rPr>
        <w:t xml:space="preserve"> </w:t>
      </w:r>
      <w:r w:rsidR="0019719F" w:rsidRPr="000E2C08">
        <w:t>On 29 March</w:t>
      </w:r>
      <w:r w:rsidR="00427C7A" w:rsidRPr="000E2C08">
        <w:rPr>
          <w:lang w:val="en-US"/>
        </w:rPr>
        <w:t>,</w:t>
      </w:r>
      <w:r w:rsidR="0019719F" w:rsidRPr="000E2C08">
        <w:t xml:space="preserve"> objections </w:t>
      </w:r>
      <w:r w:rsidR="001A584C" w:rsidRPr="000E2C08">
        <w:t>t</w:t>
      </w:r>
      <w:r w:rsidR="0019719F" w:rsidRPr="000E2C08">
        <w:t>o</w:t>
      </w:r>
      <w:r w:rsidR="00427C7A" w:rsidRPr="000E2C08">
        <w:rPr>
          <w:lang w:val="en-US"/>
        </w:rPr>
        <w:t xml:space="preserve"> the </w:t>
      </w:r>
      <w:r w:rsidR="00427C7A" w:rsidRPr="000E2C08">
        <w:rPr>
          <w:b/>
          <w:bCs/>
          <w:lang w:val="en-US"/>
        </w:rPr>
        <w:t>‘</w:t>
      </w:r>
      <w:r w:rsidR="00427C7A" w:rsidRPr="000E2C08">
        <w:rPr>
          <w:lang w:val="en-US"/>
        </w:rPr>
        <w:t>Lower Aqueduct’</w:t>
      </w:r>
      <w:r w:rsidR="0019719F" w:rsidRPr="000E2C08">
        <w:t xml:space="preserve"> plan,</w:t>
      </w:r>
      <w:r w:rsidR="0019719F" w:rsidRPr="000E2C08">
        <w:rPr>
          <w:rStyle w:val="FootnoteReference"/>
          <w:rFonts w:asciiTheme="majorBidi" w:hAnsiTheme="majorBidi" w:cstheme="majorBidi"/>
          <w:color w:val="2D2D2D"/>
          <w:sz w:val="22"/>
          <w:szCs w:val="22"/>
          <w:lang w:val="en-US"/>
        </w:rPr>
        <w:footnoteReference w:id="27"/>
      </w:r>
      <w:r w:rsidR="0019719F" w:rsidRPr="000E2C08">
        <w:rPr>
          <w:lang w:val="en-US"/>
        </w:rPr>
        <w:t xml:space="preserve"> </w:t>
      </w:r>
      <w:r w:rsidR="00B437E3" w:rsidRPr="000E2C08">
        <w:rPr>
          <w:lang w:val="en-US"/>
        </w:rPr>
        <w:t xml:space="preserve">which </w:t>
      </w:r>
      <w:r w:rsidR="0019719F" w:rsidRPr="000E2C08">
        <w:t>envisag</w:t>
      </w:r>
      <w:r w:rsidR="00B437E3" w:rsidRPr="000E2C08">
        <w:t>es</w:t>
      </w:r>
      <w:r w:rsidR="0019719F" w:rsidRPr="000E2C08">
        <w:t xml:space="preserve"> </w:t>
      </w:r>
      <w:r w:rsidR="00427C7A" w:rsidRPr="000E2C08">
        <w:rPr>
          <w:lang w:val="en-US"/>
        </w:rPr>
        <w:t xml:space="preserve">the building of 1,465 housing units </w:t>
      </w:r>
      <w:r w:rsidR="0019719F" w:rsidRPr="000E2C08">
        <w:t xml:space="preserve">between </w:t>
      </w:r>
      <w:r w:rsidR="00427C7A" w:rsidRPr="000E2C08">
        <w:rPr>
          <w:lang w:val="en-US"/>
        </w:rPr>
        <w:t xml:space="preserve">Har Homa and </w:t>
      </w:r>
      <w:proofErr w:type="spellStart"/>
      <w:r w:rsidR="00427C7A" w:rsidRPr="000E2C08">
        <w:rPr>
          <w:lang w:val="en-US"/>
        </w:rPr>
        <w:t>Givat</w:t>
      </w:r>
      <w:proofErr w:type="spellEnd"/>
      <w:r w:rsidR="00427C7A" w:rsidRPr="000E2C08">
        <w:rPr>
          <w:lang w:val="en-US"/>
        </w:rPr>
        <w:t xml:space="preserve"> </w:t>
      </w:r>
      <w:proofErr w:type="spellStart"/>
      <w:r w:rsidR="00427C7A" w:rsidRPr="000E2C08">
        <w:rPr>
          <w:lang w:val="en-US"/>
        </w:rPr>
        <w:t>Hamatos</w:t>
      </w:r>
      <w:proofErr w:type="spellEnd"/>
      <w:r w:rsidR="0019719F" w:rsidRPr="000E2C08">
        <w:t xml:space="preserve"> settlements</w:t>
      </w:r>
      <w:r w:rsidR="00326D43" w:rsidRPr="000E2C08">
        <w:t>, were rejected</w:t>
      </w:r>
      <w:r w:rsidR="0089460A" w:rsidRPr="000E2C08">
        <w:t xml:space="preserve"> by the Jerusalem </w:t>
      </w:r>
      <w:r w:rsidR="007123A7" w:rsidRPr="000E2C08">
        <w:t>Local Planning Committee</w:t>
      </w:r>
      <w:r w:rsidR="0019719F" w:rsidRPr="000E2C08">
        <w:t xml:space="preserve">. </w:t>
      </w:r>
      <w:r w:rsidR="00E175F0" w:rsidRPr="000E2C08">
        <w:t xml:space="preserve">If approved </w:t>
      </w:r>
      <w:r w:rsidR="000D138F" w:rsidRPr="000E2C08">
        <w:t>and implemented, t</w:t>
      </w:r>
      <w:r w:rsidR="0019719F" w:rsidRPr="000E2C08">
        <w:t>he four</w:t>
      </w:r>
      <w:r w:rsidR="00427C7A" w:rsidRPr="000E2C08">
        <w:rPr>
          <w:lang w:val="en-US"/>
        </w:rPr>
        <w:t xml:space="preserve"> settlements w</w:t>
      </w:r>
      <w:proofErr w:type="spellStart"/>
      <w:r w:rsidR="0019719F" w:rsidRPr="000E2C08">
        <w:t>ould</w:t>
      </w:r>
      <w:proofErr w:type="spellEnd"/>
      <w:r w:rsidR="00427C7A" w:rsidRPr="000E2C08">
        <w:rPr>
          <w:lang w:val="en-US"/>
        </w:rPr>
        <w:t xml:space="preserve"> create a contiguous built-up belt, sealing East Jerusalem off from Bethlehem.</w:t>
      </w:r>
    </w:p>
    <w:p w14:paraId="2FA1C93C" w14:textId="6C4B6FDE" w:rsidR="004F2BF6" w:rsidRPr="000E2C08" w:rsidRDefault="00427C7A" w:rsidP="00755E88">
      <w:pPr>
        <w:pStyle w:val="ParNoG"/>
      </w:pPr>
      <w:r w:rsidRPr="000E2C08">
        <w:t xml:space="preserve">On </w:t>
      </w:r>
      <w:r w:rsidRPr="000E2C08">
        <w:rPr>
          <w:lang w:val="en-US"/>
        </w:rPr>
        <w:t xml:space="preserve">23 </w:t>
      </w:r>
      <w:r w:rsidRPr="000E2C08">
        <w:t>November</w:t>
      </w:r>
      <w:r w:rsidRPr="000E2C08">
        <w:rPr>
          <w:lang w:val="en-US"/>
        </w:rPr>
        <w:t>,</w:t>
      </w:r>
      <w:r w:rsidRPr="000E2C08">
        <w:t xml:space="preserve"> the Israeli</w:t>
      </w:r>
      <w:r w:rsidRPr="000E2C08">
        <w:rPr>
          <w:lang w:val="en-US"/>
        </w:rPr>
        <w:t xml:space="preserve"> Supreme </w:t>
      </w:r>
      <w:r w:rsidRPr="000E2C08">
        <w:t>Court</w:t>
      </w:r>
      <w:r w:rsidRPr="000E2C08">
        <w:rPr>
          <w:lang w:val="en-US"/>
        </w:rPr>
        <w:t xml:space="preserve"> </w:t>
      </w:r>
      <w:hyperlink r:id="rId13" w:tgtFrame="_blank" w:history="1">
        <w:r w:rsidR="001A1AE3" w:rsidRPr="000E2C08">
          <w:t>rejected</w:t>
        </w:r>
        <w:r w:rsidRPr="000E2C08">
          <w:t xml:space="preserve"> a petition</w:t>
        </w:r>
      </w:hyperlink>
      <w:r w:rsidR="00F6309F" w:rsidRPr="000E2C08">
        <w:t xml:space="preserve"> by</w:t>
      </w:r>
      <w:r w:rsidR="00755E88" w:rsidRPr="000E2C08">
        <w:t xml:space="preserve"> </w:t>
      </w:r>
      <w:r w:rsidR="00F6309F" w:rsidRPr="000E2C08">
        <w:t>Palestinian farmer</w:t>
      </w:r>
      <w:r w:rsidR="00755E88" w:rsidRPr="000E2C08">
        <w:t>s</w:t>
      </w:r>
      <w:r w:rsidRPr="000E2C08">
        <w:t> </w:t>
      </w:r>
      <w:r w:rsidR="65DD610D" w:rsidRPr="000E2C08">
        <w:t xml:space="preserve">and Israeli human rights organisations </w:t>
      </w:r>
      <w:r w:rsidRPr="000E2C08">
        <w:rPr>
          <w:lang w:val="en-US"/>
        </w:rPr>
        <w:t>against</w:t>
      </w:r>
      <w:r w:rsidR="00CD5ACD" w:rsidRPr="000E2C08">
        <w:t xml:space="preserve"> </w:t>
      </w:r>
      <w:r w:rsidRPr="000E2C08">
        <w:rPr>
          <w:lang w:val="en-US"/>
        </w:rPr>
        <w:t xml:space="preserve">the allocation of 1,200 dunums of land in </w:t>
      </w:r>
      <w:proofErr w:type="spellStart"/>
      <w:r w:rsidRPr="000E2C08">
        <w:rPr>
          <w:lang w:val="en-US"/>
        </w:rPr>
        <w:t>Khallet</w:t>
      </w:r>
      <w:proofErr w:type="spellEnd"/>
      <w:r w:rsidRPr="000E2C08">
        <w:rPr>
          <w:lang w:val="en-US"/>
        </w:rPr>
        <w:t xml:space="preserve"> An Nahla, Bethlehem, for the planning of up to 7,000 housing units in </w:t>
      </w:r>
      <w:r w:rsidR="00BE05FC" w:rsidRPr="000E2C08">
        <w:t>the</w:t>
      </w:r>
      <w:r w:rsidRPr="000E2C08">
        <w:rPr>
          <w:lang w:val="en-US"/>
        </w:rPr>
        <w:t xml:space="preserve"> new settlement </w:t>
      </w:r>
      <w:proofErr w:type="spellStart"/>
      <w:r w:rsidRPr="000E2C08">
        <w:rPr>
          <w:lang w:val="en-US"/>
        </w:rPr>
        <w:t>Giv’at</w:t>
      </w:r>
      <w:proofErr w:type="spellEnd"/>
      <w:r w:rsidRPr="000E2C08">
        <w:rPr>
          <w:lang w:val="en-US"/>
        </w:rPr>
        <w:t xml:space="preserve"> </w:t>
      </w:r>
      <w:proofErr w:type="spellStart"/>
      <w:r w:rsidRPr="000E2C08">
        <w:rPr>
          <w:lang w:val="en-US"/>
        </w:rPr>
        <w:t>Eitam</w:t>
      </w:r>
      <w:proofErr w:type="spellEnd"/>
      <w:r w:rsidRPr="000E2C08">
        <w:t xml:space="preserve"> ( “E2 project”)</w:t>
      </w:r>
      <w:r w:rsidRPr="000E2C08">
        <w:rPr>
          <w:lang w:val="en-US"/>
        </w:rPr>
        <w:t xml:space="preserve">. </w:t>
      </w:r>
      <w:r w:rsidRPr="000E2C08">
        <w:t>The</w:t>
      </w:r>
      <w:r w:rsidRPr="000E2C08">
        <w:rPr>
          <w:lang w:val="en-US"/>
        </w:rPr>
        <w:t xml:space="preserve"> land</w:t>
      </w:r>
      <w:r w:rsidR="000A7E65" w:rsidRPr="000E2C08">
        <w:t xml:space="preserve"> </w:t>
      </w:r>
      <w:r w:rsidRPr="000E2C08">
        <w:rPr>
          <w:lang w:val="en-US"/>
        </w:rPr>
        <w:t>was declared</w:t>
      </w:r>
      <w:r w:rsidRPr="000E2C08">
        <w:t xml:space="preserve"> by Israel as</w:t>
      </w:r>
      <w:r w:rsidRPr="000E2C08">
        <w:rPr>
          <w:lang w:val="en-US"/>
        </w:rPr>
        <w:t xml:space="preserve"> ‘state </w:t>
      </w:r>
      <w:r w:rsidR="68548423" w:rsidRPr="000E2C08">
        <w:rPr>
          <w:lang w:val="en-US"/>
        </w:rPr>
        <w:t>land’</w:t>
      </w:r>
      <w:r w:rsidR="3EE80B84" w:rsidRPr="000E2C08">
        <w:rPr>
          <w:lang w:val="en-US"/>
        </w:rPr>
        <w:t xml:space="preserve"> </w:t>
      </w:r>
      <w:r w:rsidR="68548423" w:rsidRPr="000E2C08">
        <w:t>in</w:t>
      </w:r>
      <w:r w:rsidRPr="000E2C08">
        <w:t xml:space="preserve"> 2004</w:t>
      </w:r>
      <w:r w:rsidRPr="000E2C08">
        <w:rPr>
          <w:lang w:val="en-US"/>
        </w:rPr>
        <w:t xml:space="preserve">. If constructed, </w:t>
      </w:r>
      <w:proofErr w:type="spellStart"/>
      <w:r w:rsidRPr="000E2C08">
        <w:rPr>
          <w:lang w:val="en-US"/>
        </w:rPr>
        <w:t>Giv’at</w:t>
      </w:r>
      <w:proofErr w:type="spellEnd"/>
      <w:r w:rsidRPr="000E2C08">
        <w:rPr>
          <w:lang w:val="en-US"/>
        </w:rPr>
        <w:t xml:space="preserve"> </w:t>
      </w:r>
      <w:proofErr w:type="spellStart"/>
      <w:r w:rsidRPr="000E2C08">
        <w:rPr>
          <w:lang w:val="en-US"/>
        </w:rPr>
        <w:t>Eitam</w:t>
      </w:r>
      <w:proofErr w:type="spellEnd"/>
      <w:r w:rsidRPr="000E2C08">
        <w:rPr>
          <w:lang w:val="en-US"/>
        </w:rPr>
        <w:t xml:space="preserve"> w</w:t>
      </w:r>
      <w:proofErr w:type="spellStart"/>
      <w:r w:rsidRPr="000E2C08">
        <w:t>ould</w:t>
      </w:r>
      <w:proofErr w:type="spellEnd"/>
      <w:r w:rsidRPr="000E2C08">
        <w:rPr>
          <w:lang w:val="en-US"/>
        </w:rPr>
        <w:t xml:space="preserve"> </w:t>
      </w:r>
      <w:r w:rsidR="005C43E0" w:rsidRPr="000E2C08">
        <w:t>occupy</w:t>
      </w:r>
      <w:r w:rsidRPr="000E2C08">
        <w:rPr>
          <w:lang w:val="en-US"/>
        </w:rPr>
        <w:t xml:space="preserve"> the only</w:t>
      </w:r>
      <w:r w:rsidRPr="000E2C08">
        <w:t xml:space="preserve"> </w:t>
      </w:r>
      <w:r w:rsidRPr="000E2C08">
        <w:rPr>
          <w:lang w:val="en-US"/>
        </w:rPr>
        <w:t>significant area available for the urban development of Bethlehem</w:t>
      </w:r>
      <w:r w:rsidR="005C43E0" w:rsidRPr="000E2C08">
        <w:t>, otherwise surrounded</w:t>
      </w:r>
      <w:r w:rsidR="005F7782" w:rsidRPr="000E2C08">
        <w:t xml:space="preserve"> by the Wall on </w:t>
      </w:r>
      <w:r w:rsidR="005C43E0" w:rsidRPr="000E2C08">
        <w:t>three sides</w:t>
      </w:r>
      <w:r w:rsidRPr="000E2C08">
        <w:rPr>
          <w:lang w:val="en-US"/>
        </w:rPr>
        <w:t>.</w:t>
      </w:r>
      <w:r w:rsidRPr="000E2C08">
        <w:rPr>
          <w:rStyle w:val="FootnoteReference"/>
          <w:rFonts w:asciiTheme="majorBidi" w:hAnsiTheme="majorBidi" w:cstheme="majorBidi"/>
          <w:color w:val="2D2D2D"/>
          <w:sz w:val="22"/>
          <w:szCs w:val="22"/>
          <w:lang w:val="en-US"/>
        </w:rPr>
        <w:footnoteReference w:id="28"/>
      </w:r>
      <w:r w:rsidRPr="000E2C08">
        <w:rPr>
          <w:lang w:val="en-US"/>
        </w:rPr>
        <w:t xml:space="preserve"> </w:t>
      </w:r>
    </w:p>
    <w:p w14:paraId="78ED7495" w14:textId="3CF5DEBC" w:rsidR="00410170" w:rsidRPr="000E2C08" w:rsidRDefault="00410170" w:rsidP="00410170">
      <w:pPr>
        <w:pStyle w:val="ParNoG"/>
      </w:pPr>
      <w:r w:rsidRPr="000E2C08">
        <w:t>The establishment and expansion of settlements in the West Bank, including East Jerusalem, have no legal validity and constitute a flagrant violation of international law</w:t>
      </w:r>
      <w:r w:rsidR="008268CA" w:rsidRPr="000E2C08">
        <w:t xml:space="preserve">, including relevant </w:t>
      </w:r>
      <w:r w:rsidRPr="000E2C08">
        <w:t>United Nations resolutions.</w:t>
      </w:r>
      <w:r w:rsidRPr="000E2C08">
        <w:rPr>
          <w:vertAlign w:val="superscript"/>
        </w:rPr>
        <w:footnoteReference w:id="29"/>
      </w:r>
      <w:r w:rsidRPr="000E2C08">
        <w:rPr>
          <w:rFonts w:eastAsia="Times New Roman"/>
        </w:rPr>
        <w:t xml:space="preserve"> </w:t>
      </w:r>
      <w:r w:rsidRPr="000E2C08">
        <w:t>The</w:t>
      </w:r>
      <w:r w:rsidR="007254F3" w:rsidRPr="000E2C08">
        <w:t xml:space="preserve"> </w:t>
      </w:r>
      <w:r w:rsidR="00A32663" w:rsidRPr="000E2C08">
        <w:t>Israeli regulations, policies and practices affecting the Palestinians as described in this report,</w:t>
      </w:r>
      <w:r w:rsidR="007C26DD" w:rsidRPr="000E2C08">
        <w:t xml:space="preserve"> </w:t>
      </w:r>
      <w:r w:rsidR="007254F3" w:rsidRPr="000E2C08">
        <w:t>cumulative</w:t>
      </w:r>
      <w:r w:rsidR="00A32663" w:rsidRPr="000E2C08">
        <w:t>ly</w:t>
      </w:r>
      <w:r w:rsidR="00A10B39" w:rsidRPr="000E2C08">
        <w:t xml:space="preserve"> </w:t>
      </w:r>
      <w:r w:rsidR="00326D43" w:rsidRPr="000E2C08">
        <w:t>create</w:t>
      </w:r>
      <w:r w:rsidR="00A10B39" w:rsidRPr="000E2C08">
        <w:t xml:space="preserve"> </w:t>
      </w:r>
      <w:r w:rsidRPr="000E2C08">
        <w:t>a coercive environment forcing Palestinians to leave their homes and lands</w:t>
      </w:r>
      <w:r w:rsidR="00757DC6" w:rsidRPr="000E2C08">
        <w:t xml:space="preserve">, </w:t>
      </w:r>
      <w:r w:rsidR="00F100F3" w:rsidRPr="000E2C08">
        <w:t xml:space="preserve">which </w:t>
      </w:r>
      <w:r w:rsidR="00761B4D" w:rsidRPr="000E2C08">
        <w:t xml:space="preserve">could </w:t>
      </w:r>
      <w:r w:rsidR="00757DC6" w:rsidRPr="000E2C08">
        <w:t>amount to</w:t>
      </w:r>
      <w:r w:rsidR="005F2877" w:rsidRPr="000E2C08">
        <w:t xml:space="preserve"> </w:t>
      </w:r>
      <w:r w:rsidRPr="000E2C08">
        <w:t>forcible transfer</w:t>
      </w:r>
      <w:r w:rsidR="00EB351F" w:rsidRPr="000E2C08">
        <w:t>,</w:t>
      </w:r>
      <w:r w:rsidRPr="000E2C08">
        <w:t xml:space="preserve"> a grave breach of the Fourth Geneva Convention</w:t>
      </w:r>
      <w:r w:rsidR="00552500" w:rsidRPr="000E2C08">
        <w:t xml:space="preserve"> </w:t>
      </w:r>
      <w:r w:rsidR="002B6C3F" w:rsidRPr="000E2C08">
        <w:t xml:space="preserve">that </w:t>
      </w:r>
      <w:r w:rsidRPr="000E2C08">
        <w:t>may amount to a war crime</w:t>
      </w:r>
      <w:r w:rsidR="001958EF" w:rsidRPr="000E2C08">
        <w:t>.</w:t>
      </w:r>
      <w:r w:rsidRPr="000E2C08">
        <w:rPr>
          <w:vertAlign w:val="superscript"/>
        </w:rPr>
        <w:footnoteReference w:id="30"/>
      </w:r>
      <w:r w:rsidRPr="000E2C08">
        <w:t xml:space="preserve"> </w:t>
      </w:r>
    </w:p>
    <w:p w14:paraId="06DF9002" w14:textId="5CF7D921" w:rsidR="00672EFC" w:rsidRPr="000E2C08" w:rsidRDefault="00672EFC" w:rsidP="00B079E1">
      <w:pPr>
        <w:pStyle w:val="ParNoG"/>
        <w:numPr>
          <w:ilvl w:val="0"/>
          <w:numId w:val="0"/>
        </w:numPr>
        <w:ind w:left="1080"/>
        <w:rPr>
          <w:b/>
          <w:bCs/>
        </w:rPr>
      </w:pPr>
      <w:bookmarkStart w:id="1" w:name="_Hlk138364721"/>
      <w:r w:rsidRPr="000E2C08">
        <w:rPr>
          <w:b/>
          <w:bCs/>
        </w:rPr>
        <w:t>Retroactive regularization of outposts</w:t>
      </w:r>
    </w:p>
    <w:bookmarkEnd w:id="1"/>
    <w:p w14:paraId="02F45185" w14:textId="1F71BB16" w:rsidR="00AD15AD" w:rsidRPr="000E2C08" w:rsidRDefault="0017D27D" w:rsidP="00410170">
      <w:pPr>
        <w:pStyle w:val="ParNoG"/>
      </w:pPr>
      <w:r w:rsidRPr="000E2C08">
        <w:t xml:space="preserve">Israeli NGO </w:t>
      </w:r>
      <w:proofErr w:type="spellStart"/>
      <w:r w:rsidRPr="000E2C08">
        <w:t>Ke</w:t>
      </w:r>
      <w:r w:rsidR="5D64D26E" w:rsidRPr="000E2C08">
        <w:t>r</w:t>
      </w:r>
      <w:r w:rsidRPr="000E2C08">
        <w:t>em</w:t>
      </w:r>
      <w:proofErr w:type="spellEnd"/>
      <w:r w:rsidRPr="000E2C08">
        <w:t xml:space="preserve"> </w:t>
      </w:r>
      <w:proofErr w:type="spellStart"/>
      <w:r w:rsidRPr="000E2C08">
        <w:t>Navot</w:t>
      </w:r>
      <w:proofErr w:type="spellEnd"/>
      <w:r w:rsidRPr="000E2C08">
        <w:t xml:space="preserve"> </w:t>
      </w:r>
      <w:r w:rsidR="3C2FE75A" w:rsidRPr="000E2C08">
        <w:t>documented</w:t>
      </w:r>
      <w:r w:rsidRPr="000E2C08">
        <w:t xml:space="preserve"> </w:t>
      </w:r>
      <w:r w:rsidR="5100EFEF" w:rsidRPr="000E2C08">
        <w:t>2</w:t>
      </w:r>
      <w:r w:rsidR="1CA32B71" w:rsidRPr="000E2C08">
        <w:t>5</w:t>
      </w:r>
      <w:r w:rsidR="5100EFEF" w:rsidRPr="000E2C08">
        <w:t xml:space="preserve"> new outposts</w:t>
      </w:r>
      <w:r w:rsidR="29C94F6B" w:rsidRPr="000E2C08">
        <w:t xml:space="preserve"> </w:t>
      </w:r>
      <w:r w:rsidR="3C2FE75A" w:rsidRPr="000E2C08">
        <w:t xml:space="preserve">established by </w:t>
      </w:r>
      <w:r w:rsidR="418EFAE4" w:rsidRPr="000E2C08">
        <w:t>s</w:t>
      </w:r>
      <w:r w:rsidR="3C2FE75A" w:rsidRPr="000E2C08">
        <w:t xml:space="preserve">ettlers </w:t>
      </w:r>
      <w:r w:rsidR="29C94F6B" w:rsidRPr="000E2C08">
        <w:t>in the West Bank</w:t>
      </w:r>
      <w:r w:rsidR="6965C64C" w:rsidRPr="000E2C08">
        <w:t xml:space="preserve"> in the reporting period</w:t>
      </w:r>
      <w:r w:rsidR="00F66F5B" w:rsidRPr="000E2C08">
        <w:rPr>
          <w:rStyle w:val="FootnoteReference"/>
        </w:rPr>
        <w:footnoteReference w:id="31"/>
      </w:r>
      <w:r w:rsidR="740974E9" w:rsidRPr="000E2C08">
        <w:t xml:space="preserve">. </w:t>
      </w:r>
      <w:bookmarkStart w:id="2" w:name="_Hlk138690751"/>
      <w:r w:rsidR="783B9403" w:rsidRPr="000E2C08">
        <w:t>Outposts are settler construction</w:t>
      </w:r>
      <w:r w:rsidR="083FD686" w:rsidRPr="000E2C08">
        <w:t>s</w:t>
      </w:r>
      <w:r w:rsidR="783B9403" w:rsidRPr="000E2C08">
        <w:t xml:space="preserve"> in the West Bank including East Jerusalem</w:t>
      </w:r>
      <w:r w:rsidR="0A15883F" w:rsidRPr="000E2C08">
        <w:t xml:space="preserve"> </w:t>
      </w:r>
      <w:bookmarkEnd w:id="2"/>
      <w:r w:rsidR="7443490D" w:rsidRPr="000E2C08">
        <w:t>which are</w:t>
      </w:r>
      <w:r w:rsidR="1F8BE50A" w:rsidRPr="000E2C08">
        <w:t xml:space="preserve"> </w:t>
      </w:r>
      <w:r w:rsidR="336F50C1" w:rsidRPr="000E2C08">
        <w:t>al</w:t>
      </w:r>
      <w:r w:rsidR="578A2F9F" w:rsidRPr="000E2C08">
        <w:t>so</w:t>
      </w:r>
      <w:r w:rsidR="336F50C1" w:rsidRPr="000E2C08">
        <w:t xml:space="preserve"> </w:t>
      </w:r>
      <w:r w:rsidR="2E988C1C" w:rsidRPr="000E2C08">
        <w:t>illegal under Israeli la</w:t>
      </w:r>
      <w:r w:rsidR="1F8BE50A" w:rsidRPr="000E2C08">
        <w:t>w</w:t>
      </w:r>
      <w:r w:rsidR="78C8D2C2" w:rsidRPr="000E2C08">
        <w:t>.</w:t>
      </w:r>
      <w:r w:rsidR="2FBA88F0" w:rsidRPr="000E2C08">
        <w:t xml:space="preserve"> As stated by the United Nations High Commissioner for Human Rights,</w:t>
      </w:r>
      <w:r w:rsidR="1EEB2C96" w:rsidRPr="000E2C08">
        <w:t xml:space="preserve"> </w:t>
      </w:r>
      <w:r w:rsidR="23186D4D" w:rsidRPr="000E2C08">
        <w:t xml:space="preserve">Israeli authorities </w:t>
      </w:r>
      <w:r w:rsidR="2D5B3787" w:rsidRPr="000E2C08">
        <w:t>have employed multiple</w:t>
      </w:r>
      <w:r w:rsidR="65F23C72" w:rsidRPr="000E2C08">
        <w:t xml:space="preserve"> </w:t>
      </w:r>
      <w:r w:rsidR="2D5B3787" w:rsidRPr="000E2C08">
        <w:lastRenderedPageBreak/>
        <w:t xml:space="preserve">mechanisms </w:t>
      </w:r>
      <w:r w:rsidR="3E21ED8D" w:rsidRPr="000E2C08">
        <w:t>to enable their retroactive legalisation</w:t>
      </w:r>
      <w:r w:rsidR="55CDF3C5" w:rsidRPr="000E2C08">
        <w:t xml:space="preserve"> under Israeli </w:t>
      </w:r>
      <w:proofErr w:type="gramStart"/>
      <w:r w:rsidR="55CDF3C5" w:rsidRPr="000E2C08">
        <w:t>law</w:t>
      </w:r>
      <w:r w:rsidR="3E21ED8D" w:rsidRPr="000E2C08">
        <w:t>,</w:t>
      </w:r>
      <w:r w:rsidR="5483DEEB" w:rsidRPr="000E2C08">
        <w:t xml:space="preserve"> </w:t>
      </w:r>
      <w:r w:rsidR="67F9651D" w:rsidRPr="000E2C08">
        <w:t>and</w:t>
      </w:r>
      <w:proofErr w:type="gramEnd"/>
      <w:r w:rsidR="67F9651D" w:rsidRPr="000E2C08">
        <w:t xml:space="preserve"> </w:t>
      </w:r>
      <w:r w:rsidR="55B64595" w:rsidRPr="000E2C08">
        <w:t>mak</w:t>
      </w:r>
      <w:r w:rsidR="67F9651D" w:rsidRPr="000E2C08">
        <w:t>e</w:t>
      </w:r>
      <w:r w:rsidR="55B64595" w:rsidRPr="000E2C08">
        <w:t xml:space="preserve"> them a tool</w:t>
      </w:r>
      <w:r w:rsidR="1EEB2C96" w:rsidRPr="000E2C08">
        <w:t xml:space="preserve"> </w:t>
      </w:r>
      <w:r w:rsidR="0ABC674A" w:rsidRPr="000E2C08">
        <w:t>for</w:t>
      </w:r>
      <w:r w:rsidR="1EEB2C96" w:rsidRPr="000E2C08">
        <w:t xml:space="preserve"> </w:t>
      </w:r>
      <w:r w:rsidR="31AEF9C2" w:rsidRPr="000E2C08">
        <w:t xml:space="preserve">settlement expansion and </w:t>
      </w:r>
      <w:r w:rsidR="1EEB2C96" w:rsidRPr="000E2C08">
        <w:t>takeover o</w:t>
      </w:r>
      <w:r w:rsidR="31AEF9C2" w:rsidRPr="000E2C08">
        <w:t>f</w:t>
      </w:r>
      <w:r w:rsidR="1EEB2C96" w:rsidRPr="000E2C08">
        <w:t xml:space="preserve"> </w:t>
      </w:r>
      <w:r w:rsidR="00244226" w:rsidRPr="000E2C08">
        <w:t xml:space="preserve">large areas of </w:t>
      </w:r>
      <w:r w:rsidR="1EEB2C96" w:rsidRPr="000E2C08">
        <w:t>Palestinian land.</w:t>
      </w:r>
      <w:r w:rsidR="381501F3" w:rsidRPr="000E2C08">
        <w:t xml:space="preserve"> </w:t>
      </w:r>
      <w:r w:rsidR="00A928FA" w:rsidRPr="000E2C08">
        <w:rPr>
          <w:rStyle w:val="FootnoteReference"/>
        </w:rPr>
        <w:footnoteReference w:id="32"/>
      </w:r>
    </w:p>
    <w:p w14:paraId="592E9C94" w14:textId="69230E3C" w:rsidR="004F33A7" w:rsidRPr="000E2C08" w:rsidRDefault="00320E30" w:rsidP="00410170">
      <w:pPr>
        <w:pStyle w:val="ParNoG"/>
      </w:pPr>
      <w:r w:rsidRPr="000E2C08">
        <w:t>I</w:t>
      </w:r>
      <w:r w:rsidR="0051694A" w:rsidRPr="000E2C08">
        <w:t>n July, the Israeli Supreme Court</w:t>
      </w:r>
      <w:r w:rsidR="00BA7F6A" w:rsidRPr="000E2C08">
        <w:t xml:space="preserve"> reversed a previous ruling</w:t>
      </w:r>
      <w:r w:rsidR="0017166B" w:rsidRPr="000E2C08">
        <w:t xml:space="preserve"> of the High Court of Justice</w:t>
      </w:r>
      <w:r w:rsidR="00BA7F6A" w:rsidRPr="000E2C08">
        <w:t xml:space="preserve"> </w:t>
      </w:r>
      <w:r w:rsidRPr="000E2C08">
        <w:t xml:space="preserve">ordering the evacuation of settlers from the outpost of </w:t>
      </w:r>
      <w:proofErr w:type="spellStart"/>
      <w:r w:rsidRPr="000E2C08">
        <w:t>Mitzpeh</w:t>
      </w:r>
      <w:proofErr w:type="spellEnd"/>
      <w:r w:rsidRPr="000E2C08">
        <w:t xml:space="preserve"> </w:t>
      </w:r>
      <w:proofErr w:type="spellStart"/>
      <w:r w:rsidR="000362BA" w:rsidRPr="000E2C08">
        <w:t>Kramim</w:t>
      </w:r>
      <w:proofErr w:type="spellEnd"/>
      <w:r w:rsidR="000362BA" w:rsidRPr="000E2C08">
        <w:t xml:space="preserve">, </w:t>
      </w:r>
      <w:r w:rsidR="383F8B47" w:rsidRPr="000E2C08">
        <w:t>near</w:t>
      </w:r>
      <w:r w:rsidR="7A938E38" w:rsidRPr="000E2C08">
        <w:t xml:space="preserve"> </w:t>
      </w:r>
      <w:r w:rsidR="000362BA" w:rsidRPr="000E2C08">
        <w:t xml:space="preserve">Ramallah, establishing a </w:t>
      </w:r>
      <w:r w:rsidR="004E42B0" w:rsidRPr="000E2C08">
        <w:t xml:space="preserve">potentially </w:t>
      </w:r>
      <w:r w:rsidR="000362BA" w:rsidRPr="000E2C08">
        <w:t xml:space="preserve">concerning precedent for the </w:t>
      </w:r>
      <w:r w:rsidR="000055DC" w:rsidRPr="000E2C08">
        <w:rPr>
          <w:lang w:val="en-US"/>
        </w:rPr>
        <w:t xml:space="preserve">retroactive </w:t>
      </w:r>
      <w:r w:rsidR="00D97540" w:rsidRPr="000E2C08">
        <w:rPr>
          <w:lang w:val="en-US"/>
        </w:rPr>
        <w:t>regularization</w:t>
      </w:r>
      <w:r w:rsidR="000362BA" w:rsidRPr="000E2C08">
        <w:t xml:space="preserve"> of </w:t>
      </w:r>
      <w:r w:rsidR="002D1F22" w:rsidRPr="000E2C08">
        <w:t>dozens of</w:t>
      </w:r>
      <w:r w:rsidR="006D2922" w:rsidRPr="000E2C08">
        <w:t xml:space="preserve"> </w:t>
      </w:r>
      <w:r w:rsidR="000362BA" w:rsidRPr="000E2C08">
        <w:t xml:space="preserve">outposts </w:t>
      </w:r>
      <w:r w:rsidR="000055DC" w:rsidRPr="000E2C08">
        <w:rPr>
          <w:lang w:val="en-US"/>
        </w:rPr>
        <w:t xml:space="preserve">and </w:t>
      </w:r>
      <w:r w:rsidR="000055DC" w:rsidRPr="000E2C08">
        <w:t>thousands of illegal structures</w:t>
      </w:r>
      <w:r w:rsidR="000C6A6C" w:rsidRPr="000E2C08">
        <w:t>.</w:t>
      </w:r>
      <w:r w:rsidR="0035292D" w:rsidRPr="000E2C08">
        <w:rPr>
          <w:rStyle w:val="FootnoteReference"/>
        </w:rPr>
        <w:footnoteReference w:id="33"/>
      </w:r>
      <w:r w:rsidR="00381288" w:rsidRPr="000E2C08">
        <w:rPr>
          <w:rFonts w:ascii="Arial" w:eastAsia="Times New Roman" w:hAnsi="Arial" w:cs="Arial"/>
          <w:color w:val="828282"/>
          <w:sz w:val="27"/>
          <w:szCs w:val="27"/>
        </w:rPr>
        <w:t xml:space="preserve"> </w:t>
      </w:r>
      <w:r w:rsidR="00381288" w:rsidRPr="000E2C08">
        <w:t>Th</w:t>
      </w:r>
      <w:r w:rsidR="00381288" w:rsidRPr="000E2C08">
        <w:rPr>
          <w:lang w:bidi="he-IL"/>
        </w:rPr>
        <w:t xml:space="preserve">is </w:t>
      </w:r>
      <w:r w:rsidR="00381288" w:rsidRPr="000E2C08">
        <w:t xml:space="preserve">ruling </w:t>
      </w:r>
      <w:r w:rsidR="00B363B8" w:rsidRPr="000E2C08">
        <w:t xml:space="preserve">changed </w:t>
      </w:r>
      <w:r w:rsidR="00381288" w:rsidRPr="000E2C08">
        <w:t xml:space="preserve">the legal framework applied to the West Bank so far, </w:t>
      </w:r>
      <w:r w:rsidR="00457D11" w:rsidRPr="000E2C08">
        <w:t xml:space="preserve">which </w:t>
      </w:r>
      <w:r w:rsidR="00490256" w:rsidRPr="000E2C08">
        <w:t>prohibit</w:t>
      </w:r>
      <w:r w:rsidR="00D249D2" w:rsidRPr="000E2C08">
        <w:t>ed</w:t>
      </w:r>
      <w:r w:rsidR="00490256" w:rsidRPr="000E2C08">
        <w:t xml:space="preserve"> the establishment of </w:t>
      </w:r>
      <w:r w:rsidR="00381288" w:rsidRPr="000E2C08">
        <w:t>Israeli settlements on privately owned Palestinian land</w:t>
      </w:r>
      <w:r w:rsidR="00293209" w:rsidRPr="000E2C08">
        <w:t>.</w:t>
      </w:r>
      <w:r w:rsidR="00954FDD" w:rsidRPr="000E2C08">
        <w:rPr>
          <w:rStyle w:val="FootnoteReference"/>
        </w:rPr>
        <w:footnoteReference w:id="34"/>
      </w:r>
      <w:r w:rsidR="00381288" w:rsidRPr="000E2C08">
        <w:t> </w:t>
      </w:r>
      <w:r w:rsidR="00221A7F" w:rsidRPr="000E2C08">
        <w:t>Under</w:t>
      </w:r>
      <w:r w:rsidR="006E6E0E" w:rsidRPr="000E2C08">
        <w:t xml:space="preserve"> </w:t>
      </w:r>
      <w:r w:rsidR="00462359" w:rsidRPr="000E2C08">
        <w:t>international humanitarian law</w:t>
      </w:r>
      <w:r w:rsidR="006E6E0E" w:rsidRPr="000E2C08">
        <w:t>, private property cannot be confiscated and the destruction of private property is permissible only if it is rendered absolutely necessary by military operations.</w:t>
      </w:r>
      <w:r w:rsidR="006E6E0E" w:rsidRPr="000E2C08">
        <w:rPr>
          <w:rStyle w:val="FootnoteReference"/>
        </w:rPr>
        <w:footnoteReference w:id="35"/>
      </w:r>
    </w:p>
    <w:p w14:paraId="54D0A5DE" w14:textId="517679EB" w:rsidR="00956D78" w:rsidRPr="000E2C08" w:rsidRDefault="41D2F84F" w:rsidP="00410170">
      <w:pPr>
        <w:pStyle w:val="ParNoG"/>
      </w:pPr>
      <w:r w:rsidRPr="000E2C08">
        <w:t xml:space="preserve">On 12 February the Israeli Security Cabinet </w:t>
      </w:r>
      <w:r w:rsidR="36797566" w:rsidRPr="000E2C08">
        <w:t>announced</w:t>
      </w:r>
      <w:r w:rsidR="5CF9D6AF" w:rsidRPr="000E2C08">
        <w:t xml:space="preserve"> </w:t>
      </w:r>
      <w:r w:rsidR="7EAEBEBF" w:rsidRPr="000E2C08">
        <w:t>that it had decided to</w:t>
      </w:r>
      <w:r w:rsidR="5CF9D6AF" w:rsidRPr="000E2C08">
        <w:t xml:space="preserve"> </w:t>
      </w:r>
      <w:r w:rsidRPr="000E2C08">
        <w:t>retroactively legalise ten outposts in Area C</w:t>
      </w:r>
      <w:r w:rsidR="336F50C1" w:rsidRPr="000E2C08">
        <w:t>.</w:t>
      </w:r>
      <w:r w:rsidR="00E71EBF" w:rsidRPr="000E2C08">
        <w:rPr>
          <w:rStyle w:val="FootnoteReference"/>
        </w:rPr>
        <w:footnoteReference w:id="36"/>
      </w:r>
      <w:r w:rsidR="083FD686" w:rsidRPr="000E2C08">
        <w:t xml:space="preserve"> </w:t>
      </w:r>
      <w:r w:rsidRPr="000E2C08">
        <w:t xml:space="preserve"> </w:t>
      </w:r>
      <w:r w:rsidR="060244A3" w:rsidRPr="000E2C08">
        <w:t xml:space="preserve">According to the </w:t>
      </w:r>
      <w:r w:rsidR="1A640A85" w:rsidRPr="000E2C08">
        <w:t>Israeli NGO Peace Now, s</w:t>
      </w:r>
      <w:r w:rsidRPr="000E2C08">
        <w:t>ix of the outposts are partially built on privately</w:t>
      </w:r>
      <w:r w:rsidR="15385EF3" w:rsidRPr="000E2C08">
        <w:t>-</w:t>
      </w:r>
      <w:r w:rsidRPr="000E2C08">
        <w:t>owned Palestinian land. Three of the legalised outposts are partially located within Israel</w:t>
      </w:r>
      <w:r w:rsidR="3296C17A" w:rsidRPr="000E2C08">
        <w:t>i</w:t>
      </w:r>
      <w:r w:rsidRPr="000E2C08">
        <w:t xml:space="preserve">-designated firing zones. </w:t>
      </w:r>
      <w:r w:rsidR="00A94F87" w:rsidRPr="000E2C08">
        <w:rPr>
          <w:rStyle w:val="FootnoteReference"/>
        </w:rPr>
        <w:footnoteReference w:id="37"/>
      </w:r>
    </w:p>
    <w:p w14:paraId="596E5E94" w14:textId="0A298539" w:rsidR="009B3442" w:rsidRPr="000E2C08" w:rsidRDefault="00956D78" w:rsidP="00410170">
      <w:pPr>
        <w:pStyle w:val="ParNoG"/>
        <w:rPr>
          <w:rFonts w:eastAsia="Times New Roman"/>
          <w:lang w:val="en-US"/>
        </w:rPr>
      </w:pPr>
      <w:r w:rsidRPr="000E2C08">
        <w:t>While approving plans to build 7,2</w:t>
      </w:r>
      <w:r w:rsidR="00043826" w:rsidRPr="000E2C08">
        <w:t>00</w:t>
      </w:r>
      <w:r w:rsidRPr="000E2C08">
        <w:t xml:space="preserve"> housing units in West Bank settlements, </w:t>
      </w:r>
      <w:r w:rsidR="009B3442" w:rsidRPr="000E2C08">
        <w:t>in February</w:t>
      </w:r>
      <w:r w:rsidRPr="000E2C08">
        <w:t>, Israeli authorities regulari</w:t>
      </w:r>
      <w:r w:rsidR="00BA147F" w:rsidRPr="000E2C08">
        <w:t>z</w:t>
      </w:r>
      <w:r w:rsidRPr="000E2C08">
        <w:t xml:space="preserve">ed </w:t>
      </w:r>
      <w:r w:rsidRPr="000E2C08">
        <w:rPr>
          <w:lang w:val="en-US"/>
        </w:rPr>
        <w:t>four</w:t>
      </w:r>
      <w:r w:rsidRPr="000E2C08">
        <w:t xml:space="preserve"> additional</w:t>
      </w:r>
      <w:r w:rsidRPr="000E2C08">
        <w:rPr>
          <w:lang w:val="en-US"/>
        </w:rPr>
        <w:t xml:space="preserve"> outposts as neighborhoods of existing settlements</w:t>
      </w:r>
      <w:r w:rsidR="001958EF" w:rsidRPr="000E2C08">
        <w:rPr>
          <w:lang w:val="en-US"/>
        </w:rPr>
        <w:t>,</w:t>
      </w:r>
      <w:r w:rsidRPr="000E2C08">
        <w:rPr>
          <w:rStyle w:val="FootnoteReference"/>
          <w:rFonts w:asciiTheme="majorBidi" w:hAnsiTheme="majorBidi" w:cstheme="majorBidi"/>
          <w:color w:val="2D2D2D"/>
          <w:sz w:val="22"/>
          <w:szCs w:val="22"/>
          <w:lang w:val="en-US"/>
        </w:rPr>
        <w:footnoteReference w:id="38"/>
      </w:r>
      <w:r w:rsidRPr="000E2C08">
        <w:rPr>
          <w:lang w:val="en-US"/>
        </w:rPr>
        <w:t xml:space="preserve"> despite</w:t>
      </w:r>
      <w:r w:rsidR="00527E54" w:rsidRPr="000E2C08">
        <w:rPr>
          <w:lang w:val="en-US"/>
        </w:rPr>
        <w:t xml:space="preserve"> the</w:t>
      </w:r>
      <w:r w:rsidRPr="000E2C08">
        <w:t xml:space="preserve"> </w:t>
      </w:r>
      <w:r w:rsidR="00E254EA" w:rsidRPr="000E2C08">
        <w:t>absence of</w:t>
      </w:r>
      <w:r w:rsidRPr="000E2C08">
        <w:t xml:space="preserve"> sp</w:t>
      </w:r>
      <w:r w:rsidR="00B264E7" w:rsidRPr="000E2C08">
        <w:t>a</w:t>
      </w:r>
      <w:r w:rsidR="00176EBD" w:rsidRPr="000E2C08">
        <w:t>t</w:t>
      </w:r>
      <w:r w:rsidRPr="000E2C08">
        <w:t>ial contiguity</w:t>
      </w:r>
      <w:r w:rsidR="002C4954" w:rsidRPr="000E2C08">
        <w:t xml:space="preserve"> </w:t>
      </w:r>
      <w:r w:rsidR="00527E54" w:rsidRPr="000E2C08">
        <w:rPr>
          <w:lang w:val="en-US"/>
        </w:rPr>
        <w:t>between</w:t>
      </w:r>
      <w:r w:rsidR="002C4954" w:rsidRPr="000E2C08">
        <w:t xml:space="preserve"> them</w:t>
      </w:r>
      <w:r w:rsidR="001958EF" w:rsidRPr="000E2C08">
        <w:rPr>
          <w:lang w:val="en-US"/>
        </w:rPr>
        <w:t>.</w:t>
      </w:r>
      <w:r w:rsidRPr="000E2C08">
        <w:rPr>
          <w:rStyle w:val="FootnoteReference"/>
          <w:rFonts w:asciiTheme="majorBidi" w:eastAsia="Times New Roman" w:hAnsiTheme="majorBidi" w:cstheme="majorBidi"/>
          <w:color w:val="2D2D2D"/>
          <w:sz w:val="22"/>
          <w:szCs w:val="22"/>
          <w:lang w:val="en-US"/>
        </w:rPr>
        <w:footnoteReference w:id="39"/>
      </w:r>
      <w:r w:rsidRPr="000E2C08">
        <w:rPr>
          <w:rFonts w:eastAsia="Times New Roman"/>
          <w:lang w:val="en-US"/>
        </w:rPr>
        <w:t xml:space="preserve"> Israeli media report</w:t>
      </w:r>
      <w:r w:rsidRPr="000E2C08">
        <w:rPr>
          <w:rFonts w:eastAsia="Times New Roman"/>
        </w:rPr>
        <w:t xml:space="preserve">ed plans </w:t>
      </w:r>
      <w:r w:rsidR="000A31B1" w:rsidRPr="000E2C08">
        <w:rPr>
          <w:rFonts w:eastAsia="Times New Roman"/>
        </w:rPr>
        <w:t xml:space="preserve">of </w:t>
      </w:r>
      <w:r w:rsidRPr="000E2C08">
        <w:rPr>
          <w:rFonts w:eastAsia="Times New Roman"/>
          <w:lang w:val="en-US"/>
        </w:rPr>
        <w:t xml:space="preserve">the Israeli </w:t>
      </w:r>
      <w:r w:rsidR="00BA147F" w:rsidRPr="000E2C08">
        <w:rPr>
          <w:rFonts w:eastAsia="Times New Roman"/>
          <w:lang w:val="en-US"/>
        </w:rPr>
        <w:t>G</w:t>
      </w:r>
      <w:r w:rsidRPr="000E2C08">
        <w:rPr>
          <w:rFonts w:eastAsia="Times New Roman"/>
          <w:lang w:val="en-US"/>
        </w:rPr>
        <w:t xml:space="preserve">overnment to regularize </w:t>
      </w:r>
      <w:r w:rsidR="203FE6BF" w:rsidRPr="000E2C08">
        <w:rPr>
          <w:rFonts w:eastAsia="Times New Roman"/>
          <w:lang w:val="en-US"/>
        </w:rPr>
        <w:t>70</w:t>
      </w:r>
      <w:r w:rsidRPr="000E2C08">
        <w:rPr>
          <w:rFonts w:eastAsia="Times New Roman"/>
          <w:lang w:val="en-US"/>
        </w:rPr>
        <w:t xml:space="preserve"> additional</w:t>
      </w:r>
      <w:r w:rsidRPr="000E2C08">
        <w:rPr>
          <w:rFonts w:eastAsia="Times New Roman"/>
        </w:rPr>
        <w:t xml:space="preserve"> </w:t>
      </w:r>
      <w:r w:rsidRPr="000E2C08">
        <w:rPr>
          <w:rFonts w:eastAsia="Times New Roman"/>
          <w:lang w:val="en-US"/>
        </w:rPr>
        <w:t>outpost</w:t>
      </w:r>
      <w:r w:rsidRPr="000E2C08">
        <w:rPr>
          <w:rFonts w:eastAsia="Times New Roman"/>
        </w:rPr>
        <w:t>s</w:t>
      </w:r>
      <w:r w:rsidR="00E56FD7" w:rsidRPr="000E2C08">
        <w:rPr>
          <w:rFonts w:eastAsia="Times New Roman"/>
        </w:rPr>
        <w:t>.</w:t>
      </w:r>
      <w:r w:rsidR="004D7AF8" w:rsidRPr="000E2C08">
        <w:rPr>
          <w:rStyle w:val="FootnoteReference"/>
          <w:rFonts w:eastAsia="Times New Roman"/>
        </w:rPr>
        <w:footnoteReference w:id="40"/>
      </w:r>
    </w:p>
    <w:p w14:paraId="1CE28DAE" w14:textId="78C078B6" w:rsidR="00956D78" w:rsidRPr="000E2C08" w:rsidRDefault="009A3C34" w:rsidP="00410170">
      <w:pPr>
        <w:pStyle w:val="ParNoG"/>
        <w:rPr>
          <w:rFonts w:eastAsia="Times New Roman"/>
          <w:lang w:val="en-US"/>
        </w:rPr>
      </w:pPr>
      <w:r w:rsidRPr="000E2C08">
        <w:rPr>
          <w:rFonts w:eastAsia="Times New Roman"/>
        </w:rPr>
        <w:t>These regulari</w:t>
      </w:r>
      <w:r w:rsidR="00BA147F" w:rsidRPr="000E2C08">
        <w:rPr>
          <w:rFonts w:eastAsia="Times New Roman"/>
        </w:rPr>
        <w:t>z</w:t>
      </w:r>
      <w:r w:rsidRPr="000E2C08">
        <w:rPr>
          <w:rFonts w:eastAsia="Times New Roman"/>
        </w:rPr>
        <w:t>ation procedures apply only to Israeli construction</w:t>
      </w:r>
      <w:r w:rsidR="005F5179" w:rsidRPr="000E2C08">
        <w:rPr>
          <w:rFonts w:eastAsia="Times New Roman"/>
        </w:rPr>
        <w:t xml:space="preserve"> in</w:t>
      </w:r>
      <w:r w:rsidR="00E3180D" w:rsidRPr="000E2C08">
        <w:rPr>
          <w:rFonts w:eastAsia="Times New Roman"/>
        </w:rPr>
        <w:t xml:space="preserve"> </w:t>
      </w:r>
      <w:r w:rsidR="00E2444B" w:rsidRPr="000E2C08">
        <w:rPr>
          <w:rFonts w:eastAsia="Times New Roman"/>
        </w:rPr>
        <w:t>the West Bank</w:t>
      </w:r>
      <w:r w:rsidR="009B3442" w:rsidRPr="000E2C08">
        <w:rPr>
          <w:rFonts w:eastAsia="Times New Roman"/>
        </w:rPr>
        <w:t>. N</w:t>
      </w:r>
      <w:r w:rsidR="00BE76F3" w:rsidRPr="000E2C08">
        <w:rPr>
          <w:rFonts w:eastAsia="Times New Roman"/>
        </w:rPr>
        <w:t xml:space="preserve">o similar </w:t>
      </w:r>
      <w:r w:rsidR="00B47C72" w:rsidRPr="000E2C08">
        <w:rPr>
          <w:rFonts w:eastAsia="Times New Roman"/>
        </w:rPr>
        <w:t>ende</w:t>
      </w:r>
      <w:r w:rsidR="007C4FBF" w:rsidRPr="000E2C08">
        <w:rPr>
          <w:rFonts w:eastAsia="Times New Roman"/>
        </w:rPr>
        <w:t xml:space="preserve">avours </w:t>
      </w:r>
      <w:r w:rsidR="00BA147F" w:rsidRPr="000E2C08">
        <w:rPr>
          <w:rFonts w:eastAsia="Times New Roman"/>
        </w:rPr>
        <w:t xml:space="preserve">have been </w:t>
      </w:r>
      <w:r w:rsidR="004B0638" w:rsidRPr="000E2C08">
        <w:rPr>
          <w:rFonts w:eastAsia="Times New Roman"/>
        </w:rPr>
        <w:t>under</w:t>
      </w:r>
      <w:r w:rsidR="00BE76F3" w:rsidRPr="000E2C08">
        <w:rPr>
          <w:rFonts w:eastAsia="Times New Roman"/>
        </w:rPr>
        <w:t>taken by Israeli authorities to</w:t>
      </w:r>
      <w:r w:rsidR="00CB7460" w:rsidRPr="000E2C08">
        <w:rPr>
          <w:rFonts w:eastAsia="Times New Roman"/>
        </w:rPr>
        <w:t xml:space="preserve"> legalise</w:t>
      </w:r>
      <w:r w:rsidR="009B3442" w:rsidRPr="000E2C08">
        <w:rPr>
          <w:rFonts w:eastAsia="Times New Roman"/>
        </w:rPr>
        <w:t xml:space="preserve"> Palestinian construction lacking Israeli-issued permits, which are</w:t>
      </w:r>
      <w:r w:rsidR="00757DC6" w:rsidRPr="000E2C08">
        <w:rPr>
          <w:rFonts w:eastAsia="Times New Roman"/>
        </w:rPr>
        <w:t>, as a practical matter,</w:t>
      </w:r>
      <w:r w:rsidR="009B3442" w:rsidRPr="000E2C08">
        <w:rPr>
          <w:rFonts w:eastAsia="Times New Roman"/>
        </w:rPr>
        <w:t xml:space="preserve"> almost impossible for Palestinians to obtain</w:t>
      </w:r>
      <w:r w:rsidR="00EC2926" w:rsidRPr="000E2C08">
        <w:rPr>
          <w:rFonts w:eastAsia="Times New Roman"/>
        </w:rPr>
        <w:t xml:space="preserve"> due to restrictions placed by</w:t>
      </w:r>
      <w:r w:rsidR="000112E1" w:rsidRPr="000E2C08">
        <w:rPr>
          <w:rFonts w:eastAsia="Times New Roman"/>
        </w:rPr>
        <w:t xml:space="preserve"> Israeli policies</w:t>
      </w:r>
      <w:r w:rsidR="003450F6" w:rsidRPr="000E2C08">
        <w:rPr>
          <w:rFonts w:eastAsia="Times New Roman"/>
        </w:rPr>
        <w:t xml:space="preserve">. </w:t>
      </w:r>
      <w:r w:rsidR="00623A3B" w:rsidRPr="000E2C08">
        <w:rPr>
          <w:rFonts w:eastAsia="Times New Roman"/>
        </w:rPr>
        <w:t xml:space="preserve">This results in </w:t>
      </w:r>
      <w:r w:rsidR="000B1F77" w:rsidRPr="000E2C08">
        <w:rPr>
          <w:rFonts w:eastAsia="Times New Roman"/>
        </w:rPr>
        <w:t>discrimination</w:t>
      </w:r>
      <w:r w:rsidR="00DC3A98" w:rsidRPr="000E2C08">
        <w:rPr>
          <w:rFonts w:eastAsia="Times New Roman"/>
        </w:rPr>
        <w:t xml:space="preserve"> </w:t>
      </w:r>
      <w:r w:rsidR="00EF07C8" w:rsidRPr="000E2C08">
        <w:rPr>
          <w:rFonts w:eastAsia="Times New Roman"/>
        </w:rPr>
        <w:t xml:space="preserve">against </w:t>
      </w:r>
      <w:r w:rsidR="003450F6" w:rsidRPr="000E2C08">
        <w:rPr>
          <w:rFonts w:eastAsia="Times New Roman"/>
        </w:rPr>
        <w:t>Palestinians</w:t>
      </w:r>
      <w:r w:rsidR="005462C8" w:rsidRPr="000E2C08">
        <w:rPr>
          <w:rFonts w:eastAsia="Times New Roman"/>
        </w:rPr>
        <w:t xml:space="preserve"> in</w:t>
      </w:r>
      <w:r w:rsidR="003450F6" w:rsidRPr="000E2C08">
        <w:rPr>
          <w:rFonts w:eastAsia="Times New Roman"/>
        </w:rPr>
        <w:t xml:space="preserve"> </w:t>
      </w:r>
      <w:r w:rsidR="006B74ED" w:rsidRPr="000E2C08">
        <w:rPr>
          <w:rFonts w:eastAsia="Times New Roman"/>
        </w:rPr>
        <w:t xml:space="preserve">land allocation and planning procedures. </w:t>
      </w:r>
      <w:r w:rsidR="00C25F24" w:rsidRPr="000E2C08">
        <w:rPr>
          <w:rFonts w:eastAsia="Times New Roman"/>
        </w:rPr>
        <w:t xml:space="preserve"> </w:t>
      </w:r>
    </w:p>
    <w:p w14:paraId="5C046280" w14:textId="791B9BEC" w:rsidR="00C87502" w:rsidRPr="000E2C08" w:rsidRDefault="00C87502" w:rsidP="00410170">
      <w:pPr>
        <w:pStyle w:val="ParNoG"/>
      </w:pPr>
      <w:r w:rsidRPr="000E2C08">
        <w:rPr>
          <w:lang w:val="en-US"/>
        </w:rPr>
        <w:t>I</w:t>
      </w:r>
      <w:proofErr w:type="spellStart"/>
      <w:r w:rsidR="00641370" w:rsidRPr="000E2C08">
        <w:t>sraeli</w:t>
      </w:r>
      <w:proofErr w:type="spellEnd"/>
      <w:r w:rsidR="00641370" w:rsidRPr="000E2C08">
        <w:t xml:space="preserve"> authorities </w:t>
      </w:r>
      <w:r w:rsidR="00BA147F" w:rsidRPr="000E2C08">
        <w:t xml:space="preserve">have </w:t>
      </w:r>
      <w:r w:rsidR="00623A3B" w:rsidRPr="000E2C08">
        <w:t>taken actions</w:t>
      </w:r>
      <w:r w:rsidR="00673AE8" w:rsidRPr="000E2C08">
        <w:t>,</w:t>
      </w:r>
      <w:r w:rsidR="00CD0CF2" w:rsidRPr="000E2C08">
        <w:t xml:space="preserve"> including changes to legislation</w:t>
      </w:r>
      <w:r w:rsidR="00673AE8" w:rsidRPr="000E2C08">
        <w:t>,</w:t>
      </w:r>
      <w:r w:rsidR="006A3596" w:rsidRPr="000E2C08">
        <w:t xml:space="preserve"> </w:t>
      </w:r>
      <w:r w:rsidR="00CD0CF2" w:rsidRPr="000E2C08">
        <w:t xml:space="preserve">which paved the way </w:t>
      </w:r>
      <w:r w:rsidR="006A3596" w:rsidRPr="000E2C08">
        <w:t>to</w:t>
      </w:r>
      <w:r w:rsidR="00D00D0B" w:rsidRPr="000E2C08">
        <w:t xml:space="preserve"> </w:t>
      </w:r>
      <w:r w:rsidRPr="000E2C08">
        <w:rPr>
          <w:lang w:val="en-US"/>
        </w:rPr>
        <w:t>legaliz</w:t>
      </w:r>
      <w:r w:rsidR="006A3596" w:rsidRPr="000E2C08">
        <w:rPr>
          <w:lang w:val="en-US"/>
        </w:rPr>
        <w:t>e</w:t>
      </w:r>
      <w:r w:rsidRPr="000E2C08">
        <w:rPr>
          <w:lang w:val="en-US"/>
        </w:rPr>
        <w:t xml:space="preserve"> the</w:t>
      </w:r>
      <w:r w:rsidRPr="000E2C08">
        <w:t xml:space="preserve"> </w:t>
      </w:r>
      <w:proofErr w:type="spellStart"/>
      <w:r w:rsidR="00ED7C14" w:rsidRPr="000E2C08">
        <w:t>Homesh</w:t>
      </w:r>
      <w:proofErr w:type="spellEnd"/>
      <w:r w:rsidRPr="000E2C08">
        <w:rPr>
          <w:lang w:val="en-US"/>
        </w:rPr>
        <w:t xml:space="preserve"> outpost</w:t>
      </w:r>
      <w:r w:rsidR="00E33CE7" w:rsidRPr="000E2C08">
        <w:t xml:space="preserve"> </w:t>
      </w:r>
      <w:r w:rsidR="00883AE4" w:rsidRPr="000E2C08">
        <w:t>and re-establish a settlement</w:t>
      </w:r>
      <w:r w:rsidR="009735CE" w:rsidRPr="000E2C08">
        <w:t xml:space="preserve"> evacuated in 2005.</w:t>
      </w:r>
      <w:r w:rsidR="006C4998" w:rsidRPr="000E2C08">
        <w:t xml:space="preserve"> </w:t>
      </w:r>
      <w:r w:rsidR="00240DF8" w:rsidRPr="000E2C08">
        <w:t>I</w:t>
      </w:r>
      <w:r w:rsidRPr="000E2C08">
        <w:rPr>
          <w:lang w:val="en-US"/>
        </w:rPr>
        <w:t>n</w:t>
      </w:r>
      <w:r w:rsidR="00AD15AD" w:rsidRPr="000E2C08">
        <w:t xml:space="preserve"> March</w:t>
      </w:r>
      <w:r w:rsidR="003474D8" w:rsidRPr="000E2C08">
        <w:t>,</w:t>
      </w:r>
      <w:r w:rsidR="006C4998" w:rsidRPr="000E2C08">
        <w:t xml:space="preserve"> </w:t>
      </w:r>
      <w:r w:rsidR="00AD15AD" w:rsidRPr="000E2C08">
        <w:t>the</w:t>
      </w:r>
      <w:r w:rsidR="003474D8" w:rsidRPr="000E2C08">
        <w:t xml:space="preserve"> Israeli</w:t>
      </w:r>
      <w:r w:rsidR="00AD15AD" w:rsidRPr="000E2C08">
        <w:t xml:space="preserve"> Knesset partially repealed the 2005 Disengagement Law,</w:t>
      </w:r>
      <w:r w:rsidRPr="000E2C08">
        <w:rPr>
          <w:lang w:val="en-US"/>
        </w:rPr>
        <w:t xml:space="preserve"> </w:t>
      </w:r>
      <w:r w:rsidR="002247F6" w:rsidRPr="000E2C08">
        <w:t>effectively</w:t>
      </w:r>
      <w:r w:rsidR="00AD15AD" w:rsidRPr="000E2C08">
        <w:t xml:space="preserve"> ending the ban on Israelis entering and residing in </w:t>
      </w:r>
      <w:proofErr w:type="spellStart"/>
      <w:r w:rsidR="00AD15AD" w:rsidRPr="000E2C08">
        <w:t>Homesh</w:t>
      </w:r>
      <w:proofErr w:type="spellEnd"/>
      <w:r w:rsidR="00AD15AD" w:rsidRPr="000E2C08">
        <w:t xml:space="preserve"> and three </w:t>
      </w:r>
      <w:r w:rsidR="003A0FA7" w:rsidRPr="000E2C08">
        <w:t xml:space="preserve">other </w:t>
      </w:r>
      <w:r w:rsidR="00387506" w:rsidRPr="000E2C08">
        <w:t>evacuated</w:t>
      </w:r>
      <w:r w:rsidR="00AD15AD" w:rsidRPr="000E2C08">
        <w:t xml:space="preserve"> settlements </w:t>
      </w:r>
      <w:r w:rsidR="00387506" w:rsidRPr="000E2C08">
        <w:t>located</w:t>
      </w:r>
      <w:r w:rsidR="00A77CD6" w:rsidRPr="000E2C08">
        <w:t xml:space="preserve"> deep north in the West Bank</w:t>
      </w:r>
      <w:r w:rsidR="008808DD" w:rsidRPr="000E2C08">
        <w:t xml:space="preserve">. </w:t>
      </w:r>
      <w:r w:rsidR="005E57C5" w:rsidRPr="000E2C08">
        <w:t xml:space="preserve">Despite the ban, settlers </w:t>
      </w:r>
      <w:r w:rsidR="002332B8" w:rsidRPr="000E2C08">
        <w:t>built a</w:t>
      </w:r>
      <w:r w:rsidR="009A0BA5" w:rsidRPr="000E2C08">
        <w:t xml:space="preserve"> yeshiva outpost</w:t>
      </w:r>
      <w:r w:rsidR="00F64420" w:rsidRPr="000E2C08">
        <w:t xml:space="preserve"> on private Palestinian land</w:t>
      </w:r>
      <w:r w:rsidR="008B6D97" w:rsidRPr="000E2C08">
        <w:t>.</w:t>
      </w:r>
      <w:r w:rsidR="00917A8D" w:rsidRPr="000E2C08">
        <w:rPr>
          <w:rStyle w:val="FootnoteReference"/>
        </w:rPr>
        <w:footnoteReference w:id="41"/>
      </w:r>
      <w:r w:rsidR="005F1AEB" w:rsidRPr="000E2C08">
        <w:t xml:space="preserve"> </w:t>
      </w:r>
      <w:r w:rsidR="00081A47" w:rsidRPr="000E2C08">
        <w:t>F</w:t>
      </w:r>
      <w:r w:rsidR="005F1AEB" w:rsidRPr="000E2C08">
        <w:t>or</w:t>
      </w:r>
      <w:r w:rsidR="008069B5" w:rsidRPr="000E2C08">
        <w:t xml:space="preserve"> years,</w:t>
      </w:r>
      <w:r w:rsidR="00F64420" w:rsidRPr="000E2C08">
        <w:t xml:space="preserve"> Palestinian landowners</w:t>
      </w:r>
      <w:r w:rsidR="005F4A2F" w:rsidRPr="000E2C08">
        <w:t xml:space="preserve"> </w:t>
      </w:r>
      <w:r w:rsidR="00FE0E38" w:rsidRPr="000E2C08">
        <w:t>wait</w:t>
      </w:r>
      <w:r w:rsidR="009A13B6" w:rsidRPr="000E2C08">
        <w:t>ed</w:t>
      </w:r>
      <w:r w:rsidR="005F4A2F" w:rsidRPr="000E2C08">
        <w:t xml:space="preserve"> </w:t>
      </w:r>
      <w:r w:rsidR="00050295" w:rsidRPr="000E2C08">
        <w:t>for its</w:t>
      </w:r>
      <w:r w:rsidR="005F4A2F" w:rsidRPr="000E2C08">
        <w:t xml:space="preserve"> evacuation</w:t>
      </w:r>
      <w:r w:rsidR="000525E5" w:rsidRPr="000E2C08">
        <w:t xml:space="preserve"> </w:t>
      </w:r>
      <w:r w:rsidR="005F4A2F" w:rsidRPr="000E2C08">
        <w:t>to access</w:t>
      </w:r>
      <w:r w:rsidR="00052D96" w:rsidRPr="000E2C08">
        <w:t xml:space="preserve"> </w:t>
      </w:r>
      <w:r w:rsidR="005F4A2F" w:rsidRPr="000E2C08">
        <w:t>their lands.</w:t>
      </w:r>
      <w:r w:rsidR="00A04638" w:rsidRPr="000E2C08">
        <w:rPr>
          <w:rStyle w:val="FootnoteReference"/>
        </w:rPr>
        <w:footnoteReference w:id="42"/>
      </w:r>
      <w:r w:rsidR="005F4A2F" w:rsidRPr="000E2C08">
        <w:t xml:space="preserve"> </w:t>
      </w:r>
      <w:r w:rsidR="003C431B" w:rsidRPr="000E2C08">
        <w:t xml:space="preserve"> </w:t>
      </w:r>
      <w:r w:rsidR="00861F38" w:rsidRPr="000E2C08">
        <w:t>Howe</w:t>
      </w:r>
      <w:r w:rsidR="00EC694E" w:rsidRPr="000E2C08">
        <w:t>ver, on</w:t>
      </w:r>
      <w:r w:rsidR="003C431B" w:rsidRPr="000E2C08">
        <w:t xml:space="preserve"> 2 January, the State withdrew previous commitments to evacuate the outpost and announced </w:t>
      </w:r>
      <w:r w:rsidR="008125C8" w:rsidRPr="000E2C08">
        <w:t xml:space="preserve">it </w:t>
      </w:r>
      <w:r w:rsidR="003C431B" w:rsidRPr="000E2C08">
        <w:t xml:space="preserve">would amend existing laws and regularise the outpost. </w:t>
      </w:r>
      <w:r w:rsidR="007425D8" w:rsidRPr="000E2C08">
        <w:rPr>
          <w:rFonts w:asciiTheme="majorBidi" w:hAnsiTheme="majorBidi" w:cstheme="majorBidi"/>
          <w:lang w:val="en-US"/>
        </w:rPr>
        <w:t xml:space="preserve">Settlers living in the outpost have </w:t>
      </w:r>
      <w:r w:rsidR="00C72387" w:rsidRPr="000E2C08">
        <w:rPr>
          <w:rFonts w:asciiTheme="majorBidi" w:hAnsiTheme="majorBidi" w:cstheme="majorBidi"/>
          <w:lang w:val="en-US"/>
        </w:rPr>
        <w:t xml:space="preserve">continued to </w:t>
      </w:r>
      <w:r w:rsidR="007425D8" w:rsidRPr="000E2C08">
        <w:rPr>
          <w:rFonts w:asciiTheme="majorBidi" w:hAnsiTheme="majorBidi" w:cstheme="majorBidi"/>
          <w:lang w:val="en-US"/>
        </w:rPr>
        <w:t>regularly engage in violence and intimidation against Palestinians from the adjacent village of Burqa</w:t>
      </w:r>
      <w:r w:rsidR="007425D8" w:rsidRPr="000E2C08">
        <w:rPr>
          <w:rFonts w:asciiTheme="majorBidi" w:hAnsiTheme="majorBidi" w:cstheme="majorBidi"/>
        </w:rPr>
        <w:t>.</w:t>
      </w:r>
      <w:r w:rsidR="007425D8" w:rsidRPr="000E2C08">
        <w:rPr>
          <w:rStyle w:val="FootnoteReference"/>
        </w:rPr>
        <w:footnoteReference w:id="43"/>
      </w:r>
      <w:r w:rsidR="00D62D85" w:rsidRPr="000E2C08">
        <w:rPr>
          <w:rFonts w:asciiTheme="majorBidi" w:hAnsiTheme="majorBidi" w:cstheme="majorBidi"/>
        </w:rPr>
        <w:t xml:space="preserve"> </w:t>
      </w:r>
      <w:r w:rsidR="009A6F04" w:rsidRPr="000E2C08">
        <w:t>In May, the</w:t>
      </w:r>
      <w:r w:rsidR="00097B7E" w:rsidRPr="000E2C08">
        <w:t xml:space="preserve"> Israeli military </w:t>
      </w:r>
      <w:r w:rsidR="00EB4552" w:rsidRPr="000E2C08">
        <w:t xml:space="preserve">signed </w:t>
      </w:r>
      <w:r w:rsidR="00F94FA5" w:rsidRPr="000E2C08">
        <w:t>two</w:t>
      </w:r>
      <w:r w:rsidR="00EB4552" w:rsidRPr="000E2C08">
        <w:t xml:space="preserve"> military order</w:t>
      </w:r>
      <w:r w:rsidR="00F94FA5" w:rsidRPr="000E2C08">
        <w:t>s</w:t>
      </w:r>
      <w:r w:rsidR="003E467A" w:rsidRPr="000E2C08">
        <w:t>, one</w:t>
      </w:r>
      <w:r w:rsidR="00B61B84" w:rsidRPr="000E2C08">
        <w:t xml:space="preserve"> lifting the ban</w:t>
      </w:r>
      <w:r w:rsidR="00052D96" w:rsidRPr="000E2C08">
        <w:t xml:space="preserve"> under military law</w:t>
      </w:r>
      <w:r w:rsidR="003E467A" w:rsidRPr="000E2C08">
        <w:t>, the other</w:t>
      </w:r>
      <w:r w:rsidR="003E467A" w:rsidRPr="000E2C08">
        <w:rPr>
          <w:rFonts w:asciiTheme="majorBidi" w:hAnsiTheme="majorBidi" w:cstheme="majorBidi"/>
          <w:lang w:val="en-US"/>
        </w:rPr>
        <w:t xml:space="preserve"> </w:t>
      </w:r>
      <w:r w:rsidR="003E467A" w:rsidRPr="000E2C08">
        <w:rPr>
          <w:rFonts w:asciiTheme="majorBidi" w:hAnsiTheme="majorBidi" w:cstheme="majorBidi"/>
          <w:lang w:val="en-US"/>
        </w:rPr>
        <w:lastRenderedPageBreak/>
        <w:t>grant</w:t>
      </w:r>
      <w:proofErr w:type="spellStart"/>
      <w:r w:rsidR="003E467A" w:rsidRPr="000E2C08">
        <w:rPr>
          <w:rFonts w:asciiTheme="majorBidi" w:hAnsiTheme="majorBidi" w:cstheme="majorBidi"/>
        </w:rPr>
        <w:t>ing</w:t>
      </w:r>
      <w:proofErr w:type="spellEnd"/>
      <w:r w:rsidR="003E467A" w:rsidRPr="000E2C08">
        <w:rPr>
          <w:rFonts w:asciiTheme="majorBidi" w:hAnsiTheme="majorBidi" w:cstheme="majorBidi"/>
          <w:lang w:val="en-US"/>
        </w:rPr>
        <w:t xml:space="preserve"> the Samaria Settlement Regional Council jurisdiction over several plots of state land</w:t>
      </w:r>
      <w:r w:rsidR="003E467A" w:rsidRPr="000E2C08">
        <w:rPr>
          <w:rFonts w:asciiTheme="majorBidi" w:hAnsiTheme="majorBidi" w:cstheme="majorBidi"/>
        </w:rPr>
        <w:t xml:space="preserve"> </w:t>
      </w:r>
      <w:r w:rsidR="000D0583" w:rsidRPr="000E2C08">
        <w:rPr>
          <w:rFonts w:asciiTheme="majorBidi" w:hAnsiTheme="majorBidi" w:cstheme="majorBidi"/>
        </w:rPr>
        <w:t xml:space="preserve">near </w:t>
      </w:r>
      <w:proofErr w:type="spellStart"/>
      <w:r w:rsidR="000D0583" w:rsidRPr="000E2C08">
        <w:rPr>
          <w:rFonts w:asciiTheme="majorBidi" w:hAnsiTheme="majorBidi" w:cstheme="majorBidi"/>
        </w:rPr>
        <w:t>Homesh</w:t>
      </w:r>
      <w:proofErr w:type="spellEnd"/>
      <w:r w:rsidR="000D0583" w:rsidRPr="000E2C08">
        <w:rPr>
          <w:rFonts w:asciiTheme="majorBidi" w:hAnsiTheme="majorBidi" w:cstheme="majorBidi"/>
        </w:rPr>
        <w:t xml:space="preserve">. </w:t>
      </w:r>
      <w:r w:rsidR="003E467A" w:rsidRPr="000E2C08">
        <w:rPr>
          <w:rFonts w:asciiTheme="majorBidi" w:hAnsiTheme="majorBidi" w:cstheme="majorBidi"/>
          <w:lang w:val="en-US"/>
        </w:rPr>
        <w:t xml:space="preserve"> </w:t>
      </w:r>
      <w:r w:rsidR="00CA5937" w:rsidRPr="000E2C08">
        <w:rPr>
          <w:rFonts w:asciiTheme="majorBidi" w:hAnsiTheme="majorBidi" w:cstheme="majorBidi"/>
        </w:rPr>
        <w:t xml:space="preserve">Overnight on 29 May, settlers relocated the yeshiva to </w:t>
      </w:r>
      <w:r w:rsidR="003A48B6" w:rsidRPr="000E2C08">
        <w:rPr>
          <w:rFonts w:asciiTheme="majorBidi" w:hAnsiTheme="majorBidi" w:cstheme="majorBidi"/>
        </w:rPr>
        <w:t>designated</w:t>
      </w:r>
      <w:r w:rsidR="00F92417" w:rsidRPr="000E2C08">
        <w:rPr>
          <w:rFonts w:asciiTheme="majorBidi" w:hAnsiTheme="majorBidi" w:cstheme="majorBidi"/>
        </w:rPr>
        <w:t xml:space="preserve"> </w:t>
      </w:r>
      <w:r w:rsidR="00C25232" w:rsidRPr="000E2C08">
        <w:rPr>
          <w:rFonts w:asciiTheme="majorBidi" w:hAnsiTheme="majorBidi" w:cstheme="majorBidi"/>
        </w:rPr>
        <w:t>state land</w:t>
      </w:r>
      <w:r w:rsidR="00385982" w:rsidRPr="000E2C08">
        <w:rPr>
          <w:rFonts w:asciiTheme="majorBidi" w:hAnsiTheme="majorBidi" w:cstheme="majorBidi"/>
        </w:rPr>
        <w:t>,</w:t>
      </w:r>
      <w:r w:rsidR="00385982" w:rsidRPr="000E2C08">
        <w:rPr>
          <w:rStyle w:val="FootnoteReference"/>
          <w:rFonts w:cstheme="majorBidi"/>
        </w:rPr>
        <w:footnoteReference w:id="44"/>
      </w:r>
      <w:r w:rsidR="00385982" w:rsidRPr="000E2C08">
        <w:rPr>
          <w:rFonts w:asciiTheme="majorBidi" w:hAnsiTheme="majorBidi" w:cstheme="majorBidi"/>
        </w:rPr>
        <w:t xml:space="preserve">  </w:t>
      </w:r>
      <w:r w:rsidR="006C63B9" w:rsidRPr="000E2C08">
        <w:rPr>
          <w:rFonts w:asciiTheme="majorBidi" w:hAnsiTheme="majorBidi" w:cstheme="majorBidi"/>
        </w:rPr>
        <w:t>removing one legal argument</w:t>
      </w:r>
      <w:r w:rsidR="00964E3B" w:rsidRPr="000E2C08">
        <w:rPr>
          <w:rFonts w:asciiTheme="majorBidi" w:hAnsiTheme="majorBidi" w:cstheme="majorBidi"/>
        </w:rPr>
        <w:t xml:space="preserve"> – </w:t>
      </w:r>
      <w:r w:rsidR="003B7A0A" w:rsidRPr="000E2C08">
        <w:rPr>
          <w:rFonts w:asciiTheme="majorBidi" w:hAnsiTheme="majorBidi" w:cstheme="majorBidi"/>
        </w:rPr>
        <w:t xml:space="preserve">it </w:t>
      </w:r>
      <w:r w:rsidR="00964E3B" w:rsidRPr="000E2C08">
        <w:rPr>
          <w:rFonts w:asciiTheme="majorBidi" w:hAnsiTheme="majorBidi" w:cstheme="majorBidi"/>
        </w:rPr>
        <w:t xml:space="preserve">being built on private </w:t>
      </w:r>
      <w:r w:rsidR="00C64A65" w:rsidRPr="000E2C08">
        <w:rPr>
          <w:rFonts w:asciiTheme="majorBidi" w:hAnsiTheme="majorBidi" w:cstheme="majorBidi"/>
        </w:rPr>
        <w:t>Palestinian</w:t>
      </w:r>
      <w:r w:rsidR="00964E3B" w:rsidRPr="000E2C08">
        <w:rPr>
          <w:rFonts w:asciiTheme="majorBidi" w:hAnsiTheme="majorBidi" w:cstheme="majorBidi"/>
        </w:rPr>
        <w:t xml:space="preserve"> land </w:t>
      </w:r>
      <w:r w:rsidR="005621D3" w:rsidRPr="000E2C08">
        <w:rPr>
          <w:rFonts w:asciiTheme="majorBidi" w:hAnsiTheme="majorBidi" w:cstheme="majorBidi"/>
        </w:rPr>
        <w:t>–</w:t>
      </w:r>
      <w:r w:rsidR="00C64A65" w:rsidRPr="000E2C08">
        <w:rPr>
          <w:rFonts w:asciiTheme="majorBidi" w:hAnsiTheme="majorBidi" w:cstheme="majorBidi"/>
        </w:rPr>
        <w:t xml:space="preserve"> </w:t>
      </w:r>
      <w:r w:rsidR="005621D3" w:rsidRPr="000E2C08">
        <w:rPr>
          <w:rFonts w:asciiTheme="majorBidi" w:hAnsiTheme="majorBidi" w:cstheme="majorBidi"/>
        </w:rPr>
        <w:t>against a potential bid to reg</w:t>
      </w:r>
      <w:r w:rsidR="00CF0461" w:rsidRPr="000E2C08">
        <w:rPr>
          <w:rFonts w:asciiTheme="majorBidi" w:hAnsiTheme="majorBidi" w:cstheme="majorBidi"/>
        </w:rPr>
        <w:t>ularise the outpost</w:t>
      </w:r>
      <w:r w:rsidR="00673AE8" w:rsidRPr="000E2C08">
        <w:rPr>
          <w:rFonts w:asciiTheme="majorBidi" w:hAnsiTheme="majorBidi" w:cstheme="majorBidi"/>
        </w:rPr>
        <w:t xml:space="preserve">. </w:t>
      </w:r>
      <w:r w:rsidR="00B37F45" w:rsidRPr="000E2C08">
        <w:rPr>
          <w:rFonts w:asciiTheme="majorBidi" w:hAnsiTheme="majorBidi" w:cstheme="majorBidi"/>
        </w:rPr>
        <w:t xml:space="preserve">The move would require further seizure of Palestinian privately-owned land to pave a road for settlers to reach the settlement </w:t>
      </w:r>
      <w:r w:rsidR="00274C0C" w:rsidRPr="000E2C08">
        <w:rPr>
          <w:rFonts w:asciiTheme="majorBidi" w:hAnsiTheme="majorBidi" w:cstheme="majorBidi"/>
        </w:rPr>
        <w:t>at</w:t>
      </w:r>
      <w:r w:rsidR="00B37F45" w:rsidRPr="000E2C08">
        <w:rPr>
          <w:rFonts w:asciiTheme="majorBidi" w:hAnsiTheme="majorBidi" w:cstheme="majorBidi"/>
        </w:rPr>
        <w:t xml:space="preserve"> the new site</w:t>
      </w:r>
      <w:r w:rsidR="00AC1456" w:rsidRPr="000E2C08">
        <w:rPr>
          <w:rFonts w:asciiTheme="majorBidi" w:hAnsiTheme="majorBidi" w:cstheme="majorBidi"/>
        </w:rPr>
        <w:t>.</w:t>
      </w:r>
      <w:r w:rsidR="00765B94" w:rsidRPr="000E2C08">
        <w:rPr>
          <w:rStyle w:val="FootnoteReference"/>
          <w:rFonts w:cstheme="majorBidi"/>
        </w:rPr>
        <w:footnoteReference w:id="45"/>
      </w:r>
    </w:p>
    <w:p w14:paraId="47A1A1C4" w14:textId="704D6B8B" w:rsidR="00D84ECD" w:rsidRPr="000E2C08" w:rsidRDefault="004F2BF6" w:rsidP="004F2BF6">
      <w:pPr>
        <w:pStyle w:val="H1G"/>
      </w:pPr>
      <w:r w:rsidRPr="000E2C08">
        <w:tab/>
      </w:r>
      <w:r w:rsidR="000D293F" w:rsidRPr="000E2C08">
        <w:t>C</w:t>
      </w:r>
      <w:r w:rsidRPr="000E2C08">
        <w:t>.</w:t>
      </w:r>
      <w:r w:rsidRPr="000E2C08">
        <w:tab/>
        <w:t>Consolidation</w:t>
      </w:r>
      <w:r w:rsidR="00264F1E" w:rsidRPr="000E2C08">
        <w:t xml:space="preserve"> of settlements</w:t>
      </w:r>
    </w:p>
    <w:p w14:paraId="0229CABD" w14:textId="407DF674" w:rsidR="004F2BF6" w:rsidRPr="000E2C08" w:rsidRDefault="00325342" w:rsidP="00192F1F">
      <w:pPr>
        <w:pStyle w:val="H1G"/>
        <w:ind w:left="2214"/>
        <w:rPr>
          <w:sz w:val="20"/>
        </w:rPr>
      </w:pPr>
      <w:r w:rsidRPr="000E2C08">
        <w:rPr>
          <w:sz w:val="20"/>
        </w:rPr>
        <w:t xml:space="preserve"> </w:t>
      </w:r>
      <w:r w:rsidR="00D84ECD" w:rsidRPr="000E2C08">
        <w:rPr>
          <w:sz w:val="20"/>
        </w:rPr>
        <w:t>Sett</w:t>
      </w:r>
      <w:r w:rsidR="00192F1F" w:rsidRPr="000E2C08">
        <w:rPr>
          <w:sz w:val="20"/>
        </w:rPr>
        <w:t>lement of land title</w:t>
      </w:r>
    </w:p>
    <w:p w14:paraId="5A1E4956" w14:textId="53B49C9F" w:rsidR="00EB17E5" w:rsidRPr="000E2C08" w:rsidRDefault="00AB55FE" w:rsidP="00410170">
      <w:pPr>
        <w:pStyle w:val="ParNoG"/>
        <w:rPr>
          <w:lang w:val="en-US"/>
        </w:rPr>
      </w:pPr>
      <w:r w:rsidRPr="000E2C08">
        <w:t>In occupied East Jerusalem</w:t>
      </w:r>
      <w:r w:rsidR="00C2204C" w:rsidRPr="000E2C08">
        <w:t>,</w:t>
      </w:r>
      <w:r w:rsidRPr="000E2C08">
        <w:t xml:space="preserve"> </w:t>
      </w:r>
      <w:r w:rsidR="001C1F7A" w:rsidRPr="000E2C08">
        <w:t xml:space="preserve">Israeli authorities </w:t>
      </w:r>
      <w:r w:rsidR="008320CF" w:rsidRPr="000E2C08">
        <w:t>further</w:t>
      </w:r>
      <w:r w:rsidR="006D287F" w:rsidRPr="000E2C08">
        <w:t xml:space="preserve"> advance</w:t>
      </w:r>
      <w:r w:rsidR="008320CF" w:rsidRPr="000E2C08">
        <w:t>d</w:t>
      </w:r>
      <w:r w:rsidR="005B7357" w:rsidRPr="000E2C08">
        <w:t xml:space="preserve"> </w:t>
      </w:r>
      <w:r w:rsidR="001C1F7A" w:rsidRPr="000E2C08">
        <w:t>the process of settlement of land title</w:t>
      </w:r>
      <w:r w:rsidR="008C7DBD" w:rsidRPr="000E2C08">
        <w:t>,</w:t>
      </w:r>
      <w:r w:rsidR="005B7357" w:rsidRPr="000E2C08">
        <w:t xml:space="preserve"> aimed at </w:t>
      </w:r>
      <w:r w:rsidR="00B37F45" w:rsidRPr="000E2C08">
        <w:t>establishing</w:t>
      </w:r>
      <w:r w:rsidR="00631A80" w:rsidRPr="000E2C08">
        <w:t xml:space="preserve"> </w:t>
      </w:r>
      <w:r w:rsidR="005B7357" w:rsidRPr="000E2C08">
        <w:t xml:space="preserve">land ownership registration in a final </w:t>
      </w:r>
      <w:r w:rsidR="00EB17E5" w:rsidRPr="000E2C08">
        <w:t>manner.</w:t>
      </w:r>
      <w:r w:rsidR="006D287F" w:rsidRPr="000E2C08">
        <w:t xml:space="preserve"> </w:t>
      </w:r>
      <w:r w:rsidR="1E37180F" w:rsidRPr="000E2C08">
        <w:t>According to Israeli NGOs</w:t>
      </w:r>
      <w:r w:rsidR="004E2C01" w:rsidRPr="000E2C08">
        <w:t xml:space="preserve"> that monitor this process</w:t>
      </w:r>
      <w:r w:rsidR="1E37180F" w:rsidRPr="000E2C08">
        <w:t xml:space="preserve">, </w:t>
      </w:r>
      <w:r w:rsidR="2DFB5617" w:rsidRPr="000E2C08">
        <w:t>a</w:t>
      </w:r>
      <w:r w:rsidR="00EB17E5" w:rsidRPr="000E2C08">
        <w:t xml:space="preserve">s of 31 May, the process had been initiated in some </w:t>
      </w:r>
      <w:r w:rsidR="0045483A" w:rsidRPr="000E2C08">
        <w:t>199</w:t>
      </w:r>
      <w:r w:rsidR="00EB17E5" w:rsidRPr="000E2C08">
        <w:t xml:space="preserve"> blocks,</w:t>
      </w:r>
      <w:r w:rsidR="003D369F" w:rsidRPr="000E2C08">
        <w:t xml:space="preserve"> each block including several </w:t>
      </w:r>
      <w:r w:rsidR="00DF6FA1" w:rsidRPr="000E2C08">
        <w:t>plots of land</w:t>
      </w:r>
      <w:r w:rsidR="003D369F" w:rsidRPr="000E2C08">
        <w:t xml:space="preserve">, </w:t>
      </w:r>
      <w:r w:rsidR="00EB17E5" w:rsidRPr="000E2C08">
        <w:t xml:space="preserve">advanced in </w:t>
      </w:r>
      <w:r w:rsidR="00F13706" w:rsidRPr="000E2C08">
        <w:t>44</w:t>
      </w:r>
      <w:r w:rsidR="00EB17E5" w:rsidRPr="000E2C08">
        <w:t xml:space="preserve"> blocks and finalised in </w:t>
      </w:r>
      <w:r w:rsidR="00AB23D5" w:rsidRPr="000E2C08">
        <w:t>22</w:t>
      </w:r>
      <w:r w:rsidR="00EB17E5" w:rsidRPr="000E2C08">
        <w:t xml:space="preserve"> blocks, including </w:t>
      </w:r>
      <w:r w:rsidR="00AB23D5" w:rsidRPr="000E2C08">
        <w:t>13</w:t>
      </w:r>
      <w:r w:rsidR="00EB17E5" w:rsidRPr="000E2C08">
        <w:t xml:space="preserve"> during the reporting period.</w:t>
      </w:r>
      <w:r w:rsidR="0003427C" w:rsidRPr="000E2C08">
        <w:rPr>
          <w:rStyle w:val="FootnoteReference"/>
        </w:rPr>
        <w:footnoteReference w:id="46"/>
      </w:r>
    </w:p>
    <w:p w14:paraId="3AD1A34B" w14:textId="5EB7CA8C" w:rsidR="00EB17E5" w:rsidRPr="000E2C08" w:rsidRDefault="00E22C37" w:rsidP="00410170">
      <w:pPr>
        <w:pStyle w:val="ParNoG"/>
        <w:rPr>
          <w:lang w:val="en-US"/>
        </w:rPr>
      </w:pPr>
      <w:r w:rsidRPr="000E2C08">
        <w:t xml:space="preserve"> </w:t>
      </w:r>
      <w:r w:rsidR="007C2BFD" w:rsidRPr="000E2C08">
        <w:t>T</w:t>
      </w:r>
      <w:r w:rsidRPr="000E2C08">
        <w:t>he settlement of land title appears</w:t>
      </w:r>
      <w:r w:rsidR="00830C33" w:rsidRPr="000E2C08">
        <w:t xml:space="preserve"> to be</w:t>
      </w:r>
      <w:r w:rsidRPr="000E2C08">
        <w:t xml:space="preserve"> used</w:t>
      </w:r>
      <w:r w:rsidR="00382F2B" w:rsidRPr="000E2C08">
        <w:t xml:space="preserve"> to increase Israeli control over </w:t>
      </w:r>
      <w:r w:rsidR="00757DC6" w:rsidRPr="000E2C08">
        <w:t xml:space="preserve">further </w:t>
      </w:r>
      <w:r w:rsidR="007202E9" w:rsidRPr="000E2C08">
        <w:t xml:space="preserve">territory in </w:t>
      </w:r>
      <w:r w:rsidR="007B48BF" w:rsidRPr="000E2C08">
        <w:t xml:space="preserve">occupied </w:t>
      </w:r>
      <w:r w:rsidR="007202E9" w:rsidRPr="000E2C08">
        <w:t>East Jerusalem</w:t>
      </w:r>
      <w:r w:rsidR="00FA28D6" w:rsidRPr="000E2C08">
        <w:t>.</w:t>
      </w:r>
      <w:r w:rsidR="007B48BF" w:rsidRPr="000E2C08">
        <w:t xml:space="preserve"> </w:t>
      </w:r>
      <w:r w:rsidR="00FA28D6" w:rsidRPr="000E2C08">
        <w:t>In particular</w:t>
      </w:r>
      <w:r w:rsidR="00CE0DC1" w:rsidRPr="000E2C08">
        <w:t>,</w:t>
      </w:r>
      <w:r w:rsidR="00FA28D6" w:rsidRPr="000E2C08">
        <w:t xml:space="preserve"> it appears </w:t>
      </w:r>
      <w:r w:rsidR="001365BE" w:rsidRPr="000E2C08">
        <w:t xml:space="preserve">to be </w:t>
      </w:r>
      <w:r w:rsidR="00FA28D6" w:rsidRPr="000E2C08">
        <w:t>aimed</w:t>
      </w:r>
      <w:r w:rsidR="00D51D20" w:rsidRPr="000E2C08">
        <w:t xml:space="preserve"> at</w:t>
      </w:r>
      <w:r w:rsidR="00EB17E5" w:rsidRPr="000E2C08">
        <w:t xml:space="preserve"> areas slated for settlement expansion </w:t>
      </w:r>
      <w:r w:rsidR="0090615F" w:rsidRPr="000E2C08">
        <w:t>or new settlement construction</w:t>
      </w:r>
      <w:r w:rsidR="00EB17E5" w:rsidRPr="000E2C08">
        <w:t xml:space="preserve"> (such as </w:t>
      </w:r>
      <w:proofErr w:type="spellStart"/>
      <w:r w:rsidR="00EB17E5" w:rsidRPr="000E2C08">
        <w:t>Atarot</w:t>
      </w:r>
      <w:proofErr w:type="spellEnd"/>
      <w:r w:rsidR="000953E7" w:rsidRPr="000E2C08">
        <w:t xml:space="preserve"> </w:t>
      </w:r>
      <w:r w:rsidR="000953E7" w:rsidRPr="000E2C08">
        <w:rPr>
          <w:lang w:val="en-US"/>
        </w:rPr>
        <w:t>along the northern flank of East Jerusalem</w:t>
      </w:r>
      <w:r w:rsidR="00EB17E5" w:rsidRPr="000E2C08">
        <w:t xml:space="preserve">, </w:t>
      </w:r>
      <w:proofErr w:type="spellStart"/>
      <w:r w:rsidR="00EB17E5" w:rsidRPr="000E2C08">
        <w:t>Givat</w:t>
      </w:r>
      <w:proofErr w:type="spellEnd"/>
      <w:r w:rsidR="00EB17E5" w:rsidRPr="000E2C08">
        <w:t xml:space="preserve"> </w:t>
      </w:r>
      <w:proofErr w:type="spellStart"/>
      <w:r w:rsidR="00EB17E5" w:rsidRPr="000E2C08">
        <w:t>Hamatos</w:t>
      </w:r>
      <w:proofErr w:type="spellEnd"/>
      <w:r w:rsidR="00EB17E5" w:rsidRPr="000E2C08">
        <w:t xml:space="preserve">, </w:t>
      </w:r>
      <w:proofErr w:type="spellStart"/>
      <w:r w:rsidR="00EB17E5" w:rsidRPr="000E2C08">
        <w:t>Givat</w:t>
      </w:r>
      <w:proofErr w:type="spellEnd"/>
      <w:r w:rsidR="00EB17E5" w:rsidRPr="000E2C08">
        <w:t xml:space="preserve"> </w:t>
      </w:r>
      <w:r w:rsidR="00482048" w:rsidRPr="000E2C08">
        <w:t>Shaked</w:t>
      </w:r>
      <w:r w:rsidR="00EB17E5" w:rsidRPr="000E2C08">
        <w:t xml:space="preserve"> in the southern part of East Jerusalem); areas where Jewish ownership claims have been advanced over Palestinian land; </w:t>
      </w:r>
      <w:r w:rsidR="00B678DB" w:rsidRPr="000E2C08">
        <w:t xml:space="preserve"> </w:t>
      </w:r>
      <w:r w:rsidR="00EB17E5" w:rsidRPr="000E2C08">
        <w:t>areas where the process could lead to the declaration of Palestinian property as “absentee” based on the Absentee Property Law</w:t>
      </w:r>
      <w:r w:rsidR="009C4FE5" w:rsidRPr="000E2C08">
        <w:t>,</w:t>
      </w:r>
      <w:r w:rsidR="00EB17E5" w:rsidRPr="000E2C08">
        <w:t xml:space="preserve"> and handed over to the Custodian of Absentee Property. For example, in </w:t>
      </w:r>
      <w:r w:rsidR="007B48BF" w:rsidRPr="000E2C08">
        <w:t xml:space="preserve">the </w:t>
      </w:r>
      <w:r w:rsidR="00EB17E5" w:rsidRPr="000E2C08">
        <w:t xml:space="preserve">Wadi </w:t>
      </w:r>
      <w:proofErr w:type="spellStart"/>
      <w:r w:rsidR="00EB17E5" w:rsidRPr="000E2C08">
        <w:t>Hilweh</w:t>
      </w:r>
      <w:proofErr w:type="spellEnd"/>
      <w:r w:rsidR="007B48BF" w:rsidRPr="000E2C08">
        <w:t xml:space="preserve"> area</w:t>
      </w:r>
      <w:r w:rsidR="00EB17E5" w:rsidRPr="000E2C08">
        <w:t xml:space="preserve"> of Silwan, </w:t>
      </w:r>
      <w:r w:rsidR="002078FC" w:rsidRPr="000E2C08">
        <w:t xml:space="preserve">a Palestinian </w:t>
      </w:r>
      <w:r w:rsidR="00071CA7" w:rsidRPr="000E2C08">
        <w:t>neighbourhood</w:t>
      </w:r>
      <w:r w:rsidR="00EB17E5" w:rsidRPr="000E2C08">
        <w:t xml:space="preserve"> </w:t>
      </w:r>
      <w:r w:rsidR="005C204E" w:rsidRPr="000E2C08">
        <w:t xml:space="preserve">next </w:t>
      </w:r>
      <w:r w:rsidR="00EB17E5" w:rsidRPr="000E2C08">
        <w:t xml:space="preserve">to </w:t>
      </w:r>
      <w:r w:rsidR="00A9736E" w:rsidRPr="000E2C08">
        <w:t>Jerusalem’s</w:t>
      </w:r>
      <w:r w:rsidR="00EB17E5" w:rsidRPr="000E2C08">
        <w:t xml:space="preserve"> Old City targeted with settlement expansion, settlement of title was initiated in </w:t>
      </w:r>
      <w:r w:rsidR="00BA147F" w:rsidRPr="000E2C08">
        <w:t>13</w:t>
      </w:r>
      <w:r w:rsidR="00114B44" w:rsidRPr="000E2C08">
        <w:t xml:space="preserve"> </w:t>
      </w:r>
      <w:r w:rsidR="00EB17E5" w:rsidRPr="000E2C08">
        <w:t xml:space="preserve">blocks, </w:t>
      </w:r>
      <w:r w:rsidR="00372DCA" w:rsidRPr="000E2C08">
        <w:t xml:space="preserve">to include some </w:t>
      </w:r>
      <w:r w:rsidR="00EB17E5" w:rsidRPr="000E2C08">
        <w:t>9</w:t>
      </w:r>
      <w:r w:rsidR="000E701E" w:rsidRPr="000E2C08">
        <w:t>5</w:t>
      </w:r>
      <w:r w:rsidR="00BA147F" w:rsidRPr="000E2C08">
        <w:t xml:space="preserve"> per cent</w:t>
      </w:r>
      <w:r w:rsidR="00EB17E5" w:rsidRPr="000E2C08">
        <w:t xml:space="preserve"> of buildings </w:t>
      </w:r>
      <w:r w:rsidR="008D227C" w:rsidRPr="000E2C08">
        <w:t>or sites</w:t>
      </w:r>
      <w:r w:rsidR="00EB17E5" w:rsidRPr="000E2C08">
        <w:t xml:space="preserve"> </w:t>
      </w:r>
      <w:r w:rsidR="002D37CC" w:rsidRPr="000E2C08">
        <w:t>taken over by settlers</w:t>
      </w:r>
      <w:r w:rsidR="00EB17E5" w:rsidRPr="000E2C08">
        <w:t>.</w:t>
      </w:r>
      <w:r w:rsidR="00AD0BEA" w:rsidRPr="000E2C08">
        <w:rPr>
          <w:rStyle w:val="FootnoteReference"/>
        </w:rPr>
        <w:footnoteReference w:id="47"/>
      </w:r>
      <w:r w:rsidR="00E04671" w:rsidRPr="000E2C08">
        <w:t xml:space="preserve"> </w:t>
      </w:r>
    </w:p>
    <w:p w14:paraId="00308A89" w14:textId="3C2871B6" w:rsidR="00EB17E5" w:rsidRPr="000E2C08" w:rsidRDefault="00B40E2F" w:rsidP="5E1BA2EB">
      <w:pPr>
        <w:pStyle w:val="ParNoG"/>
        <w:rPr>
          <w:i/>
          <w:iCs/>
          <w:lang w:val="en-US"/>
        </w:rPr>
      </w:pPr>
      <w:r w:rsidRPr="000E2C08">
        <w:t xml:space="preserve"> </w:t>
      </w:r>
      <w:r w:rsidR="00B262E5" w:rsidRPr="000E2C08">
        <w:t>T</w:t>
      </w:r>
      <w:r w:rsidR="37792F85" w:rsidRPr="000E2C08">
        <w:t>he</w:t>
      </w:r>
      <w:r w:rsidR="094B312C" w:rsidRPr="000E2C08">
        <w:t xml:space="preserve"> finalisation </w:t>
      </w:r>
      <w:r w:rsidR="37792F85" w:rsidRPr="000E2C08">
        <w:t xml:space="preserve">of this process </w:t>
      </w:r>
      <w:r w:rsidR="094B312C" w:rsidRPr="000E2C08">
        <w:t>w</w:t>
      </w:r>
      <w:r w:rsidR="54A0491F" w:rsidRPr="000E2C08">
        <w:t>ould</w:t>
      </w:r>
      <w:r w:rsidR="094B312C" w:rsidRPr="000E2C08">
        <w:t xml:space="preserve"> have enormous implications</w:t>
      </w:r>
      <w:r w:rsidR="01415E58" w:rsidRPr="000E2C08">
        <w:t>,</w:t>
      </w:r>
      <w:r w:rsidR="094B312C" w:rsidRPr="000E2C08">
        <w:t xml:space="preserve"> placing thousands of </w:t>
      </w:r>
      <w:r w:rsidR="01415E58" w:rsidRPr="000E2C08">
        <w:t>Palestinians</w:t>
      </w:r>
      <w:r w:rsidR="094B312C" w:rsidRPr="000E2C08">
        <w:t xml:space="preserve"> at risk of forced </w:t>
      </w:r>
      <w:r w:rsidR="01415E58" w:rsidRPr="000E2C08">
        <w:t>eviction</w:t>
      </w:r>
      <w:r w:rsidR="094B312C" w:rsidRPr="000E2C08">
        <w:t xml:space="preserve"> and forcible transfer</w:t>
      </w:r>
      <w:r w:rsidR="3C899B47" w:rsidRPr="000E2C08">
        <w:rPr>
          <w:i/>
          <w:iCs/>
        </w:rPr>
        <w:t>.</w:t>
      </w:r>
      <w:r w:rsidR="00B3CD51" w:rsidRPr="000E2C08">
        <w:rPr>
          <w:rFonts w:eastAsia="Times New Roman"/>
        </w:rPr>
        <w:t xml:space="preserve"> </w:t>
      </w:r>
    </w:p>
    <w:p w14:paraId="4DE2FC63" w14:textId="5B8DE3EC" w:rsidR="00564C06" w:rsidRPr="000E2C08" w:rsidRDefault="00564C06" w:rsidP="00564C06">
      <w:pPr>
        <w:pStyle w:val="ParNoG"/>
        <w:numPr>
          <w:ilvl w:val="0"/>
          <w:numId w:val="0"/>
        </w:numPr>
        <w:ind w:left="1080"/>
        <w:rPr>
          <w:b/>
          <w:bCs/>
        </w:rPr>
      </w:pPr>
      <w:r w:rsidRPr="000E2C08">
        <w:rPr>
          <w:b/>
          <w:bCs/>
        </w:rPr>
        <w:t>Infrastructure development</w:t>
      </w:r>
    </w:p>
    <w:p w14:paraId="6651C165" w14:textId="1A87D8CA" w:rsidR="007030FF" w:rsidRPr="000E2C08" w:rsidRDefault="00120F6D" w:rsidP="00410170">
      <w:pPr>
        <w:pStyle w:val="ParNoG"/>
        <w:rPr>
          <w:i/>
          <w:iCs/>
          <w:lang w:val="en-US"/>
        </w:rPr>
      </w:pPr>
      <w:r w:rsidRPr="000E2C08">
        <w:t>Israeli authorities continued to expand roads and infrastructure connecting and suburbanising settlements in the West Bank</w:t>
      </w:r>
      <w:r w:rsidR="00B71F21" w:rsidRPr="000E2C08">
        <w:t>,</w:t>
      </w:r>
      <w:r w:rsidRPr="000E2C08">
        <w:t xml:space="preserve"> including East Jerusalem, </w:t>
      </w:r>
      <w:r w:rsidR="00ED1AC5" w:rsidRPr="000E2C08">
        <w:t xml:space="preserve">which </w:t>
      </w:r>
      <w:r w:rsidRPr="000E2C08">
        <w:t>entrench</w:t>
      </w:r>
      <w:r w:rsidR="00ED1AC5" w:rsidRPr="000E2C08">
        <w:t>es</w:t>
      </w:r>
      <w:r w:rsidRPr="000E2C08">
        <w:t xml:space="preserve"> control over occupied Palestinian land</w:t>
      </w:r>
      <w:r w:rsidR="005375DF" w:rsidRPr="000E2C08">
        <w:t xml:space="preserve"> </w:t>
      </w:r>
      <w:r w:rsidRPr="000E2C08">
        <w:t>and</w:t>
      </w:r>
      <w:r w:rsidR="005514AD" w:rsidRPr="000E2C08">
        <w:t xml:space="preserve"> </w:t>
      </w:r>
      <w:r w:rsidR="00FB16E9" w:rsidRPr="000E2C08">
        <w:t>promote</w:t>
      </w:r>
      <w:r w:rsidR="00ED1AC5" w:rsidRPr="000E2C08">
        <w:t>s</w:t>
      </w:r>
      <w:r w:rsidRPr="000E2C08">
        <w:t xml:space="preserve"> settle</w:t>
      </w:r>
      <w:r w:rsidR="005375DF" w:rsidRPr="000E2C08">
        <w:t>ment expansion</w:t>
      </w:r>
      <w:r w:rsidRPr="000E2C08">
        <w:t>.</w:t>
      </w:r>
      <w:r w:rsidR="00962F47" w:rsidRPr="000E2C08">
        <w:rPr>
          <w:rStyle w:val="FootnoteReference"/>
          <w:rFonts w:asciiTheme="majorBidi" w:hAnsiTheme="majorBidi" w:cstheme="majorBidi"/>
          <w:lang w:val="en-US"/>
        </w:rPr>
        <w:t xml:space="preserve"> </w:t>
      </w:r>
      <w:r w:rsidR="00962F47" w:rsidRPr="000E2C08">
        <w:rPr>
          <w:rStyle w:val="FootnoteReference"/>
          <w:rFonts w:asciiTheme="majorBidi" w:hAnsiTheme="majorBidi" w:cstheme="majorBidi"/>
          <w:lang w:val="en-US"/>
        </w:rPr>
        <w:footnoteReference w:id="48"/>
      </w:r>
      <w:r w:rsidR="00962F47" w:rsidRPr="000E2C08">
        <w:rPr>
          <w:rFonts w:asciiTheme="majorBidi" w:hAnsiTheme="majorBidi" w:cstheme="majorBidi"/>
          <w:lang w:val="en-US"/>
        </w:rPr>
        <w:t xml:space="preserve"> </w:t>
      </w:r>
      <w:r w:rsidRPr="000E2C08">
        <w:t xml:space="preserve"> </w:t>
      </w:r>
    </w:p>
    <w:p w14:paraId="6FE3F8E1" w14:textId="166A8D88" w:rsidR="003A2B5A" w:rsidRPr="000E2C08" w:rsidRDefault="69DF83CA" w:rsidP="00410170">
      <w:pPr>
        <w:pStyle w:val="ParNoG"/>
        <w:rPr>
          <w:lang w:val="en-US"/>
        </w:rPr>
      </w:pPr>
      <w:r w:rsidRPr="000E2C08">
        <w:t xml:space="preserve">According to a media report, </w:t>
      </w:r>
      <w:r w:rsidR="00B538F7" w:rsidRPr="000E2C08">
        <w:t xml:space="preserve">the Israeli Government allocated twenty-five per cent of the Israeli Ministry of Transport’s budget 2023-2024, amounting to </w:t>
      </w:r>
      <w:r w:rsidR="00B538F7" w:rsidRPr="000E2C08">
        <w:rPr>
          <w:lang w:val="en-US"/>
        </w:rPr>
        <w:t>NIS 3.5 billion (</w:t>
      </w:r>
      <w:r w:rsidR="00B538F7" w:rsidRPr="000E2C08">
        <w:t xml:space="preserve">some </w:t>
      </w:r>
      <w:r w:rsidR="00B538F7" w:rsidRPr="000E2C08">
        <w:rPr>
          <w:lang w:val="en-US"/>
        </w:rPr>
        <w:t>US$ 972 million)</w:t>
      </w:r>
      <w:r w:rsidR="00B538F7" w:rsidRPr="000E2C08">
        <w:t xml:space="preserve">, to a five-year </w:t>
      </w:r>
      <w:r w:rsidR="00B538F7" w:rsidRPr="000E2C08">
        <w:rPr>
          <w:lang w:val="en-US"/>
        </w:rPr>
        <w:t xml:space="preserve">development </w:t>
      </w:r>
      <w:r w:rsidR="00B538F7" w:rsidRPr="000E2C08">
        <w:t xml:space="preserve">plan to build </w:t>
      </w:r>
      <w:r w:rsidR="00B538F7" w:rsidRPr="000E2C08">
        <w:rPr>
          <w:lang w:val="en-US"/>
        </w:rPr>
        <w:t>new roads and upgrade existing ones serving settlements</w:t>
      </w:r>
      <w:r w:rsidR="00B538F7" w:rsidRPr="000E2C08">
        <w:t xml:space="preserve"> in the West Bank.</w:t>
      </w:r>
      <w:r w:rsidR="00190D14" w:rsidRPr="000E2C08">
        <w:rPr>
          <w:vertAlign w:val="superscript"/>
          <w:lang w:val="en-US"/>
        </w:rPr>
        <w:footnoteReference w:id="49"/>
      </w:r>
      <w:r w:rsidR="00253086" w:rsidRPr="000E2C08">
        <w:t xml:space="preserve">  </w:t>
      </w:r>
      <w:r w:rsidR="0058106D" w:rsidRPr="000E2C08">
        <w:t>T</w:t>
      </w:r>
      <w:r w:rsidR="00962F47" w:rsidRPr="000E2C08">
        <w:t xml:space="preserve">he plan </w:t>
      </w:r>
      <w:r w:rsidR="00340BF0" w:rsidRPr="000E2C08">
        <w:t xml:space="preserve">continues to </w:t>
      </w:r>
      <w:r w:rsidR="001B09FC" w:rsidRPr="000E2C08">
        <w:t>pursue</w:t>
      </w:r>
      <w:r w:rsidR="00962F47" w:rsidRPr="000E2C08">
        <w:t xml:space="preserve"> three</w:t>
      </w:r>
      <w:r w:rsidR="00340BF0" w:rsidRPr="000E2C08">
        <w:t xml:space="preserve"> long-standing</w:t>
      </w:r>
      <w:r w:rsidR="00962F47" w:rsidRPr="000E2C08">
        <w:t xml:space="preserve"> strategic goals: </w:t>
      </w:r>
      <w:r w:rsidR="007030FF" w:rsidRPr="000E2C08">
        <w:t>strengthening “lateral corridors”</w:t>
      </w:r>
      <w:r w:rsidR="002C0D08" w:rsidRPr="000E2C08">
        <w:t xml:space="preserve">, which </w:t>
      </w:r>
      <w:r w:rsidR="007030FF" w:rsidRPr="000E2C08">
        <w:t>connect Israeli cities and settlements east-west</w:t>
      </w:r>
      <w:r w:rsidR="00A225FD" w:rsidRPr="000E2C08">
        <w:t xml:space="preserve"> </w:t>
      </w:r>
      <w:r w:rsidR="00DD0F22" w:rsidRPr="000E2C08">
        <w:t>and</w:t>
      </w:r>
      <w:r w:rsidR="00ED3E11" w:rsidRPr="000E2C08">
        <w:rPr>
          <w:lang w:val="en-US"/>
        </w:rPr>
        <w:t xml:space="preserve"> </w:t>
      </w:r>
      <w:r w:rsidR="008F4503" w:rsidRPr="000E2C08">
        <w:t>fragment</w:t>
      </w:r>
      <w:r w:rsidR="007030FF" w:rsidRPr="000E2C08">
        <w:t xml:space="preserve"> north-south Palestinian contiguity</w:t>
      </w:r>
      <w:r w:rsidR="00E849BA" w:rsidRPr="000E2C08">
        <w:t>;</w:t>
      </w:r>
      <w:r w:rsidR="007030FF" w:rsidRPr="000E2C08">
        <w:t xml:space="preserve"> completing bypass roads</w:t>
      </w:r>
      <w:r w:rsidR="009420E5" w:rsidRPr="000E2C08">
        <w:t xml:space="preserve"> </w:t>
      </w:r>
      <w:r w:rsidR="002D38D3" w:rsidRPr="000E2C08">
        <w:t>that</w:t>
      </w:r>
      <w:r w:rsidR="007030FF" w:rsidRPr="000E2C08">
        <w:t xml:space="preserve"> </w:t>
      </w:r>
      <w:r w:rsidR="00A50754" w:rsidRPr="000E2C08">
        <w:t>allow settlers to commute</w:t>
      </w:r>
      <w:r w:rsidR="009420E5" w:rsidRPr="000E2C08">
        <w:t xml:space="preserve"> more easily</w:t>
      </w:r>
      <w:r w:rsidR="00A50754" w:rsidRPr="000E2C08">
        <w:t xml:space="preserve"> while avoiding passing through Palestinian towns</w:t>
      </w:r>
      <w:r w:rsidR="00E849BA" w:rsidRPr="000E2C08">
        <w:t>;</w:t>
      </w:r>
      <w:r w:rsidR="00F05F76" w:rsidRPr="000E2C08">
        <w:t xml:space="preserve"> </w:t>
      </w:r>
      <w:r w:rsidR="000738C1" w:rsidRPr="000E2C08">
        <w:t xml:space="preserve"> </w:t>
      </w:r>
      <w:r w:rsidR="001B7E5B" w:rsidRPr="000E2C08">
        <w:t xml:space="preserve">and </w:t>
      </w:r>
      <w:r w:rsidR="000738C1" w:rsidRPr="000E2C08">
        <w:t>developing</w:t>
      </w:r>
      <w:r w:rsidR="00ED3E11" w:rsidRPr="000E2C08">
        <w:rPr>
          <w:lang w:val="en-US"/>
        </w:rPr>
        <w:t xml:space="preserve"> and annexing</w:t>
      </w:r>
      <w:r w:rsidR="000738C1" w:rsidRPr="000E2C08">
        <w:t xml:space="preserve"> the settlement</w:t>
      </w:r>
      <w:r w:rsidR="00ED3E11" w:rsidRPr="000E2C08">
        <w:rPr>
          <w:lang w:val="en-US"/>
        </w:rPr>
        <w:t xml:space="preserve"> </w:t>
      </w:r>
      <w:r w:rsidR="000738C1" w:rsidRPr="000E2C08">
        <w:t xml:space="preserve">of </w:t>
      </w:r>
      <w:proofErr w:type="spellStart"/>
      <w:r w:rsidR="000738C1" w:rsidRPr="000E2C08">
        <w:t>Maˈ</w:t>
      </w:r>
      <w:r w:rsidR="00C84897" w:rsidRPr="000E2C08">
        <w:t>a</w:t>
      </w:r>
      <w:r w:rsidR="000738C1" w:rsidRPr="000E2C08">
        <w:t>le</w:t>
      </w:r>
      <w:proofErr w:type="spellEnd"/>
      <w:r w:rsidR="000738C1" w:rsidRPr="000E2C08">
        <w:t xml:space="preserve"> </w:t>
      </w:r>
      <w:proofErr w:type="spellStart"/>
      <w:r w:rsidR="000738C1" w:rsidRPr="000E2C08">
        <w:t>Adumim</w:t>
      </w:r>
      <w:proofErr w:type="spellEnd"/>
      <w:r w:rsidR="00BC18B9" w:rsidRPr="000E2C08">
        <w:t>.</w:t>
      </w:r>
      <w:r w:rsidR="00DB48EB" w:rsidRPr="000E2C08">
        <w:rPr>
          <w:rStyle w:val="FootnoteReference"/>
        </w:rPr>
        <w:footnoteReference w:id="50"/>
      </w:r>
    </w:p>
    <w:p w14:paraId="5B8C90D8" w14:textId="5642E4E5" w:rsidR="005514AD" w:rsidRPr="000E2C08" w:rsidRDefault="005514AD" w:rsidP="00410170">
      <w:pPr>
        <w:pStyle w:val="ParNoG"/>
        <w:rPr>
          <w:lang w:val="en-US"/>
        </w:rPr>
      </w:pPr>
      <w:r w:rsidRPr="000E2C08">
        <w:t>T</w:t>
      </w:r>
      <w:r w:rsidRPr="000E2C08">
        <w:rPr>
          <w:lang w:val="en-US"/>
        </w:rPr>
        <w:t>he plan allocates NIS 30 million</w:t>
      </w:r>
      <w:r w:rsidR="003E155F" w:rsidRPr="000E2C08">
        <w:t xml:space="preserve"> </w:t>
      </w:r>
      <w:r w:rsidR="00595B09" w:rsidRPr="000E2C08">
        <w:t>(</w:t>
      </w:r>
      <w:r w:rsidR="00AE4416" w:rsidRPr="000E2C08">
        <w:t>more th</w:t>
      </w:r>
      <w:r w:rsidR="0036275D" w:rsidRPr="000E2C08">
        <w:t>a</w:t>
      </w:r>
      <w:r w:rsidR="00AE4416" w:rsidRPr="000E2C08">
        <w:t xml:space="preserve">n </w:t>
      </w:r>
      <w:r w:rsidR="00AE4416" w:rsidRPr="000E2C08">
        <w:rPr>
          <w:lang w:val="en-US"/>
        </w:rPr>
        <w:t xml:space="preserve">US$ </w:t>
      </w:r>
      <w:r w:rsidR="00595B09" w:rsidRPr="000E2C08">
        <w:t>8</w:t>
      </w:r>
      <w:r w:rsidR="00AE4416" w:rsidRPr="000E2C08">
        <w:t xml:space="preserve"> million)</w:t>
      </w:r>
      <w:r w:rsidRPr="000E2C08">
        <w:rPr>
          <w:lang w:val="en-US"/>
        </w:rPr>
        <w:t xml:space="preserve"> for the </w:t>
      </w:r>
      <w:r w:rsidR="00A34713" w:rsidRPr="000E2C08">
        <w:t xml:space="preserve">advancement </w:t>
      </w:r>
      <w:r w:rsidRPr="000E2C08">
        <w:rPr>
          <w:lang w:val="en-US"/>
        </w:rPr>
        <w:t>of a so-called ‘Fabric of Life’ road</w:t>
      </w:r>
      <w:r w:rsidR="00CF4686" w:rsidRPr="000E2C08">
        <w:t>,</w:t>
      </w:r>
      <w:r w:rsidRPr="000E2C08">
        <w:rPr>
          <w:lang w:val="en-US"/>
        </w:rPr>
        <w:t xml:space="preserve"> to the east of Jerusalem</w:t>
      </w:r>
      <w:r w:rsidR="00CF4686" w:rsidRPr="000E2C08">
        <w:t>, intended</w:t>
      </w:r>
      <w:r w:rsidRPr="000E2C08">
        <w:rPr>
          <w:lang w:val="en-US"/>
        </w:rPr>
        <w:t xml:space="preserve"> for exclusive use </w:t>
      </w:r>
      <w:r w:rsidR="00CF4686" w:rsidRPr="000E2C08">
        <w:t>by</w:t>
      </w:r>
      <w:r w:rsidRPr="000E2C08">
        <w:rPr>
          <w:lang w:val="en-US"/>
        </w:rPr>
        <w:t xml:space="preserve"> Palestinians</w:t>
      </w:r>
      <w:r w:rsidR="00854E4C" w:rsidRPr="000E2C08">
        <w:t>.</w:t>
      </w:r>
      <w:r w:rsidR="00072E5F" w:rsidRPr="000E2C08">
        <w:t xml:space="preserve"> </w:t>
      </w:r>
      <w:r w:rsidR="00050377" w:rsidRPr="000E2C08">
        <w:t>The road</w:t>
      </w:r>
      <w:r w:rsidR="00865AB3" w:rsidRPr="000E2C08">
        <w:t xml:space="preserve"> </w:t>
      </w:r>
      <w:r w:rsidR="00065382" w:rsidRPr="000E2C08">
        <w:t>would</w:t>
      </w:r>
      <w:r w:rsidR="005B0994" w:rsidRPr="000E2C08">
        <w:t xml:space="preserve"> divert</w:t>
      </w:r>
      <w:r w:rsidRPr="000E2C08">
        <w:rPr>
          <w:lang w:val="en-US"/>
        </w:rPr>
        <w:t xml:space="preserve"> Palestinian traffic </w:t>
      </w:r>
      <w:r w:rsidR="002440A6" w:rsidRPr="000E2C08">
        <w:t>between</w:t>
      </w:r>
      <w:r w:rsidRPr="000E2C08">
        <w:rPr>
          <w:lang w:val="en-US"/>
        </w:rPr>
        <w:t xml:space="preserve"> southern and central West Bank </w:t>
      </w:r>
      <w:r w:rsidR="00EF4D32" w:rsidRPr="000E2C08">
        <w:t>away from</w:t>
      </w:r>
      <w:r w:rsidRPr="000E2C08">
        <w:rPr>
          <w:lang w:val="en-US"/>
        </w:rPr>
        <w:t xml:space="preserve"> the road connecting </w:t>
      </w:r>
      <w:proofErr w:type="spellStart"/>
      <w:r w:rsidRPr="000E2C08">
        <w:rPr>
          <w:lang w:val="en-US"/>
        </w:rPr>
        <w:t>Ma’ale</w:t>
      </w:r>
      <w:proofErr w:type="spellEnd"/>
      <w:r w:rsidRPr="000E2C08">
        <w:rPr>
          <w:lang w:val="en-US"/>
        </w:rPr>
        <w:t xml:space="preserve"> </w:t>
      </w:r>
      <w:proofErr w:type="spellStart"/>
      <w:r w:rsidRPr="000E2C08">
        <w:rPr>
          <w:lang w:val="en-US"/>
        </w:rPr>
        <w:t>Adumim</w:t>
      </w:r>
      <w:proofErr w:type="spellEnd"/>
      <w:r w:rsidRPr="000E2C08">
        <w:rPr>
          <w:lang w:val="en-US"/>
        </w:rPr>
        <w:t xml:space="preserve"> settlement and Jerusalem</w:t>
      </w:r>
      <w:r w:rsidR="00470B07" w:rsidRPr="000E2C08">
        <w:t xml:space="preserve"> and</w:t>
      </w:r>
      <w:r w:rsidRPr="000E2C08">
        <w:rPr>
          <w:lang w:val="en-US"/>
        </w:rPr>
        <w:t xml:space="preserve"> lead</w:t>
      </w:r>
      <w:r w:rsidR="00797B64" w:rsidRPr="000E2C08">
        <w:rPr>
          <w:lang w:val="en-US"/>
        </w:rPr>
        <w:t>,</w:t>
      </w:r>
      <w:r w:rsidRPr="000E2C08">
        <w:rPr>
          <w:lang w:val="en-US"/>
        </w:rPr>
        <w:t xml:space="preserve"> via an underpass</w:t>
      </w:r>
      <w:r w:rsidR="00797B64" w:rsidRPr="000E2C08">
        <w:rPr>
          <w:lang w:val="en-US"/>
        </w:rPr>
        <w:t>,</w:t>
      </w:r>
      <w:r w:rsidR="005B0994" w:rsidRPr="000E2C08">
        <w:t xml:space="preserve"> to</w:t>
      </w:r>
      <w:r w:rsidRPr="000E2C08">
        <w:rPr>
          <w:lang w:val="en-US"/>
        </w:rPr>
        <w:t xml:space="preserve"> the ‘Eastern Ring Road’, where Israeli and Palestinian traffic is already</w:t>
      </w:r>
      <w:r w:rsidR="006C54CF" w:rsidRPr="000E2C08">
        <w:rPr>
          <w:lang w:val="en-US"/>
        </w:rPr>
        <w:t xml:space="preserve"> </w:t>
      </w:r>
      <w:r w:rsidR="006C54CF" w:rsidRPr="000E2C08">
        <w:rPr>
          <w:lang w:val="en-US"/>
        </w:rPr>
        <w:lastRenderedPageBreak/>
        <w:t>separated</w:t>
      </w:r>
      <w:r w:rsidRPr="000E2C08">
        <w:rPr>
          <w:lang w:val="en-US"/>
        </w:rPr>
        <w:t xml:space="preserve"> by a wall. The </w:t>
      </w:r>
      <w:r w:rsidR="0048085E" w:rsidRPr="000E2C08">
        <w:t>project</w:t>
      </w:r>
      <w:r w:rsidR="00344CE7" w:rsidRPr="000E2C08">
        <w:t xml:space="preserve"> would allow moving</w:t>
      </w:r>
      <w:r w:rsidR="00E44DFF" w:rsidRPr="000E2C08">
        <w:t xml:space="preserve"> further </w:t>
      </w:r>
      <w:r w:rsidR="008D6575" w:rsidRPr="000E2C08">
        <w:t>into the West Bank</w:t>
      </w:r>
      <w:r w:rsidR="00344CE7" w:rsidRPr="000E2C08">
        <w:t xml:space="preserve"> </w:t>
      </w:r>
      <w:r w:rsidRPr="000E2C08">
        <w:rPr>
          <w:lang w:val="en-US"/>
        </w:rPr>
        <w:t>the checkpoint</w:t>
      </w:r>
      <w:r w:rsidR="00951577" w:rsidRPr="000E2C08">
        <w:t xml:space="preserve"> </w:t>
      </w:r>
      <w:r w:rsidRPr="000E2C08">
        <w:rPr>
          <w:lang w:val="en-US"/>
        </w:rPr>
        <w:t>controlling access to Jerusalem from the east</w:t>
      </w:r>
      <w:r w:rsidR="00CD4337" w:rsidRPr="000E2C08">
        <w:t xml:space="preserve"> </w:t>
      </w:r>
      <w:r w:rsidR="001D48F3" w:rsidRPr="000E2C08">
        <w:t>and</w:t>
      </w:r>
      <w:r w:rsidR="00EB6237" w:rsidRPr="000E2C08">
        <w:t xml:space="preserve"> accomplish</w:t>
      </w:r>
      <w:r w:rsidR="001D48F3" w:rsidRPr="000E2C08">
        <w:t xml:space="preserve"> </w:t>
      </w:r>
      <w:r w:rsidRPr="000E2C08">
        <w:rPr>
          <w:lang w:val="en-US"/>
        </w:rPr>
        <w:t xml:space="preserve">spatial contiguity between </w:t>
      </w:r>
      <w:r w:rsidR="000F276F" w:rsidRPr="000E2C08">
        <w:rPr>
          <w:lang w:val="en-US"/>
        </w:rPr>
        <w:t xml:space="preserve">the </w:t>
      </w:r>
      <w:r w:rsidRPr="000E2C08">
        <w:t>Ma</w:t>
      </w:r>
      <w:r w:rsidRPr="000E2C08">
        <w:rPr>
          <w:lang w:val="en-US"/>
        </w:rPr>
        <w:t>’</w:t>
      </w:r>
      <w:r w:rsidRPr="000E2C08">
        <w:t xml:space="preserve">ale </w:t>
      </w:r>
      <w:proofErr w:type="spellStart"/>
      <w:r w:rsidRPr="000E2C08">
        <w:t>Adumim</w:t>
      </w:r>
      <w:proofErr w:type="spellEnd"/>
      <w:r w:rsidRPr="000E2C08">
        <w:t xml:space="preserve"> </w:t>
      </w:r>
      <w:r w:rsidR="00C64FD9" w:rsidRPr="000E2C08">
        <w:t>settlement</w:t>
      </w:r>
      <w:r w:rsidRPr="000E2C08">
        <w:rPr>
          <w:lang w:val="en-US"/>
        </w:rPr>
        <w:t xml:space="preserve"> and Israel</w:t>
      </w:r>
      <w:r w:rsidRPr="000E2C08">
        <w:rPr>
          <w:vertAlign w:val="superscript"/>
          <w:lang w:val="en-US"/>
        </w:rPr>
        <w:footnoteReference w:id="51"/>
      </w:r>
      <w:r w:rsidRPr="000E2C08">
        <w:rPr>
          <w:lang w:val="en-US"/>
        </w:rPr>
        <w:t xml:space="preserve">. </w:t>
      </w:r>
      <w:r w:rsidR="007B725F" w:rsidRPr="000E2C08">
        <w:rPr>
          <w:lang w:val="en-US"/>
        </w:rPr>
        <w:t>The land for the planned road</w:t>
      </w:r>
      <w:r w:rsidR="003E02D7" w:rsidRPr="000E2C08">
        <w:t xml:space="preserve">, </w:t>
      </w:r>
      <w:r w:rsidR="00DC207D" w:rsidRPr="000E2C08">
        <w:t xml:space="preserve">including significant portions located in Area B, </w:t>
      </w:r>
      <w:r w:rsidR="007B725F" w:rsidRPr="000E2C08">
        <w:rPr>
          <w:lang w:val="en-US"/>
        </w:rPr>
        <w:t>was requisitioned in December 2016 citing “military needs”.</w:t>
      </w:r>
      <w:r w:rsidR="007B725F" w:rsidRPr="000E2C08">
        <w:rPr>
          <w:vertAlign w:val="superscript"/>
          <w:lang w:val="en-US"/>
        </w:rPr>
        <w:footnoteReference w:id="52"/>
      </w:r>
      <w:r w:rsidR="007B725F" w:rsidRPr="000E2C08">
        <w:rPr>
          <w:lang w:val="en-US"/>
        </w:rPr>
        <w:t xml:space="preserve"> </w:t>
      </w:r>
      <w:r w:rsidRPr="000E2C08">
        <w:rPr>
          <w:lang w:val="en-US"/>
        </w:rPr>
        <w:t xml:space="preserve"> </w:t>
      </w:r>
    </w:p>
    <w:p w14:paraId="6DA6885E" w14:textId="45F9A23B" w:rsidR="00DF4A10" w:rsidRPr="000E2C08" w:rsidRDefault="007030FF" w:rsidP="00410170">
      <w:pPr>
        <w:pStyle w:val="ParNoG"/>
        <w:rPr>
          <w:lang w:val="en-US"/>
        </w:rPr>
      </w:pPr>
      <w:r w:rsidRPr="000E2C08">
        <w:t>N</w:t>
      </w:r>
      <w:r w:rsidR="00A3166F" w:rsidRPr="000E2C08">
        <w:rPr>
          <w:lang w:val="en-US"/>
        </w:rPr>
        <w:t>early</w:t>
      </w:r>
      <w:r w:rsidRPr="000E2C08">
        <w:t xml:space="preserve"> </w:t>
      </w:r>
      <w:r w:rsidR="00CD4337" w:rsidRPr="000E2C08">
        <w:t>two</w:t>
      </w:r>
      <w:r w:rsidRPr="000E2C08">
        <w:t xml:space="preserve"> billion</w:t>
      </w:r>
      <w:r w:rsidR="00A3166F" w:rsidRPr="000E2C08">
        <w:rPr>
          <w:lang w:val="en-US"/>
        </w:rPr>
        <w:t xml:space="preserve"> NIS </w:t>
      </w:r>
      <w:r w:rsidRPr="000E2C08">
        <w:t>was</w:t>
      </w:r>
      <w:r w:rsidR="00A3166F" w:rsidRPr="000E2C08">
        <w:rPr>
          <w:lang w:val="en-US"/>
        </w:rPr>
        <w:t xml:space="preserve"> allocated </w:t>
      </w:r>
      <w:r w:rsidR="00C13817" w:rsidRPr="000E2C08">
        <w:rPr>
          <w:lang w:val="en-US"/>
        </w:rPr>
        <w:t>to</w:t>
      </w:r>
      <w:r w:rsidR="00A3166F" w:rsidRPr="000E2C08">
        <w:rPr>
          <w:lang w:val="en-US"/>
        </w:rPr>
        <w:t xml:space="preserve"> upgrad</w:t>
      </w:r>
      <w:r w:rsidR="00C13817" w:rsidRPr="000E2C08">
        <w:rPr>
          <w:lang w:val="en-US"/>
        </w:rPr>
        <w:t>e</w:t>
      </w:r>
      <w:r w:rsidR="00A3166F" w:rsidRPr="000E2C08">
        <w:rPr>
          <w:lang w:val="en-US"/>
        </w:rPr>
        <w:t xml:space="preserve"> and </w:t>
      </w:r>
      <w:r w:rsidR="00C13817" w:rsidRPr="000E2C08">
        <w:rPr>
          <w:lang w:val="en-US"/>
        </w:rPr>
        <w:t xml:space="preserve">reroute </w:t>
      </w:r>
      <w:r w:rsidR="00A3166F" w:rsidRPr="000E2C08">
        <w:rPr>
          <w:lang w:val="en-US"/>
        </w:rPr>
        <w:t>Road 60, the main north-south traffic artery</w:t>
      </w:r>
      <w:r w:rsidR="001816A0" w:rsidRPr="000E2C08">
        <w:rPr>
          <w:lang w:val="en-US"/>
        </w:rPr>
        <w:t>,</w:t>
      </w:r>
      <w:r w:rsidR="00967C8D" w:rsidRPr="000E2C08">
        <w:t xml:space="preserve"> including </w:t>
      </w:r>
      <w:r w:rsidR="006A643B" w:rsidRPr="000E2C08">
        <w:t>finali</w:t>
      </w:r>
      <w:r w:rsidR="00C13817" w:rsidRPr="000E2C08">
        <w:t>z</w:t>
      </w:r>
      <w:r w:rsidR="006A643B" w:rsidRPr="000E2C08">
        <w:t>ing</w:t>
      </w:r>
      <w:r w:rsidR="00A3166F" w:rsidRPr="000E2C08">
        <w:rPr>
          <w:lang w:val="en-US"/>
        </w:rPr>
        <w:t xml:space="preserve"> a section bypassing the Palestinian town of </w:t>
      </w:r>
      <w:proofErr w:type="spellStart"/>
      <w:r w:rsidR="00A3166F" w:rsidRPr="000E2C08">
        <w:rPr>
          <w:lang w:val="en-US"/>
        </w:rPr>
        <w:t>Huwwara</w:t>
      </w:r>
      <w:proofErr w:type="spellEnd"/>
      <w:r w:rsidR="00364026" w:rsidRPr="000E2C08">
        <w:t>,</w:t>
      </w:r>
      <w:r w:rsidR="00A3166F" w:rsidRPr="000E2C08">
        <w:rPr>
          <w:lang w:val="en-US"/>
        </w:rPr>
        <w:t xml:space="preserve"> Nablus (</w:t>
      </w:r>
      <w:r w:rsidR="004229EF" w:rsidRPr="000E2C08">
        <w:t xml:space="preserve">see para </w:t>
      </w:r>
      <w:r w:rsidR="00F96709" w:rsidRPr="000E2C08">
        <w:t>5</w:t>
      </w:r>
      <w:r w:rsidR="001958EF" w:rsidRPr="000E2C08">
        <w:t>8</w:t>
      </w:r>
      <w:r w:rsidR="004229EF" w:rsidRPr="000E2C08">
        <w:t xml:space="preserve"> below</w:t>
      </w:r>
      <w:r w:rsidR="00A3166F" w:rsidRPr="000E2C08">
        <w:rPr>
          <w:lang w:val="en-US"/>
        </w:rPr>
        <w:t xml:space="preserve">). While all Israeli settlements along Road 60 have direct access to it, many Palestinian localities must use long detours to </w:t>
      </w:r>
      <w:r w:rsidR="00F73854" w:rsidRPr="000E2C08">
        <w:t xml:space="preserve">avail of </w:t>
      </w:r>
      <w:r w:rsidR="00A3166F" w:rsidRPr="000E2C08">
        <w:rPr>
          <w:lang w:val="en-US"/>
        </w:rPr>
        <w:t xml:space="preserve">it.  </w:t>
      </w:r>
    </w:p>
    <w:p w14:paraId="5009053F" w14:textId="70070F46" w:rsidR="000738C1" w:rsidRPr="000E2C08" w:rsidRDefault="00F539BE" w:rsidP="00410170">
      <w:pPr>
        <w:pStyle w:val="ParNoG"/>
        <w:rPr>
          <w:lang w:val="en-US"/>
        </w:rPr>
      </w:pPr>
      <w:r w:rsidRPr="000E2C08">
        <w:t xml:space="preserve"> </w:t>
      </w:r>
      <w:r w:rsidR="00F56F15" w:rsidRPr="000E2C08">
        <w:t>R</w:t>
      </w:r>
      <w:r w:rsidRPr="000E2C08">
        <w:t>oad</w:t>
      </w:r>
      <w:r w:rsidR="00C04DAD" w:rsidRPr="000E2C08">
        <w:t xml:space="preserve"> construction </w:t>
      </w:r>
      <w:r w:rsidR="00DF7323" w:rsidRPr="000E2C08">
        <w:t>designed</w:t>
      </w:r>
      <w:r w:rsidR="00BA43B7" w:rsidRPr="000E2C08">
        <w:t xml:space="preserve"> </w:t>
      </w:r>
      <w:r w:rsidRPr="000E2C08">
        <w:t>to connect</w:t>
      </w:r>
      <w:r w:rsidR="00BB24D9" w:rsidRPr="000E2C08">
        <w:t xml:space="preserve"> and serve </w:t>
      </w:r>
      <w:r w:rsidR="00413C24" w:rsidRPr="000E2C08">
        <w:t>settle</w:t>
      </w:r>
      <w:r w:rsidR="00F40301" w:rsidRPr="000E2C08">
        <w:t xml:space="preserve">ments </w:t>
      </w:r>
      <w:r w:rsidR="003357CC" w:rsidRPr="000E2C08">
        <w:t>requires extensive confiscation of Palestinian land, uprooting of trees and crops,</w:t>
      </w:r>
      <w:r w:rsidR="004C4B20" w:rsidRPr="000E2C08">
        <w:t xml:space="preserve"> and other changes to the local geography and eco</w:t>
      </w:r>
      <w:r w:rsidR="00EF7B67" w:rsidRPr="000E2C08">
        <w:t>nomy</w:t>
      </w:r>
      <w:r w:rsidR="001175F1" w:rsidRPr="000E2C08">
        <w:t xml:space="preserve"> that violate </w:t>
      </w:r>
      <w:r w:rsidR="000B1FED" w:rsidRPr="000E2C08">
        <w:t xml:space="preserve">the </w:t>
      </w:r>
      <w:r w:rsidR="007E05B5" w:rsidRPr="000E2C08">
        <w:t xml:space="preserve">human </w:t>
      </w:r>
      <w:r w:rsidR="000B1FED" w:rsidRPr="000E2C08">
        <w:t xml:space="preserve">rights of Palestinians, </w:t>
      </w:r>
      <w:r w:rsidR="00CC40CA" w:rsidRPr="000E2C08">
        <w:t>such as the right to property</w:t>
      </w:r>
      <w:r w:rsidR="00A04D80" w:rsidRPr="000E2C08">
        <w:t xml:space="preserve"> and</w:t>
      </w:r>
      <w:r w:rsidR="001538F2" w:rsidRPr="000E2C08">
        <w:t xml:space="preserve"> adequate standard of living</w:t>
      </w:r>
      <w:r w:rsidR="00CC40CA" w:rsidRPr="000E2C08">
        <w:t xml:space="preserve"> </w:t>
      </w:r>
      <w:r w:rsidR="00863277" w:rsidRPr="000E2C08">
        <w:t xml:space="preserve">including </w:t>
      </w:r>
      <w:r w:rsidR="00F041AA" w:rsidRPr="000E2C08">
        <w:t xml:space="preserve">through </w:t>
      </w:r>
      <w:r w:rsidR="001175F1" w:rsidRPr="000E2C08">
        <w:t xml:space="preserve">damaging or </w:t>
      </w:r>
      <w:r w:rsidR="00863277" w:rsidRPr="000E2C08">
        <w:t>destroyin</w:t>
      </w:r>
      <w:r w:rsidR="001175F1" w:rsidRPr="000E2C08">
        <w:t>g</w:t>
      </w:r>
      <w:r w:rsidR="00E41475" w:rsidRPr="000E2C08">
        <w:t xml:space="preserve"> their livelihoods. </w:t>
      </w:r>
      <w:r w:rsidR="007136B3" w:rsidRPr="000E2C08">
        <w:t>S</w:t>
      </w:r>
      <w:r w:rsidR="00CB3B6A" w:rsidRPr="000E2C08">
        <w:t>uch</w:t>
      </w:r>
      <w:r w:rsidR="003D2C1A" w:rsidRPr="000E2C08">
        <w:t xml:space="preserve"> roads</w:t>
      </w:r>
      <w:r w:rsidR="00EE03AB" w:rsidRPr="000E2C08">
        <w:t xml:space="preserve"> limit the possibilities of Palestinian communities to grow and</w:t>
      </w:r>
      <w:r w:rsidR="003A3372" w:rsidRPr="000E2C08">
        <w:t xml:space="preserve"> often</w:t>
      </w:r>
      <w:r w:rsidR="003D2C1A" w:rsidRPr="000E2C08">
        <w:t xml:space="preserve"> </w:t>
      </w:r>
      <w:r w:rsidR="006F2B0C" w:rsidRPr="000E2C08">
        <w:t>mak</w:t>
      </w:r>
      <w:r w:rsidR="009A365B" w:rsidRPr="000E2C08">
        <w:t>e</w:t>
      </w:r>
      <w:r w:rsidR="006F2B0C" w:rsidRPr="000E2C08">
        <w:t xml:space="preserve"> travel between Palestinian communities more onerous</w:t>
      </w:r>
      <w:r w:rsidR="009A365B" w:rsidRPr="000E2C08">
        <w:t>.</w:t>
      </w:r>
      <w:r w:rsidR="00E87995" w:rsidRPr="000E2C08">
        <w:rPr>
          <w:rStyle w:val="FootnoteReference"/>
        </w:rPr>
        <w:footnoteReference w:id="53"/>
      </w:r>
      <w:r w:rsidR="009A365B" w:rsidRPr="000E2C08">
        <w:t xml:space="preserve"> </w:t>
      </w:r>
    </w:p>
    <w:p w14:paraId="28DB3B0F" w14:textId="77A4A30F" w:rsidR="00AA6727" w:rsidRPr="000E2C08" w:rsidRDefault="00DB12B7" w:rsidP="00AA6727">
      <w:pPr>
        <w:pStyle w:val="HChG"/>
        <w:ind w:left="1701"/>
      </w:pPr>
      <w:r w:rsidRPr="000E2C08">
        <w:t xml:space="preserve">IV. Impact of settlements on human rights  </w:t>
      </w:r>
    </w:p>
    <w:p w14:paraId="0D20362A" w14:textId="3CE992A3" w:rsidR="00011DE6" w:rsidRPr="000E2C08" w:rsidRDefault="38983A1C" w:rsidP="00410170">
      <w:pPr>
        <w:pStyle w:val="ParNoG"/>
        <w:rPr>
          <w:lang w:val="en-US"/>
        </w:rPr>
      </w:pPr>
      <w:r w:rsidRPr="000E2C08">
        <w:t xml:space="preserve">Over 56 years of </w:t>
      </w:r>
      <w:r w:rsidR="13E88D3C" w:rsidRPr="000E2C08">
        <w:t>Israeli military occupation of the</w:t>
      </w:r>
      <w:r w:rsidR="0DD50DE3" w:rsidRPr="000E2C08">
        <w:t xml:space="preserve"> </w:t>
      </w:r>
      <w:r w:rsidR="48BD6568" w:rsidRPr="000E2C08">
        <w:t>Occupied Palestinian Territory</w:t>
      </w:r>
      <w:r w:rsidR="1FD72DC6" w:rsidRPr="000E2C08">
        <w:t xml:space="preserve"> </w:t>
      </w:r>
      <w:r w:rsidR="0DD50DE3" w:rsidRPr="000E2C08">
        <w:t xml:space="preserve">– the West Bank, including East Jerusalem, and Gaza – </w:t>
      </w:r>
      <w:r w:rsidRPr="000E2C08">
        <w:t xml:space="preserve">and continued </w:t>
      </w:r>
      <w:r w:rsidR="33897500" w:rsidRPr="000E2C08">
        <w:t>expansion of</w:t>
      </w:r>
      <w:r w:rsidRPr="000E2C08">
        <w:t xml:space="preserve"> </w:t>
      </w:r>
      <w:proofErr w:type="gramStart"/>
      <w:r w:rsidRPr="000E2C08">
        <w:t>settlement</w:t>
      </w:r>
      <w:r w:rsidR="33897500" w:rsidRPr="000E2C08">
        <w:t>s</w:t>
      </w:r>
      <w:r w:rsidR="24BA4259" w:rsidRPr="000E2C08">
        <w:t xml:space="preserve"> </w:t>
      </w:r>
      <w:r w:rsidR="33897500" w:rsidRPr="000E2C08">
        <w:t xml:space="preserve"> over</w:t>
      </w:r>
      <w:proofErr w:type="gramEnd"/>
      <w:r w:rsidR="33897500" w:rsidRPr="000E2C08">
        <w:t xml:space="preserve"> </w:t>
      </w:r>
      <w:r w:rsidR="711A2E09" w:rsidRPr="000E2C08">
        <w:t>Palestinian</w:t>
      </w:r>
      <w:r w:rsidR="4A2EDCF6" w:rsidRPr="000E2C08">
        <w:t xml:space="preserve"> land</w:t>
      </w:r>
      <w:r w:rsidR="711A2E09" w:rsidRPr="000E2C08">
        <w:t xml:space="preserve"> severely a</w:t>
      </w:r>
      <w:r w:rsidR="0DD50DE3" w:rsidRPr="000E2C08">
        <w:t xml:space="preserve">ffect </w:t>
      </w:r>
      <w:r w:rsidR="3E2C9401" w:rsidRPr="000E2C08">
        <w:t xml:space="preserve">a wide range of </w:t>
      </w:r>
      <w:r w:rsidR="0DD50DE3" w:rsidRPr="000E2C08">
        <w:t xml:space="preserve">rights of </w:t>
      </w:r>
      <w:r w:rsidR="721FE002" w:rsidRPr="000E2C08">
        <w:t xml:space="preserve">the </w:t>
      </w:r>
      <w:r w:rsidR="0DD50DE3" w:rsidRPr="000E2C08">
        <w:t>Palestinian</w:t>
      </w:r>
      <w:r w:rsidR="721FE002" w:rsidRPr="000E2C08">
        <w:t xml:space="preserve"> people</w:t>
      </w:r>
      <w:r w:rsidR="0DD50DE3" w:rsidRPr="000E2C08">
        <w:t>, including the right to self-determination.</w:t>
      </w:r>
      <w:r w:rsidR="00CE65B0" w:rsidRPr="000E2C08">
        <w:rPr>
          <w:rStyle w:val="FootnoteReference"/>
        </w:rPr>
        <w:footnoteReference w:id="54"/>
      </w:r>
      <w:r w:rsidR="76B14B2A" w:rsidRPr="000E2C08">
        <w:t xml:space="preserve"> </w:t>
      </w:r>
    </w:p>
    <w:bookmarkEnd w:id="0"/>
    <w:p w14:paraId="2B2C1B67" w14:textId="1C53B32F" w:rsidR="004F2BF6" w:rsidRPr="000E2C08" w:rsidRDefault="004F2BF6" w:rsidP="00E87BE8">
      <w:pPr>
        <w:pStyle w:val="H1G"/>
      </w:pPr>
      <w:r w:rsidRPr="000E2C08">
        <w:tab/>
      </w:r>
      <w:r w:rsidR="00254DE4" w:rsidRPr="000E2C08">
        <w:t>A</w:t>
      </w:r>
      <w:r w:rsidRPr="000E2C08">
        <w:t>.</w:t>
      </w:r>
      <w:r w:rsidRPr="000E2C08">
        <w:tab/>
      </w:r>
      <w:r w:rsidR="00254DE4" w:rsidRPr="000E2C08">
        <w:t xml:space="preserve">Housing, </w:t>
      </w:r>
      <w:proofErr w:type="gramStart"/>
      <w:r w:rsidR="00254DE4" w:rsidRPr="000E2C08">
        <w:t>land</w:t>
      </w:r>
      <w:proofErr w:type="gramEnd"/>
      <w:r w:rsidR="00254DE4" w:rsidRPr="000E2C08">
        <w:t xml:space="preserve"> and property rights</w:t>
      </w:r>
    </w:p>
    <w:p w14:paraId="0117E09F" w14:textId="469498D0" w:rsidR="00F7326E" w:rsidRPr="000E2C08" w:rsidRDefault="00867589" w:rsidP="00410170">
      <w:pPr>
        <w:pStyle w:val="ParNoG"/>
      </w:pPr>
      <w:r w:rsidRPr="000E2C08">
        <w:t xml:space="preserve">In parallel with </w:t>
      </w:r>
      <w:r w:rsidR="00F57D15" w:rsidRPr="000E2C08">
        <w:t>the</w:t>
      </w:r>
      <w:r w:rsidRPr="000E2C08">
        <w:t xml:space="preserve"> expansion of settlements</w:t>
      </w:r>
      <w:r w:rsidR="00823A96" w:rsidRPr="000E2C08">
        <w:t xml:space="preserve"> and </w:t>
      </w:r>
      <w:r w:rsidRPr="000E2C08">
        <w:t xml:space="preserve">infrastructure for settlers, Israel implements extremely restrictive and discriminatory planning policies aimed at containing </w:t>
      </w:r>
      <w:r w:rsidR="00FF3629" w:rsidRPr="000E2C08">
        <w:t xml:space="preserve">Palestinians </w:t>
      </w:r>
      <w:r w:rsidRPr="000E2C08">
        <w:t>in Area A and B of the West Bank and East Jerusalem</w:t>
      </w:r>
      <w:r w:rsidR="002770CC" w:rsidRPr="000E2C08">
        <w:t xml:space="preserve">. </w:t>
      </w:r>
    </w:p>
    <w:p w14:paraId="22D89A7C" w14:textId="7EB73E57" w:rsidR="00EB6F26" w:rsidRPr="000E2C08" w:rsidRDefault="00962404" w:rsidP="00410170">
      <w:pPr>
        <w:pStyle w:val="ParNoG"/>
      </w:pPr>
      <w:r w:rsidRPr="000E2C08">
        <w:t>Israeli d</w:t>
      </w:r>
      <w:r w:rsidR="009A4657" w:rsidRPr="000E2C08">
        <w:t>emolition of Palestinian propert</w:t>
      </w:r>
      <w:r w:rsidR="00555F84" w:rsidRPr="000E2C08">
        <w:t>ies</w:t>
      </w:r>
      <w:r w:rsidR="009A4657" w:rsidRPr="000E2C08">
        <w:t xml:space="preserve"> </w:t>
      </w:r>
      <w:r w:rsidR="0016714E" w:rsidRPr="000E2C08">
        <w:t>sharply</w:t>
      </w:r>
      <w:r w:rsidR="009A4657" w:rsidRPr="000E2C08">
        <w:t xml:space="preserve"> increased</w:t>
      </w:r>
      <w:r w:rsidR="001B260B" w:rsidRPr="000E2C08">
        <w:t xml:space="preserve"> during the reporting period</w:t>
      </w:r>
      <w:r w:rsidR="00621B3E" w:rsidRPr="000E2C08">
        <w:t>,</w:t>
      </w:r>
      <w:r w:rsidR="00FB1CB1" w:rsidRPr="000E2C08">
        <w:t xml:space="preserve"> with the highest number of homes demolished in</w:t>
      </w:r>
      <w:r w:rsidR="003944C3" w:rsidRPr="000E2C08">
        <w:t xml:space="preserve"> </w:t>
      </w:r>
      <w:r w:rsidR="00434DE1" w:rsidRPr="000E2C08">
        <w:t>2022</w:t>
      </w:r>
      <w:r w:rsidR="002F5BF6" w:rsidRPr="000E2C08">
        <w:t xml:space="preserve"> </w:t>
      </w:r>
      <w:r w:rsidR="00434DE1" w:rsidRPr="000E2C08">
        <w:t>since 2016</w:t>
      </w:r>
      <w:r w:rsidR="003944C3" w:rsidRPr="000E2C08">
        <w:t>.</w:t>
      </w:r>
      <w:r w:rsidR="00804B83" w:rsidRPr="000E2C08">
        <w:rPr>
          <w:rStyle w:val="FootnoteReference"/>
        </w:rPr>
        <w:footnoteReference w:id="55"/>
      </w:r>
      <w:r w:rsidR="002F5BF6" w:rsidRPr="000E2C08">
        <w:t xml:space="preserve"> </w:t>
      </w:r>
      <w:r w:rsidR="00BF34BB" w:rsidRPr="000E2C08">
        <w:t xml:space="preserve">Citing </w:t>
      </w:r>
      <w:r w:rsidR="0070258A" w:rsidRPr="000E2C08">
        <w:t xml:space="preserve">the </w:t>
      </w:r>
      <w:r w:rsidR="00BF34BB" w:rsidRPr="000E2C08">
        <w:t xml:space="preserve">lack of building permits, </w:t>
      </w:r>
      <w:r w:rsidR="00AA51FF" w:rsidRPr="000E2C08">
        <w:t xml:space="preserve">which are almost impossible to obtain, </w:t>
      </w:r>
      <w:r w:rsidR="00E87AFE" w:rsidRPr="000E2C08">
        <w:t xml:space="preserve">Israeli authorities </w:t>
      </w:r>
      <w:r w:rsidR="00787D4D" w:rsidRPr="000E2C08">
        <w:t xml:space="preserve">demolished, confiscated or sealed </w:t>
      </w:r>
      <w:r w:rsidR="00E20C28" w:rsidRPr="000E2C08">
        <w:t>1,000</w:t>
      </w:r>
      <w:r w:rsidR="009A4657" w:rsidRPr="000E2C08">
        <w:t xml:space="preserve"> P</w:t>
      </w:r>
      <w:r w:rsidR="00787D4D" w:rsidRPr="000E2C08">
        <w:t xml:space="preserve">alestinian-owned </w:t>
      </w:r>
      <w:r w:rsidR="009A4657" w:rsidRPr="000E2C08">
        <w:t>structures</w:t>
      </w:r>
      <w:r w:rsidR="00BA68B2" w:rsidRPr="000E2C08">
        <w:t xml:space="preserve"> </w:t>
      </w:r>
      <w:r w:rsidR="009A4657" w:rsidRPr="000E2C08">
        <w:t xml:space="preserve">across the </w:t>
      </w:r>
      <w:r w:rsidR="00FD64FC" w:rsidRPr="000E2C08">
        <w:t xml:space="preserve">occupied </w:t>
      </w:r>
      <w:r w:rsidR="009A4657" w:rsidRPr="000E2C08">
        <w:t xml:space="preserve">West Bank, including East Jerusalem, </w:t>
      </w:r>
      <w:r w:rsidR="00BF32AB" w:rsidRPr="000E2C08">
        <w:t>including 145</w:t>
      </w:r>
      <w:r w:rsidR="00494BFE" w:rsidRPr="000E2C08">
        <w:t xml:space="preserve"> </w:t>
      </w:r>
      <w:r w:rsidR="009768A7" w:rsidRPr="000E2C08">
        <w:t xml:space="preserve"> donor</w:t>
      </w:r>
      <w:r w:rsidR="00B84B77" w:rsidRPr="000E2C08">
        <w:t xml:space="preserve">-funded structures, </w:t>
      </w:r>
      <w:r w:rsidR="009A4657" w:rsidRPr="000E2C08">
        <w:t xml:space="preserve">resulting in the forcible eviction and displacement of </w:t>
      </w:r>
      <w:r w:rsidR="00F47CFD" w:rsidRPr="000E2C08">
        <w:rPr>
          <w:lang w:val="en-US"/>
        </w:rPr>
        <w:t>1,0</w:t>
      </w:r>
      <w:r w:rsidR="00E20C28" w:rsidRPr="000E2C08">
        <w:t>20</w:t>
      </w:r>
      <w:r w:rsidR="00F47CFD" w:rsidRPr="000E2C08">
        <w:rPr>
          <w:lang w:val="en-US"/>
        </w:rPr>
        <w:t xml:space="preserve"> </w:t>
      </w:r>
      <w:r w:rsidR="009A4657" w:rsidRPr="000E2C08">
        <w:t>Palestinians (</w:t>
      </w:r>
      <w:r w:rsidR="0043525D" w:rsidRPr="000E2C08">
        <w:t>263</w:t>
      </w:r>
      <w:r w:rsidR="009A4657" w:rsidRPr="000E2C08">
        <w:t xml:space="preserve"> men, </w:t>
      </w:r>
      <w:r w:rsidR="000E19E7" w:rsidRPr="000E2C08">
        <w:t>235</w:t>
      </w:r>
      <w:r w:rsidR="009A4657" w:rsidRPr="000E2C08">
        <w:t xml:space="preserve"> women, and </w:t>
      </w:r>
      <w:r w:rsidR="008842DF" w:rsidRPr="000E2C08">
        <w:t>5</w:t>
      </w:r>
      <w:r w:rsidR="00284714" w:rsidRPr="000E2C08">
        <w:t>20</w:t>
      </w:r>
      <w:r w:rsidR="009A4657" w:rsidRPr="000E2C08">
        <w:t xml:space="preserve"> children), and loss of livelihood and services for tens of thousands of others.</w:t>
      </w:r>
      <w:r w:rsidR="00BA68B2" w:rsidRPr="000E2C08">
        <w:rPr>
          <w:rStyle w:val="FootnoteReference"/>
        </w:rPr>
        <w:footnoteReference w:id="56"/>
      </w:r>
      <w:r w:rsidR="00F74756" w:rsidRPr="000E2C08">
        <w:t xml:space="preserve"> Most structures demolished were in Area C (</w:t>
      </w:r>
      <w:r w:rsidR="009A5C5C" w:rsidRPr="000E2C08">
        <w:t>81</w:t>
      </w:r>
      <w:r w:rsidR="00F74756" w:rsidRPr="000E2C08">
        <w:t>5) and in East Jerusalem (1</w:t>
      </w:r>
      <w:r w:rsidR="00E33D9F" w:rsidRPr="000E2C08">
        <w:t>81</w:t>
      </w:r>
      <w:r w:rsidR="00F74756" w:rsidRPr="000E2C08">
        <w:t xml:space="preserve"> including </w:t>
      </w:r>
      <w:r w:rsidR="00C11896" w:rsidRPr="000E2C08">
        <w:t>78</w:t>
      </w:r>
      <w:r w:rsidR="00F74756" w:rsidRPr="000E2C08">
        <w:t xml:space="preserve"> structures </w:t>
      </w:r>
      <w:r w:rsidR="00F74756" w:rsidRPr="000E2C08">
        <w:rPr>
          <w:lang w:val="en-US"/>
        </w:rPr>
        <w:t>self-demolished by their owners to avoid paying fines and charges</w:t>
      </w:r>
      <w:r w:rsidR="004F214D" w:rsidRPr="000E2C08">
        <w:t>)</w:t>
      </w:r>
      <w:r w:rsidR="00F74756" w:rsidRPr="000E2C08">
        <w:t xml:space="preserve">. </w:t>
      </w:r>
      <w:r w:rsidR="00F74756" w:rsidRPr="000E2C08">
        <w:rPr>
          <w:rStyle w:val="FootnoteReference"/>
        </w:rPr>
        <w:footnoteReference w:id="57"/>
      </w:r>
      <w:r w:rsidR="00F74756" w:rsidRPr="000E2C08">
        <w:t xml:space="preserve"> </w:t>
      </w:r>
    </w:p>
    <w:p w14:paraId="04BCDCAC" w14:textId="73190B6F" w:rsidR="00C2094F" w:rsidRPr="000E2C08" w:rsidRDefault="00C2094F" w:rsidP="00EB6F26">
      <w:pPr>
        <w:pStyle w:val="ParNoG"/>
        <w:numPr>
          <w:ilvl w:val="0"/>
          <w:numId w:val="0"/>
        </w:numPr>
        <w:ind w:left="1080"/>
      </w:pPr>
      <w:r w:rsidRPr="000E2C08">
        <w:rPr>
          <w:b/>
          <w:bCs/>
        </w:rPr>
        <w:t>Area C</w:t>
      </w:r>
    </w:p>
    <w:p w14:paraId="6651DA63" w14:textId="46A73C34" w:rsidR="00C2094F" w:rsidRPr="000E2C08" w:rsidRDefault="00C2094F" w:rsidP="00410170">
      <w:pPr>
        <w:pStyle w:val="ParNoG"/>
        <w:rPr>
          <w:lang w:val="en-US"/>
        </w:rPr>
      </w:pPr>
      <w:r w:rsidRPr="000E2C08">
        <w:t>Area C represents 60 per cent of the occupied West Bank, includ</w:t>
      </w:r>
      <w:r w:rsidR="00ED5232" w:rsidRPr="000E2C08">
        <w:t>ing</w:t>
      </w:r>
      <w:r w:rsidRPr="000E2C08">
        <w:t xml:space="preserve"> most of its resources, </w:t>
      </w:r>
      <w:r w:rsidR="00BB766D" w:rsidRPr="000E2C08">
        <w:t>and remains</w:t>
      </w:r>
      <w:r w:rsidRPr="000E2C08">
        <w:t xml:space="preserve"> under full Israeli control. </w:t>
      </w:r>
      <w:r w:rsidR="0303CA1C" w:rsidRPr="000E2C08">
        <w:t>According to</w:t>
      </w:r>
      <w:r w:rsidR="004D5749" w:rsidRPr="000E2C08">
        <w:t xml:space="preserve"> data gathered by the</w:t>
      </w:r>
      <w:r w:rsidR="0303CA1C" w:rsidRPr="000E2C08">
        <w:t xml:space="preserve"> Israeli NGO </w:t>
      </w:r>
      <w:proofErr w:type="spellStart"/>
      <w:r w:rsidR="0303CA1C" w:rsidRPr="000E2C08">
        <w:t>Bimkom</w:t>
      </w:r>
      <w:proofErr w:type="spellEnd"/>
      <w:r w:rsidR="004D5749" w:rsidRPr="000E2C08">
        <w:t xml:space="preserve"> through</w:t>
      </w:r>
      <w:r w:rsidR="000C2755" w:rsidRPr="000E2C08">
        <w:t xml:space="preserve"> a</w:t>
      </w:r>
      <w:r w:rsidR="004D5749" w:rsidRPr="000E2C08">
        <w:t xml:space="preserve"> freedom of information request</w:t>
      </w:r>
      <w:r w:rsidR="0303CA1C" w:rsidRPr="000E2C08">
        <w:t>, a</w:t>
      </w:r>
      <w:r w:rsidR="00D00E46" w:rsidRPr="000E2C08">
        <w:t>s of 2022, b</w:t>
      </w:r>
      <w:r w:rsidRPr="000E2C08">
        <w:t>ased on Israeli zoning, Palestinians could apply for construction in only 22,000 dun</w:t>
      </w:r>
      <w:r w:rsidR="0070258A" w:rsidRPr="000E2C08">
        <w:t>u</w:t>
      </w:r>
      <w:r w:rsidRPr="000E2C08">
        <w:t>ms of land (0,6 per cent) in Area C, as compared to 530,000 dun</w:t>
      </w:r>
      <w:r w:rsidR="0070258A" w:rsidRPr="000E2C08">
        <w:t>u</w:t>
      </w:r>
      <w:r w:rsidRPr="000E2C08">
        <w:t>ms available for settlement development.</w:t>
      </w:r>
      <w:r w:rsidRPr="000E2C08">
        <w:rPr>
          <w:rStyle w:val="FootnoteReference"/>
        </w:rPr>
        <w:footnoteReference w:id="58"/>
      </w:r>
      <w:r w:rsidRPr="000E2C08">
        <w:t xml:space="preserve"> </w:t>
      </w:r>
      <w:r w:rsidR="00A140F2" w:rsidRPr="000E2C08">
        <w:t>Moreover</w:t>
      </w:r>
      <w:r w:rsidR="008C7D6C" w:rsidRPr="000E2C08">
        <w:t xml:space="preserve">, </w:t>
      </w:r>
      <w:r w:rsidR="008C7D6C" w:rsidRPr="000E2C08">
        <w:lastRenderedPageBreak/>
        <w:t xml:space="preserve">less than </w:t>
      </w:r>
      <w:r w:rsidR="0070258A" w:rsidRPr="000E2C08">
        <w:t>one</w:t>
      </w:r>
      <w:r w:rsidR="008C7D6C" w:rsidRPr="000E2C08">
        <w:t xml:space="preserve"> per cent of </w:t>
      </w:r>
      <w:r w:rsidRPr="000E2C08">
        <w:t>requests for permits submitted by Palestinians between 2016 and 2021</w:t>
      </w:r>
      <w:r w:rsidR="000A4153" w:rsidRPr="000E2C08">
        <w:t xml:space="preserve"> </w:t>
      </w:r>
      <w:r w:rsidRPr="000E2C08">
        <w:t>were approved.</w:t>
      </w:r>
      <w:r w:rsidRPr="000E2C08">
        <w:rPr>
          <w:rStyle w:val="FootnoteReference"/>
        </w:rPr>
        <w:footnoteReference w:id="59"/>
      </w:r>
      <w:r w:rsidRPr="000E2C08">
        <w:t xml:space="preserve">  </w:t>
      </w:r>
    </w:p>
    <w:p w14:paraId="574F0017" w14:textId="3895199F" w:rsidR="000A4153" w:rsidRPr="000E2C08" w:rsidRDefault="000A4153" w:rsidP="00410170">
      <w:pPr>
        <w:pStyle w:val="ParNoG"/>
        <w:rPr>
          <w:lang w:val="en-US"/>
        </w:rPr>
      </w:pPr>
      <w:r w:rsidRPr="000E2C08">
        <w:rPr>
          <w:lang w:val="en-US"/>
        </w:rPr>
        <w:t>At least</w:t>
      </w:r>
      <w:r w:rsidRPr="000E2C08">
        <w:t xml:space="preserve"> </w:t>
      </w:r>
      <w:r w:rsidR="00CA0839" w:rsidRPr="000E2C08">
        <w:t>39</w:t>
      </w:r>
      <w:r w:rsidRPr="000E2C08">
        <w:rPr>
          <w:lang w:val="en-US"/>
        </w:rPr>
        <w:t xml:space="preserve"> structures in Area C were demolished based on Military Order 1797,</w:t>
      </w:r>
      <w:r w:rsidRPr="000E2C08">
        <w:rPr>
          <w:rStyle w:val="FootnoteReference"/>
        </w:rPr>
        <w:footnoteReference w:id="60"/>
      </w:r>
      <w:r w:rsidRPr="000E2C08">
        <w:rPr>
          <w:lang w:val="en-US"/>
        </w:rPr>
        <w:t xml:space="preserve"> which provides only a 96-hour notice and extremely limited legal </w:t>
      </w:r>
      <w:r w:rsidR="0092064A" w:rsidRPr="000E2C08">
        <w:rPr>
          <w:lang w:val="en-US"/>
        </w:rPr>
        <w:t>grounds</w:t>
      </w:r>
      <w:r w:rsidR="00535914" w:rsidRPr="000E2C08">
        <w:rPr>
          <w:lang w:val="en-US"/>
        </w:rPr>
        <w:t xml:space="preserve"> to challenge the </w:t>
      </w:r>
      <w:r w:rsidRPr="000E2C08">
        <w:rPr>
          <w:lang w:val="en-US"/>
        </w:rPr>
        <w:t>demolition</w:t>
      </w:r>
      <w:r w:rsidRPr="000E2C08">
        <w:t xml:space="preserve"> orders</w:t>
      </w:r>
      <w:r w:rsidRPr="000E2C08">
        <w:rPr>
          <w:lang w:val="en-US"/>
        </w:rPr>
        <w:t>.</w:t>
      </w:r>
      <w:r w:rsidRPr="000E2C08">
        <w:t xml:space="preserve"> This</w:t>
      </w:r>
      <w:r w:rsidRPr="000E2C08">
        <w:rPr>
          <w:lang w:val="en-US"/>
        </w:rPr>
        <w:t xml:space="preserve"> order in principle</w:t>
      </w:r>
      <w:r w:rsidRPr="000E2C08">
        <w:t xml:space="preserve"> allows</w:t>
      </w:r>
      <w:r w:rsidRPr="000E2C08">
        <w:rPr>
          <w:lang w:val="en-US"/>
        </w:rPr>
        <w:t xml:space="preserve"> t</w:t>
      </w:r>
      <w:r w:rsidRPr="000E2C08">
        <w:t>he demolition of</w:t>
      </w:r>
      <w:r w:rsidRPr="000E2C08">
        <w:rPr>
          <w:lang w:val="en-US"/>
        </w:rPr>
        <w:t xml:space="preserve"> </w:t>
      </w:r>
      <w:r w:rsidRPr="000E2C08">
        <w:t xml:space="preserve">both </w:t>
      </w:r>
      <w:r w:rsidRPr="000E2C08">
        <w:rPr>
          <w:lang w:val="en-US"/>
        </w:rPr>
        <w:t xml:space="preserve">Palestinian and Israeli structures deemed as </w:t>
      </w:r>
      <w:r w:rsidRPr="000E2C08">
        <w:t xml:space="preserve">“new”. </w:t>
      </w:r>
      <w:r w:rsidR="00416E54" w:rsidRPr="000E2C08">
        <w:t>S</w:t>
      </w:r>
      <w:r w:rsidRPr="000E2C08">
        <w:t xml:space="preserve">ince the order came into force in 2019 and until the first half of 2020, five times more demolition orders were </w:t>
      </w:r>
      <w:r w:rsidR="0090133C" w:rsidRPr="000E2C08">
        <w:t>issued</w:t>
      </w:r>
      <w:r w:rsidRPr="000E2C08">
        <w:t xml:space="preserve"> to Palestinian structures than Israeli ones</w:t>
      </w:r>
      <w:r w:rsidR="00965D37" w:rsidRPr="000E2C08">
        <w:t>.</w:t>
      </w:r>
      <w:r w:rsidR="02856BD3" w:rsidRPr="000E2C08">
        <w:t xml:space="preserve"> </w:t>
      </w:r>
      <w:r w:rsidR="00300C77" w:rsidRPr="000E2C08">
        <w:t xml:space="preserve">Considering </w:t>
      </w:r>
      <w:r w:rsidR="00792A40" w:rsidRPr="000E2C08">
        <w:t xml:space="preserve">the extensive unlicensed construction in settlements and outposts, </w:t>
      </w:r>
      <w:r w:rsidR="004B0280" w:rsidRPr="000E2C08">
        <w:t>the figures</w:t>
      </w:r>
      <w:r w:rsidRPr="000E2C08">
        <w:t xml:space="preserve"> indicat</w:t>
      </w:r>
      <w:r w:rsidR="00CA6EC1" w:rsidRPr="000E2C08">
        <w:t>e</w:t>
      </w:r>
      <w:r w:rsidRPr="000E2C08">
        <w:t xml:space="preserve"> discriminatory application</w:t>
      </w:r>
      <w:r w:rsidR="00C82026" w:rsidRPr="000E2C08">
        <w:t xml:space="preserve"> of the order</w:t>
      </w:r>
      <w:r w:rsidRPr="000E2C08">
        <w:t xml:space="preserve"> against Palestinians.</w:t>
      </w:r>
      <w:r w:rsidRPr="000E2C08">
        <w:rPr>
          <w:rStyle w:val="FootnoteReference"/>
        </w:rPr>
        <w:footnoteReference w:id="61"/>
      </w:r>
      <w:r w:rsidRPr="000E2C08">
        <w:t xml:space="preserve"> </w:t>
      </w:r>
    </w:p>
    <w:p w14:paraId="683A236E" w14:textId="58AF4002" w:rsidR="0069444A" w:rsidRPr="000E2C08" w:rsidRDefault="0BCEBE53" w:rsidP="00410170">
      <w:pPr>
        <w:pStyle w:val="ParNoG"/>
        <w:rPr>
          <w:rFonts w:eastAsia="Calibri"/>
          <w:lang w:val="en-US"/>
        </w:rPr>
      </w:pPr>
      <w:r w:rsidRPr="000E2C08">
        <w:t xml:space="preserve">Israeli authorities demolished </w:t>
      </w:r>
      <w:r w:rsidR="47ED6B31" w:rsidRPr="000E2C08">
        <w:t>two</w:t>
      </w:r>
      <w:r w:rsidRPr="000E2C08">
        <w:t xml:space="preserve"> schools in Area C.</w:t>
      </w:r>
      <w:r w:rsidR="00C868D4" w:rsidRPr="000E2C08">
        <w:rPr>
          <w:rStyle w:val="FootnoteReference"/>
        </w:rPr>
        <w:footnoteReference w:id="62"/>
      </w:r>
      <w:r w:rsidR="573C9B03" w:rsidRPr="000E2C08">
        <w:t xml:space="preserve"> </w:t>
      </w:r>
      <w:r w:rsidR="0DA20F3D" w:rsidRPr="000E2C08">
        <w:t xml:space="preserve"> </w:t>
      </w:r>
      <w:r w:rsidR="7B3C75DF" w:rsidRPr="000E2C08">
        <w:t xml:space="preserve">On </w:t>
      </w:r>
      <w:r w:rsidR="7B3C75DF" w:rsidRPr="000E2C08">
        <w:rPr>
          <w:lang w:val="en-US"/>
        </w:rPr>
        <w:t xml:space="preserve">7 </w:t>
      </w:r>
      <w:r w:rsidR="4D81107A" w:rsidRPr="000E2C08">
        <w:rPr>
          <w:lang w:val="en-US"/>
        </w:rPr>
        <w:t>May</w:t>
      </w:r>
      <w:r w:rsidR="4D81107A" w:rsidRPr="000E2C08">
        <w:t xml:space="preserve">, </w:t>
      </w:r>
      <w:r w:rsidR="77A58EE1" w:rsidRPr="000E2C08">
        <w:t xml:space="preserve">the </w:t>
      </w:r>
      <w:r w:rsidR="522DD5AB" w:rsidRPr="000E2C08">
        <w:t>Israeli Civil Administration</w:t>
      </w:r>
      <w:r w:rsidR="522DD5AB" w:rsidRPr="000E2C08" w:rsidDel="00B76425">
        <w:t xml:space="preserve"> </w:t>
      </w:r>
      <w:r w:rsidR="77A58EE1" w:rsidRPr="000E2C08">
        <w:t>demolished</w:t>
      </w:r>
      <w:r w:rsidR="321E9CA9" w:rsidRPr="000E2C08">
        <w:t>,</w:t>
      </w:r>
      <w:r w:rsidR="77A58EE1" w:rsidRPr="000E2C08">
        <w:t xml:space="preserve"> for the second time</w:t>
      </w:r>
      <w:r w:rsidR="0F7A2869" w:rsidRPr="000E2C08">
        <w:t>,</w:t>
      </w:r>
      <w:r w:rsidR="77A58EE1" w:rsidRPr="000E2C08">
        <w:t xml:space="preserve"> </w:t>
      </w:r>
      <w:r w:rsidR="4D81107A" w:rsidRPr="000E2C08">
        <w:t>a</w:t>
      </w:r>
      <w:r w:rsidR="7B3C75DF" w:rsidRPr="000E2C08">
        <w:t xml:space="preserve"> school serving 40 students</w:t>
      </w:r>
      <w:r w:rsidR="7B3C75DF" w:rsidRPr="000E2C08">
        <w:rPr>
          <w:lang w:val="en-US"/>
        </w:rPr>
        <w:t xml:space="preserve"> in </w:t>
      </w:r>
      <w:proofErr w:type="spellStart"/>
      <w:r w:rsidR="7B3C75DF" w:rsidRPr="000E2C08">
        <w:rPr>
          <w:lang w:val="en-US"/>
        </w:rPr>
        <w:t>Jubbet</w:t>
      </w:r>
      <w:proofErr w:type="spellEnd"/>
      <w:r w:rsidR="7B3C75DF" w:rsidRPr="000E2C08">
        <w:rPr>
          <w:lang w:val="en-US"/>
        </w:rPr>
        <w:t xml:space="preserve"> </w:t>
      </w:r>
      <w:proofErr w:type="spellStart"/>
      <w:r w:rsidR="7B3C75DF" w:rsidRPr="000E2C08">
        <w:rPr>
          <w:lang w:val="en-US"/>
        </w:rPr>
        <w:t>adh</w:t>
      </w:r>
      <w:proofErr w:type="spellEnd"/>
      <w:r w:rsidR="7B3C75DF" w:rsidRPr="000E2C08">
        <w:rPr>
          <w:lang w:val="en-US"/>
        </w:rPr>
        <w:t xml:space="preserve"> </w:t>
      </w:r>
      <w:proofErr w:type="spellStart"/>
      <w:r w:rsidR="7B3C75DF" w:rsidRPr="000E2C08">
        <w:rPr>
          <w:lang w:val="en-US"/>
        </w:rPr>
        <w:t>Dhib</w:t>
      </w:r>
      <w:proofErr w:type="spellEnd"/>
      <w:r w:rsidR="7B3C75DF" w:rsidRPr="000E2C08">
        <w:rPr>
          <w:lang w:val="en-US"/>
        </w:rPr>
        <w:t>,</w:t>
      </w:r>
      <w:r w:rsidR="7B3C75DF" w:rsidRPr="000E2C08">
        <w:t xml:space="preserve"> </w:t>
      </w:r>
      <w:proofErr w:type="spellStart"/>
      <w:r w:rsidR="7B3C75DF" w:rsidRPr="000E2C08">
        <w:rPr>
          <w:lang w:val="en-US"/>
        </w:rPr>
        <w:t>Bethlehe</w:t>
      </w:r>
      <w:proofErr w:type="spellEnd"/>
      <w:r w:rsidR="7B3C75DF" w:rsidRPr="000E2C08">
        <w:t>m</w:t>
      </w:r>
      <w:r w:rsidR="00907015" w:rsidRPr="000E2C08">
        <w:t>,</w:t>
      </w:r>
      <w:r w:rsidR="190F6326" w:rsidRPr="000E2C08">
        <w:t xml:space="preserve"> following a petition by the settler organisation </w:t>
      </w:r>
      <w:proofErr w:type="spellStart"/>
      <w:r w:rsidR="190F6326" w:rsidRPr="000E2C08">
        <w:t>Regavim</w:t>
      </w:r>
      <w:proofErr w:type="spellEnd"/>
      <w:r w:rsidR="7B3C75DF" w:rsidRPr="000E2C08">
        <w:t xml:space="preserve">. </w:t>
      </w:r>
      <w:r w:rsidR="03FF0689" w:rsidRPr="000E2C08">
        <w:t>A</w:t>
      </w:r>
      <w:r w:rsidR="7B3C75DF" w:rsidRPr="000E2C08">
        <w:t>n Israeli court</w:t>
      </w:r>
      <w:r w:rsidR="0F344AA7" w:rsidRPr="000E2C08">
        <w:t xml:space="preserve"> ordered the demolition of the school on the </w:t>
      </w:r>
      <w:r w:rsidR="60403419" w:rsidRPr="000E2C08">
        <w:t>grounds</w:t>
      </w:r>
      <w:r w:rsidR="7B3C75DF" w:rsidRPr="000E2C08">
        <w:rPr>
          <w:lang w:val="en-US"/>
        </w:rPr>
        <w:t xml:space="preserve"> that </w:t>
      </w:r>
      <w:r w:rsidR="01FCB8F0" w:rsidRPr="000E2C08">
        <w:t>it</w:t>
      </w:r>
      <w:r w:rsidR="7B3C75DF" w:rsidRPr="000E2C08">
        <w:t xml:space="preserve"> was built without permit </w:t>
      </w:r>
      <w:r w:rsidR="7B3C75DF" w:rsidRPr="000E2C08">
        <w:rPr>
          <w:lang w:val="en-US"/>
        </w:rPr>
        <w:t>and unsafe</w:t>
      </w:r>
      <w:r w:rsidR="7B3C75DF" w:rsidRPr="000E2C08">
        <w:t xml:space="preserve"> for students</w:t>
      </w:r>
      <w:r w:rsidR="7B3C75DF" w:rsidRPr="000E2C08">
        <w:rPr>
          <w:lang w:val="en-US"/>
        </w:rPr>
        <w:t>.</w:t>
      </w:r>
      <w:r w:rsidR="7B3C75DF" w:rsidRPr="000E2C08">
        <w:t xml:space="preserve"> </w:t>
      </w:r>
      <w:proofErr w:type="gramStart"/>
      <w:r w:rsidR="00FA5C35" w:rsidRPr="000E2C08">
        <w:t>Reportedly</w:t>
      </w:r>
      <w:r w:rsidR="0E4273C2" w:rsidRPr="000E2C08">
        <w:t xml:space="preserve">, </w:t>
      </w:r>
      <w:r w:rsidR="5F953FD6" w:rsidRPr="000E2C08">
        <w:t xml:space="preserve"> </w:t>
      </w:r>
      <w:r w:rsidR="7B3C75DF" w:rsidRPr="000E2C08">
        <w:t>Israeli</w:t>
      </w:r>
      <w:proofErr w:type="gramEnd"/>
      <w:r w:rsidR="7B3C75DF" w:rsidRPr="000E2C08">
        <w:t xml:space="preserve"> authorities </w:t>
      </w:r>
      <w:r w:rsidR="7CE3EC89" w:rsidRPr="000E2C08">
        <w:t xml:space="preserve">had </w:t>
      </w:r>
      <w:r w:rsidR="6D26C9A0" w:rsidRPr="000E2C08">
        <w:t xml:space="preserve">previously </w:t>
      </w:r>
      <w:r w:rsidR="7B3C75DF" w:rsidRPr="000E2C08">
        <w:t>rejected a</w:t>
      </w:r>
      <w:r w:rsidR="7B3C75DF" w:rsidRPr="000E2C08">
        <w:rPr>
          <w:lang w:val="en-US"/>
        </w:rPr>
        <w:t xml:space="preserve"> planning scheme for the village, which </w:t>
      </w:r>
      <w:r w:rsidR="7B3C75DF" w:rsidRPr="000E2C08">
        <w:t xml:space="preserve">would </w:t>
      </w:r>
      <w:r w:rsidR="0B6F4FE2" w:rsidRPr="000E2C08">
        <w:t xml:space="preserve">have </w:t>
      </w:r>
      <w:r w:rsidR="00736779" w:rsidRPr="000E2C08">
        <w:rPr>
          <w:lang w:val="en-US"/>
        </w:rPr>
        <w:t>allowed renovating the</w:t>
      </w:r>
      <w:r w:rsidR="7B3C75DF" w:rsidRPr="000E2C08">
        <w:t xml:space="preserve"> school</w:t>
      </w:r>
      <w:r w:rsidR="7B3C75DF" w:rsidRPr="000E2C08">
        <w:rPr>
          <w:lang w:val="en-US"/>
        </w:rPr>
        <w:t>.</w:t>
      </w:r>
      <w:r w:rsidR="0069444A" w:rsidRPr="000E2C08">
        <w:rPr>
          <w:rStyle w:val="FootnoteReference"/>
        </w:rPr>
        <w:footnoteReference w:id="63"/>
      </w:r>
      <w:r w:rsidR="7B3C75DF" w:rsidRPr="000E2C08">
        <w:rPr>
          <w:lang w:val="en-US"/>
        </w:rPr>
        <w:t xml:space="preserve"> </w:t>
      </w:r>
      <w:r w:rsidR="7B3C75DF" w:rsidRPr="000E2C08">
        <w:t xml:space="preserve"> </w:t>
      </w:r>
      <w:r w:rsidR="573C9B03" w:rsidRPr="000E2C08">
        <w:t xml:space="preserve">By 31 May, </w:t>
      </w:r>
      <w:r w:rsidR="573C9B03" w:rsidRPr="000E2C08">
        <w:rPr>
          <w:lang w:val="en-US"/>
        </w:rPr>
        <w:t xml:space="preserve">at least </w:t>
      </w:r>
      <w:r w:rsidR="573C9B03" w:rsidRPr="000E2C08">
        <w:t xml:space="preserve">50 Palestinian schools in Area C, and eight in East Jerusalem, </w:t>
      </w:r>
      <w:proofErr w:type="spellStart"/>
      <w:r w:rsidR="573C9B03" w:rsidRPr="000E2C08">
        <w:t>serv</w:t>
      </w:r>
      <w:r w:rsidR="573C9B03" w:rsidRPr="000E2C08">
        <w:rPr>
          <w:lang w:val="en-US"/>
        </w:rPr>
        <w:t>ing</w:t>
      </w:r>
      <w:proofErr w:type="spellEnd"/>
      <w:r w:rsidR="573C9B03" w:rsidRPr="000E2C08">
        <w:t xml:space="preserve"> around 6,500 students, were at risk of impending demolition.</w:t>
      </w:r>
      <w:r w:rsidR="004829E3" w:rsidRPr="000E2C08">
        <w:rPr>
          <w:vertAlign w:val="superscript"/>
        </w:rPr>
        <w:footnoteReference w:id="64"/>
      </w:r>
    </w:p>
    <w:p w14:paraId="44B7909E" w14:textId="52B6236D" w:rsidR="0080453B" w:rsidRPr="000E2C08" w:rsidRDefault="00BD1E48" w:rsidP="00410170">
      <w:pPr>
        <w:pStyle w:val="ParNoG"/>
        <w:rPr>
          <w:lang w:val="en-US"/>
        </w:rPr>
      </w:pPr>
      <w:r w:rsidRPr="000E2C08">
        <w:t>In May, t</w:t>
      </w:r>
      <w:r w:rsidRPr="000E2C08">
        <w:rPr>
          <w:lang w:val="en-US"/>
        </w:rPr>
        <w:t>he Israeli Ministry for National Missions</w:t>
      </w:r>
      <w:r w:rsidRPr="000E2C08">
        <w:t xml:space="preserve"> announced it would double budget allocations to “land departments” within settlements councils</w:t>
      </w:r>
      <w:r w:rsidRPr="000E2C08">
        <w:rPr>
          <w:lang w:val="en-US"/>
        </w:rPr>
        <w:t xml:space="preserve"> to hire </w:t>
      </w:r>
      <w:r w:rsidR="00ED6D9A" w:rsidRPr="000E2C08">
        <w:rPr>
          <w:lang w:val="en-US"/>
        </w:rPr>
        <w:t xml:space="preserve">additional </w:t>
      </w:r>
      <w:r w:rsidR="00ED6D9A" w:rsidRPr="000E2C08">
        <w:t>patrol</w:t>
      </w:r>
      <w:r w:rsidR="00980916" w:rsidRPr="000E2C08">
        <w:t xml:space="preserve"> units</w:t>
      </w:r>
      <w:r w:rsidRPr="000E2C08">
        <w:t xml:space="preserve"> and purchase equipment</w:t>
      </w:r>
      <w:r w:rsidR="00980916" w:rsidRPr="000E2C08">
        <w:t xml:space="preserve"> </w:t>
      </w:r>
      <w:r w:rsidR="00B108AB" w:rsidRPr="000E2C08">
        <w:t>like</w:t>
      </w:r>
      <w:r w:rsidR="00980916" w:rsidRPr="000E2C08">
        <w:t xml:space="preserve"> drones,</w:t>
      </w:r>
      <w:r w:rsidRPr="000E2C08">
        <w:t xml:space="preserve"> to monitor and report to the</w:t>
      </w:r>
      <w:r w:rsidR="007207C4" w:rsidRPr="000E2C08">
        <w:t xml:space="preserve"> ICA</w:t>
      </w:r>
      <w:r w:rsidRPr="000E2C08">
        <w:t xml:space="preserve"> </w:t>
      </w:r>
      <w:r w:rsidR="007849F5" w:rsidRPr="000E2C08">
        <w:t xml:space="preserve">unauthorised </w:t>
      </w:r>
      <w:r w:rsidRPr="000E2C08">
        <w:t>Palestinian construction</w:t>
      </w:r>
      <w:r w:rsidRPr="000E2C08">
        <w:rPr>
          <w:lang w:val="en-US"/>
        </w:rPr>
        <w:t>.</w:t>
      </w:r>
      <w:r w:rsidRPr="000E2C08">
        <w:rPr>
          <w:vertAlign w:val="superscript"/>
          <w:lang w:val="en-US"/>
        </w:rPr>
        <w:footnoteReference w:id="65"/>
      </w:r>
      <w:r w:rsidRPr="000E2C08">
        <w:t xml:space="preserve"> </w:t>
      </w:r>
      <w:r w:rsidR="00B76425" w:rsidRPr="000E2C08">
        <w:t xml:space="preserve"> </w:t>
      </w:r>
      <w:r w:rsidRPr="000E2C08">
        <w:t xml:space="preserve"> </w:t>
      </w:r>
      <w:r w:rsidR="00B76425" w:rsidRPr="000E2C08">
        <w:t xml:space="preserve"> </w:t>
      </w:r>
      <w:r w:rsidR="7413D8D1" w:rsidRPr="000E2C08">
        <w:t>According to a media report, w</w:t>
      </w:r>
      <w:r w:rsidR="0028709F" w:rsidRPr="000E2C08">
        <w:t xml:space="preserve">hen starting funding these efforts the previous year, </w:t>
      </w:r>
      <w:r w:rsidR="6656896D" w:rsidRPr="000E2C08">
        <w:t xml:space="preserve">an Israeli minister </w:t>
      </w:r>
      <w:r w:rsidR="0028709F" w:rsidRPr="000E2C08">
        <w:t xml:space="preserve"> stated they were aimed to counter “the takeover” by Palestinians of Area C, an </w:t>
      </w:r>
      <w:r w:rsidR="00D3710E" w:rsidRPr="000E2C08">
        <w:t>argument</w:t>
      </w:r>
      <w:r w:rsidR="0028709F" w:rsidRPr="000E2C08">
        <w:t xml:space="preserve"> often used not to allow Palestinian construction</w:t>
      </w:r>
      <w:r w:rsidR="00D3710E" w:rsidRPr="000E2C08">
        <w:t>.</w:t>
      </w:r>
      <w:r w:rsidR="00F95A84" w:rsidRPr="000E2C08">
        <w:rPr>
          <w:rStyle w:val="FootnoteReference"/>
        </w:rPr>
        <w:footnoteReference w:id="66"/>
      </w:r>
      <w:r w:rsidR="00D3710E" w:rsidRPr="000E2C08">
        <w:t xml:space="preserve"> </w:t>
      </w:r>
    </w:p>
    <w:p w14:paraId="0AD18B22" w14:textId="7FEAA513" w:rsidR="00A83A65" w:rsidRPr="000E2C08" w:rsidRDefault="00A83A65" w:rsidP="00EB6F26">
      <w:pPr>
        <w:pStyle w:val="ParNoG"/>
        <w:numPr>
          <w:ilvl w:val="0"/>
          <w:numId w:val="0"/>
        </w:numPr>
        <w:ind w:left="1080"/>
        <w:rPr>
          <w:b/>
          <w:bCs/>
        </w:rPr>
      </w:pPr>
      <w:r w:rsidRPr="000E2C08">
        <w:rPr>
          <w:b/>
          <w:bCs/>
        </w:rPr>
        <w:t xml:space="preserve">Hebron H2 </w:t>
      </w:r>
    </w:p>
    <w:p w14:paraId="180058DF" w14:textId="0FD77BA6" w:rsidR="00BB2D24" w:rsidRPr="000E2C08" w:rsidRDefault="00BB2D24" w:rsidP="00410170">
      <w:pPr>
        <w:pStyle w:val="ParNoG"/>
        <w:rPr>
          <w:color w:val="000000"/>
        </w:rPr>
      </w:pPr>
      <w:r w:rsidRPr="000E2C08">
        <w:t xml:space="preserve">Israeli settlers and </w:t>
      </w:r>
      <w:r w:rsidR="007207C4" w:rsidRPr="000E2C08">
        <w:t>ICA</w:t>
      </w:r>
      <w:r w:rsidR="00C041BB" w:rsidRPr="000E2C08">
        <w:t xml:space="preserve"> </w:t>
      </w:r>
      <w:r w:rsidRPr="000E2C08">
        <w:t xml:space="preserve">increased activities to strengthen control over </w:t>
      </w:r>
      <w:r w:rsidR="00D227A8" w:rsidRPr="000E2C08">
        <w:t xml:space="preserve">sensitive </w:t>
      </w:r>
      <w:r w:rsidRPr="000E2C08">
        <w:t xml:space="preserve">locations in the old city of Hebron (H2 Area), which have been declared “closed military areas” since the late 1990s. On 6 July </w:t>
      </w:r>
      <w:r w:rsidR="008C08B7" w:rsidRPr="000E2C08">
        <w:t xml:space="preserve">2022 </w:t>
      </w:r>
      <w:r w:rsidRPr="000E2C08">
        <w:t>and 18 April</w:t>
      </w:r>
      <w:r w:rsidR="008C08B7" w:rsidRPr="000E2C08">
        <w:t xml:space="preserve"> 2023</w:t>
      </w:r>
      <w:r w:rsidRPr="000E2C08">
        <w:t xml:space="preserve">, unknown assailants </w:t>
      </w:r>
      <w:r w:rsidR="00D07C42" w:rsidRPr="000E2C08">
        <w:t>demolished</w:t>
      </w:r>
      <w:r w:rsidRPr="000E2C08">
        <w:t xml:space="preserve"> with bulldozers two buildings hosting 12 Palestinian shops in the </w:t>
      </w:r>
      <w:r w:rsidRPr="000E2C08">
        <w:rPr>
          <w:color w:val="000000"/>
        </w:rPr>
        <w:t xml:space="preserve">Old Vegetable Market. </w:t>
      </w:r>
      <w:r w:rsidRPr="000E2C08">
        <w:rPr>
          <w:color w:val="000000" w:themeColor="text1"/>
        </w:rPr>
        <w:t>The Palestinian owners reported</w:t>
      </w:r>
      <w:r w:rsidR="0008362C" w:rsidRPr="000E2C08">
        <w:rPr>
          <w:color w:val="000000" w:themeColor="text1"/>
        </w:rPr>
        <w:t>ly</w:t>
      </w:r>
      <w:r w:rsidRPr="000E2C08">
        <w:rPr>
          <w:color w:val="000000" w:themeColor="text1"/>
        </w:rPr>
        <w:t xml:space="preserve"> complained to the Israeli police, with </w:t>
      </w:r>
      <w:r w:rsidR="006A2AFD" w:rsidRPr="000E2C08">
        <w:rPr>
          <w:color w:val="000000" w:themeColor="text1"/>
        </w:rPr>
        <w:t>no follow-up</w:t>
      </w:r>
      <w:r w:rsidRPr="000E2C08">
        <w:rPr>
          <w:color w:val="000000" w:themeColor="text1"/>
        </w:rPr>
        <w:t xml:space="preserve">. </w:t>
      </w:r>
      <w:r w:rsidR="00857323" w:rsidRPr="000E2C08">
        <w:rPr>
          <w:color w:val="000000" w:themeColor="text1"/>
        </w:rPr>
        <w:t>T</w:t>
      </w:r>
      <w:r w:rsidRPr="000E2C08">
        <w:rPr>
          <w:color w:val="000000"/>
        </w:rPr>
        <w:t xml:space="preserve">he area is </w:t>
      </w:r>
      <w:r w:rsidRPr="000E2C08">
        <w:rPr>
          <w:color w:val="000000" w:themeColor="text1"/>
        </w:rPr>
        <w:t>off-limit</w:t>
      </w:r>
      <w:r w:rsidR="00721F4C" w:rsidRPr="000E2C08">
        <w:rPr>
          <w:color w:val="000000" w:themeColor="text1"/>
        </w:rPr>
        <w:t>s</w:t>
      </w:r>
      <w:r w:rsidRPr="000E2C08">
        <w:rPr>
          <w:color w:val="000000"/>
        </w:rPr>
        <w:t xml:space="preserve"> to Palestinians</w:t>
      </w:r>
      <w:r w:rsidRPr="000E2C08">
        <w:rPr>
          <w:color w:val="000000" w:themeColor="text1"/>
        </w:rPr>
        <w:t xml:space="preserve"> </w:t>
      </w:r>
      <w:r w:rsidRPr="000E2C08">
        <w:rPr>
          <w:color w:val="000000"/>
        </w:rPr>
        <w:t>and heavily monitored by I</w:t>
      </w:r>
      <w:r w:rsidR="0003618C" w:rsidRPr="000E2C08">
        <w:rPr>
          <w:color w:val="000000" w:themeColor="text1"/>
        </w:rPr>
        <w:t>sraeli security forces</w:t>
      </w:r>
      <w:r w:rsidR="00CC6219" w:rsidRPr="000E2C08">
        <w:rPr>
          <w:color w:val="000000" w:themeColor="text1"/>
        </w:rPr>
        <w:t>.</w:t>
      </w:r>
      <w:r w:rsidR="00EE17D9" w:rsidRPr="000E2C08">
        <w:rPr>
          <w:color w:val="000000" w:themeColor="text1"/>
        </w:rPr>
        <w:t xml:space="preserve"> </w:t>
      </w:r>
      <w:r w:rsidR="00227D30" w:rsidRPr="000E2C08">
        <w:rPr>
          <w:color w:val="000000" w:themeColor="text1"/>
        </w:rPr>
        <w:t>According to</w:t>
      </w:r>
      <w:r w:rsidR="0062191C" w:rsidRPr="000E2C08">
        <w:rPr>
          <w:color w:val="000000" w:themeColor="text1"/>
        </w:rPr>
        <w:t xml:space="preserve"> the Hebron Rehabilitation Committee</w:t>
      </w:r>
      <w:r w:rsidR="000D2A18" w:rsidRPr="000E2C08">
        <w:rPr>
          <w:color w:val="000000" w:themeColor="text1"/>
        </w:rPr>
        <w:t>,</w:t>
      </w:r>
      <w:r w:rsidRPr="000E2C08">
        <w:rPr>
          <w:color w:val="000000"/>
        </w:rPr>
        <w:t xml:space="preserve"> </w:t>
      </w:r>
      <w:r w:rsidR="005C4ED8" w:rsidRPr="000E2C08">
        <w:rPr>
          <w:color w:val="000000" w:themeColor="text1"/>
        </w:rPr>
        <w:t xml:space="preserve">settlers </w:t>
      </w:r>
      <w:r w:rsidRPr="000E2C08">
        <w:rPr>
          <w:color w:val="000000"/>
        </w:rPr>
        <w:t>demoli</w:t>
      </w:r>
      <w:r w:rsidR="005C4ED8" w:rsidRPr="000E2C08">
        <w:rPr>
          <w:color w:val="000000" w:themeColor="text1"/>
        </w:rPr>
        <w:t xml:space="preserve">shed the buildings </w:t>
      </w:r>
      <w:r w:rsidRPr="000E2C08">
        <w:rPr>
          <w:color w:val="000000"/>
        </w:rPr>
        <w:t xml:space="preserve">with </w:t>
      </w:r>
      <w:r w:rsidR="0003618C" w:rsidRPr="000E2C08">
        <w:rPr>
          <w:color w:val="000000" w:themeColor="text1"/>
        </w:rPr>
        <w:t>the acquiescence of Israeli security forces</w:t>
      </w:r>
      <w:r w:rsidR="00B71DD0" w:rsidRPr="000E2C08">
        <w:rPr>
          <w:color w:val="000000" w:themeColor="text1"/>
        </w:rPr>
        <w:t xml:space="preserve">, as also shown in a </w:t>
      </w:r>
      <w:r w:rsidR="00CC6583" w:rsidRPr="000E2C08">
        <w:rPr>
          <w:color w:val="000000" w:themeColor="text1"/>
        </w:rPr>
        <w:t>videorecording</w:t>
      </w:r>
      <w:r w:rsidR="00E56FD7" w:rsidRPr="000E2C08">
        <w:rPr>
          <w:color w:val="000000" w:themeColor="text1"/>
        </w:rPr>
        <w:t>.</w:t>
      </w:r>
    </w:p>
    <w:p w14:paraId="069DD55C" w14:textId="132B8994" w:rsidR="00BD4ECF" w:rsidRPr="000E2C08" w:rsidRDefault="00E67F19" w:rsidP="00410170">
      <w:pPr>
        <w:pStyle w:val="ParNoG"/>
        <w:rPr>
          <w:color w:val="000000"/>
        </w:rPr>
      </w:pPr>
      <w:r w:rsidRPr="000E2C08">
        <w:rPr>
          <w:color w:val="000000"/>
        </w:rPr>
        <w:t>B</w:t>
      </w:r>
      <w:r w:rsidR="00BD4ECF" w:rsidRPr="000E2C08">
        <w:rPr>
          <w:color w:val="000000"/>
        </w:rPr>
        <w:t xml:space="preserve">etween 3 and 10 May, the </w:t>
      </w:r>
      <w:r w:rsidR="007207C4" w:rsidRPr="000E2C08">
        <w:t>ICA</w:t>
      </w:r>
      <w:r w:rsidR="00BD4ECF" w:rsidRPr="000E2C08">
        <w:rPr>
          <w:color w:val="000000"/>
        </w:rPr>
        <w:t xml:space="preserve"> delivered eviction order</w:t>
      </w:r>
      <w:r w:rsidR="00C63BD1" w:rsidRPr="000E2C08">
        <w:rPr>
          <w:color w:val="000000"/>
        </w:rPr>
        <w:t>s</w:t>
      </w:r>
      <w:r w:rsidR="00BD4ECF" w:rsidRPr="000E2C08">
        <w:rPr>
          <w:color w:val="000000"/>
        </w:rPr>
        <w:t xml:space="preserve"> </w:t>
      </w:r>
      <w:r w:rsidR="003F66D7" w:rsidRPr="000E2C08">
        <w:rPr>
          <w:color w:val="000000"/>
        </w:rPr>
        <w:t>on</w:t>
      </w:r>
      <w:r w:rsidR="00BD4ECF" w:rsidRPr="000E2C08">
        <w:rPr>
          <w:color w:val="000000"/>
        </w:rPr>
        <w:t xml:space="preserve"> three Palestinian properties, in “</w:t>
      </w:r>
      <w:r w:rsidR="00BD4ECF" w:rsidRPr="000E2C08">
        <w:t xml:space="preserve">Bab Al </w:t>
      </w:r>
      <w:proofErr w:type="spellStart"/>
      <w:r w:rsidR="00BD4ECF" w:rsidRPr="000E2C08">
        <w:t>Balidiya</w:t>
      </w:r>
      <w:proofErr w:type="spellEnd"/>
      <w:r w:rsidR="00BD4ECF" w:rsidRPr="000E2C08">
        <w:t xml:space="preserve"> Al </w:t>
      </w:r>
      <w:proofErr w:type="spellStart"/>
      <w:r w:rsidR="00BD4ECF" w:rsidRPr="000E2C08">
        <w:t>Qadeema</w:t>
      </w:r>
      <w:proofErr w:type="spellEnd"/>
      <w:r w:rsidR="00BD4ECF" w:rsidRPr="000E2C08">
        <w:t xml:space="preserve">”, </w:t>
      </w:r>
      <w:r w:rsidR="00A83A93" w:rsidRPr="000E2C08">
        <w:t xml:space="preserve">the </w:t>
      </w:r>
      <w:r w:rsidR="00BD4ECF" w:rsidRPr="000E2C08">
        <w:t>Old Municipality Headquarters</w:t>
      </w:r>
      <w:r w:rsidR="0056468A" w:rsidRPr="000E2C08">
        <w:t>, claiming them as “state land”</w:t>
      </w:r>
      <w:r w:rsidR="00BD4ECF" w:rsidRPr="000E2C08">
        <w:t xml:space="preserve">. </w:t>
      </w:r>
      <w:r w:rsidR="00CD3A41" w:rsidRPr="000E2C08">
        <w:t>According to Israeli media, the Israeli government announced plans to transfer property of some 70 buildings to settlers in H2</w:t>
      </w:r>
      <w:r w:rsidR="00BD4ECF" w:rsidRPr="000E2C08">
        <w:t>.</w:t>
      </w:r>
      <w:r w:rsidR="00BD4ECF" w:rsidRPr="000E2C08">
        <w:rPr>
          <w:rStyle w:val="FootnoteReference"/>
        </w:rPr>
        <w:footnoteReference w:id="67"/>
      </w:r>
      <w:r w:rsidR="001D0D21" w:rsidRPr="000E2C08">
        <w:t xml:space="preserve"> </w:t>
      </w:r>
    </w:p>
    <w:p w14:paraId="2C06CC98" w14:textId="30FE8B15" w:rsidR="00C2094F" w:rsidRPr="000E2C08" w:rsidRDefault="002C33B0" w:rsidP="002C33B0">
      <w:pPr>
        <w:pStyle w:val="ParNoG"/>
        <w:numPr>
          <w:ilvl w:val="0"/>
          <w:numId w:val="0"/>
        </w:numPr>
        <w:ind w:left="1080"/>
        <w:rPr>
          <w:b/>
          <w:bCs/>
          <w:lang w:val="en-US"/>
        </w:rPr>
      </w:pPr>
      <w:r w:rsidRPr="000E2C08">
        <w:rPr>
          <w:b/>
          <w:bCs/>
        </w:rPr>
        <w:t>East Jerusalem</w:t>
      </w:r>
    </w:p>
    <w:p w14:paraId="1ED7706E" w14:textId="0849B53B" w:rsidR="008309CA" w:rsidRPr="000E2C08" w:rsidRDefault="00C26C69" w:rsidP="00410170">
      <w:pPr>
        <w:pStyle w:val="ParNoG"/>
      </w:pPr>
      <w:r w:rsidRPr="000E2C08">
        <w:t xml:space="preserve">After </w:t>
      </w:r>
      <w:r w:rsidR="00996DA0" w:rsidRPr="000E2C08">
        <w:t>a</w:t>
      </w:r>
      <w:r w:rsidRPr="000E2C08">
        <w:t xml:space="preserve"> deadly shooting attack </w:t>
      </w:r>
      <w:r w:rsidR="00EA45EE" w:rsidRPr="000E2C08">
        <w:t>by Palestinians</w:t>
      </w:r>
      <w:r w:rsidR="005D1550" w:rsidRPr="000E2C08">
        <w:t xml:space="preserve"> targeting </w:t>
      </w:r>
      <w:r w:rsidR="48B3E290" w:rsidRPr="000E2C08">
        <w:t>Israeli civilians</w:t>
      </w:r>
      <w:r w:rsidR="00EA45EE" w:rsidRPr="000E2C08">
        <w:t xml:space="preserve"> </w:t>
      </w:r>
      <w:r w:rsidRPr="000E2C08">
        <w:t>in</w:t>
      </w:r>
      <w:r w:rsidR="00591CFE" w:rsidRPr="000E2C08">
        <w:t xml:space="preserve"> East</w:t>
      </w:r>
      <w:r w:rsidRPr="000E2C08">
        <w:t xml:space="preserve"> Jerusalem in January</w:t>
      </w:r>
      <w:r w:rsidR="000D2A18" w:rsidRPr="000E2C08">
        <w:t xml:space="preserve"> 2023</w:t>
      </w:r>
      <w:r w:rsidRPr="000E2C08">
        <w:t>, the Israeli Minister of National Security or</w:t>
      </w:r>
      <w:r w:rsidR="00331BD6" w:rsidRPr="000E2C08">
        <w:t>dered</w:t>
      </w:r>
      <w:r w:rsidRPr="000E2C08">
        <w:t xml:space="preserve"> the police to </w:t>
      </w:r>
      <w:r w:rsidRPr="000E2C08">
        <w:lastRenderedPageBreak/>
        <w:t>expedite demolitions and “bring back order” in the city.</w:t>
      </w:r>
      <w:r w:rsidRPr="000E2C08">
        <w:rPr>
          <w:vertAlign w:val="superscript"/>
        </w:rPr>
        <w:footnoteReference w:id="68"/>
      </w:r>
      <w:r w:rsidRPr="000E2C08">
        <w:t xml:space="preserve"> February saw the highest number of demolitions in East Jerusalem in a single month since 2019,</w:t>
      </w:r>
      <w:r w:rsidRPr="000E2C08">
        <w:rPr>
          <w:rStyle w:val="FootnoteReference"/>
        </w:rPr>
        <w:footnoteReference w:id="69"/>
      </w:r>
      <w:r w:rsidRPr="000E2C08">
        <w:t xml:space="preserve"> raising concerns of collective punishment. At least a third of all Palestinian homes in East Jerusalem lack Israeli-issued building </w:t>
      </w:r>
      <w:proofErr w:type="gramStart"/>
      <w:r w:rsidRPr="000E2C08">
        <w:t>permits</w:t>
      </w:r>
      <w:r w:rsidR="008D3718" w:rsidRPr="000E2C08">
        <w:t>,</w:t>
      </w:r>
      <w:r w:rsidR="00EC0D76" w:rsidRPr="000E2C08">
        <w:t xml:space="preserve"> </w:t>
      </w:r>
      <w:r w:rsidRPr="000E2C08">
        <w:t>and</w:t>
      </w:r>
      <w:proofErr w:type="gramEnd"/>
      <w:r w:rsidRPr="000E2C08">
        <w:t xml:space="preserve"> are thus at risk of demolition</w:t>
      </w:r>
      <w:r w:rsidR="008D3718" w:rsidRPr="000E2C08">
        <w:t>.</w:t>
      </w:r>
      <w:r w:rsidRPr="000E2C08">
        <w:rPr>
          <w:rStyle w:val="FootnoteReference"/>
        </w:rPr>
        <w:footnoteReference w:id="70"/>
      </w:r>
      <w:r w:rsidRPr="000E2C08">
        <w:t xml:space="preserve"> </w:t>
      </w:r>
      <w:r w:rsidR="002700E5" w:rsidRPr="000E2C08">
        <w:t>Collective punishment is expressly prohibited by i</w:t>
      </w:r>
      <w:r w:rsidR="00AA18EF" w:rsidRPr="000E2C08">
        <w:rPr>
          <w:rStyle w:val="ui-provider"/>
        </w:rPr>
        <w:t>nternational humanitarian law</w:t>
      </w:r>
      <w:r w:rsidR="00AA18EF" w:rsidRPr="000E2C08">
        <w:rPr>
          <w:rStyle w:val="FootnoteReference"/>
        </w:rPr>
        <w:footnoteReference w:id="71"/>
      </w:r>
      <w:r w:rsidR="00F32DED" w:rsidRPr="000E2C08">
        <w:rPr>
          <w:rStyle w:val="ui-provider"/>
        </w:rPr>
        <w:t xml:space="preserve"> </w:t>
      </w:r>
      <w:r w:rsidR="00566EF7" w:rsidRPr="000E2C08">
        <w:rPr>
          <w:rStyle w:val="ui-provider"/>
        </w:rPr>
        <w:t>a</w:t>
      </w:r>
      <w:r w:rsidR="00F32DED" w:rsidRPr="000E2C08">
        <w:rPr>
          <w:rStyle w:val="ui-provider"/>
        </w:rPr>
        <w:t xml:space="preserve">nd </w:t>
      </w:r>
      <w:r w:rsidR="00566EF7" w:rsidRPr="000E2C08">
        <w:rPr>
          <w:rStyle w:val="ui-provider"/>
        </w:rPr>
        <w:t xml:space="preserve">is </w:t>
      </w:r>
      <w:r w:rsidR="00F32DED" w:rsidRPr="000E2C08">
        <w:rPr>
          <w:rStyle w:val="ui-provider"/>
        </w:rPr>
        <w:t>incompatible with</w:t>
      </w:r>
      <w:r w:rsidR="00566EF7" w:rsidRPr="000E2C08">
        <w:rPr>
          <w:rStyle w:val="ui-provider"/>
        </w:rPr>
        <w:t xml:space="preserve"> several human rights </w:t>
      </w:r>
      <w:r w:rsidR="006E2422" w:rsidRPr="000E2C08">
        <w:rPr>
          <w:rStyle w:val="ui-provider"/>
        </w:rPr>
        <w:t>obligations</w:t>
      </w:r>
      <w:r w:rsidR="00566EF7" w:rsidRPr="000E2C08">
        <w:rPr>
          <w:rStyle w:val="ui-provider"/>
        </w:rPr>
        <w:t>.</w:t>
      </w:r>
      <w:r w:rsidR="00386AEE" w:rsidRPr="000E2C08">
        <w:rPr>
          <w:rStyle w:val="FootnoteReference"/>
        </w:rPr>
        <w:footnoteReference w:id="72"/>
      </w:r>
      <w:r w:rsidR="00FC0FC3" w:rsidRPr="000E2C08">
        <w:rPr>
          <w:rStyle w:val="ui-provider"/>
        </w:rPr>
        <w:t xml:space="preserve">  The Committee against Torture considers that the policy of punitive house demolitions violates article 16 of the Convention against Torture and Other Cruel, Inhuman or Degrading Treatment or Punishment.</w:t>
      </w:r>
      <w:r w:rsidR="004E21B2" w:rsidRPr="000E2C08">
        <w:rPr>
          <w:rStyle w:val="FootnoteReference"/>
        </w:rPr>
        <w:footnoteReference w:id="73"/>
      </w:r>
    </w:p>
    <w:p w14:paraId="76B27799" w14:textId="10F54368" w:rsidR="00760DD6" w:rsidRPr="000E2C08" w:rsidRDefault="0010009B" w:rsidP="00410170">
      <w:pPr>
        <w:pStyle w:val="ParNoG"/>
      </w:pPr>
      <w:r w:rsidRPr="000E2C08">
        <w:t xml:space="preserve">On 17 May, Israeli authorities demolished </w:t>
      </w:r>
      <w:r w:rsidR="00217E22" w:rsidRPr="000E2C08">
        <w:t>two</w:t>
      </w:r>
      <w:r w:rsidR="0071504A" w:rsidRPr="000E2C08">
        <w:t xml:space="preserve"> buildings comprising </w:t>
      </w:r>
      <w:r w:rsidR="00664240" w:rsidRPr="000E2C08">
        <w:t xml:space="preserve">three homes each </w:t>
      </w:r>
      <w:r w:rsidRPr="000E2C08">
        <w:t xml:space="preserve">in Wadi </w:t>
      </w:r>
      <w:proofErr w:type="spellStart"/>
      <w:r w:rsidRPr="000E2C08">
        <w:t>Qaddum</w:t>
      </w:r>
      <w:proofErr w:type="spellEnd"/>
      <w:r w:rsidRPr="000E2C08">
        <w:t xml:space="preserve">, Silwan, forcibly evicting 39 Palestinians </w:t>
      </w:r>
      <w:r w:rsidR="00C16BC6" w:rsidRPr="000E2C08">
        <w:t>(</w:t>
      </w:r>
      <w:r w:rsidR="00D250B8" w:rsidRPr="000E2C08">
        <w:t>seven men, t</w:t>
      </w:r>
      <w:r w:rsidR="00A36F0E" w:rsidRPr="000E2C08">
        <w:t>en</w:t>
      </w:r>
      <w:r w:rsidR="00D250B8" w:rsidRPr="000E2C08">
        <w:t xml:space="preserve"> women,</w:t>
      </w:r>
      <w:r w:rsidRPr="000E2C08">
        <w:t xml:space="preserve"> 22 children</w:t>
      </w:r>
      <w:r w:rsidR="00C16BC6" w:rsidRPr="000E2C08">
        <w:t>)</w:t>
      </w:r>
      <w:r w:rsidR="00B62479" w:rsidRPr="000E2C08">
        <w:t xml:space="preserve"> citing lack of building permit</w:t>
      </w:r>
      <w:r w:rsidRPr="000E2C08">
        <w:t xml:space="preserve">. </w:t>
      </w:r>
      <w:r w:rsidR="007138ED" w:rsidRPr="000E2C08" w:rsidDel="007138ED">
        <w:t xml:space="preserve"> </w:t>
      </w:r>
    </w:p>
    <w:p w14:paraId="67B1085D" w14:textId="2B3A904D" w:rsidR="0078605E" w:rsidRPr="000E2C08" w:rsidRDefault="0078605E" w:rsidP="00410170">
      <w:pPr>
        <w:pStyle w:val="ParNoG"/>
        <w:rPr>
          <w:b/>
          <w:bCs/>
          <w:lang w:val="en-US"/>
        </w:rPr>
      </w:pPr>
      <w:r w:rsidRPr="000E2C08">
        <w:t xml:space="preserve">About </w:t>
      </w:r>
      <w:r w:rsidR="00AD12BE" w:rsidRPr="000E2C08">
        <w:t xml:space="preserve">a </w:t>
      </w:r>
      <w:r w:rsidR="005948AF" w:rsidRPr="000E2C08">
        <w:t>thousand</w:t>
      </w:r>
      <w:r w:rsidRPr="000E2C08">
        <w:t xml:space="preserve"> Palestinians in East Jerusalem face the threat of forced eviction following claims initiated mostly by settler organi</w:t>
      </w:r>
      <w:r w:rsidR="006C03C3" w:rsidRPr="000E2C08">
        <w:t>z</w:t>
      </w:r>
      <w:r w:rsidRPr="000E2C08">
        <w:t>ations</w:t>
      </w:r>
      <w:r w:rsidRPr="000E2C08">
        <w:rPr>
          <w:rStyle w:val="FootnoteReference"/>
        </w:rPr>
        <w:footnoteReference w:id="74"/>
      </w:r>
      <w:r w:rsidRPr="000E2C08">
        <w:t xml:space="preserve"> to take over Palestinian property, particularly </w:t>
      </w:r>
      <w:r w:rsidR="008B2117" w:rsidRPr="000E2C08">
        <w:t xml:space="preserve">in </w:t>
      </w:r>
      <w:r w:rsidRPr="000E2C08">
        <w:t xml:space="preserve">the Old City and surrounding areas. After </w:t>
      </w:r>
      <w:r w:rsidR="002C2CCA" w:rsidRPr="000E2C08">
        <w:t xml:space="preserve">a </w:t>
      </w:r>
      <w:r w:rsidRPr="000E2C08">
        <w:t xml:space="preserve">45-year legal battle, on </w:t>
      </w:r>
      <w:r w:rsidR="009A79CC" w:rsidRPr="000E2C08">
        <w:t>11 May</w:t>
      </w:r>
      <w:r w:rsidR="00E15BA2" w:rsidRPr="000E2C08">
        <w:t>, Israeli authorities notified</w:t>
      </w:r>
      <w:r w:rsidRPr="000E2C08">
        <w:t xml:space="preserve"> Nora </w:t>
      </w:r>
      <w:proofErr w:type="spellStart"/>
      <w:r w:rsidRPr="000E2C08">
        <w:t>Gaith</w:t>
      </w:r>
      <w:proofErr w:type="spellEnd"/>
      <w:r w:rsidRPr="000E2C08">
        <w:t xml:space="preserve"> (67-year</w:t>
      </w:r>
      <w:r w:rsidR="00D14024" w:rsidRPr="000E2C08">
        <w:t>-</w:t>
      </w:r>
      <w:r w:rsidRPr="000E2C08">
        <w:t>old) and Mustafa Sub Laban (72</w:t>
      </w:r>
      <w:r w:rsidR="002B2E16" w:rsidRPr="000E2C08">
        <w:t>-</w:t>
      </w:r>
      <w:r w:rsidRPr="000E2C08">
        <w:t xml:space="preserve">year-old) </w:t>
      </w:r>
      <w:r w:rsidR="00E254F7" w:rsidRPr="000E2C08">
        <w:t xml:space="preserve">that they would be forcibly evicted </w:t>
      </w:r>
      <w:r w:rsidR="00941771" w:rsidRPr="000E2C08">
        <w:t xml:space="preserve">from their home in the </w:t>
      </w:r>
      <w:r w:rsidR="00AD2629" w:rsidRPr="000E2C08">
        <w:t>O</w:t>
      </w:r>
      <w:r w:rsidR="00053A47" w:rsidRPr="000E2C08">
        <w:t xml:space="preserve">ld City </w:t>
      </w:r>
      <w:r w:rsidR="00846F21" w:rsidRPr="000E2C08">
        <w:t xml:space="preserve">in which Nora </w:t>
      </w:r>
      <w:r w:rsidR="00C74C83" w:rsidRPr="000E2C08">
        <w:t>was</w:t>
      </w:r>
      <w:r w:rsidR="00995599" w:rsidRPr="000E2C08">
        <w:t xml:space="preserve"> born in</w:t>
      </w:r>
      <w:r w:rsidR="003D238E" w:rsidRPr="000E2C08">
        <w:t xml:space="preserve"> 195</w:t>
      </w:r>
      <w:r w:rsidR="00995599" w:rsidRPr="000E2C08">
        <w:t>5</w:t>
      </w:r>
      <w:r w:rsidR="00462004" w:rsidRPr="000E2C08">
        <w:t>,</w:t>
      </w:r>
      <w:r w:rsidRPr="000E2C08">
        <w:t xml:space="preserve"> </w:t>
      </w:r>
      <w:r w:rsidR="00053A47" w:rsidRPr="000E2C08">
        <w:t>at any time after</w:t>
      </w:r>
      <w:r w:rsidRPr="000E2C08">
        <w:t xml:space="preserve"> 11 June 2023</w:t>
      </w:r>
      <w:r w:rsidR="00462004" w:rsidRPr="000E2C08">
        <w:t>,</w:t>
      </w:r>
      <w:r w:rsidRPr="000E2C08">
        <w:t xml:space="preserve"> </w:t>
      </w:r>
      <w:r w:rsidR="007973F6" w:rsidRPr="000E2C08">
        <w:t>if they did not leave</w:t>
      </w:r>
      <w:r w:rsidR="00796F0B" w:rsidRPr="000E2C08">
        <w:t xml:space="preserve"> </w:t>
      </w:r>
      <w:r w:rsidRPr="000E2C08">
        <w:t xml:space="preserve">voluntarily. </w:t>
      </w:r>
      <w:r w:rsidR="007973F6" w:rsidRPr="000E2C08">
        <w:t>E</w:t>
      </w:r>
      <w:proofErr w:type="spellStart"/>
      <w:r w:rsidRPr="000E2C08">
        <w:rPr>
          <w:lang w:val="en-US"/>
        </w:rPr>
        <w:t>viction</w:t>
      </w:r>
      <w:proofErr w:type="spellEnd"/>
      <w:r w:rsidRPr="000E2C08">
        <w:rPr>
          <w:lang w:val="en-US"/>
        </w:rPr>
        <w:t xml:space="preserve"> proceedings were initiated by</w:t>
      </w:r>
      <w:r w:rsidR="005670B6" w:rsidRPr="000E2C08">
        <w:t xml:space="preserve"> </w:t>
      </w:r>
      <w:r w:rsidR="005670B6" w:rsidRPr="000E2C08">
        <w:rPr>
          <w:lang w:val="en-US"/>
        </w:rPr>
        <w:t xml:space="preserve">the </w:t>
      </w:r>
      <w:proofErr w:type="spellStart"/>
      <w:r w:rsidR="005670B6" w:rsidRPr="000E2C08">
        <w:rPr>
          <w:lang w:val="en-US"/>
        </w:rPr>
        <w:t>Galetzia</w:t>
      </w:r>
      <w:proofErr w:type="spellEnd"/>
      <w:r w:rsidR="005670B6" w:rsidRPr="000E2C08">
        <w:rPr>
          <w:lang w:val="en-US"/>
        </w:rPr>
        <w:t xml:space="preserve"> Trust associated</w:t>
      </w:r>
      <w:r w:rsidR="007D6AB1" w:rsidRPr="000E2C08">
        <w:t xml:space="preserve"> with the </w:t>
      </w:r>
      <w:proofErr w:type="spellStart"/>
      <w:r w:rsidR="007D6AB1" w:rsidRPr="000E2C08">
        <w:t>Atara</w:t>
      </w:r>
      <w:proofErr w:type="spellEnd"/>
      <w:r w:rsidR="007D6AB1" w:rsidRPr="000E2C08">
        <w:t xml:space="preserve"> </w:t>
      </w:r>
      <w:proofErr w:type="spellStart"/>
      <w:r w:rsidR="007D6AB1" w:rsidRPr="000E2C08">
        <w:t>Leyoshna</w:t>
      </w:r>
      <w:proofErr w:type="spellEnd"/>
      <w:r w:rsidR="007D6AB1" w:rsidRPr="000E2C08">
        <w:t xml:space="preserve"> </w:t>
      </w:r>
      <w:r w:rsidRPr="000E2C08">
        <w:rPr>
          <w:lang w:val="en-US"/>
        </w:rPr>
        <w:t>settler</w:t>
      </w:r>
      <w:r w:rsidR="00D94229" w:rsidRPr="000E2C08">
        <w:t xml:space="preserve"> </w:t>
      </w:r>
      <w:r w:rsidRPr="000E2C08">
        <w:rPr>
          <w:lang w:val="en-US"/>
        </w:rPr>
        <w:t>organization</w:t>
      </w:r>
      <w:r w:rsidR="007D6AB1" w:rsidRPr="000E2C08">
        <w:t>,</w:t>
      </w:r>
      <w:r w:rsidRPr="000E2C08">
        <w:rPr>
          <w:lang w:val="en-US"/>
        </w:rPr>
        <w:t xml:space="preserve"> claiming ownership of the property</w:t>
      </w:r>
      <w:r w:rsidRPr="000E2C08">
        <w:t>, based on the 1970 Legal and Administrative Matters Law</w:t>
      </w:r>
      <w:r w:rsidR="00D14024" w:rsidRPr="000E2C08">
        <w:t>,</w:t>
      </w:r>
      <w:r w:rsidRPr="000E2C08">
        <w:t xml:space="preserve"> which </w:t>
      </w:r>
      <w:r w:rsidR="00741F46" w:rsidRPr="000E2C08">
        <w:t xml:space="preserve">is inherently discriminatory against Palestinians in relation to </w:t>
      </w:r>
      <w:r w:rsidRPr="000E2C08">
        <w:t>restitution rights for property allegedly owne</w:t>
      </w:r>
      <w:r w:rsidR="00D94229" w:rsidRPr="000E2C08">
        <w:t>d</w:t>
      </w:r>
      <w:r w:rsidRPr="000E2C08">
        <w:t xml:space="preserve"> pre-1948.</w:t>
      </w:r>
      <w:r w:rsidRPr="000E2C08">
        <w:rPr>
          <w:rStyle w:val="FootnoteReference"/>
        </w:rPr>
        <w:footnoteReference w:id="75"/>
      </w:r>
    </w:p>
    <w:p w14:paraId="743DC0CB" w14:textId="052469BF" w:rsidR="006939DF" w:rsidRPr="000E2C08" w:rsidRDefault="006939DF" w:rsidP="00410170">
      <w:pPr>
        <w:pStyle w:val="ParNoG"/>
      </w:pPr>
      <w:r w:rsidRPr="000E2C08">
        <w:t xml:space="preserve">Demolitions, </w:t>
      </w:r>
      <w:r w:rsidR="000B3268" w:rsidRPr="000E2C08">
        <w:t>under</w:t>
      </w:r>
      <w:r w:rsidRPr="000E2C08">
        <w:t xml:space="preserve"> Israel</w:t>
      </w:r>
      <w:r w:rsidR="000B3268" w:rsidRPr="000E2C08">
        <w:t xml:space="preserve">’s </w:t>
      </w:r>
      <w:r w:rsidR="00543DD8" w:rsidRPr="000E2C08">
        <w:t>discriminatory</w:t>
      </w:r>
      <w:r w:rsidRPr="000E2C08">
        <w:t xml:space="preserve"> planning-regime, and resulting forced evictions entail numerous human rights violations</w:t>
      </w:r>
      <w:r w:rsidR="006E6BF1" w:rsidRPr="000E2C08">
        <w:t>,</w:t>
      </w:r>
      <w:r w:rsidR="00934A78" w:rsidRPr="000E2C08">
        <w:rPr>
          <w:rStyle w:val="FootnoteReference"/>
        </w:rPr>
        <w:footnoteReference w:id="76"/>
      </w:r>
      <w:r w:rsidR="008E3B2F" w:rsidRPr="000E2C08">
        <w:t xml:space="preserve"> including the right to adequate housing</w:t>
      </w:r>
      <w:r w:rsidRPr="000E2C08">
        <w:rPr>
          <w:vertAlign w:val="superscript"/>
        </w:rPr>
        <w:footnoteReference w:id="77"/>
      </w:r>
      <w:r w:rsidR="00745461" w:rsidRPr="000E2C08">
        <w:t xml:space="preserve"> and are contrary to international humanitarian </w:t>
      </w:r>
      <w:r w:rsidR="006E2422" w:rsidRPr="000E2C08">
        <w:t>law.</w:t>
      </w:r>
      <w:r w:rsidRPr="000E2C08">
        <w:t xml:space="preserve"> They also affect Palestinian women and girls disproportionally</w:t>
      </w:r>
      <w:r w:rsidR="007408DF" w:rsidRPr="000E2C08">
        <w:t xml:space="preserve">, </w:t>
      </w:r>
      <w:r w:rsidR="005F5D2A" w:rsidRPr="000E2C08">
        <w:t>violating</w:t>
      </w:r>
      <w:r w:rsidR="007408DF" w:rsidRPr="000E2C08">
        <w:t xml:space="preserve"> their privacy</w:t>
      </w:r>
      <w:r w:rsidR="004D1277" w:rsidRPr="000E2C08">
        <w:t>,</w:t>
      </w:r>
      <w:r w:rsidR="007408DF" w:rsidRPr="000E2C08">
        <w:t xml:space="preserve"> </w:t>
      </w:r>
      <w:r w:rsidR="00C96CBE" w:rsidRPr="000E2C08">
        <w:t>access to hygiene and health services,</w:t>
      </w:r>
      <w:r w:rsidR="00C96CBE" w:rsidRPr="000E2C08">
        <w:rPr>
          <w:rStyle w:val="FootnoteReference"/>
        </w:rPr>
        <w:footnoteReference w:id="78"/>
      </w:r>
      <w:r w:rsidR="00581F4A" w:rsidRPr="000E2C08">
        <w:t xml:space="preserve"> </w:t>
      </w:r>
      <w:r w:rsidR="00C96CBE" w:rsidRPr="000E2C08">
        <w:t>and</w:t>
      </w:r>
      <w:r w:rsidR="007408DF" w:rsidRPr="000E2C08">
        <w:t xml:space="preserve"> making them </w:t>
      </w:r>
      <w:r w:rsidR="00853D1D" w:rsidRPr="000E2C08">
        <w:t xml:space="preserve">more </w:t>
      </w:r>
      <w:r w:rsidR="007408DF" w:rsidRPr="000E2C08">
        <w:t>vulnerable to gender-based violence</w:t>
      </w:r>
      <w:r w:rsidR="00134796" w:rsidRPr="000E2C08">
        <w:t>.</w:t>
      </w:r>
      <w:r w:rsidRPr="000E2C08">
        <w:rPr>
          <w:vertAlign w:val="superscript"/>
        </w:rPr>
        <w:footnoteReference w:id="79"/>
      </w:r>
      <w:r w:rsidRPr="000E2C08">
        <w:t xml:space="preserve"> They breach Israel’s obligations as the occupying Power,</w:t>
      </w:r>
      <w:r w:rsidRPr="000E2C08">
        <w:rPr>
          <w:vertAlign w:val="superscript"/>
        </w:rPr>
        <w:footnoteReference w:id="80"/>
      </w:r>
      <w:r w:rsidRPr="000E2C08">
        <w:t xml:space="preserve"> and further exacerbate the coercive environment increasing the risk of forcible transfer. </w:t>
      </w:r>
      <w:r w:rsidR="00434D0E" w:rsidRPr="000E2C08">
        <w:t>F</w:t>
      </w:r>
      <w:r w:rsidRPr="000E2C08">
        <w:t>orcible transfer</w:t>
      </w:r>
      <w:r w:rsidR="00434D0E" w:rsidRPr="000E2C08">
        <w:t xml:space="preserve"> and the</w:t>
      </w:r>
      <w:r w:rsidRPr="000E2C08">
        <w:t xml:space="preserve"> extensive destruction and appropriation of property, not justified by military necessity</w:t>
      </w:r>
      <w:r w:rsidR="0012642D" w:rsidRPr="000E2C08">
        <w:t>,</w:t>
      </w:r>
      <w:r w:rsidRPr="000E2C08">
        <w:t xml:space="preserve"> and carried out unlawfully and wantonly </w:t>
      </w:r>
      <w:r w:rsidR="00EE7B72" w:rsidRPr="000E2C08">
        <w:t xml:space="preserve">may constitute </w:t>
      </w:r>
      <w:r w:rsidRPr="000E2C08">
        <w:t>grave breach</w:t>
      </w:r>
      <w:r w:rsidR="00434D0E" w:rsidRPr="000E2C08">
        <w:t>es</w:t>
      </w:r>
      <w:r w:rsidRPr="000E2C08">
        <w:t xml:space="preserve"> of the Fourth Geneva Convention and </w:t>
      </w:r>
      <w:r w:rsidR="006C03C3" w:rsidRPr="000E2C08">
        <w:t xml:space="preserve">thus amount to </w:t>
      </w:r>
      <w:r w:rsidRPr="000E2C08">
        <w:t>war crime</w:t>
      </w:r>
      <w:r w:rsidR="00434D0E" w:rsidRPr="000E2C08">
        <w:t>s</w:t>
      </w:r>
      <w:r w:rsidRPr="000E2C08">
        <w:t>.</w:t>
      </w:r>
      <w:r w:rsidRPr="000E2C08">
        <w:rPr>
          <w:vertAlign w:val="superscript"/>
        </w:rPr>
        <w:footnoteReference w:id="81"/>
      </w:r>
      <w:r w:rsidRPr="000E2C08">
        <w:t xml:space="preserve"> </w:t>
      </w:r>
    </w:p>
    <w:p w14:paraId="35494B89" w14:textId="2EAB3605" w:rsidR="00F629F5" w:rsidRPr="000E2C08" w:rsidRDefault="004B7904" w:rsidP="00305B28">
      <w:pPr>
        <w:pStyle w:val="ParNoG"/>
        <w:numPr>
          <w:ilvl w:val="0"/>
          <w:numId w:val="0"/>
        </w:numPr>
        <w:ind w:left="1080"/>
        <w:rPr>
          <w:b/>
          <w:bCs/>
        </w:rPr>
      </w:pPr>
      <w:r w:rsidRPr="000E2C08">
        <w:rPr>
          <w:b/>
          <w:bCs/>
        </w:rPr>
        <w:t>Coercive environment and forcible transfer</w:t>
      </w:r>
    </w:p>
    <w:p w14:paraId="5222DA39" w14:textId="0EBA5055" w:rsidR="006668AD" w:rsidRPr="000E2C08" w:rsidRDefault="006668AD" w:rsidP="00410170">
      <w:pPr>
        <w:pStyle w:val="ParNoG"/>
      </w:pPr>
      <w:r w:rsidRPr="000E2C08">
        <w:t xml:space="preserve">Since the Israeli </w:t>
      </w:r>
      <w:r w:rsidR="00E33070" w:rsidRPr="000E2C08">
        <w:t xml:space="preserve">High Court of Justice </w:t>
      </w:r>
      <w:r w:rsidR="000B3E9E" w:rsidRPr="000E2C08">
        <w:t xml:space="preserve">approved </w:t>
      </w:r>
      <w:r w:rsidR="00BB2862" w:rsidRPr="000E2C08">
        <w:t>their eviction</w:t>
      </w:r>
      <w:r w:rsidRPr="000E2C08">
        <w:t xml:space="preserve"> in May 2022,</w:t>
      </w:r>
      <w:r w:rsidR="00232992" w:rsidRPr="000E2C08">
        <w:rPr>
          <w:rStyle w:val="FootnoteReference"/>
        </w:rPr>
        <w:footnoteReference w:id="82"/>
      </w:r>
      <w:r w:rsidR="00DA3FFD" w:rsidRPr="000E2C08">
        <w:t xml:space="preserve"> </w:t>
      </w:r>
      <w:r w:rsidRPr="000E2C08">
        <w:t xml:space="preserve">pressure mounted on some 1,150 Palestinian residents of 12 </w:t>
      </w:r>
      <w:r w:rsidR="00504B25" w:rsidRPr="000E2C08">
        <w:t>Palestinian</w:t>
      </w:r>
      <w:r w:rsidRPr="000E2C08">
        <w:t xml:space="preserve"> herding communities </w:t>
      </w:r>
      <w:r w:rsidR="00F37AF0" w:rsidRPr="000E2C08">
        <w:t>to leave</w:t>
      </w:r>
      <w:r w:rsidRPr="000E2C08">
        <w:t xml:space="preserve"> the Israeli-designated Firing Zone 918</w:t>
      </w:r>
      <w:r w:rsidR="00B13662" w:rsidRPr="000E2C08">
        <w:t xml:space="preserve"> in </w:t>
      </w:r>
      <w:proofErr w:type="spellStart"/>
      <w:r w:rsidR="00B13662" w:rsidRPr="000E2C08">
        <w:t>Masafer</w:t>
      </w:r>
      <w:proofErr w:type="spellEnd"/>
      <w:r w:rsidR="00B13662" w:rsidRPr="000E2C08">
        <w:t xml:space="preserve"> </w:t>
      </w:r>
      <w:proofErr w:type="spellStart"/>
      <w:r w:rsidR="00B13662" w:rsidRPr="000E2C08">
        <w:t>Yatta</w:t>
      </w:r>
      <w:proofErr w:type="spellEnd"/>
      <w:r w:rsidRPr="000E2C08">
        <w:t>. Israeli authorities demolished or confiscated 33 structures,</w:t>
      </w:r>
      <w:r w:rsidR="00917CD7" w:rsidRPr="000E2C08">
        <w:rPr>
          <w:rStyle w:val="FootnoteReference"/>
        </w:rPr>
        <w:footnoteReference w:id="83"/>
      </w:r>
      <w:r w:rsidRPr="000E2C08">
        <w:t xml:space="preserve"> including a donor-funded school in </w:t>
      </w:r>
      <w:proofErr w:type="spellStart"/>
      <w:r w:rsidRPr="000E2C08">
        <w:t>Isfey</w:t>
      </w:r>
      <w:proofErr w:type="spellEnd"/>
      <w:r w:rsidRPr="000E2C08">
        <w:t xml:space="preserve"> Al </w:t>
      </w:r>
      <w:proofErr w:type="spellStart"/>
      <w:r w:rsidRPr="000E2C08">
        <w:t>Faqua</w:t>
      </w:r>
      <w:proofErr w:type="spellEnd"/>
      <w:r w:rsidR="004F24D8" w:rsidRPr="000E2C08">
        <w:t xml:space="preserve">, </w:t>
      </w:r>
      <w:r w:rsidRPr="000E2C08">
        <w:t>carried</w:t>
      </w:r>
      <w:r w:rsidR="0069398E" w:rsidRPr="000E2C08">
        <w:t xml:space="preserve"> out</w:t>
      </w:r>
      <w:r w:rsidRPr="000E2C08">
        <w:t xml:space="preserve"> military drills</w:t>
      </w:r>
      <w:r w:rsidR="0099104F" w:rsidRPr="000E2C08">
        <w:t>,</w:t>
      </w:r>
      <w:r w:rsidRPr="000E2C08">
        <w:t xml:space="preserve"> and set-up checkpoints severely restricting access to water, </w:t>
      </w:r>
      <w:r w:rsidR="00962021" w:rsidRPr="000E2C08">
        <w:t>education</w:t>
      </w:r>
      <w:r w:rsidRPr="000E2C08">
        <w:t>, and humanitarian assistance.</w:t>
      </w:r>
      <w:r w:rsidR="00D15206" w:rsidRPr="000E2C08">
        <w:t xml:space="preserve"> </w:t>
      </w:r>
      <w:r w:rsidR="00A554BF" w:rsidRPr="000E2C08">
        <w:t>OHCHR documented that</w:t>
      </w:r>
      <w:r w:rsidR="00BC4706" w:rsidRPr="000E2C08">
        <w:t xml:space="preserve"> after the H</w:t>
      </w:r>
      <w:r w:rsidR="0003579D" w:rsidRPr="000E2C08">
        <w:t xml:space="preserve">igh </w:t>
      </w:r>
      <w:r w:rsidR="00BC4706" w:rsidRPr="000E2C08">
        <w:t>C</w:t>
      </w:r>
      <w:r w:rsidR="0003579D" w:rsidRPr="000E2C08">
        <w:t xml:space="preserve">ourt </w:t>
      </w:r>
      <w:r w:rsidR="00BC4706" w:rsidRPr="000E2C08">
        <w:t xml:space="preserve">judgement, </w:t>
      </w:r>
      <w:r w:rsidR="002571B7" w:rsidRPr="000E2C08">
        <w:t xml:space="preserve">which </w:t>
      </w:r>
      <w:r w:rsidR="00FC47DA" w:rsidRPr="000E2C08">
        <w:t xml:space="preserve">is </w:t>
      </w:r>
      <w:r w:rsidR="00FC47DA" w:rsidRPr="000E2C08">
        <w:lastRenderedPageBreak/>
        <w:t xml:space="preserve">inconsistent with </w:t>
      </w:r>
      <w:r w:rsidR="002571B7" w:rsidRPr="000E2C08">
        <w:t>international law,</w:t>
      </w:r>
      <w:r w:rsidR="00075CC9" w:rsidRPr="000E2C08">
        <w:rPr>
          <w:vertAlign w:val="superscript"/>
        </w:rPr>
        <w:footnoteReference w:id="84"/>
      </w:r>
      <w:r w:rsidR="00075CC9" w:rsidRPr="000E2C08">
        <w:t xml:space="preserve"> </w:t>
      </w:r>
      <w:r w:rsidR="00441995" w:rsidRPr="000E2C08">
        <w:t xml:space="preserve">settlers continued to </w:t>
      </w:r>
      <w:r w:rsidR="00FA6041" w:rsidRPr="000E2C08">
        <w:t>live</w:t>
      </w:r>
      <w:r w:rsidR="00085527" w:rsidRPr="000E2C08">
        <w:t xml:space="preserve"> in and</w:t>
      </w:r>
      <w:r w:rsidR="00FA6041" w:rsidRPr="000E2C08">
        <w:t xml:space="preserve"> ope</w:t>
      </w:r>
      <w:r w:rsidR="00024D2A" w:rsidRPr="000E2C08">
        <w:t>rate farms</w:t>
      </w:r>
      <w:r w:rsidR="006934C8" w:rsidRPr="000E2C08">
        <w:t xml:space="preserve"> </w:t>
      </w:r>
      <w:r w:rsidR="005403FE" w:rsidRPr="000E2C08">
        <w:t>in the area</w:t>
      </w:r>
      <w:r w:rsidR="00E072CC" w:rsidRPr="000E2C08">
        <w:t xml:space="preserve">, </w:t>
      </w:r>
      <w:r w:rsidR="00460C76" w:rsidRPr="000E2C08">
        <w:t xml:space="preserve">contributing to </w:t>
      </w:r>
      <w:r w:rsidR="00435C3B" w:rsidRPr="000E2C08">
        <w:t>negatively affect essential</w:t>
      </w:r>
      <w:r w:rsidR="00B9778A" w:rsidRPr="000E2C08">
        <w:t xml:space="preserve"> living conditions</w:t>
      </w:r>
      <w:r w:rsidR="00D52768" w:rsidRPr="000E2C08">
        <w:t xml:space="preserve"> </w:t>
      </w:r>
      <w:r w:rsidR="00B46B44" w:rsidRPr="000E2C08">
        <w:t>for Palestinian herders.</w:t>
      </w:r>
      <w:r w:rsidR="0015581B" w:rsidRPr="000E2C08">
        <w:t xml:space="preserve"> </w:t>
      </w:r>
      <w:r w:rsidR="00442DB3" w:rsidRPr="000E2C08">
        <w:t xml:space="preserve">From 2 to 5 May, settlers from a newly established outpost overlooking the hamlet of </w:t>
      </w:r>
      <w:proofErr w:type="spellStart"/>
      <w:r w:rsidR="00442DB3" w:rsidRPr="000E2C08">
        <w:t>Maghayir</w:t>
      </w:r>
      <w:proofErr w:type="spellEnd"/>
      <w:r w:rsidR="00442DB3" w:rsidRPr="000E2C08">
        <w:t xml:space="preserve"> Al </w:t>
      </w:r>
      <w:proofErr w:type="spellStart"/>
      <w:r w:rsidR="00442DB3" w:rsidRPr="000E2C08">
        <w:t>Albeed</w:t>
      </w:r>
      <w:proofErr w:type="spellEnd"/>
      <w:r w:rsidR="00442DB3" w:rsidRPr="000E2C08">
        <w:t xml:space="preserve"> blocked Palestiniansˈ access to their grazing lands and water </w:t>
      </w:r>
      <w:proofErr w:type="gramStart"/>
      <w:r w:rsidR="00442DB3" w:rsidRPr="000E2C08">
        <w:t>cisterns,</w:t>
      </w:r>
      <w:r w:rsidR="00D66DFE" w:rsidRPr="000E2C08">
        <w:t xml:space="preserve"> </w:t>
      </w:r>
      <w:r w:rsidR="00442DB3" w:rsidRPr="000E2C08">
        <w:t>and</w:t>
      </w:r>
      <w:proofErr w:type="gramEnd"/>
      <w:r w:rsidR="00442DB3" w:rsidRPr="000E2C08">
        <w:t xml:space="preserve"> attacked Palestinians. On 4 May, settlers physically attacked a Palestinian shepherd and killed two of his sheep. As Palestinians gathered to protest, I</w:t>
      </w:r>
      <w:r w:rsidR="006C03C3" w:rsidRPr="000E2C08">
        <w:t xml:space="preserve">sraeli security forces </w:t>
      </w:r>
      <w:r w:rsidR="00442DB3" w:rsidRPr="000E2C08">
        <w:t>arrested and detained the shepherd for five days.</w:t>
      </w:r>
      <w:r w:rsidR="00442DB3" w:rsidRPr="000E2C08">
        <w:rPr>
          <w:rStyle w:val="FootnoteReference"/>
        </w:rPr>
        <w:footnoteReference w:id="85"/>
      </w:r>
      <w:r w:rsidR="0046005B" w:rsidRPr="000E2C08">
        <w:t xml:space="preserve"> </w:t>
      </w:r>
      <w:r w:rsidR="00550345" w:rsidRPr="000E2C08">
        <w:t xml:space="preserve">In February, </w:t>
      </w:r>
      <w:r w:rsidR="00264821" w:rsidRPr="000E2C08">
        <w:t>Israeli authorities</w:t>
      </w:r>
      <w:r w:rsidR="00D77AE2" w:rsidRPr="000E2C08">
        <w:t xml:space="preserve"> </w:t>
      </w:r>
      <w:r w:rsidR="00297FD1" w:rsidRPr="000E2C08">
        <w:t xml:space="preserve">announced they </w:t>
      </w:r>
      <w:proofErr w:type="gramStart"/>
      <w:r w:rsidR="00297FD1" w:rsidRPr="000E2C08">
        <w:t xml:space="preserve">would </w:t>
      </w:r>
      <w:r w:rsidR="00264821" w:rsidRPr="000E2C08">
        <w:t xml:space="preserve"> </w:t>
      </w:r>
      <w:r w:rsidR="00E31322" w:rsidRPr="000E2C08">
        <w:t>retroactively</w:t>
      </w:r>
      <w:proofErr w:type="gramEnd"/>
      <w:r w:rsidR="00E31322" w:rsidRPr="000E2C08">
        <w:t xml:space="preserve"> legalise the </w:t>
      </w:r>
      <w:proofErr w:type="spellStart"/>
      <w:r w:rsidR="00E31322" w:rsidRPr="000E2C08">
        <w:t>Avigail</w:t>
      </w:r>
      <w:proofErr w:type="spellEnd"/>
      <w:r w:rsidR="00E31322" w:rsidRPr="000E2C08">
        <w:t xml:space="preserve"> outpost,</w:t>
      </w:r>
      <w:r w:rsidR="00E72C1E" w:rsidRPr="000E2C08">
        <w:rPr>
          <w:rStyle w:val="FootnoteReference"/>
        </w:rPr>
        <w:footnoteReference w:id="86"/>
      </w:r>
      <w:r w:rsidR="00E31322" w:rsidRPr="000E2C08">
        <w:t xml:space="preserve"> </w:t>
      </w:r>
      <w:r w:rsidR="00312FE4" w:rsidRPr="000E2C08">
        <w:t xml:space="preserve">despite </w:t>
      </w:r>
      <w:r w:rsidR="00085527" w:rsidRPr="000E2C08">
        <w:t>it</w:t>
      </w:r>
      <w:r w:rsidR="00BF5DF4" w:rsidRPr="000E2C08">
        <w:t>s</w:t>
      </w:r>
      <w:r w:rsidR="00085527" w:rsidRPr="000E2C08">
        <w:t xml:space="preserve"> </w:t>
      </w:r>
      <w:r w:rsidR="00312FE4" w:rsidRPr="000E2C08">
        <w:t xml:space="preserve">being </w:t>
      </w:r>
      <w:r w:rsidR="00C66C15" w:rsidRPr="000E2C08">
        <w:t>partially located in Firing Zone</w:t>
      </w:r>
      <w:r w:rsidR="00A31848" w:rsidRPr="000E2C08">
        <w:t xml:space="preserve"> 918</w:t>
      </w:r>
      <w:r w:rsidR="00AA497E" w:rsidRPr="000E2C08">
        <w:t xml:space="preserve">, </w:t>
      </w:r>
      <w:r w:rsidR="00085527" w:rsidRPr="000E2C08">
        <w:t>which is the</w:t>
      </w:r>
      <w:r w:rsidR="006960CB" w:rsidRPr="000E2C08">
        <w:t xml:space="preserve"> ground </w:t>
      </w:r>
      <w:r w:rsidR="00085527" w:rsidRPr="000E2C08">
        <w:t>used</w:t>
      </w:r>
      <w:r w:rsidR="00D54FF8" w:rsidRPr="000E2C08">
        <w:t xml:space="preserve"> by </w:t>
      </w:r>
      <w:r w:rsidR="00B53496" w:rsidRPr="000E2C08">
        <w:t>Israel</w:t>
      </w:r>
      <w:r w:rsidR="00085527" w:rsidRPr="000E2C08">
        <w:t xml:space="preserve"> to justify the eviction of the Palestinian community</w:t>
      </w:r>
      <w:r w:rsidR="00784111" w:rsidRPr="000E2C08">
        <w:t>.</w:t>
      </w:r>
      <w:r w:rsidR="00172B54" w:rsidRPr="000E2C08">
        <w:t xml:space="preserve"> </w:t>
      </w:r>
      <w:r w:rsidR="001F4E42" w:rsidRPr="000E2C08">
        <w:t xml:space="preserve"> </w:t>
      </w:r>
      <w:proofErr w:type="gramStart"/>
      <w:r w:rsidR="001F4E42" w:rsidRPr="000E2C08">
        <w:t>Also</w:t>
      </w:r>
      <w:proofErr w:type="gramEnd"/>
      <w:r w:rsidR="001F4E42" w:rsidRPr="000E2C08">
        <w:t xml:space="preserve"> in light of the data on enforcement regarding illegal constructions presented above, t</w:t>
      </w:r>
      <w:r w:rsidR="00172B54" w:rsidRPr="000E2C08">
        <w:t>his</w:t>
      </w:r>
      <w:r w:rsidR="001F4E42" w:rsidRPr="000E2C08">
        <w:t xml:space="preserve"> case</w:t>
      </w:r>
      <w:r w:rsidR="00172B54" w:rsidRPr="000E2C08">
        <w:t xml:space="preserve"> appears to illustrate the differentiated treatment in the enforcement of restrictions on construction on the firing zone by Israeli authorities </w:t>
      </w:r>
      <w:r w:rsidR="002A3E47" w:rsidRPr="000E2C08">
        <w:t xml:space="preserve">to the </w:t>
      </w:r>
      <w:r w:rsidR="00172B54" w:rsidRPr="000E2C08">
        <w:t>detriment of Palestinians</w:t>
      </w:r>
      <w:r w:rsidR="00C95C2B" w:rsidRPr="000E2C08">
        <w:t>.</w:t>
      </w:r>
      <w:r w:rsidR="00EA43D5" w:rsidRPr="000E2C08">
        <w:rPr>
          <w:rStyle w:val="FootnoteReference"/>
        </w:rPr>
        <w:footnoteReference w:id="87"/>
      </w:r>
      <w:r w:rsidR="00C95C2B" w:rsidRPr="000E2C08">
        <w:t xml:space="preserve"> </w:t>
      </w:r>
      <w:r w:rsidR="00AA51FF" w:rsidRPr="000E2C08">
        <w:t xml:space="preserve">  </w:t>
      </w:r>
    </w:p>
    <w:p w14:paraId="2C176DAB" w14:textId="61CB3BE2" w:rsidR="00D75B88" w:rsidRPr="000E2C08" w:rsidRDefault="00E8436B" w:rsidP="00410170">
      <w:pPr>
        <w:pStyle w:val="ParNoG"/>
        <w:rPr>
          <w:b/>
          <w:bCs/>
          <w:lang w:val="en-US"/>
        </w:rPr>
      </w:pPr>
      <w:r w:rsidRPr="000E2C08">
        <w:t>Several herding communities near Ramallah were forced to leave their homes under similar coercive factors, raising concerns they may have been forcibly transferred.</w:t>
      </w:r>
      <w:r w:rsidRPr="000E2C08">
        <w:rPr>
          <w:rStyle w:val="FootnoteReference"/>
        </w:rPr>
        <w:footnoteReference w:id="88"/>
      </w:r>
      <w:r w:rsidRPr="000E2C08">
        <w:t xml:space="preserve"> </w:t>
      </w:r>
      <w:r w:rsidR="009C6732" w:rsidRPr="000E2C08">
        <w:t>In</w:t>
      </w:r>
      <w:r w:rsidR="00B706B2" w:rsidRPr="000E2C08">
        <w:t xml:space="preserve"> February, six families consisting of 37 persons, including 21 children, left their community of Wadi as </w:t>
      </w:r>
      <w:proofErr w:type="spellStart"/>
      <w:r w:rsidR="00B706B2" w:rsidRPr="000E2C08">
        <w:t>Seeq</w:t>
      </w:r>
      <w:proofErr w:type="spellEnd"/>
      <w:r w:rsidR="00B706B2" w:rsidRPr="000E2C08">
        <w:t xml:space="preserve">, north-east of Ramallah, following the arrival of a group of settlers with some 200 sheep.  Settlers set up a tent one kilometre away, took control of water sources and grazing land, and started harassing the community daily. </w:t>
      </w:r>
      <w:r w:rsidR="00D34ECE" w:rsidRPr="000E2C08">
        <w:t>On 22 May, the Bedouin herding community of Ein Samiya, east of Ramallah, consisting of 2</w:t>
      </w:r>
      <w:r w:rsidR="00DD15D7" w:rsidRPr="000E2C08">
        <w:t>6</w:t>
      </w:r>
      <w:r w:rsidR="00D34ECE" w:rsidRPr="000E2C08">
        <w:t xml:space="preserve"> families and 13</w:t>
      </w:r>
      <w:r w:rsidR="004E1182" w:rsidRPr="000E2C08">
        <w:t>2</w:t>
      </w:r>
      <w:r w:rsidR="00D34ECE" w:rsidRPr="000E2C08">
        <w:t xml:space="preserve"> residents (</w:t>
      </w:r>
      <w:r w:rsidR="008656A6" w:rsidRPr="000E2C08">
        <w:t>27</w:t>
      </w:r>
      <w:r w:rsidR="00D34ECE" w:rsidRPr="000E2C08">
        <w:t xml:space="preserve"> men, </w:t>
      </w:r>
      <w:r w:rsidR="008656A6" w:rsidRPr="000E2C08">
        <w:t>37</w:t>
      </w:r>
      <w:r w:rsidR="00D34ECE" w:rsidRPr="000E2C08">
        <w:t xml:space="preserve"> women, </w:t>
      </w:r>
      <w:r w:rsidR="00ED0ADB" w:rsidRPr="000E2C08">
        <w:t xml:space="preserve">68 </w:t>
      </w:r>
      <w:r w:rsidR="00D34ECE" w:rsidRPr="000E2C08">
        <w:t>children)</w:t>
      </w:r>
      <w:r w:rsidR="00C04307" w:rsidRPr="000E2C08">
        <w:t xml:space="preserve"> </w:t>
      </w:r>
      <w:r w:rsidR="00D34ECE" w:rsidRPr="000E2C08">
        <w:t>dismantl</w:t>
      </w:r>
      <w:r w:rsidR="000860FA" w:rsidRPr="000E2C08">
        <w:t>ed</w:t>
      </w:r>
      <w:r w:rsidR="00D34ECE" w:rsidRPr="000E2C08">
        <w:t xml:space="preserve"> and le</w:t>
      </w:r>
      <w:r w:rsidR="000860FA" w:rsidRPr="000E2C08">
        <w:t>ft</w:t>
      </w:r>
      <w:r w:rsidR="00D34ECE" w:rsidRPr="000E2C08">
        <w:t xml:space="preserve"> their homes after settler</w:t>
      </w:r>
      <w:r w:rsidR="00E76956" w:rsidRPr="000E2C08">
        <w:t>s tried to take their sheep</w:t>
      </w:r>
      <w:r w:rsidR="00D34ECE" w:rsidRPr="000E2C08">
        <w:t>.</w:t>
      </w:r>
      <w:r w:rsidR="00D34ECE" w:rsidRPr="000E2C08">
        <w:rPr>
          <w:rStyle w:val="FootnoteReference"/>
        </w:rPr>
        <w:footnoteReference w:id="89"/>
      </w:r>
      <w:r w:rsidR="005068EB" w:rsidRPr="000E2C08">
        <w:t xml:space="preserve"> </w:t>
      </w:r>
      <w:r w:rsidR="0073528E" w:rsidRPr="000E2C08">
        <w:t xml:space="preserve">By 31 May, </w:t>
      </w:r>
      <w:r w:rsidR="0008523E" w:rsidRPr="000E2C08">
        <w:t xml:space="preserve">they </w:t>
      </w:r>
      <w:r w:rsidR="00B56E9A" w:rsidRPr="000E2C08">
        <w:t xml:space="preserve">had resettled </w:t>
      </w:r>
      <w:r w:rsidR="00ED68DF" w:rsidRPr="000E2C08">
        <w:t>in different locations in Area B.</w:t>
      </w:r>
      <w:r w:rsidR="00D34ECE" w:rsidRPr="000E2C08">
        <w:t xml:space="preserve"> The community had been living under the pressure of settler violence, reduced grazing land, and repeated demolitions</w:t>
      </w:r>
      <w:r w:rsidR="00C51473" w:rsidRPr="000E2C08">
        <w:t xml:space="preserve">. </w:t>
      </w:r>
      <w:r w:rsidR="00D34ECE" w:rsidRPr="000E2C08">
        <w:t xml:space="preserve"> </w:t>
      </w:r>
      <w:r w:rsidR="00D34ECE" w:rsidRPr="000E2C08">
        <w:rPr>
          <w:lang w:val="en-US"/>
        </w:rPr>
        <w:t>Previously, in</w:t>
      </w:r>
      <w:r w:rsidR="00D34ECE" w:rsidRPr="000E2C08">
        <w:t xml:space="preserve"> July 2022, about 100 people were forced to leave their community of Ras al Tin.</w:t>
      </w:r>
      <w:r w:rsidR="00D34ECE" w:rsidRPr="000E2C08">
        <w:rPr>
          <w:rStyle w:val="FootnoteReference"/>
        </w:rPr>
        <w:footnoteReference w:id="90"/>
      </w:r>
      <w:r w:rsidR="00D34ECE" w:rsidRPr="000E2C08">
        <w:t xml:space="preserve"> </w:t>
      </w:r>
      <w:r w:rsidR="008D77D6" w:rsidRPr="000E2C08">
        <w:t>Over 1,000 herders have been displaced in similar circumstances since the beginning of 2022. Settler violence and the failure to hold perpetrators accountable together with Palestinians’ inability to obtain approvals to build, demolitions, evictions, movement restrictions and ongoing settlement expansion create a coercive environment that contributes to displacement that may amount to forcible transfer, a grave breach of the Fourth Geneva Convention.</w:t>
      </w:r>
    </w:p>
    <w:p w14:paraId="3CD309FD" w14:textId="6BA8A9B0" w:rsidR="00CE0E89" w:rsidRPr="000E2C08" w:rsidRDefault="00CE0E89" w:rsidP="00410170">
      <w:pPr>
        <w:pStyle w:val="ParNoG"/>
        <w:rPr>
          <w:b/>
          <w:bCs/>
          <w:lang w:val="en-US"/>
        </w:rPr>
      </w:pPr>
      <w:r w:rsidRPr="000E2C08">
        <w:t xml:space="preserve">On 7 May, the Israeli </w:t>
      </w:r>
      <w:r w:rsidR="00A96910" w:rsidRPr="000E2C08">
        <w:t>H</w:t>
      </w:r>
      <w:r w:rsidR="0003579D" w:rsidRPr="000E2C08">
        <w:t xml:space="preserve">igh Court of Justice </w:t>
      </w:r>
      <w:r w:rsidRPr="000E2C08">
        <w:t>rejected a petition from the settler organi</w:t>
      </w:r>
      <w:r w:rsidR="006C03C3" w:rsidRPr="000E2C08">
        <w:t>z</w:t>
      </w:r>
      <w:r w:rsidRPr="000E2C08">
        <w:t xml:space="preserve">ation </w:t>
      </w:r>
      <w:proofErr w:type="spellStart"/>
      <w:r w:rsidRPr="000E2C08">
        <w:t>Regavim</w:t>
      </w:r>
      <w:proofErr w:type="spellEnd"/>
      <w:r w:rsidRPr="000E2C08">
        <w:t xml:space="preserve"> demanding the immediate eviction of </w:t>
      </w:r>
      <w:r w:rsidR="000505DA" w:rsidRPr="000E2C08">
        <w:t xml:space="preserve">190 Palestinians from </w:t>
      </w:r>
      <w:r w:rsidRPr="000E2C08">
        <w:t>the Bedouin community of K</w:t>
      </w:r>
      <w:r w:rsidR="00132187" w:rsidRPr="000E2C08">
        <w:t>h</w:t>
      </w:r>
      <w:r w:rsidRPr="000E2C08">
        <w:t>an Al Ahmar</w:t>
      </w:r>
      <w:r w:rsidR="00F71BA3" w:rsidRPr="000E2C08">
        <w:t>-Abu al-</w:t>
      </w:r>
      <w:proofErr w:type="spellStart"/>
      <w:r w:rsidR="00F71BA3" w:rsidRPr="000E2C08">
        <w:t>Helu</w:t>
      </w:r>
      <w:r w:rsidR="003667BA" w:rsidRPr="000E2C08">
        <w:t>and</w:t>
      </w:r>
      <w:proofErr w:type="spellEnd"/>
      <w:r w:rsidR="00846A6B" w:rsidRPr="000E2C08">
        <w:t xml:space="preserve"> and</w:t>
      </w:r>
      <w:r w:rsidR="003667BA" w:rsidRPr="000E2C08">
        <w:t xml:space="preserve"> </w:t>
      </w:r>
      <w:r w:rsidRPr="000E2C08">
        <w:t xml:space="preserve">accepted </w:t>
      </w:r>
      <w:r w:rsidR="001A5618" w:rsidRPr="000E2C08">
        <w:t>that</w:t>
      </w:r>
      <w:r w:rsidRPr="000E2C08">
        <w:t xml:space="preserve"> the </w:t>
      </w:r>
      <w:r w:rsidR="006C03C3" w:rsidRPr="000E2C08">
        <w:t>G</w:t>
      </w:r>
      <w:r w:rsidRPr="000E2C08">
        <w:t>overnment shall decide when to carry out the eviction based on reasons of  “national security and foreign relations”.</w:t>
      </w:r>
      <w:r w:rsidR="00722F8D" w:rsidRPr="000E2C08">
        <w:rPr>
          <w:rStyle w:val="FootnoteReference"/>
        </w:rPr>
        <w:t xml:space="preserve"> </w:t>
      </w:r>
      <w:r w:rsidR="00722F8D" w:rsidRPr="000E2C08">
        <w:rPr>
          <w:rStyle w:val="FootnoteReference"/>
        </w:rPr>
        <w:footnoteReference w:id="91"/>
      </w:r>
      <w:r w:rsidR="00722F8D" w:rsidRPr="000E2C08">
        <w:t xml:space="preserve"> </w:t>
      </w:r>
      <w:r w:rsidR="00137D35" w:rsidRPr="000E2C08">
        <w:t>T</w:t>
      </w:r>
      <w:r w:rsidR="00722F8D" w:rsidRPr="000E2C08">
        <w:t>he</w:t>
      </w:r>
      <w:r w:rsidRPr="000E2C08">
        <w:t xml:space="preserve"> community remains </w:t>
      </w:r>
      <w:r w:rsidR="00757DC6" w:rsidRPr="000E2C08">
        <w:t xml:space="preserve">at </w:t>
      </w:r>
      <w:r w:rsidRPr="000E2C08">
        <w:t>risk of forcible transfer.</w:t>
      </w:r>
      <w:r w:rsidRPr="000E2C08">
        <w:rPr>
          <w:vertAlign w:val="superscript"/>
        </w:rPr>
        <w:footnoteReference w:id="92"/>
      </w:r>
      <w:r w:rsidRPr="000E2C08">
        <w:t xml:space="preserve"> The Additional Minister in the Ministry of </w:t>
      </w:r>
      <w:proofErr w:type="spellStart"/>
      <w:r w:rsidRPr="000E2C08">
        <w:t>Defense</w:t>
      </w:r>
      <w:proofErr w:type="spellEnd"/>
      <w:r w:rsidRPr="000E2C08">
        <w:t xml:space="preserve"> responsible for settlement policy</w:t>
      </w:r>
      <w:r w:rsidR="003571CE" w:rsidRPr="000E2C08">
        <w:t>,</w:t>
      </w:r>
      <w:r w:rsidR="001D69F1" w:rsidRPr="000E2C08">
        <w:t xml:space="preserve"> </w:t>
      </w:r>
      <w:r w:rsidRPr="000E2C08">
        <w:t>stated that the village would be evicted, not because</w:t>
      </w:r>
      <w:r w:rsidR="00757DC6" w:rsidRPr="000E2C08">
        <w:t xml:space="preserve"> of it</w:t>
      </w:r>
      <w:r w:rsidR="00E26A04" w:rsidRPr="000E2C08">
        <w:t xml:space="preserve">s </w:t>
      </w:r>
      <w:r w:rsidRPr="000E2C08">
        <w:t>illegal</w:t>
      </w:r>
      <w:r w:rsidR="00757DC6" w:rsidRPr="000E2C08">
        <w:t>ity</w:t>
      </w:r>
      <w:r w:rsidRPr="000E2C08">
        <w:t xml:space="preserve">, but </w:t>
      </w:r>
      <w:r w:rsidRPr="000E2C08">
        <w:rPr>
          <w:lang w:val="en-US"/>
        </w:rPr>
        <w:t xml:space="preserve">because </w:t>
      </w:r>
      <w:r w:rsidR="00757DC6" w:rsidRPr="000E2C08">
        <w:rPr>
          <w:lang w:val="en-US"/>
        </w:rPr>
        <w:t xml:space="preserve">it was </w:t>
      </w:r>
      <w:r w:rsidR="00BD7F07" w:rsidRPr="000E2C08">
        <w:t>located in “</w:t>
      </w:r>
      <w:r w:rsidR="00506AF9" w:rsidRPr="000E2C08">
        <w:t xml:space="preserve">the area that will decide if </w:t>
      </w:r>
      <w:r w:rsidR="00757DC6" w:rsidRPr="000E2C08">
        <w:t xml:space="preserve">… </w:t>
      </w:r>
      <w:r w:rsidR="00506AF9" w:rsidRPr="000E2C08">
        <w:t xml:space="preserve"> there will be territorial contiguity that will connect Bethlehem with Nablus and Ramall</w:t>
      </w:r>
      <w:r w:rsidR="00BD7F07" w:rsidRPr="000E2C08">
        <w:t>ah</w:t>
      </w:r>
      <w:r w:rsidR="3AC774E3" w:rsidRPr="000E2C08">
        <w:t>.”</w:t>
      </w:r>
      <w:r w:rsidRPr="000E2C08">
        <w:rPr>
          <w:rStyle w:val="FootnoteReference"/>
        </w:rPr>
        <w:footnoteReference w:id="93"/>
      </w:r>
      <w:r w:rsidRPr="000E2C08">
        <w:t xml:space="preserve"> </w:t>
      </w:r>
    </w:p>
    <w:p w14:paraId="1477FD12" w14:textId="7E3E7F2A" w:rsidR="002C08A1" w:rsidRPr="000E2C08" w:rsidRDefault="001C6360" w:rsidP="001958EF">
      <w:pPr>
        <w:pStyle w:val="ParNoG"/>
        <w:numPr>
          <w:ilvl w:val="0"/>
          <w:numId w:val="0"/>
        </w:numPr>
        <w:ind w:left="1080"/>
        <w:rPr>
          <w:lang w:val="en-US"/>
        </w:rPr>
      </w:pPr>
      <w:r w:rsidRPr="000E2C08">
        <w:rPr>
          <w:lang w:val="en-US"/>
        </w:rPr>
        <w:tab/>
      </w:r>
    </w:p>
    <w:p w14:paraId="3C92DFF3" w14:textId="6F564FE9" w:rsidR="004F2BF6" w:rsidRPr="000E2C08" w:rsidRDefault="004F2BF6" w:rsidP="00A6654B">
      <w:pPr>
        <w:pStyle w:val="H1G"/>
        <w:numPr>
          <w:ilvl w:val="0"/>
          <w:numId w:val="36"/>
        </w:numPr>
      </w:pPr>
      <w:r w:rsidRPr="000E2C08">
        <w:tab/>
        <w:t>Settlement-related violence</w:t>
      </w:r>
      <w:r w:rsidR="008734CC" w:rsidRPr="000E2C08">
        <w:t xml:space="preserve"> </w:t>
      </w:r>
    </w:p>
    <w:p w14:paraId="1033138F" w14:textId="4082C331" w:rsidR="00775694" w:rsidRPr="000E2C08" w:rsidRDefault="007E12F4" w:rsidP="00775694">
      <w:pPr>
        <w:pStyle w:val="ParNoG"/>
        <w:rPr>
          <w:lang w:val="en-US"/>
        </w:rPr>
      </w:pPr>
      <w:bookmarkStart w:id="3" w:name="_Hlk140596534"/>
      <w:r w:rsidRPr="000E2C08">
        <w:rPr>
          <w:lang w:val="en-US"/>
        </w:rPr>
        <w:t xml:space="preserve">Settler violence against Palestinians </w:t>
      </w:r>
      <w:r w:rsidR="00A06F1C" w:rsidRPr="000E2C08">
        <w:t>almost doubl</w:t>
      </w:r>
      <w:r w:rsidR="00F54EA6" w:rsidRPr="000E2C08">
        <w:t>ed</w:t>
      </w:r>
      <w:r w:rsidR="00757DC6" w:rsidRPr="000E2C08">
        <w:t>,</w:t>
      </w:r>
      <w:r w:rsidR="00A06F1C" w:rsidRPr="000E2C08">
        <w:t xml:space="preserve"> </w:t>
      </w:r>
      <w:r w:rsidRPr="000E2C08">
        <w:t>with</w:t>
      </w:r>
      <w:r w:rsidRPr="000E2C08">
        <w:rPr>
          <w:lang w:val="en-US"/>
        </w:rPr>
        <w:t xml:space="preserve"> </w:t>
      </w:r>
      <w:r w:rsidR="001B64D2" w:rsidRPr="000E2C08">
        <w:t>1003</w:t>
      </w:r>
      <w:r w:rsidRPr="000E2C08">
        <w:rPr>
          <w:lang w:val="en-US"/>
        </w:rPr>
        <w:t xml:space="preserve"> incidents resulting in Palestinian deaths, in</w:t>
      </w:r>
      <w:r w:rsidRPr="000E2C08">
        <w:t>j</w:t>
      </w:r>
      <w:proofErr w:type="spellStart"/>
      <w:r w:rsidRPr="000E2C08">
        <w:rPr>
          <w:lang w:val="en-US"/>
        </w:rPr>
        <w:t>uries</w:t>
      </w:r>
      <w:proofErr w:type="spellEnd"/>
      <w:r w:rsidRPr="000E2C08">
        <w:rPr>
          <w:lang w:val="en-US"/>
        </w:rPr>
        <w:t xml:space="preserve"> and/or property damage</w:t>
      </w:r>
      <w:r w:rsidRPr="000E2C08">
        <w:t xml:space="preserve"> </w:t>
      </w:r>
      <w:proofErr w:type="gramStart"/>
      <w:r w:rsidRPr="000E2C08">
        <w:t xml:space="preserve">recorded </w:t>
      </w:r>
      <w:r w:rsidR="00A06F1C" w:rsidRPr="000E2C08">
        <w:t>.</w:t>
      </w:r>
      <w:proofErr w:type="gramEnd"/>
      <w:r w:rsidR="00A06F1C" w:rsidRPr="000E2C08">
        <w:t xml:space="preserve"> </w:t>
      </w:r>
      <w:r w:rsidRPr="000E2C08">
        <w:t xml:space="preserve">Settlers killed </w:t>
      </w:r>
      <w:r w:rsidR="0C3CBE6C" w:rsidRPr="000E2C08">
        <w:t xml:space="preserve">six </w:t>
      </w:r>
      <w:r w:rsidRPr="000E2C08">
        <w:t xml:space="preserve">Palestinian </w:t>
      </w:r>
      <w:r w:rsidRPr="000E2C08">
        <w:lastRenderedPageBreak/>
        <w:t>men and injured</w:t>
      </w:r>
      <w:r w:rsidRPr="000E2C08">
        <w:rPr>
          <w:lang w:val="en-US"/>
        </w:rPr>
        <w:t xml:space="preserve"> 3</w:t>
      </w:r>
      <w:r w:rsidR="003A5EDD" w:rsidRPr="000E2C08">
        <w:t>68</w:t>
      </w:r>
      <w:r w:rsidRPr="000E2C08">
        <w:t xml:space="preserve"> others (</w:t>
      </w:r>
      <w:r w:rsidR="004F3E4F" w:rsidRPr="000E2C08">
        <w:t>289</w:t>
      </w:r>
      <w:r w:rsidRPr="000E2C08">
        <w:t xml:space="preserve"> men, </w:t>
      </w:r>
      <w:r w:rsidR="004F3E4F" w:rsidRPr="000E2C08">
        <w:t>39</w:t>
      </w:r>
      <w:r w:rsidRPr="000E2C08">
        <w:t xml:space="preserve"> women, </w:t>
      </w:r>
      <w:r w:rsidR="00EF4D0F" w:rsidRPr="000E2C08">
        <w:t>40</w:t>
      </w:r>
      <w:r w:rsidRPr="000E2C08">
        <w:t xml:space="preserve"> children)</w:t>
      </w:r>
      <w:r w:rsidRPr="000E2C08">
        <w:rPr>
          <w:lang w:val="en-US"/>
        </w:rPr>
        <w:t>.</w:t>
      </w:r>
      <w:r w:rsidRPr="000E2C08">
        <w:t xml:space="preserve"> In addition, </w:t>
      </w:r>
      <w:r w:rsidR="003C6E50" w:rsidRPr="000E2C08">
        <w:t>two</w:t>
      </w:r>
      <w:r w:rsidRPr="000E2C08">
        <w:t xml:space="preserve"> Palestinian</w:t>
      </w:r>
      <w:r w:rsidR="005F4944" w:rsidRPr="000E2C08">
        <w:t>s (one man, one boy) were</w:t>
      </w:r>
      <w:r w:rsidRPr="000E2C08">
        <w:t xml:space="preserve"> killed either by I</w:t>
      </w:r>
      <w:r w:rsidR="0074006C" w:rsidRPr="000E2C08">
        <w:t>sraeli security forces</w:t>
      </w:r>
      <w:r w:rsidRPr="000E2C08">
        <w:t xml:space="preserve"> or settler</w:t>
      </w:r>
      <w:r w:rsidR="005F4944" w:rsidRPr="000E2C08">
        <w:t>s</w:t>
      </w:r>
      <w:r w:rsidRPr="000E2C08">
        <w:t>.</w:t>
      </w:r>
      <w:r w:rsidR="00371743" w:rsidRPr="000E2C08">
        <w:t xml:space="preserve"> </w:t>
      </w:r>
      <w:r w:rsidR="003500F8" w:rsidRPr="000E2C08">
        <w:t>2109</w:t>
      </w:r>
      <w:r w:rsidR="0059636B" w:rsidRPr="000E2C08">
        <w:t xml:space="preserve"> Palestinians were injured and </w:t>
      </w:r>
      <w:r w:rsidR="00C53E86" w:rsidRPr="000E2C08">
        <w:t>at least six were</w:t>
      </w:r>
      <w:r w:rsidR="0059636B" w:rsidRPr="000E2C08">
        <w:t xml:space="preserve"> killed by I</w:t>
      </w:r>
      <w:r w:rsidR="0074006C" w:rsidRPr="000E2C08">
        <w:t>sraeli security forces</w:t>
      </w:r>
      <w:r w:rsidR="0059636B" w:rsidRPr="000E2C08">
        <w:t xml:space="preserve"> in settler-related incidents.</w:t>
      </w:r>
      <w:r w:rsidRPr="000E2C08">
        <w:rPr>
          <w:lang w:val="en-US"/>
        </w:rPr>
        <w:t xml:space="preserve"> </w:t>
      </w:r>
      <w:r w:rsidR="00775694" w:rsidRPr="000E2C08">
        <w:t xml:space="preserve">Settlers vandalized more than 16,740 Palestinian-owned trees and saplings, and 943 vehicles, damaged </w:t>
      </w:r>
      <w:proofErr w:type="gramStart"/>
      <w:r w:rsidR="00775694" w:rsidRPr="000E2C08">
        <w:t>homes</w:t>
      </w:r>
      <w:proofErr w:type="gramEnd"/>
      <w:r w:rsidR="00775694" w:rsidRPr="000E2C08">
        <w:t xml:space="preserve"> and crops, killed or stole livestock. </w:t>
      </w:r>
    </w:p>
    <w:p w14:paraId="2DE9B866" w14:textId="73870B2F" w:rsidR="007E12F4" w:rsidRPr="000E2C08" w:rsidRDefault="00F952C8" w:rsidP="00775694">
      <w:pPr>
        <w:pStyle w:val="ParNoG"/>
        <w:rPr>
          <w:lang w:val="en-US"/>
        </w:rPr>
      </w:pPr>
      <w:r w:rsidRPr="000E2C08">
        <w:t xml:space="preserve">Attacks by Palestinians against Israelis also spiked. </w:t>
      </w:r>
      <w:r w:rsidR="007E12F4" w:rsidRPr="000E2C08">
        <w:t>Twenty-</w:t>
      </w:r>
      <w:r w:rsidR="00A8354D" w:rsidRPr="000E2C08">
        <w:t>four</w:t>
      </w:r>
      <w:r w:rsidR="007E12F4" w:rsidRPr="000E2C08">
        <w:rPr>
          <w:lang w:val="en-US"/>
        </w:rPr>
        <w:t xml:space="preserve"> </w:t>
      </w:r>
      <w:r w:rsidR="00DF105A" w:rsidRPr="000E2C08">
        <w:t>Israelis</w:t>
      </w:r>
      <w:r w:rsidR="007E12F4" w:rsidRPr="000E2C08">
        <w:rPr>
          <w:lang w:val="en-US"/>
        </w:rPr>
        <w:t xml:space="preserve"> (</w:t>
      </w:r>
      <w:r w:rsidR="007E12F4" w:rsidRPr="000E2C08">
        <w:t>1</w:t>
      </w:r>
      <w:r w:rsidR="00050D24" w:rsidRPr="000E2C08">
        <w:t>6</w:t>
      </w:r>
      <w:r w:rsidR="007E12F4" w:rsidRPr="000E2C08">
        <w:t xml:space="preserve"> men, </w:t>
      </w:r>
      <w:r w:rsidR="0074006C" w:rsidRPr="000E2C08">
        <w:t xml:space="preserve">4 </w:t>
      </w:r>
      <w:r w:rsidR="007E12F4" w:rsidRPr="000E2C08">
        <w:t xml:space="preserve">women, </w:t>
      </w:r>
      <w:r w:rsidR="0074006C" w:rsidRPr="000E2C08">
        <w:t xml:space="preserve">3 </w:t>
      </w:r>
      <w:r w:rsidR="00D26D58" w:rsidRPr="000E2C08">
        <w:t>boys,</w:t>
      </w:r>
      <w:r w:rsidR="0074006C" w:rsidRPr="000E2C08">
        <w:t>1</w:t>
      </w:r>
      <w:r w:rsidR="00D26D58" w:rsidRPr="000E2C08">
        <w:t xml:space="preserve"> girl</w:t>
      </w:r>
      <w:r w:rsidR="007E12F4" w:rsidRPr="000E2C08">
        <w:rPr>
          <w:lang w:val="en-US"/>
        </w:rPr>
        <w:t>)</w:t>
      </w:r>
      <w:r w:rsidR="00DF105A" w:rsidRPr="000E2C08">
        <w:t xml:space="preserve"> of whom three</w:t>
      </w:r>
      <w:r w:rsidR="0074006C" w:rsidRPr="000E2C08">
        <w:t xml:space="preserve"> members of the</w:t>
      </w:r>
      <w:r w:rsidR="00DF105A" w:rsidRPr="000E2C08">
        <w:t xml:space="preserve"> I</w:t>
      </w:r>
      <w:r w:rsidR="0074006C" w:rsidRPr="000E2C08">
        <w:t>sraeli security forces</w:t>
      </w:r>
      <w:r w:rsidR="00DF105A" w:rsidRPr="000E2C08">
        <w:t>,</w:t>
      </w:r>
      <w:r w:rsidR="007E12F4" w:rsidRPr="000E2C08">
        <w:rPr>
          <w:lang w:val="en-US"/>
        </w:rPr>
        <w:t xml:space="preserve"> were killed by Palestinian</w:t>
      </w:r>
      <w:r w:rsidR="00D070DF" w:rsidRPr="000E2C08">
        <w:rPr>
          <w:lang w:val="en-US"/>
        </w:rPr>
        <w:t>s</w:t>
      </w:r>
      <w:r w:rsidR="00B00460" w:rsidRPr="000E2C08">
        <w:t xml:space="preserve"> in the West Bank</w:t>
      </w:r>
      <w:r w:rsidR="00BD6C83" w:rsidRPr="000E2C08">
        <w:t xml:space="preserve"> </w:t>
      </w:r>
      <w:r w:rsidR="007E12F4" w:rsidRPr="000E2C08">
        <w:t>and, at</w:t>
      </w:r>
      <w:r w:rsidR="007E12F4" w:rsidRPr="000E2C08">
        <w:rPr>
          <w:lang w:val="en-US"/>
        </w:rPr>
        <w:t xml:space="preserve"> least 1</w:t>
      </w:r>
      <w:r w:rsidR="007037CB" w:rsidRPr="000E2C08">
        <w:t>36</w:t>
      </w:r>
      <w:r w:rsidR="007E12F4" w:rsidRPr="000E2C08">
        <w:rPr>
          <w:lang w:val="en-US"/>
        </w:rPr>
        <w:t xml:space="preserve"> Israelis were injured</w:t>
      </w:r>
      <w:bookmarkEnd w:id="3"/>
      <w:r w:rsidR="00F41969" w:rsidRPr="000E2C08">
        <w:rPr>
          <w:lang w:val="en-US"/>
        </w:rPr>
        <w:t>, according to Israeli sources</w:t>
      </w:r>
      <w:r w:rsidR="006464A4" w:rsidRPr="000E2C08">
        <w:rPr>
          <w:lang w:val="en-US"/>
        </w:rPr>
        <w:t>.</w:t>
      </w:r>
      <w:r w:rsidR="007E12F4" w:rsidRPr="000E2C08">
        <w:rPr>
          <w:vertAlign w:val="superscript"/>
        </w:rPr>
        <w:footnoteReference w:id="94"/>
      </w:r>
      <w:r w:rsidR="007E12F4" w:rsidRPr="000E2C08">
        <w:t xml:space="preserve"> </w:t>
      </w:r>
    </w:p>
    <w:p w14:paraId="7A999BB3" w14:textId="2A81330B" w:rsidR="008A384D" w:rsidRPr="000E2C08" w:rsidRDefault="008A384D" w:rsidP="00410170">
      <w:pPr>
        <w:pStyle w:val="ParNoG"/>
      </w:pPr>
      <w:r w:rsidRPr="000E2C08">
        <w:t xml:space="preserve">Settler attacks further escalated in gravity, with increased use of live ammunition and increased incidents of arson of Palestinian houses and vehicles by mobs of settlers. On 26 February, hundreds of settlers terrorised </w:t>
      </w:r>
      <w:proofErr w:type="spellStart"/>
      <w:r w:rsidRPr="000E2C08">
        <w:t>Huwwara</w:t>
      </w:r>
      <w:proofErr w:type="spellEnd"/>
      <w:r w:rsidRPr="000E2C08">
        <w:t xml:space="preserve"> and nearby communities</w:t>
      </w:r>
      <w:r w:rsidR="00E84502" w:rsidRPr="000E2C08">
        <w:t>, after two settlers were killed by Palestinians</w:t>
      </w:r>
      <w:r w:rsidRPr="000E2C08">
        <w:t xml:space="preserve">. </w:t>
      </w:r>
      <w:r w:rsidR="00757DC6" w:rsidRPr="000E2C08">
        <w:t xml:space="preserve">Senior </w:t>
      </w:r>
      <w:r w:rsidRPr="000E2C08">
        <w:t xml:space="preserve">Israeli officials </w:t>
      </w:r>
      <w:r w:rsidR="000D78C0" w:rsidRPr="000E2C08">
        <w:t>made public statements</w:t>
      </w:r>
      <w:r w:rsidR="00E84502" w:rsidRPr="000E2C08">
        <w:t>,</w:t>
      </w:r>
      <w:r w:rsidR="00322B97" w:rsidRPr="000E2C08">
        <w:rPr>
          <w:rStyle w:val="FootnoteReference"/>
        </w:rPr>
        <w:footnoteReference w:id="95"/>
      </w:r>
      <w:r w:rsidRPr="000E2C08">
        <w:t xml:space="preserve"> which appeared to provide political backing to </w:t>
      </w:r>
      <w:r w:rsidR="00E1229E" w:rsidRPr="000E2C08">
        <w:t>settler</w:t>
      </w:r>
      <w:r w:rsidRPr="000E2C08">
        <w:t xml:space="preserve"> attacks. </w:t>
      </w:r>
      <w:r w:rsidR="0002463B" w:rsidRPr="000E2C08">
        <w:t xml:space="preserve">Article 20 of the International Covenant on Civil and Political Rights </w:t>
      </w:r>
      <w:r w:rsidR="00FE390B" w:rsidRPr="000E2C08">
        <w:t xml:space="preserve">states </w:t>
      </w:r>
      <w:r w:rsidR="00080BAD" w:rsidRPr="000E2C08">
        <w:t>that any</w:t>
      </w:r>
      <w:r w:rsidR="006E308A" w:rsidRPr="000E2C08">
        <w:t xml:space="preserve"> advocacy of national, </w:t>
      </w:r>
      <w:proofErr w:type="gramStart"/>
      <w:r w:rsidR="006E308A" w:rsidRPr="000E2C08">
        <w:t>racial</w:t>
      </w:r>
      <w:proofErr w:type="gramEnd"/>
      <w:r w:rsidR="006E308A" w:rsidRPr="000E2C08">
        <w:t xml:space="preserve"> or religious hatred that constitutes incitement to discrimination, hostility or violence </w:t>
      </w:r>
      <w:r w:rsidR="00080BAD" w:rsidRPr="000E2C08">
        <w:t>shall be prohibited by law</w:t>
      </w:r>
      <w:r w:rsidR="006E308A" w:rsidRPr="000E2C08">
        <w:t xml:space="preserve">. </w:t>
      </w:r>
    </w:p>
    <w:p w14:paraId="00162928" w14:textId="398FFEF8" w:rsidR="00353EAD" w:rsidRPr="000E2C08" w:rsidRDefault="00864700" w:rsidP="00410170">
      <w:pPr>
        <w:pStyle w:val="ParNoG"/>
      </w:pPr>
      <w:r w:rsidRPr="000E2C08">
        <w:t xml:space="preserve">Citing </w:t>
      </w:r>
      <w:r w:rsidR="00757DC6" w:rsidRPr="000E2C08">
        <w:t>self-defence</w:t>
      </w:r>
      <w:r w:rsidRPr="000E2C08">
        <w:t xml:space="preserve">, </w:t>
      </w:r>
      <w:r w:rsidR="00E97CE9" w:rsidRPr="000E2C08">
        <w:t xml:space="preserve">settlers </w:t>
      </w:r>
      <w:r w:rsidR="00EA6DC0" w:rsidRPr="000E2C08">
        <w:t>commonly</w:t>
      </w:r>
      <w:r w:rsidR="00B84A1E" w:rsidRPr="000E2C08">
        <w:t xml:space="preserve"> carry </w:t>
      </w:r>
      <w:r w:rsidR="008A1301" w:rsidRPr="000E2C08">
        <w:t>fire</w:t>
      </w:r>
      <w:r w:rsidR="00047556" w:rsidRPr="000E2C08">
        <w:t>arms</w:t>
      </w:r>
      <w:r w:rsidR="00D50969" w:rsidRPr="000E2C08">
        <w:t xml:space="preserve"> and </w:t>
      </w:r>
      <w:r w:rsidR="00EA6DC0" w:rsidRPr="000E2C08">
        <w:t>are encouraged</w:t>
      </w:r>
      <w:r w:rsidR="00E563EA" w:rsidRPr="000E2C08">
        <w:t xml:space="preserve"> by highest level of political leadership</w:t>
      </w:r>
      <w:r w:rsidR="00EA6DC0" w:rsidRPr="000E2C08">
        <w:t xml:space="preserve"> </w:t>
      </w:r>
      <w:r w:rsidR="00E86D15" w:rsidRPr="000E2C08">
        <w:t>such as the Minister of National Security</w:t>
      </w:r>
      <w:r w:rsidR="00EA6DC0" w:rsidRPr="000E2C08">
        <w:t xml:space="preserve"> to use</w:t>
      </w:r>
      <w:r w:rsidR="00E57426" w:rsidRPr="000E2C08">
        <w:t xml:space="preserve"> them</w:t>
      </w:r>
      <w:r w:rsidR="009C2CB6" w:rsidRPr="000E2C08">
        <w:t xml:space="preserve"> against </w:t>
      </w:r>
      <w:r w:rsidR="00CB5B65" w:rsidRPr="000E2C08">
        <w:t>“terrorists”</w:t>
      </w:r>
      <w:r w:rsidR="00EA6DC0" w:rsidRPr="000E2C08">
        <w:t>,</w:t>
      </w:r>
      <w:r w:rsidR="008A7024" w:rsidRPr="000E2C08">
        <w:rPr>
          <w:rStyle w:val="FootnoteReference"/>
        </w:rPr>
        <w:footnoteReference w:id="96"/>
      </w:r>
      <w:r w:rsidR="00997E00" w:rsidRPr="000E2C08">
        <w:t xml:space="preserve"> </w:t>
      </w:r>
      <w:r w:rsidR="00D50969" w:rsidRPr="000E2C08">
        <w:t>without</w:t>
      </w:r>
      <w:r w:rsidR="009A0CD2" w:rsidRPr="000E2C08">
        <w:t xml:space="preserve"> facing </w:t>
      </w:r>
      <w:r w:rsidR="00DB30EF" w:rsidRPr="000E2C08">
        <w:t xml:space="preserve">significant </w:t>
      </w:r>
      <w:r w:rsidR="009A0CD2" w:rsidRPr="000E2C08">
        <w:t>restrictions</w:t>
      </w:r>
      <w:r w:rsidR="00E57426" w:rsidRPr="000E2C08">
        <w:t xml:space="preserve"> or</w:t>
      </w:r>
      <w:r w:rsidR="007D041F" w:rsidRPr="000E2C08">
        <w:t xml:space="preserve"> </w:t>
      </w:r>
      <w:r w:rsidR="00651A26" w:rsidRPr="000E2C08">
        <w:t>accountability.</w:t>
      </w:r>
      <w:r w:rsidR="6A5CB97A" w:rsidRPr="000E2C08">
        <w:t xml:space="preserve"> </w:t>
      </w:r>
      <w:r w:rsidR="00A86A80" w:rsidRPr="000E2C08">
        <w:t xml:space="preserve">During Ramadan, on 6 April, </w:t>
      </w:r>
      <w:r w:rsidR="0006675D" w:rsidRPr="000E2C08">
        <w:t>a</w:t>
      </w:r>
      <w:r w:rsidR="001E6A4C" w:rsidRPr="000E2C08">
        <w:t>n</w:t>
      </w:r>
      <w:r w:rsidR="00256B59" w:rsidRPr="000E2C08">
        <w:t xml:space="preserve"> Israeli </w:t>
      </w:r>
      <w:r w:rsidR="00A86A80" w:rsidRPr="000E2C08">
        <w:t xml:space="preserve">settler living in an outpost in Jerusalem Old City shot from one-meter distance </w:t>
      </w:r>
      <w:r w:rsidR="00A7742F" w:rsidRPr="000E2C08">
        <w:t xml:space="preserve">at </w:t>
      </w:r>
      <w:r w:rsidR="00A86A80" w:rsidRPr="000E2C08">
        <w:t>a 14-year-old Palestinian boy, for no</w:t>
      </w:r>
      <w:r w:rsidR="00755953" w:rsidRPr="000E2C08">
        <w:t xml:space="preserve"> apparent</w:t>
      </w:r>
      <w:r w:rsidR="00A86A80" w:rsidRPr="000E2C08">
        <w:t xml:space="preserve"> reason. The boy was returning home shortly after midnight to find the </w:t>
      </w:r>
      <w:r w:rsidR="000B0DDC" w:rsidRPr="000E2C08">
        <w:t>gate</w:t>
      </w:r>
      <w:r w:rsidR="00A86A80" w:rsidRPr="000E2C08">
        <w:t xml:space="preserve"> to his home barred by the settler. A</w:t>
      </w:r>
      <w:r w:rsidR="001A63B7" w:rsidRPr="000E2C08">
        <w:t>fter a brief</w:t>
      </w:r>
      <w:r w:rsidR="00A86A80" w:rsidRPr="000E2C08">
        <w:t xml:space="preserve"> verbal altercation</w:t>
      </w:r>
      <w:r w:rsidR="001A63B7" w:rsidRPr="000E2C08">
        <w:t xml:space="preserve">, </w:t>
      </w:r>
      <w:r w:rsidR="00A86A80" w:rsidRPr="000E2C08">
        <w:t>the settler shot the boy in the neck</w:t>
      </w:r>
      <w:r w:rsidR="00C05474" w:rsidRPr="000E2C08">
        <w:t>, and</w:t>
      </w:r>
      <w:r w:rsidR="00A86A80" w:rsidRPr="000E2C08">
        <w:t xml:space="preserve"> a second time in the arm.</w:t>
      </w:r>
      <w:r w:rsidR="0074006C" w:rsidRPr="000E2C08">
        <w:t xml:space="preserve"> </w:t>
      </w:r>
      <w:r w:rsidR="005D398E" w:rsidRPr="000E2C08">
        <w:t>T</w:t>
      </w:r>
      <w:r w:rsidR="00A86A80" w:rsidRPr="000E2C08">
        <w:t>he</w:t>
      </w:r>
      <w:r w:rsidR="00537511" w:rsidRPr="000E2C08">
        <w:t xml:space="preserve"> Israeli</w:t>
      </w:r>
      <w:r w:rsidR="00A86A80" w:rsidRPr="000E2C08">
        <w:t xml:space="preserve"> police arrested the settler on the same day</w:t>
      </w:r>
      <w:r w:rsidR="00E11DF8" w:rsidRPr="000E2C08">
        <w:t xml:space="preserve"> and </w:t>
      </w:r>
      <w:r w:rsidR="00A86A80" w:rsidRPr="000E2C08">
        <w:t>released</w:t>
      </w:r>
      <w:r w:rsidR="00E11DF8" w:rsidRPr="000E2C08">
        <w:t xml:space="preserve"> him</w:t>
      </w:r>
      <w:r w:rsidR="00A86A80" w:rsidRPr="000E2C08">
        <w:t xml:space="preserve"> </w:t>
      </w:r>
      <w:r w:rsidR="00757DC6" w:rsidRPr="000E2C08">
        <w:t xml:space="preserve">on </w:t>
      </w:r>
      <w:r w:rsidR="00A86A80" w:rsidRPr="000E2C08">
        <w:t>house arrest shortly after</w:t>
      </w:r>
      <w:r w:rsidR="00C811E4" w:rsidRPr="000E2C08">
        <w:t>.</w:t>
      </w:r>
      <w:r w:rsidR="00553EB1" w:rsidRPr="000E2C08">
        <w:t xml:space="preserve"> On</w:t>
      </w:r>
      <w:r w:rsidR="004071F0" w:rsidRPr="000E2C08">
        <w:t xml:space="preserve"> 27 January</w:t>
      </w:r>
      <w:r w:rsidR="0097207B" w:rsidRPr="000E2C08">
        <w:t>,</w:t>
      </w:r>
      <w:r w:rsidR="004071F0" w:rsidRPr="000E2C08">
        <w:t xml:space="preserve"> </w:t>
      </w:r>
      <w:r w:rsidR="00974A01" w:rsidRPr="000E2C08">
        <w:t>a</w:t>
      </w:r>
      <w:r w:rsidR="003D3519" w:rsidRPr="000E2C08">
        <w:t xml:space="preserve"> Palestinian</w:t>
      </w:r>
      <w:r w:rsidR="00E17A7D" w:rsidRPr="000E2C08">
        <w:t xml:space="preserve"> man</w:t>
      </w:r>
      <w:r w:rsidR="003D3519" w:rsidRPr="000E2C08">
        <w:t xml:space="preserve"> killed</w:t>
      </w:r>
      <w:r w:rsidR="00ED4ED1" w:rsidRPr="000E2C08">
        <w:t xml:space="preserve"> six Israeli</w:t>
      </w:r>
      <w:r w:rsidR="009B0703" w:rsidRPr="000E2C08">
        <w:t xml:space="preserve">s </w:t>
      </w:r>
      <w:r w:rsidR="00765BAF" w:rsidRPr="000E2C08">
        <w:t>(four men, one woman, one</w:t>
      </w:r>
      <w:r w:rsidR="00227228" w:rsidRPr="000E2C08">
        <w:t xml:space="preserve"> boy</w:t>
      </w:r>
      <w:r w:rsidR="00765BAF" w:rsidRPr="000E2C08">
        <w:t>)</w:t>
      </w:r>
      <w:r w:rsidR="00227228" w:rsidRPr="000E2C08">
        <w:t xml:space="preserve"> and one </w:t>
      </w:r>
      <w:r w:rsidR="0074006C" w:rsidRPr="000E2C08">
        <w:t>Ukrainian</w:t>
      </w:r>
      <w:r w:rsidR="00227228" w:rsidRPr="000E2C08">
        <w:t xml:space="preserve"> </w:t>
      </w:r>
      <w:r w:rsidR="00765BAF" w:rsidRPr="000E2C08">
        <w:t>woman</w:t>
      </w:r>
      <w:r w:rsidR="00227228" w:rsidRPr="000E2C08">
        <w:t xml:space="preserve"> </w:t>
      </w:r>
      <w:r w:rsidR="00555329" w:rsidRPr="000E2C08">
        <w:t xml:space="preserve">in Neve Yaakov settlement, </w:t>
      </w:r>
      <w:r w:rsidR="005A7B51" w:rsidRPr="000E2C08">
        <w:t xml:space="preserve">occupied </w:t>
      </w:r>
      <w:r w:rsidR="00555329" w:rsidRPr="000E2C08">
        <w:t>East Jerusalem</w:t>
      </w:r>
      <w:r w:rsidR="00F26FB3" w:rsidRPr="000E2C08">
        <w:t>. Later in the evening, a</w:t>
      </w:r>
      <w:r w:rsidR="003D3519" w:rsidRPr="000E2C08">
        <w:t xml:space="preserve"> </w:t>
      </w:r>
      <w:r w:rsidR="00974A01" w:rsidRPr="000E2C08">
        <w:t xml:space="preserve">settler driving </w:t>
      </w:r>
      <w:r w:rsidR="0097207B" w:rsidRPr="000E2C08">
        <w:t xml:space="preserve">by </w:t>
      </w:r>
      <w:r w:rsidR="00974A01" w:rsidRPr="000E2C08">
        <w:t xml:space="preserve">the entrance of </w:t>
      </w:r>
      <w:proofErr w:type="spellStart"/>
      <w:r w:rsidR="00974A01" w:rsidRPr="000E2C08">
        <w:t>Beita</w:t>
      </w:r>
      <w:proofErr w:type="spellEnd"/>
      <w:r w:rsidR="00974A01" w:rsidRPr="000E2C08">
        <w:t xml:space="preserve"> </w:t>
      </w:r>
      <w:r w:rsidR="006D78DA" w:rsidRPr="000E2C08">
        <w:t>on Road 60</w:t>
      </w:r>
      <w:r w:rsidR="00605A1A" w:rsidRPr="000E2C08">
        <w:t xml:space="preserve">, </w:t>
      </w:r>
      <w:r w:rsidR="0052094E" w:rsidRPr="000E2C08">
        <w:t xml:space="preserve">put down </w:t>
      </w:r>
      <w:r w:rsidR="00B34D86" w:rsidRPr="000E2C08">
        <w:t>the car</w:t>
      </w:r>
      <w:r w:rsidR="0052094E" w:rsidRPr="000E2C08">
        <w:t xml:space="preserve"> window</w:t>
      </w:r>
      <w:r w:rsidR="00C36C38" w:rsidRPr="000E2C08">
        <w:t xml:space="preserve"> </w:t>
      </w:r>
      <w:r w:rsidR="00C863ED" w:rsidRPr="000E2C08">
        <w:t>and shot</w:t>
      </w:r>
      <w:r w:rsidR="00E1530C" w:rsidRPr="000E2C08">
        <w:t xml:space="preserve"> </w:t>
      </w:r>
      <w:r w:rsidR="009C5FF8" w:rsidRPr="000E2C08">
        <w:t>repeatedly</w:t>
      </w:r>
      <w:r w:rsidR="0097207B" w:rsidRPr="000E2C08">
        <w:t xml:space="preserve"> </w:t>
      </w:r>
      <w:r w:rsidR="00B34D86" w:rsidRPr="000E2C08">
        <w:t>at</w:t>
      </w:r>
      <w:r w:rsidR="0097207B" w:rsidRPr="000E2C08">
        <w:t xml:space="preserve"> Palestinians </w:t>
      </w:r>
      <w:r w:rsidR="008744AC" w:rsidRPr="000E2C08">
        <w:t xml:space="preserve">gathered </w:t>
      </w:r>
      <w:r w:rsidR="001F3D36" w:rsidRPr="000E2C08">
        <w:t>in the street</w:t>
      </w:r>
      <w:r w:rsidR="00F26FB3" w:rsidRPr="000E2C08">
        <w:t xml:space="preserve"> seemingly </w:t>
      </w:r>
      <w:r w:rsidR="002241D7" w:rsidRPr="000E2C08">
        <w:t>celebrat</w:t>
      </w:r>
      <w:r w:rsidR="00F26FB3" w:rsidRPr="000E2C08">
        <w:t>ing the attack</w:t>
      </w:r>
      <w:r w:rsidR="00C36C38" w:rsidRPr="000E2C08">
        <w:t xml:space="preserve">. </w:t>
      </w:r>
      <w:r w:rsidR="00DC50BB" w:rsidRPr="000E2C08">
        <w:t>The settler injured five Palestinian men with live ammunition and drove off.</w:t>
      </w:r>
    </w:p>
    <w:p w14:paraId="167931A5" w14:textId="20ADEFB7" w:rsidR="00FC0D65" w:rsidRPr="000E2C08" w:rsidRDefault="00D3474F" w:rsidP="00410170">
      <w:pPr>
        <w:pStyle w:val="ParNoG"/>
      </w:pPr>
      <w:r w:rsidRPr="000E2C08">
        <w:t>S</w:t>
      </w:r>
      <w:r w:rsidR="003125A9" w:rsidRPr="000E2C08">
        <w:t xml:space="preserve">ignificant settler </w:t>
      </w:r>
      <w:r w:rsidR="009243BF" w:rsidRPr="000E2C08">
        <w:t>violence</w:t>
      </w:r>
      <w:r w:rsidR="003125A9" w:rsidRPr="000E2C08">
        <w:t xml:space="preserve"> continued to emanate from </w:t>
      </w:r>
      <w:r w:rsidR="00E26829" w:rsidRPr="000E2C08">
        <w:t xml:space="preserve">settler </w:t>
      </w:r>
      <w:r w:rsidR="003125A9" w:rsidRPr="000E2C08">
        <w:t>outposts</w:t>
      </w:r>
      <w:r w:rsidR="007D36C5" w:rsidRPr="000E2C08">
        <w:t>.</w:t>
      </w:r>
      <w:r w:rsidR="00CD541C" w:rsidRPr="000E2C08">
        <w:t xml:space="preserve"> </w:t>
      </w:r>
      <w:r w:rsidR="00C17BDB" w:rsidRPr="000E2C08">
        <w:t>Settler attacks and daily</w:t>
      </w:r>
      <w:r w:rsidR="00CD541C" w:rsidRPr="000E2C08">
        <w:t xml:space="preserve"> harassment </w:t>
      </w:r>
      <w:r w:rsidR="00721EEC" w:rsidRPr="000E2C08">
        <w:t xml:space="preserve">from outposts appeared designed </w:t>
      </w:r>
      <w:r w:rsidR="00B96633" w:rsidRPr="000E2C08">
        <w:t>to</w:t>
      </w:r>
      <w:r w:rsidR="003F6430" w:rsidRPr="000E2C08">
        <w:t xml:space="preserve"> terrorise</w:t>
      </w:r>
      <w:r w:rsidR="00962CA5" w:rsidRPr="000E2C08">
        <w:t>,</w:t>
      </w:r>
      <w:r w:rsidR="00B96633" w:rsidRPr="000E2C08">
        <w:t xml:space="preserve"> </w:t>
      </w:r>
      <w:r w:rsidR="00301CDE" w:rsidRPr="000E2C08">
        <w:t>and</w:t>
      </w:r>
      <w:r w:rsidR="004444D5" w:rsidRPr="000E2C08">
        <w:t xml:space="preserve"> </w:t>
      </w:r>
      <w:r w:rsidR="00B96633" w:rsidRPr="000E2C08">
        <w:t>make</w:t>
      </w:r>
      <w:r w:rsidR="00721EEC" w:rsidRPr="000E2C08">
        <w:t xml:space="preserve"> the</w:t>
      </w:r>
      <w:r w:rsidR="00B96633" w:rsidRPr="000E2C08">
        <w:t xml:space="preserve"> li</w:t>
      </w:r>
      <w:r w:rsidR="00B37C81" w:rsidRPr="000E2C08">
        <w:t>ves</w:t>
      </w:r>
      <w:r w:rsidR="00B96633" w:rsidRPr="000E2C08">
        <w:t xml:space="preserve"> of Palestinian</w:t>
      </w:r>
      <w:r w:rsidR="00B37C81" w:rsidRPr="000E2C08">
        <w:t>s</w:t>
      </w:r>
      <w:r w:rsidR="004636F4" w:rsidRPr="000E2C08">
        <w:t xml:space="preserve"> on site</w:t>
      </w:r>
      <w:r w:rsidR="00046324" w:rsidRPr="000E2C08">
        <w:t xml:space="preserve"> unbearabl</w:t>
      </w:r>
      <w:r w:rsidR="004636F4" w:rsidRPr="000E2C08">
        <w:t xml:space="preserve">e, </w:t>
      </w:r>
      <w:r w:rsidR="005D70F7" w:rsidRPr="000E2C08">
        <w:t>and</w:t>
      </w:r>
      <w:r w:rsidR="004636F4" w:rsidRPr="000E2C08">
        <w:t xml:space="preserve"> take over their </w:t>
      </w:r>
      <w:r w:rsidR="00B96633" w:rsidRPr="000E2C08">
        <w:t>land</w:t>
      </w:r>
      <w:r w:rsidR="003125A9" w:rsidRPr="000E2C08">
        <w:t>.</w:t>
      </w:r>
      <w:r w:rsidR="00395B42" w:rsidRPr="000E2C08">
        <w:rPr>
          <w:rStyle w:val="FootnoteReference"/>
        </w:rPr>
        <w:footnoteReference w:id="97"/>
      </w:r>
    </w:p>
    <w:p w14:paraId="43731401" w14:textId="6C6EDA08" w:rsidR="00D53059" w:rsidRPr="000E2C08" w:rsidRDefault="003125A9" w:rsidP="00410170">
      <w:pPr>
        <w:pStyle w:val="ParNoG"/>
      </w:pPr>
      <w:r w:rsidRPr="000E2C08">
        <w:t>Kisan, a village of 600 people south of Bethlehe</w:t>
      </w:r>
      <w:r w:rsidR="00512A2B" w:rsidRPr="000E2C08">
        <w:t>m</w:t>
      </w:r>
      <w:r w:rsidRPr="000E2C08">
        <w:t>, has been increasingly targeted by settlers</w:t>
      </w:r>
      <w:r w:rsidR="007D7D8D" w:rsidRPr="000E2C08">
        <w:t xml:space="preserve"> from surrounding outposts and settlements</w:t>
      </w:r>
      <w:r w:rsidRPr="000E2C08">
        <w:t xml:space="preserve">. </w:t>
      </w:r>
      <w:r w:rsidR="0074006C" w:rsidRPr="000E2C08">
        <w:t xml:space="preserve"> </w:t>
      </w:r>
      <w:r w:rsidR="000A7326" w:rsidRPr="000E2C08">
        <w:t>N</w:t>
      </w:r>
      <w:r w:rsidR="004F336A" w:rsidRPr="000E2C08">
        <w:t xml:space="preserve">ine </w:t>
      </w:r>
      <w:r w:rsidRPr="000E2C08">
        <w:rPr>
          <w:lang w:val="en-US"/>
        </w:rPr>
        <w:t>attacks</w:t>
      </w:r>
      <w:r w:rsidR="00C17E45" w:rsidRPr="000E2C08">
        <w:rPr>
          <w:lang w:val="en-US"/>
        </w:rPr>
        <w:t xml:space="preserve"> against the </w:t>
      </w:r>
      <w:r w:rsidR="00840CE3" w:rsidRPr="000E2C08">
        <w:rPr>
          <w:lang w:val="en-US"/>
        </w:rPr>
        <w:t>village</w:t>
      </w:r>
      <w:r w:rsidR="00C17E45" w:rsidRPr="000E2C08">
        <w:rPr>
          <w:lang w:val="en-US"/>
        </w:rPr>
        <w:t xml:space="preserve"> were recorded,</w:t>
      </w:r>
      <w:r w:rsidR="00C17E45" w:rsidRPr="000E2C08">
        <w:rPr>
          <w:rStyle w:val="FootnoteReference"/>
        </w:rPr>
        <w:footnoteReference w:id="98"/>
      </w:r>
      <w:r w:rsidRPr="000E2C08">
        <w:rPr>
          <w:lang w:val="en-US"/>
        </w:rPr>
        <w:t xml:space="preserve"> </w:t>
      </w:r>
      <w:r w:rsidRPr="000E2C08">
        <w:t xml:space="preserve">mostly from </w:t>
      </w:r>
      <w:proofErr w:type="spellStart"/>
      <w:r w:rsidRPr="000E2C08">
        <w:t>Ma'ale</w:t>
      </w:r>
      <w:proofErr w:type="spellEnd"/>
      <w:r w:rsidRPr="000E2C08">
        <w:t xml:space="preserve"> Amos settlement and </w:t>
      </w:r>
      <w:proofErr w:type="spellStart"/>
      <w:r w:rsidRPr="000E2C08">
        <w:t>Ibei</w:t>
      </w:r>
      <w:proofErr w:type="spellEnd"/>
      <w:r w:rsidRPr="000E2C08">
        <w:t xml:space="preserve"> </w:t>
      </w:r>
      <w:proofErr w:type="spellStart"/>
      <w:r w:rsidRPr="000E2C08">
        <w:t>Nahal</w:t>
      </w:r>
      <w:proofErr w:type="spellEnd"/>
      <w:r w:rsidRPr="000E2C08">
        <w:t xml:space="preserve"> outpost, </w:t>
      </w:r>
      <w:r w:rsidRPr="000E2C08">
        <w:rPr>
          <w:lang w:val="en-US"/>
        </w:rPr>
        <w:t>resulting in damage or injuries</w:t>
      </w:r>
      <w:r w:rsidRPr="000E2C08">
        <w:t xml:space="preserve">. </w:t>
      </w:r>
      <w:r w:rsidR="0074006C" w:rsidRPr="000E2C08">
        <w:t>For instance</w:t>
      </w:r>
      <w:r w:rsidR="000F5BDB" w:rsidRPr="000E2C08">
        <w:t xml:space="preserve">, on 19 October, a Palestinian couple </w:t>
      </w:r>
      <w:r w:rsidR="00FB254F" w:rsidRPr="000E2C08">
        <w:t>was</w:t>
      </w:r>
      <w:r w:rsidR="000F5BDB" w:rsidRPr="000E2C08">
        <w:t xml:space="preserve"> accompanied by Israeli and international activists to harvest their olive trees near </w:t>
      </w:r>
      <w:proofErr w:type="spellStart"/>
      <w:r w:rsidR="000F5BDB" w:rsidRPr="000E2C08">
        <w:t>Ma'ale</w:t>
      </w:r>
      <w:proofErr w:type="spellEnd"/>
      <w:r w:rsidR="000F5BDB" w:rsidRPr="000E2C08">
        <w:t xml:space="preserve"> Amos settlement. They passed by a tent set up by settlers on their land a week earlier and found most </w:t>
      </w:r>
      <w:r w:rsidR="001D09FE" w:rsidRPr="000E2C08">
        <w:t>of their over 300</w:t>
      </w:r>
      <w:r w:rsidR="000F5BDB" w:rsidRPr="000E2C08">
        <w:t xml:space="preserve"> olive trees already harvested and sprayed with chemicals.  </w:t>
      </w:r>
      <w:r w:rsidR="00C040AA" w:rsidRPr="000E2C08">
        <w:t>Shortly afterward, thirty masked settlers armed with clubs and stones arrived, beat up and injured the couple, and at least three women activists</w:t>
      </w:r>
      <w:r w:rsidR="00545690" w:rsidRPr="000E2C08">
        <w:t>,</w:t>
      </w:r>
      <w:r w:rsidR="00C040AA" w:rsidRPr="000E2C08">
        <w:t xml:space="preserve"> including a 70-year-old Israeli woman who lost consciousness during the attack. The couple told OHCHR </w:t>
      </w:r>
      <w:r w:rsidR="00FF18FD" w:rsidRPr="000E2C08">
        <w:t>t</w:t>
      </w:r>
      <w:r w:rsidR="00C040AA" w:rsidRPr="000E2C08">
        <w:t>he</w:t>
      </w:r>
      <w:r w:rsidR="00FF18FD" w:rsidRPr="000E2C08">
        <w:t>y</w:t>
      </w:r>
      <w:r w:rsidR="00C040AA" w:rsidRPr="000E2C08">
        <w:t xml:space="preserve"> did not report to the police, fearing </w:t>
      </w:r>
      <w:r w:rsidR="00AB0B00" w:rsidRPr="000E2C08">
        <w:t xml:space="preserve">that the </w:t>
      </w:r>
      <w:r w:rsidR="00C040AA" w:rsidRPr="000E2C08">
        <w:t>Israeli authorities would revoke</w:t>
      </w:r>
      <w:r w:rsidR="0074006C" w:rsidRPr="000E2C08">
        <w:t xml:space="preserve"> the man’s</w:t>
      </w:r>
      <w:r w:rsidR="00C040AA" w:rsidRPr="000E2C08">
        <w:t xml:space="preserve"> medical permit for cancer treatment in Jerusalem in reprisal. Herders in the village stated that due to settler violence and daily harassment they are resorting to buying fodder for their animals instead of grazing them in lands near settlements and outposts, resulting in financial loss.</w:t>
      </w:r>
    </w:p>
    <w:p w14:paraId="64AEB779" w14:textId="243978C9" w:rsidR="00B94342" w:rsidRPr="000E2C08" w:rsidRDefault="0015635D" w:rsidP="00410170">
      <w:pPr>
        <w:pStyle w:val="ParNoG"/>
      </w:pPr>
      <w:r w:rsidRPr="000E2C08">
        <w:t xml:space="preserve">OHCHR documented </w:t>
      </w:r>
      <w:r w:rsidR="00B26410" w:rsidRPr="000E2C08">
        <w:t>growing number of</w:t>
      </w:r>
      <w:r w:rsidR="001E24B6" w:rsidRPr="000E2C08">
        <w:t xml:space="preserve"> </w:t>
      </w:r>
      <w:r w:rsidRPr="000E2C08">
        <w:t xml:space="preserve">cases </w:t>
      </w:r>
      <w:r w:rsidR="0063774D" w:rsidRPr="000E2C08">
        <w:t xml:space="preserve">where </w:t>
      </w:r>
      <w:r w:rsidR="0074006C" w:rsidRPr="000E2C08">
        <w:t>Israeli security forces</w:t>
      </w:r>
      <w:r w:rsidR="00614776" w:rsidRPr="000E2C08">
        <w:t xml:space="preserve"> actively </w:t>
      </w:r>
      <w:proofErr w:type="gramStart"/>
      <w:r w:rsidR="00FF46E0" w:rsidRPr="000E2C08">
        <w:t xml:space="preserve">supported </w:t>
      </w:r>
      <w:r w:rsidR="00B26410" w:rsidRPr="000E2C08">
        <w:t xml:space="preserve"> or</w:t>
      </w:r>
      <w:proofErr w:type="gramEnd"/>
      <w:r w:rsidR="00B26410" w:rsidRPr="000E2C08">
        <w:t xml:space="preserve"> jo</w:t>
      </w:r>
      <w:r w:rsidR="001E526D" w:rsidRPr="000E2C08">
        <w:t>ined</w:t>
      </w:r>
      <w:r w:rsidR="00B26410" w:rsidRPr="000E2C08">
        <w:t xml:space="preserve"> settler attacks. </w:t>
      </w:r>
      <w:r w:rsidR="00B94342" w:rsidRPr="000E2C08">
        <w:t xml:space="preserve"> </w:t>
      </w:r>
      <w:r w:rsidR="00EF593F" w:rsidRPr="000E2C08">
        <w:t>In one case</w:t>
      </w:r>
      <w:r w:rsidR="009013FD" w:rsidRPr="000E2C08">
        <w:t xml:space="preserve">, </w:t>
      </w:r>
      <w:r w:rsidR="003220A5" w:rsidRPr="000E2C08">
        <w:t xml:space="preserve">on 21 October, </w:t>
      </w:r>
      <w:r w:rsidR="009013FD" w:rsidRPr="000E2C08">
        <w:t xml:space="preserve">a settlement security guard </w:t>
      </w:r>
      <w:r w:rsidR="009013FD" w:rsidRPr="000E2C08">
        <w:lastRenderedPageBreak/>
        <w:t>wearing a</w:t>
      </w:r>
      <w:r w:rsidR="003220A5" w:rsidRPr="000E2C08">
        <w:t xml:space="preserve"> uniform</w:t>
      </w:r>
      <w:r w:rsidR="0014133E" w:rsidRPr="000E2C08">
        <w:t xml:space="preserve"> </w:t>
      </w:r>
      <w:r w:rsidR="0074006C" w:rsidRPr="000E2C08">
        <w:t xml:space="preserve">of the </w:t>
      </w:r>
      <w:r w:rsidR="009D5AAF" w:rsidRPr="000E2C08">
        <w:t>Israeli</w:t>
      </w:r>
      <w:r w:rsidR="0074006C" w:rsidRPr="000E2C08">
        <w:t xml:space="preserve"> security forces </w:t>
      </w:r>
      <w:r w:rsidR="0014133E" w:rsidRPr="000E2C08">
        <w:t xml:space="preserve">was caught on camera while </w:t>
      </w:r>
      <w:r w:rsidR="003D2B18" w:rsidRPr="000E2C08">
        <w:t xml:space="preserve">handing over </w:t>
      </w:r>
      <w:r w:rsidR="005959C0" w:rsidRPr="000E2C08">
        <w:t xml:space="preserve">a </w:t>
      </w:r>
      <w:r w:rsidR="00FA4FF9" w:rsidRPr="000E2C08">
        <w:t>teargas grenade to a settler attacking Palestinians in Burin, Nablus, during olive harvest.</w:t>
      </w:r>
      <w:r w:rsidR="00BC1E7E" w:rsidRPr="000E2C08">
        <w:rPr>
          <w:rStyle w:val="FootnoteReference"/>
        </w:rPr>
        <w:footnoteReference w:id="99"/>
      </w:r>
      <w:r w:rsidR="003220A5" w:rsidRPr="000E2C08">
        <w:t xml:space="preserve"> </w:t>
      </w:r>
      <w:r w:rsidR="00EF593F" w:rsidRPr="000E2C08">
        <w:t xml:space="preserve"> </w:t>
      </w:r>
    </w:p>
    <w:p w14:paraId="6F3D935A" w14:textId="4BDB6B9E" w:rsidR="00890CD4" w:rsidRPr="000E2C08" w:rsidRDefault="00D26928" w:rsidP="00410170">
      <w:pPr>
        <w:pStyle w:val="ParNoG"/>
      </w:pPr>
      <w:r w:rsidRPr="000E2C08">
        <w:t xml:space="preserve">Data gathered by Yesh Din over 18 years from </w:t>
      </w:r>
      <w:r w:rsidR="00A53B95" w:rsidRPr="000E2C08">
        <w:t xml:space="preserve">2005 </w:t>
      </w:r>
      <w:r w:rsidR="00956324" w:rsidRPr="000E2C08">
        <w:t>to</w:t>
      </w:r>
      <w:r w:rsidRPr="000E2C08">
        <w:t xml:space="preserve"> 2022 show that </w:t>
      </w:r>
      <w:r w:rsidR="008734B6" w:rsidRPr="000E2C08">
        <w:t xml:space="preserve">over a sample of </w:t>
      </w:r>
      <w:r w:rsidR="007E6F63" w:rsidRPr="000E2C08">
        <w:t>1,597</w:t>
      </w:r>
      <w:r w:rsidR="00EF5D3B" w:rsidRPr="000E2C08">
        <w:t xml:space="preserve"> </w:t>
      </w:r>
      <w:r w:rsidR="002238AF" w:rsidRPr="000E2C08">
        <w:t>cases</w:t>
      </w:r>
      <w:r w:rsidR="00EF5D3B" w:rsidRPr="000E2C08">
        <w:t xml:space="preserve"> </w:t>
      </w:r>
      <w:r w:rsidR="002238AF" w:rsidRPr="000E2C08">
        <w:t xml:space="preserve">documented and </w:t>
      </w:r>
      <w:r w:rsidR="009D406B" w:rsidRPr="000E2C08">
        <w:t xml:space="preserve">monitored by </w:t>
      </w:r>
      <w:r w:rsidR="005D7B4F" w:rsidRPr="000E2C08">
        <w:t>the organisation</w:t>
      </w:r>
      <w:r w:rsidR="00EF5D3B" w:rsidRPr="000E2C08">
        <w:t>,</w:t>
      </w:r>
      <w:r w:rsidRPr="000E2C08">
        <w:t xml:space="preserve"> only </w:t>
      </w:r>
      <w:r w:rsidR="008B32BC" w:rsidRPr="000E2C08">
        <w:t xml:space="preserve">seven </w:t>
      </w:r>
      <w:r w:rsidRPr="000E2C08">
        <w:t xml:space="preserve">per cent of investigations </w:t>
      </w:r>
      <w:r w:rsidR="00330962" w:rsidRPr="000E2C08">
        <w:t>into</w:t>
      </w:r>
      <w:r w:rsidRPr="000E2C08">
        <w:t xml:space="preserve"> settler violence led to an indictment. Among them, only </w:t>
      </w:r>
      <w:r w:rsidR="008B32BC" w:rsidRPr="000E2C08">
        <w:t>three</w:t>
      </w:r>
      <w:r w:rsidRPr="000E2C08">
        <w:t xml:space="preserve"> per cent resulted in a conviction. In 81</w:t>
      </w:r>
      <w:r w:rsidR="00624B5F" w:rsidRPr="000E2C08">
        <w:t>.</w:t>
      </w:r>
      <w:r w:rsidRPr="000E2C08">
        <w:t>5</w:t>
      </w:r>
      <w:r w:rsidR="00306B7D" w:rsidRPr="000E2C08">
        <w:t xml:space="preserve"> per cent</w:t>
      </w:r>
      <w:r w:rsidR="00975B24" w:rsidRPr="000E2C08">
        <w:t xml:space="preserve"> of cases</w:t>
      </w:r>
      <w:r w:rsidR="00306B7D" w:rsidRPr="000E2C08">
        <w:t>,</w:t>
      </w:r>
      <w:r w:rsidRPr="000E2C08">
        <w:t xml:space="preserve"> the Israeli police closed the investigation, mostly on the grounds that the offender was “unknown” (64</w:t>
      </w:r>
      <w:r w:rsidR="009D5AAF" w:rsidRPr="000E2C08">
        <w:t xml:space="preserve"> per cent</w:t>
      </w:r>
      <w:r w:rsidRPr="000E2C08">
        <w:t>) or for “insufficient evidence” (21</w:t>
      </w:r>
      <w:r w:rsidR="009D5AAF" w:rsidRPr="000E2C08">
        <w:t xml:space="preserve"> per cent</w:t>
      </w:r>
      <w:r w:rsidRPr="000E2C08">
        <w:t xml:space="preserve">), indicating a failure in the </w:t>
      </w:r>
      <w:r w:rsidR="0715C5F8" w:rsidRPr="000E2C08">
        <w:t>investigation</w:t>
      </w:r>
      <w:r w:rsidRPr="000E2C08">
        <w:t>.</w:t>
      </w:r>
      <w:r w:rsidR="00F456B4" w:rsidRPr="000E2C08">
        <w:rPr>
          <w:rStyle w:val="FootnoteReference"/>
        </w:rPr>
        <w:footnoteReference w:id="100"/>
      </w:r>
      <w:r w:rsidR="00E17726" w:rsidRPr="000E2C08">
        <w:t xml:space="preserve"> </w:t>
      </w:r>
      <w:r w:rsidR="00491F75" w:rsidRPr="000E2C08">
        <w:t xml:space="preserve">In stark contrast, between 2018 and 2021, 96 per cent of cases opened by military prosecutors against Palestinians ended with conviction, </w:t>
      </w:r>
      <w:r w:rsidRPr="000E2C08">
        <w:t>clearly indicating discriminatory law enforcement.</w:t>
      </w:r>
      <w:r w:rsidRPr="000E2C08">
        <w:rPr>
          <w:rStyle w:val="FootnoteReference"/>
        </w:rPr>
        <w:footnoteReference w:id="101"/>
      </w:r>
      <w:r w:rsidR="003269E4" w:rsidRPr="000E2C08">
        <w:t xml:space="preserve"> </w:t>
      </w:r>
      <w:r w:rsidR="00F02823" w:rsidRPr="000E2C08">
        <w:t xml:space="preserve">In </w:t>
      </w:r>
      <w:r w:rsidR="001216B9" w:rsidRPr="000E2C08">
        <w:t>38</w:t>
      </w:r>
      <w:r w:rsidR="009D5AAF" w:rsidRPr="000E2C08">
        <w:t xml:space="preserve"> per cent</w:t>
      </w:r>
      <w:r w:rsidR="006138F7" w:rsidRPr="000E2C08">
        <w:t xml:space="preserve"> of </w:t>
      </w:r>
      <w:r w:rsidR="000D5975" w:rsidRPr="000E2C08">
        <w:t xml:space="preserve">the </w:t>
      </w:r>
      <w:r w:rsidR="006138F7" w:rsidRPr="000E2C08">
        <w:t>cases</w:t>
      </w:r>
      <w:r w:rsidR="004303C8" w:rsidRPr="000E2C08">
        <w:t>, Palestinians chose not to file a complaint</w:t>
      </w:r>
      <w:r w:rsidR="00A92219" w:rsidRPr="000E2C08">
        <w:t xml:space="preserve">, due to lack of trust in Israeli authorities or fearing </w:t>
      </w:r>
      <w:r w:rsidR="001115FF" w:rsidRPr="000E2C08">
        <w:t>retaliation</w:t>
      </w:r>
      <w:r w:rsidR="004303C8" w:rsidRPr="000E2C08">
        <w:t>.</w:t>
      </w:r>
      <w:r w:rsidR="00EC3B9B" w:rsidRPr="000E2C08">
        <w:rPr>
          <w:rStyle w:val="FootnoteReference"/>
        </w:rPr>
        <w:footnoteReference w:id="102"/>
      </w:r>
      <w:r w:rsidR="008A669E" w:rsidRPr="000E2C08">
        <w:t xml:space="preserve"> Of </w:t>
      </w:r>
      <w:r w:rsidR="008D2A07" w:rsidRPr="000E2C08">
        <w:t xml:space="preserve">additional </w:t>
      </w:r>
      <w:r w:rsidR="008A669E" w:rsidRPr="000E2C08">
        <w:t xml:space="preserve">concern, out of all </w:t>
      </w:r>
      <w:r w:rsidR="00BD0B8B" w:rsidRPr="000E2C08">
        <w:t xml:space="preserve">the </w:t>
      </w:r>
      <w:r w:rsidR="008A669E" w:rsidRPr="000E2C08">
        <w:t>indictments against settlers, 26</w:t>
      </w:r>
      <w:r w:rsidR="009D5AAF" w:rsidRPr="000E2C08">
        <w:t xml:space="preserve"> per cent</w:t>
      </w:r>
      <w:r w:rsidR="00967913" w:rsidRPr="000E2C08">
        <w:t xml:space="preserve"> </w:t>
      </w:r>
      <w:r w:rsidR="008A669E" w:rsidRPr="000E2C08">
        <w:t xml:space="preserve">include Israeli </w:t>
      </w:r>
      <w:r w:rsidR="00FE0818" w:rsidRPr="000E2C08">
        <w:t xml:space="preserve">children </w:t>
      </w:r>
      <w:r w:rsidR="008A669E" w:rsidRPr="000E2C08">
        <w:t>as offenders.</w:t>
      </w:r>
      <w:r w:rsidR="006213C0" w:rsidRPr="000E2C08">
        <w:rPr>
          <w:rStyle w:val="FootnoteReference"/>
        </w:rPr>
        <w:footnoteReference w:id="103"/>
      </w:r>
    </w:p>
    <w:p w14:paraId="18C515C8" w14:textId="1AA5E988" w:rsidR="00424ADA" w:rsidRPr="000E2C08" w:rsidRDefault="00192E8E" w:rsidP="00410170">
      <w:pPr>
        <w:pStyle w:val="ParNoG"/>
      </w:pPr>
      <w:r w:rsidRPr="000E2C08">
        <w:t>S</w:t>
      </w:r>
      <w:r w:rsidR="004115F0" w:rsidRPr="000E2C08">
        <w:t>ettler violence</w:t>
      </w:r>
      <w:r w:rsidRPr="000E2C08">
        <w:t xml:space="preserve"> has not been adequately prevented and there is a lack of effective investigations </w:t>
      </w:r>
      <w:r w:rsidR="00BD0B8B" w:rsidRPr="000E2C08">
        <w:t xml:space="preserve">into it </w:t>
      </w:r>
      <w:r w:rsidR="00625BE3" w:rsidRPr="000E2C08">
        <w:t>resulting in</w:t>
      </w:r>
      <w:r w:rsidR="00F31058" w:rsidRPr="000E2C08">
        <w:t xml:space="preserve"> widespread</w:t>
      </w:r>
      <w:r w:rsidR="00625BE3" w:rsidRPr="000E2C08">
        <w:t xml:space="preserve"> impunity</w:t>
      </w:r>
      <w:r w:rsidR="00A270DB" w:rsidRPr="000E2C08">
        <w:t xml:space="preserve"> for</w:t>
      </w:r>
      <w:r w:rsidRPr="000E2C08">
        <w:t xml:space="preserve"> those responsible</w:t>
      </w:r>
      <w:r w:rsidR="0017669E" w:rsidRPr="000E2C08">
        <w:t>,</w:t>
      </w:r>
      <w:r w:rsidRPr="000E2C08">
        <w:t xml:space="preserve"> </w:t>
      </w:r>
      <w:r w:rsidR="0024318B" w:rsidRPr="000E2C08">
        <w:t xml:space="preserve">including participation of </w:t>
      </w:r>
      <w:r w:rsidR="001E62CB" w:rsidRPr="000E2C08">
        <w:t xml:space="preserve">Israeli Security Forces </w:t>
      </w:r>
      <w:r w:rsidR="00D55EA3" w:rsidRPr="000E2C08">
        <w:t>m</w:t>
      </w:r>
      <w:r w:rsidR="001E62CB" w:rsidRPr="000E2C08">
        <w:t>embers in settler attacks</w:t>
      </w:r>
      <w:r w:rsidR="0017669E" w:rsidRPr="000E2C08">
        <w:t>.</w:t>
      </w:r>
      <w:r w:rsidR="001E62CB" w:rsidRPr="000E2C08">
        <w:t xml:space="preserve"> </w:t>
      </w:r>
      <w:r w:rsidRPr="000E2C08">
        <w:t>Under international humanitarian law,</w:t>
      </w:r>
      <w:r w:rsidR="00330A12" w:rsidRPr="000E2C08">
        <w:t xml:space="preserve"> the </w:t>
      </w:r>
      <w:r w:rsidR="00714244" w:rsidRPr="000E2C08">
        <w:t>occupying power</w:t>
      </w:r>
      <w:r w:rsidR="00330A12" w:rsidRPr="000E2C08">
        <w:t xml:space="preserve"> </w:t>
      </w:r>
      <w:r w:rsidRPr="000E2C08">
        <w:t>must</w:t>
      </w:r>
      <w:r w:rsidR="00330A12" w:rsidRPr="000E2C08">
        <w:t xml:space="preserve"> </w:t>
      </w:r>
      <w:r w:rsidR="00B85603" w:rsidRPr="000E2C08">
        <w:t>protect</w:t>
      </w:r>
      <w:r w:rsidR="00330A12" w:rsidRPr="000E2C08">
        <w:t xml:space="preserve"> the </w:t>
      </w:r>
      <w:r w:rsidR="00714244" w:rsidRPr="000E2C08">
        <w:t>protected population</w:t>
      </w:r>
      <w:r w:rsidR="00B85603" w:rsidRPr="000E2C08">
        <w:t xml:space="preserve"> against all acts or threats of violence</w:t>
      </w:r>
      <w:r w:rsidR="00714244" w:rsidRPr="000E2C08">
        <w:t xml:space="preserve">. </w:t>
      </w:r>
      <w:r w:rsidR="00330A12" w:rsidRPr="000E2C08">
        <w:t xml:space="preserve">  </w:t>
      </w:r>
    </w:p>
    <w:p w14:paraId="1C55CF9E" w14:textId="20283D2C" w:rsidR="004F2BF6" w:rsidRPr="000E2C08" w:rsidRDefault="004F2BF6" w:rsidP="0046085A">
      <w:pPr>
        <w:pStyle w:val="H23G"/>
      </w:pPr>
      <w:r w:rsidRPr="000E2C08">
        <w:tab/>
      </w:r>
      <w:r w:rsidRPr="000E2C08">
        <w:tab/>
        <w:t>B.</w:t>
      </w:r>
      <w:r w:rsidRPr="000E2C08">
        <w:tab/>
        <w:t xml:space="preserve">Case study: </w:t>
      </w:r>
      <w:r w:rsidR="00ED3304" w:rsidRPr="000E2C08">
        <w:t>State</w:t>
      </w:r>
      <w:r w:rsidR="00F84F7C" w:rsidRPr="000E2C08">
        <w:t xml:space="preserve">-backed </w:t>
      </w:r>
      <w:r w:rsidR="00E96324" w:rsidRPr="000E2C08">
        <w:t>s</w:t>
      </w:r>
      <w:r w:rsidR="00E20EA6" w:rsidRPr="000E2C08">
        <w:t>ettler</w:t>
      </w:r>
      <w:r w:rsidR="00E20EA6" w:rsidRPr="000E2C08" w:rsidDel="00ED3304">
        <w:t xml:space="preserve"> </w:t>
      </w:r>
      <w:r w:rsidR="00E20EA6" w:rsidRPr="000E2C08">
        <w:t>violence</w:t>
      </w:r>
      <w:r w:rsidR="00F32212" w:rsidRPr="000E2C08">
        <w:t xml:space="preserve"> in </w:t>
      </w:r>
      <w:proofErr w:type="spellStart"/>
      <w:r w:rsidR="0046085A" w:rsidRPr="000E2C08">
        <w:t>Huwwara</w:t>
      </w:r>
      <w:proofErr w:type="spellEnd"/>
      <w:r w:rsidR="00F32212" w:rsidRPr="000E2C08">
        <w:t>, Nablus</w:t>
      </w:r>
      <w:r w:rsidR="003C3D64" w:rsidRPr="000E2C08">
        <w:t xml:space="preserve"> </w:t>
      </w:r>
    </w:p>
    <w:p w14:paraId="2FC1E871" w14:textId="172B1E81" w:rsidR="001B0EBF" w:rsidRPr="000E2C08" w:rsidRDefault="001B0EBF" w:rsidP="00410170">
      <w:pPr>
        <w:pStyle w:val="ParNoG"/>
      </w:pPr>
      <w:proofErr w:type="spellStart"/>
      <w:r w:rsidRPr="000E2C08">
        <w:t>Huwwara</w:t>
      </w:r>
      <w:proofErr w:type="spellEnd"/>
      <w:r w:rsidRPr="000E2C08">
        <w:t xml:space="preserve">, Burin, </w:t>
      </w:r>
      <w:proofErr w:type="spellStart"/>
      <w:r w:rsidRPr="000E2C08">
        <w:t>Einabus</w:t>
      </w:r>
      <w:proofErr w:type="spellEnd"/>
      <w:r w:rsidRPr="000E2C08">
        <w:t xml:space="preserve">, </w:t>
      </w:r>
      <w:proofErr w:type="spellStart"/>
      <w:r w:rsidRPr="000E2C08">
        <w:t>Urif</w:t>
      </w:r>
      <w:proofErr w:type="spellEnd"/>
      <w:r w:rsidRPr="000E2C08">
        <w:t>, Madama, and ˈ</w:t>
      </w:r>
      <w:proofErr w:type="spellStart"/>
      <w:r w:rsidRPr="000E2C08">
        <w:t>Asira</w:t>
      </w:r>
      <w:proofErr w:type="spellEnd"/>
      <w:r w:rsidRPr="000E2C08">
        <w:t xml:space="preserve"> al </w:t>
      </w:r>
      <w:proofErr w:type="spellStart"/>
      <w:r w:rsidRPr="000E2C08">
        <w:t>Qibliya</w:t>
      </w:r>
      <w:proofErr w:type="spellEnd"/>
      <w:r w:rsidRPr="000E2C08">
        <w:t>,</w:t>
      </w:r>
      <w:r w:rsidRPr="000E2C08">
        <w:rPr>
          <w:lang w:val="en-US"/>
        </w:rPr>
        <w:t xml:space="preserve"> </w:t>
      </w:r>
      <w:r w:rsidRPr="000E2C08">
        <w:t>are Palestinian towns at the bottom of Jabal Salman mount, south of Nablus, counting</w:t>
      </w:r>
      <w:r w:rsidR="00A44538" w:rsidRPr="000E2C08">
        <w:t xml:space="preserve"> </w:t>
      </w:r>
      <w:r w:rsidRPr="000E2C08">
        <w:t>together around 21,000 inhabitants. Traditionally, these communities relied on farming</w:t>
      </w:r>
      <w:r w:rsidR="006F3102" w:rsidRPr="000E2C08">
        <w:t xml:space="preserve"> </w:t>
      </w:r>
      <w:r w:rsidRPr="000E2C08">
        <w:t>and</w:t>
      </w:r>
      <w:r w:rsidR="008C7C04" w:rsidRPr="000E2C08">
        <w:t xml:space="preserve"> herding</w:t>
      </w:r>
      <w:r w:rsidRPr="000E2C08">
        <w:t xml:space="preserve"> for their livelihood. With the Oslo Accords, the built-up areas of the villages were classified as Area B, and most surrounding lands as area C. In 1983, the settlement of Yitzhar was built on top of the mountain</w:t>
      </w:r>
      <w:r w:rsidR="006369A9" w:rsidRPr="000E2C08">
        <w:t>,</w:t>
      </w:r>
      <w:r w:rsidRPr="000E2C08">
        <w:t xml:space="preserve"> on land belonging to the six villages. A</w:t>
      </w:r>
      <w:r w:rsidR="00ED764D" w:rsidRPr="000E2C08">
        <w:t>s a</w:t>
      </w:r>
      <w:r w:rsidRPr="000E2C08">
        <w:t xml:space="preserve">dditional settlements and outposts </w:t>
      </w:r>
      <w:r w:rsidR="00AB157C" w:rsidRPr="000E2C08">
        <w:t xml:space="preserve">followed, </w:t>
      </w:r>
      <w:r w:rsidRPr="000E2C08">
        <w:t>the Palestinian communities progressively los</w:t>
      </w:r>
      <w:r w:rsidR="00ED764D" w:rsidRPr="000E2C08">
        <w:t>t</w:t>
      </w:r>
      <w:r w:rsidRPr="000E2C08">
        <w:t xml:space="preserve"> access to their lands</w:t>
      </w:r>
      <w:r w:rsidR="00CA4D91" w:rsidRPr="000E2C08">
        <w:t xml:space="preserve">, and </w:t>
      </w:r>
      <w:r w:rsidR="00ED764D" w:rsidRPr="000E2C08">
        <w:t xml:space="preserve">were </w:t>
      </w:r>
      <w:r w:rsidR="00CA4D91" w:rsidRPr="000E2C08">
        <w:t>subjected to settler violence</w:t>
      </w:r>
      <w:r w:rsidR="006D1CB7" w:rsidRPr="000E2C08">
        <w:t>.</w:t>
      </w:r>
    </w:p>
    <w:p w14:paraId="42DD335B" w14:textId="21209143" w:rsidR="00C83E6E" w:rsidRPr="000E2C08" w:rsidRDefault="00C83E6E" w:rsidP="00410170">
      <w:pPr>
        <w:pStyle w:val="ParNoG"/>
      </w:pPr>
      <w:proofErr w:type="spellStart"/>
      <w:r w:rsidRPr="000E2C08">
        <w:t>Huwwara</w:t>
      </w:r>
      <w:proofErr w:type="spellEnd"/>
      <w:r w:rsidRPr="000E2C08">
        <w:t xml:space="preserve"> is </w:t>
      </w:r>
      <w:r w:rsidR="007D20C1" w:rsidRPr="000E2C08">
        <w:t xml:space="preserve">located </w:t>
      </w:r>
      <w:r w:rsidRPr="000E2C08">
        <w:t xml:space="preserve">on Road 60, the main artery connecting </w:t>
      </w:r>
      <w:r w:rsidR="00ED764D" w:rsidRPr="000E2C08">
        <w:t xml:space="preserve">West Bank </w:t>
      </w:r>
      <w:r w:rsidRPr="000E2C08">
        <w:t>north to south</w:t>
      </w:r>
      <w:r w:rsidR="00967913" w:rsidRPr="000E2C08">
        <w:t>.</w:t>
      </w:r>
      <w:r w:rsidRPr="000E2C08">
        <w:t xml:space="preserve"> Because of its location, and </w:t>
      </w:r>
      <w:r w:rsidR="00F97A8D" w:rsidRPr="000E2C08">
        <w:t>while</w:t>
      </w:r>
      <w:r w:rsidRPr="000E2C08">
        <w:t xml:space="preserve"> farmland became increasingly off-limits, </w:t>
      </w:r>
      <w:proofErr w:type="spellStart"/>
      <w:r w:rsidRPr="000E2C08">
        <w:t>Huwwara</w:t>
      </w:r>
      <w:proofErr w:type="spellEnd"/>
      <w:r w:rsidRPr="000E2C08">
        <w:t xml:space="preserve"> became an important trading centre</w:t>
      </w:r>
      <w:r w:rsidR="00ED764D" w:rsidRPr="000E2C08">
        <w:t>.</w:t>
      </w:r>
      <w:r w:rsidR="003C4D3C" w:rsidRPr="000E2C08">
        <w:t xml:space="preserve"> </w:t>
      </w:r>
      <w:r w:rsidR="00ED764D" w:rsidRPr="000E2C08">
        <w:t>B</w:t>
      </w:r>
      <w:r w:rsidR="003C4D3C" w:rsidRPr="000E2C08">
        <w:t>y</w:t>
      </w:r>
      <w:r w:rsidRPr="000E2C08">
        <w:t xml:space="preserve"> 2022</w:t>
      </w:r>
      <w:r w:rsidR="001169E9" w:rsidRPr="000E2C08">
        <w:t>,</w:t>
      </w:r>
      <w:r w:rsidR="00ED764D" w:rsidRPr="000E2C08">
        <w:t xml:space="preserve"> it had</w:t>
      </w:r>
      <w:r w:rsidR="00BB4550" w:rsidRPr="000E2C08">
        <w:t xml:space="preserve"> </w:t>
      </w:r>
      <w:r w:rsidRPr="000E2C08">
        <w:t>8,000 inhabitants and 400 establishments, including restaurants, grocer</w:t>
      </w:r>
      <w:r w:rsidR="00317724" w:rsidRPr="000E2C08">
        <w:t>y shops</w:t>
      </w:r>
      <w:r w:rsidRPr="000E2C08">
        <w:t xml:space="preserve">, car showrooms and repair </w:t>
      </w:r>
      <w:r w:rsidR="00557EA3" w:rsidRPr="000E2C08">
        <w:t>centres</w:t>
      </w:r>
      <w:r w:rsidRPr="000E2C08">
        <w:t xml:space="preserve">. </w:t>
      </w:r>
    </w:p>
    <w:p w14:paraId="2B97325F" w14:textId="5312B7D1" w:rsidR="000E7BA6" w:rsidRPr="000E2C08" w:rsidRDefault="47971FF8" w:rsidP="00410170">
      <w:pPr>
        <w:pStyle w:val="ParNoG"/>
      </w:pPr>
      <w:r w:rsidRPr="000E2C08">
        <w:t xml:space="preserve">In 2017, </w:t>
      </w:r>
      <w:r w:rsidR="00AA39BB" w:rsidRPr="000E2C08">
        <w:t>reportedly</w:t>
      </w:r>
      <w:r w:rsidR="000E7BA6" w:rsidRPr="000E2C08">
        <w:t xml:space="preserve">, Israeli authorities approved the construction of a bypass </w:t>
      </w:r>
      <w:r w:rsidR="00F95015" w:rsidRPr="000E2C08">
        <w:t>highway</w:t>
      </w:r>
      <w:r w:rsidR="000E7BA6" w:rsidRPr="000E2C08">
        <w:t xml:space="preserve"> to connect Jerusalem to settlements south of Nablus</w:t>
      </w:r>
      <w:r w:rsidR="000E7BA6" w:rsidRPr="000E2C08">
        <w:rPr>
          <w:rStyle w:val="FootnoteReference"/>
          <w:rFonts w:asciiTheme="majorBidi" w:hAnsiTheme="majorBidi" w:cstheme="majorBidi"/>
        </w:rPr>
        <w:footnoteReference w:id="104"/>
      </w:r>
      <w:r w:rsidR="000E7BA6" w:rsidRPr="000E2C08">
        <w:t xml:space="preserve"> bypassing </w:t>
      </w:r>
      <w:proofErr w:type="spellStart"/>
      <w:r w:rsidR="000E7BA6" w:rsidRPr="000E2C08">
        <w:t>Huwwara</w:t>
      </w:r>
      <w:proofErr w:type="spellEnd"/>
      <w:r w:rsidR="000E7BA6" w:rsidRPr="000E2C08">
        <w:t xml:space="preserve"> to the east. Envisaged to open in 2024, the road </w:t>
      </w:r>
      <w:r w:rsidR="00F12681" w:rsidRPr="000E2C08">
        <w:t xml:space="preserve">would </w:t>
      </w:r>
      <w:r w:rsidR="000E7BA6" w:rsidRPr="000E2C08">
        <w:t>be 5,5 Km long, have four lanes, four bridges and several crossings</w:t>
      </w:r>
      <w:r w:rsidR="00DD0D69" w:rsidRPr="000E2C08">
        <w:t>.</w:t>
      </w:r>
      <w:r w:rsidR="000E7BA6" w:rsidRPr="000E2C08">
        <w:rPr>
          <w:rStyle w:val="FootnoteReference"/>
          <w:rFonts w:asciiTheme="majorBidi" w:hAnsiTheme="majorBidi" w:cstheme="majorBidi"/>
          <w:color w:val="333333"/>
        </w:rPr>
        <w:footnoteReference w:id="105"/>
      </w:r>
      <w:r w:rsidR="00ED764D" w:rsidRPr="000E2C08">
        <w:rPr>
          <w:sz w:val="18"/>
          <w:szCs w:val="18"/>
        </w:rPr>
        <w:t xml:space="preserve"> </w:t>
      </w:r>
      <w:r w:rsidR="00AA40BA" w:rsidRPr="000E2C08">
        <w:t>I</w:t>
      </w:r>
      <w:r w:rsidR="000E7BA6" w:rsidRPr="000E2C08">
        <w:t>t required an</w:t>
      </w:r>
      <w:r w:rsidR="000E7BA6" w:rsidRPr="000E2C08">
        <w:rPr>
          <w:color w:val="333333"/>
        </w:rPr>
        <w:t xml:space="preserve"> extensive expropriation of Palestinian land, including </w:t>
      </w:r>
      <w:r w:rsidR="000E7BA6" w:rsidRPr="000E2C08">
        <w:t>406 dunams of private land</w:t>
      </w:r>
      <w:r w:rsidR="000E7BA6" w:rsidRPr="000E2C08">
        <w:rPr>
          <w:rStyle w:val="FootnoteReference"/>
          <w:rFonts w:asciiTheme="majorBidi" w:hAnsiTheme="majorBidi" w:cstheme="majorBidi"/>
        </w:rPr>
        <w:footnoteReference w:id="106"/>
      </w:r>
      <w:r w:rsidR="00D66DFE" w:rsidRPr="000E2C08">
        <w:t xml:space="preserve"> </w:t>
      </w:r>
      <w:r w:rsidR="000E7BA6" w:rsidRPr="000E2C08">
        <w:t xml:space="preserve">confiscated by the ICA </w:t>
      </w:r>
      <w:r w:rsidR="00265275" w:rsidRPr="000E2C08">
        <w:t>from</w:t>
      </w:r>
      <w:r w:rsidR="000E7BA6" w:rsidRPr="000E2C08">
        <w:t xml:space="preserve"> Palestinians mostly from </w:t>
      </w:r>
      <w:proofErr w:type="spellStart"/>
      <w:r w:rsidR="000E7BA6" w:rsidRPr="000E2C08">
        <w:t>Huwwara</w:t>
      </w:r>
      <w:proofErr w:type="spellEnd"/>
      <w:r w:rsidR="000E7BA6" w:rsidRPr="000E2C08">
        <w:t xml:space="preserve">, </w:t>
      </w:r>
      <w:proofErr w:type="spellStart"/>
      <w:r w:rsidR="000E7BA6" w:rsidRPr="000E2C08">
        <w:t>Beita</w:t>
      </w:r>
      <w:proofErr w:type="spellEnd"/>
      <w:r w:rsidR="000E7BA6" w:rsidRPr="000E2C08">
        <w:t xml:space="preserve"> and </w:t>
      </w:r>
      <w:proofErr w:type="spellStart"/>
      <w:r w:rsidR="000E7BA6" w:rsidRPr="000E2C08">
        <w:t>Awarta</w:t>
      </w:r>
      <w:proofErr w:type="spellEnd"/>
      <w:r w:rsidR="000E7BA6" w:rsidRPr="000E2C08">
        <w:t xml:space="preserve"> villages, and a total of 1,100 dun</w:t>
      </w:r>
      <w:r w:rsidR="009D5AAF" w:rsidRPr="000E2C08">
        <w:t>u</w:t>
      </w:r>
      <w:r w:rsidR="000E7BA6" w:rsidRPr="000E2C08">
        <w:t>ms</w:t>
      </w:r>
      <w:r w:rsidR="003E2178" w:rsidRPr="000E2C08">
        <w:t xml:space="preserve"> seized</w:t>
      </w:r>
      <w:r w:rsidR="006E1A07" w:rsidRPr="000E2C08">
        <w:t xml:space="preserve"> for building </w:t>
      </w:r>
      <w:r w:rsidR="000E7BA6" w:rsidRPr="000E2C08">
        <w:t>the road</w:t>
      </w:r>
      <w:r w:rsidR="000E7BA6" w:rsidRPr="000E2C08">
        <w:rPr>
          <w:color w:val="333333"/>
        </w:rPr>
        <w:t xml:space="preserve">. </w:t>
      </w:r>
      <w:r w:rsidR="00ED764D" w:rsidRPr="000E2C08">
        <w:rPr>
          <w:color w:val="333333"/>
        </w:rPr>
        <w:t>According to</w:t>
      </w:r>
      <w:r w:rsidR="000E7BA6" w:rsidRPr="000E2C08">
        <w:rPr>
          <w:color w:val="333333"/>
        </w:rPr>
        <w:t xml:space="preserve"> </w:t>
      </w:r>
      <w:r w:rsidR="000E7BA6" w:rsidRPr="000E2C08">
        <w:rPr>
          <w:color w:val="000000" w:themeColor="text1"/>
        </w:rPr>
        <w:t>Israeli authorities</w:t>
      </w:r>
      <w:r w:rsidR="00ED764D" w:rsidRPr="000E2C08">
        <w:rPr>
          <w:color w:val="000000" w:themeColor="text1"/>
        </w:rPr>
        <w:t>,</w:t>
      </w:r>
      <w:r w:rsidR="000E7BA6" w:rsidRPr="000E2C08">
        <w:rPr>
          <w:color w:val="000000" w:themeColor="text1"/>
        </w:rPr>
        <w:t xml:space="preserve"> the road </w:t>
      </w:r>
      <w:r w:rsidR="00545126" w:rsidRPr="000E2C08">
        <w:rPr>
          <w:color w:val="000000" w:themeColor="text1"/>
        </w:rPr>
        <w:t xml:space="preserve">would </w:t>
      </w:r>
      <w:r w:rsidR="000E7BA6" w:rsidRPr="000E2C08">
        <w:rPr>
          <w:color w:val="000000" w:themeColor="text1"/>
        </w:rPr>
        <w:t xml:space="preserve">resolve traffic congestions </w:t>
      </w:r>
      <w:proofErr w:type="gramStart"/>
      <w:r w:rsidR="000E7BA6" w:rsidRPr="000E2C08">
        <w:rPr>
          <w:color w:val="000000" w:themeColor="text1"/>
        </w:rPr>
        <w:t xml:space="preserve">and </w:t>
      </w:r>
      <w:r w:rsidR="009D5AAF" w:rsidRPr="000E2C08">
        <w:rPr>
          <w:color w:val="000000" w:themeColor="text1"/>
        </w:rPr>
        <w:t>also</w:t>
      </w:r>
      <w:proofErr w:type="gramEnd"/>
      <w:r w:rsidR="009D5AAF" w:rsidRPr="000E2C08">
        <w:rPr>
          <w:color w:val="000000" w:themeColor="text1"/>
        </w:rPr>
        <w:t xml:space="preserve"> </w:t>
      </w:r>
      <w:r w:rsidR="000E7BA6" w:rsidRPr="000E2C08">
        <w:rPr>
          <w:color w:val="000000" w:themeColor="text1"/>
        </w:rPr>
        <w:t>benefit Palestinians</w:t>
      </w:r>
      <w:r w:rsidR="000E7BA6" w:rsidRPr="000E2C08">
        <w:rPr>
          <w:color w:val="333333"/>
        </w:rPr>
        <w:t xml:space="preserve">. </w:t>
      </w:r>
      <w:r w:rsidR="00F61518" w:rsidRPr="000E2C08">
        <w:rPr>
          <w:color w:val="333333"/>
          <w:lang w:val="en-US"/>
        </w:rPr>
        <w:t>However</w:t>
      </w:r>
      <w:r w:rsidR="0070482F" w:rsidRPr="000E2C08">
        <w:rPr>
          <w:color w:val="333333"/>
          <w:lang w:val="en-US"/>
        </w:rPr>
        <w:t>,</w:t>
      </w:r>
      <w:r w:rsidR="003770AF" w:rsidRPr="000E2C08">
        <w:rPr>
          <w:color w:val="333333"/>
        </w:rPr>
        <w:t xml:space="preserve"> the road</w:t>
      </w:r>
      <w:r w:rsidR="009044C3" w:rsidRPr="000E2C08">
        <w:rPr>
          <w:color w:val="333333"/>
        </w:rPr>
        <w:t>, which</w:t>
      </w:r>
      <w:r w:rsidR="005233F9" w:rsidRPr="000E2C08">
        <w:rPr>
          <w:color w:val="333333"/>
        </w:rPr>
        <w:t xml:space="preserve"> </w:t>
      </w:r>
      <w:r w:rsidR="003F5AAA" w:rsidRPr="000E2C08">
        <w:rPr>
          <w:color w:val="333333"/>
        </w:rPr>
        <w:t>has already</w:t>
      </w:r>
      <w:r w:rsidR="00870A69" w:rsidRPr="000E2C08">
        <w:rPr>
          <w:color w:val="333333"/>
        </w:rPr>
        <w:t xml:space="preserve"> </w:t>
      </w:r>
      <w:r w:rsidR="003F5AAA" w:rsidRPr="000E2C08">
        <w:rPr>
          <w:color w:val="0D0D0D" w:themeColor="text1" w:themeTint="F2"/>
        </w:rPr>
        <w:t>required destruction of</w:t>
      </w:r>
      <w:r w:rsidR="00FF46E0" w:rsidRPr="000E2C08">
        <w:rPr>
          <w:color w:val="0D0D0D" w:themeColor="text1" w:themeTint="F2"/>
        </w:rPr>
        <w:t xml:space="preserve"> trees </w:t>
      </w:r>
      <w:proofErr w:type="gramStart"/>
      <w:r w:rsidR="00FF46E0" w:rsidRPr="000E2C08">
        <w:rPr>
          <w:color w:val="0D0D0D" w:themeColor="text1" w:themeTint="F2"/>
        </w:rPr>
        <w:t xml:space="preserve">in </w:t>
      </w:r>
      <w:r w:rsidR="003F5AAA" w:rsidRPr="000E2C08">
        <w:rPr>
          <w:color w:val="0D0D0D" w:themeColor="text1" w:themeTint="F2"/>
        </w:rPr>
        <w:t xml:space="preserve"> Palestinian</w:t>
      </w:r>
      <w:proofErr w:type="gramEnd"/>
      <w:r w:rsidR="003F5AAA" w:rsidRPr="000E2C08">
        <w:rPr>
          <w:color w:val="0D0D0D" w:themeColor="text1" w:themeTint="F2"/>
        </w:rPr>
        <w:t>-</w:t>
      </w:r>
      <w:r w:rsidR="00FF46E0" w:rsidRPr="000E2C08">
        <w:rPr>
          <w:color w:val="0D0D0D" w:themeColor="text1" w:themeTint="F2"/>
        </w:rPr>
        <w:t>lands</w:t>
      </w:r>
      <w:r w:rsidR="003F5AAA" w:rsidRPr="000E2C08">
        <w:rPr>
          <w:color w:val="0D0D0D" w:themeColor="text1" w:themeTint="F2"/>
        </w:rPr>
        <w:t>, properties, and businesses</w:t>
      </w:r>
      <w:r w:rsidR="003770AF" w:rsidRPr="000E2C08">
        <w:rPr>
          <w:color w:val="0D0D0D" w:themeColor="text1" w:themeTint="F2"/>
        </w:rPr>
        <w:t xml:space="preserve"> </w:t>
      </w:r>
      <w:r w:rsidR="00420E8D" w:rsidRPr="000E2C08">
        <w:rPr>
          <w:color w:val="0D0D0D" w:themeColor="text1" w:themeTint="F2"/>
        </w:rPr>
        <w:t>appears</w:t>
      </w:r>
      <w:r w:rsidR="003770AF" w:rsidRPr="000E2C08">
        <w:rPr>
          <w:color w:val="0D0D0D" w:themeColor="text1" w:themeTint="F2"/>
        </w:rPr>
        <w:t xml:space="preserve"> </w:t>
      </w:r>
      <w:r w:rsidR="007A20D2" w:rsidRPr="000E2C08">
        <w:rPr>
          <w:color w:val="0D0D0D" w:themeColor="text1" w:themeTint="F2"/>
        </w:rPr>
        <w:t xml:space="preserve">designed </w:t>
      </w:r>
      <w:r w:rsidR="00420E8D" w:rsidRPr="000E2C08">
        <w:rPr>
          <w:color w:val="0D0D0D" w:themeColor="text1" w:themeTint="F2"/>
        </w:rPr>
        <w:t>to serve settle</w:t>
      </w:r>
      <w:r w:rsidR="00AD2726" w:rsidRPr="000E2C08">
        <w:rPr>
          <w:color w:val="0D0D0D" w:themeColor="text1" w:themeTint="F2"/>
        </w:rPr>
        <w:t>rs</w:t>
      </w:r>
      <w:r w:rsidR="00622CB1" w:rsidRPr="000E2C08">
        <w:rPr>
          <w:color w:val="0D0D0D" w:themeColor="text1" w:themeTint="F2"/>
        </w:rPr>
        <w:t>, for example</w:t>
      </w:r>
      <w:r w:rsidR="00160ABB" w:rsidRPr="000E2C08">
        <w:rPr>
          <w:color w:val="0D0D0D" w:themeColor="text1" w:themeTint="F2"/>
        </w:rPr>
        <w:t xml:space="preserve"> </w:t>
      </w:r>
      <w:r w:rsidR="00160ABB" w:rsidRPr="000E2C08">
        <w:rPr>
          <w:color w:val="0D0D0D" w:themeColor="text1" w:themeTint="F2"/>
        </w:rPr>
        <w:lastRenderedPageBreak/>
        <w:t>it</w:t>
      </w:r>
      <w:r w:rsidR="001C6996" w:rsidRPr="000E2C08">
        <w:rPr>
          <w:color w:val="0D0D0D" w:themeColor="text1" w:themeTint="F2"/>
        </w:rPr>
        <w:t xml:space="preserve"> </w:t>
      </w:r>
      <w:r w:rsidR="00DB4065" w:rsidRPr="000E2C08">
        <w:rPr>
          <w:color w:val="0D0D0D" w:themeColor="text1" w:themeTint="F2"/>
        </w:rPr>
        <w:t xml:space="preserve">connects settlements </w:t>
      </w:r>
      <w:r w:rsidR="00C560D5" w:rsidRPr="000E2C08">
        <w:rPr>
          <w:color w:val="0D0D0D" w:themeColor="text1" w:themeTint="F2"/>
        </w:rPr>
        <w:t>to</w:t>
      </w:r>
      <w:r w:rsidR="00DB4065" w:rsidRPr="000E2C08">
        <w:rPr>
          <w:color w:val="0D0D0D" w:themeColor="text1" w:themeTint="F2"/>
        </w:rPr>
        <w:t xml:space="preserve"> Israel </w:t>
      </w:r>
      <w:r w:rsidR="00B94D01" w:rsidRPr="000E2C08">
        <w:rPr>
          <w:color w:val="0D0D0D" w:themeColor="text1" w:themeTint="F2"/>
        </w:rPr>
        <w:t>without</w:t>
      </w:r>
      <w:r w:rsidR="001C6996" w:rsidRPr="000E2C08">
        <w:rPr>
          <w:color w:val="0D0D0D" w:themeColor="text1" w:themeTint="F2"/>
        </w:rPr>
        <w:t xml:space="preserve"> envisag</w:t>
      </w:r>
      <w:r w:rsidR="00B94D01" w:rsidRPr="000E2C08">
        <w:rPr>
          <w:color w:val="0D0D0D" w:themeColor="text1" w:themeTint="F2"/>
        </w:rPr>
        <w:t>ing</w:t>
      </w:r>
      <w:r w:rsidR="00810FE9" w:rsidRPr="000E2C08">
        <w:rPr>
          <w:color w:val="0D0D0D" w:themeColor="text1" w:themeTint="F2"/>
        </w:rPr>
        <w:t xml:space="preserve"> </w:t>
      </w:r>
      <w:r w:rsidR="00ED764D" w:rsidRPr="000E2C08">
        <w:rPr>
          <w:color w:val="0D0D0D" w:themeColor="text1" w:themeTint="F2"/>
        </w:rPr>
        <w:t>access roads from</w:t>
      </w:r>
      <w:r w:rsidR="000E7BA6" w:rsidRPr="000E2C08">
        <w:rPr>
          <w:color w:val="0D0D0D" w:themeColor="text1" w:themeTint="F2"/>
        </w:rPr>
        <w:t xml:space="preserve"> Palestinian villages along its route</w:t>
      </w:r>
      <w:r w:rsidR="000B2360" w:rsidRPr="000E2C08">
        <w:t>.</w:t>
      </w:r>
    </w:p>
    <w:p w14:paraId="62485060" w14:textId="2AD6A843" w:rsidR="00C56B2F" w:rsidRPr="000E2C08" w:rsidRDefault="00BE1D05" w:rsidP="00410170">
      <w:pPr>
        <w:pStyle w:val="ParNoG"/>
      </w:pPr>
      <w:r w:rsidRPr="000E2C08">
        <w:t xml:space="preserve">Settler </w:t>
      </w:r>
      <w:r w:rsidR="00182467" w:rsidRPr="000E2C08">
        <w:t xml:space="preserve">harassment and </w:t>
      </w:r>
      <w:r w:rsidRPr="000E2C08">
        <w:t xml:space="preserve">attacks </w:t>
      </w:r>
      <w:r w:rsidR="00471D15" w:rsidRPr="000E2C08">
        <w:t xml:space="preserve">in </w:t>
      </w:r>
      <w:proofErr w:type="spellStart"/>
      <w:r w:rsidR="00471D15" w:rsidRPr="000E2C08">
        <w:t>Huwwara</w:t>
      </w:r>
      <w:proofErr w:type="spellEnd"/>
      <w:r w:rsidR="00E754F7" w:rsidRPr="000E2C08">
        <w:t xml:space="preserve"> and surrounding villages</w:t>
      </w:r>
      <w:r w:rsidR="00471D15" w:rsidRPr="000E2C08">
        <w:t xml:space="preserve"> have steadily </w:t>
      </w:r>
      <w:r w:rsidR="003660C4" w:rsidRPr="000E2C08">
        <w:t>increase</w:t>
      </w:r>
      <w:r w:rsidR="003660C4" w:rsidRPr="000E2C08">
        <w:rPr>
          <w:lang w:val="en-US"/>
        </w:rPr>
        <w:t>d.</w:t>
      </w:r>
      <w:r w:rsidR="00E145C7" w:rsidRPr="000E2C08">
        <w:rPr>
          <w:lang w:val="en-US"/>
        </w:rPr>
        <w:t xml:space="preserve"> </w:t>
      </w:r>
      <w:r w:rsidR="00BB7548" w:rsidRPr="000E2C08">
        <w:t>Attacks further increased</w:t>
      </w:r>
      <w:r w:rsidR="00C64AE5" w:rsidRPr="000E2C08">
        <w:t xml:space="preserve"> </w:t>
      </w:r>
      <w:r w:rsidR="2DFB90D8" w:rsidRPr="000E2C08">
        <w:t xml:space="preserve">during </w:t>
      </w:r>
      <w:r w:rsidR="00C64AE5" w:rsidRPr="000E2C08">
        <w:t>the reporting period</w:t>
      </w:r>
      <w:r w:rsidR="00A06A46" w:rsidRPr="000E2C08">
        <w:t xml:space="preserve"> </w:t>
      </w:r>
      <w:r w:rsidR="00917704" w:rsidRPr="000E2C08">
        <w:t xml:space="preserve">to </w:t>
      </w:r>
      <w:r w:rsidR="00903761" w:rsidRPr="000E2C08">
        <w:t>70</w:t>
      </w:r>
      <w:r w:rsidR="00A06A46" w:rsidRPr="000E2C08">
        <w:t xml:space="preserve"> attacks</w:t>
      </w:r>
      <w:r w:rsidR="003660C4" w:rsidRPr="000E2C08">
        <w:t xml:space="preserve"> from 12 attacks in 2020 and 14 in 2021</w:t>
      </w:r>
      <w:r w:rsidR="00812EC2" w:rsidRPr="000E2C08">
        <w:t xml:space="preserve">. </w:t>
      </w:r>
    </w:p>
    <w:p w14:paraId="44FE6FE9" w14:textId="36A108D1" w:rsidR="000A53D3" w:rsidRPr="000E2C08" w:rsidRDefault="006C68C6" w:rsidP="00410170">
      <w:pPr>
        <w:pStyle w:val="ParNoG"/>
      </w:pPr>
      <w:r w:rsidRPr="000E2C08">
        <w:t>On</w:t>
      </w:r>
      <w:r w:rsidR="006B5BC2" w:rsidRPr="000E2C08">
        <w:t xml:space="preserve"> </w:t>
      </w:r>
      <w:r w:rsidR="00225F8C" w:rsidRPr="000E2C08">
        <w:t>26 February</w:t>
      </w:r>
      <w:r w:rsidR="00561BCC" w:rsidRPr="000E2C08">
        <w:t>,</w:t>
      </w:r>
      <w:r w:rsidR="00225F8C" w:rsidRPr="000E2C08">
        <w:t xml:space="preserve"> </w:t>
      </w:r>
      <w:r w:rsidR="4F4E1223" w:rsidRPr="000E2C08">
        <w:t xml:space="preserve">around </w:t>
      </w:r>
      <w:r w:rsidR="00225F8C" w:rsidRPr="000E2C08">
        <w:t xml:space="preserve">400 settlers from Yitzhar and nearby settlements gathered, and attacked Palestinians with stones, batons, Molotov cocktails and by setting fire to homes, shops, and vehicles in </w:t>
      </w:r>
      <w:proofErr w:type="spellStart"/>
      <w:r w:rsidR="00225F8C" w:rsidRPr="000E2C08">
        <w:t>Huwwara</w:t>
      </w:r>
      <w:proofErr w:type="spellEnd"/>
      <w:r w:rsidR="00225F8C" w:rsidRPr="000E2C08">
        <w:t xml:space="preserve"> and </w:t>
      </w:r>
      <w:r w:rsidR="00145A7F" w:rsidRPr="000E2C08">
        <w:t xml:space="preserve">nearby </w:t>
      </w:r>
      <w:r w:rsidR="00225F8C" w:rsidRPr="000E2C08">
        <w:t xml:space="preserve">villages. The rampage occurred several hours after an armed Palestinian man shot and killed two settlers from Har </w:t>
      </w:r>
      <w:proofErr w:type="spellStart"/>
      <w:r w:rsidR="00225F8C" w:rsidRPr="000E2C08">
        <w:t>Bracha</w:t>
      </w:r>
      <w:proofErr w:type="spellEnd"/>
      <w:r w:rsidR="00225F8C" w:rsidRPr="000E2C08">
        <w:t xml:space="preserve"> settlement (19 and 21-year-old) driving through </w:t>
      </w:r>
      <w:proofErr w:type="spellStart"/>
      <w:r w:rsidR="00225F8C" w:rsidRPr="000E2C08">
        <w:t>Huwwara</w:t>
      </w:r>
      <w:proofErr w:type="spellEnd"/>
      <w:r w:rsidR="00225F8C" w:rsidRPr="000E2C08">
        <w:t>, and a few days after</w:t>
      </w:r>
      <w:r w:rsidR="009D5AAF" w:rsidRPr="000E2C08">
        <w:t xml:space="preserve"> Israeli security forces</w:t>
      </w:r>
      <w:r w:rsidR="00225F8C" w:rsidRPr="000E2C08">
        <w:t xml:space="preserve"> killed 1</w:t>
      </w:r>
      <w:r w:rsidR="4B935FDF" w:rsidRPr="000E2C08">
        <w:t>2</w:t>
      </w:r>
      <w:r w:rsidR="00225F8C" w:rsidRPr="000E2C08">
        <w:t xml:space="preserve"> Palestinians, including one child</w:t>
      </w:r>
      <w:r w:rsidR="00636963" w:rsidRPr="000E2C08">
        <w:t>,</w:t>
      </w:r>
      <w:r w:rsidR="00BB1C44" w:rsidRPr="000E2C08">
        <w:t xml:space="preserve"> </w:t>
      </w:r>
      <w:r w:rsidR="00225F8C" w:rsidRPr="000E2C08">
        <w:t>in an operation in broad daylight in Nablus old city.</w:t>
      </w:r>
      <w:r w:rsidR="003B12EC" w:rsidRPr="000E2C08">
        <w:rPr>
          <w:rStyle w:val="FootnoteReference"/>
        </w:rPr>
        <w:footnoteReference w:id="107"/>
      </w:r>
    </w:p>
    <w:p w14:paraId="4D513B79" w14:textId="368CA90E" w:rsidR="00F23256" w:rsidRPr="000E2C08" w:rsidRDefault="004A0689" w:rsidP="00410170">
      <w:pPr>
        <w:pStyle w:val="ParNoG"/>
      </w:pPr>
      <w:r w:rsidRPr="000E2C08">
        <w:t xml:space="preserve">During </w:t>
      </w:r>
      <w:r w:rsidR="0016466A" w:rsidRPr="000E2C08">
        <w:t xml:space="preserve">multiple and simultaneous settler attacks which lasted for </w:t>
      </w:r>
      <w:r w:rsidRPr="000E2C08">
        <w:t xml:space="preserve">hours, </w:t>
      </w:r>
      <w:r w:rsidR="00F021D5" w:rsidRPr="000E2C08">
        <w:t>o</w:t>
      </w:r>
      <w:r w:rsidR="00F23256" w:rsidRPr="000E2C08">
        <w:t>ne Palestinian man was killed</w:t>
      </w:r>
      <w:r w:rsidRPr="000E2C08">
        <w:t xml:space="preserve"> by either </w:t>
      </w:r>
      <w:r w:rsidR="009D5AAF" w:rsidRPr="000E2C08">
        <w:t xml:space="preserve">Israeli security forces </w:t>
      </w:r>
      <w:r w:rsidRPr="000E2C08">
        <w:t>or settlers</w:t>
      </w:r>
      <w:r w:rsidR="004F0532" w:rsidRPr="000E2C08">
        <w:t xml:space="preserve"> </w:t>
      </w:r>
      <w:r w:rsidR="00F23256" w:rsidRPr="000E2C08">
        <w:t>(</w:t>
      </w:r>
      <w:r w:rsidR="00812CED" w:rsidRPr="000E2C08">
        <w:t>para. 6</w:t>
      </w:r>
      <w:r w:rsidR="00AC29EA" w:rsidRPr="000E2C08">
        <w:t>6</w:t>
      </w:r>
      <w:r w:rsidR="00F23256" w:rsidRPr="000E2C08">
        <w:t xml:space="preserve"> below), </w:t>
      </w:r>
      <w:r w:rsidR="00250641" w:rsidRPr="000E2C08">
        <w:t>387</w:t>
      </w:r>
      <w:r w:rsidR="00F23256" w:rsidRPr="000E2C08">
        <w:t xml:space="preserve"> others were injured, </w:t>
      </w:r>
      <w:r w:rsidR="0022101D" w:rsidRPr="000E2C08">
        <w:t>(</w:t>
      </w:r>
      <w:r w:rsidR="00C2505E" w:rsidRPr="000E2C08">
        <w:t>161</w:t>
      </w:r>
      <w:r w:rsidR="0022101D" w:rsidRPr="000E2C08">
        <w:t xml:space="preserve"> men, </w:t>
      </w:r>
      <w:r w:rsidR="00F23256" w:rsidRPr="000E2C08">
        <w:t>13</w:t>
      </w:r>
      <w:r w:rsidR="00C2505E" w:rsidRPr="000E2C08">
        <w:t>7</w:t>
      </w:r>
      <w:r w:rsidR="00F23256" w:rsidRPr="000E2C08">
        <w:t xml:space="preserve"> women, </w:t>
      </w:r>
      <w:r w:rsidR="00487818" w:rsidRPr="000E2C08">
        <w:t>46</w:t>
      </w:r>
      <w:r w:rsidR="00F23256" w:rsidRPr="000E2C08">
        <w:t xml:space="preserve"> boys, </w:t>
      </w:r>
      <w:r w:rsidR="00487818" w:rsidRPr="000E2C08">
        <w:t>43</w:t>
      </w:r>
      <w:r w:rsidR="00F23256" w:rsidRPr="000E2C08">
        <w:t xml:space="preserve"> girls</w:t>
      </w:r>
      <w:r w:rsidR="00846F43" w:rsidRPr="000E2C08">
        <w:t>)</w:t>
      </w:r>
      <w:r w:rsidR="00F23256" w:rsidRPr="000E2C08">
        <w:t xml:space="preserve"> in </w:t>
      </w:r>
      <w:proofErr w:type="spellStart"/>
      <w:r w:rsidR="00F23256" w:rsidRPr="000E2C08">
        <w:t>Huwwara</w:t>
      </w:r>
      <w:proofErr w:type="spellEnd"/>
      <w:r w:rsidR="00F23256" w:rsidRPr="000E2C08">
        <w:t xml:space="preserve">, </w:t>
      </w:r>
      <w:proofErr w:type="spellStart"/>
      <w:r w:rsidR="00F23256" w:rsidRPr="000E2C08">
        <w:t>Zaˈtara</w:t>
      </w:r>
      <w:proofErr w:type="spellEnd"/>
      <w:r w:rsidR="00F23256" w:rsidRPr="000E2C08">
        <w:t xml:space="preserve">, Burin, and </w:t>
      </w:r>
      <w:proofErr w:type="spellStart"/>
      <w:r w:rsidR="00F23256" w:rsidRPr="000E2C08">
        <w:t>Beita</w:t>
      </w:r>
      <w:proofErr w:type="spellEnd"/>
      <w:r w:rsidR="00F23256" w:rsidRPr="000E2C08">
        <w:t xml:space="preserve"> villages, </w:t>
      </w:r>
      <w:r w:rsidR="001E44A3" w:rsidRPr="000E2C08">
        <w:t xml:space="preserve">of whom </w:t>
      </w:r>
      <w:r w:rsidR="002C6EB4" w:rsidRPr="000E2C08">
        <w:t>378</w:t>
      </w:r>
      <w:r w:rsidR="001E44A3" w:rsidRPr="000E2C08">
        <w:t xml:space="preserve"> by </w:t>
      </w:r>
      <w:r w:rsidR="009D5AAF" w:rsidRPr="000E2C08">
        <w:t>Israeli security forces</w:t>
      </w:r>
      <w:r w:rsidR="001E44A3" w:rsidRPr="000E2C08">
        <w:t xml:space="preserve"> and </w:t>
      </w:r>
      <w:r w:rsidR="002C6EB4" w:rsidRPr="000E2C08">
        <w:t>nine</w:t>
      </w:r>
      <w:r w:rsidR="00301CA6" w:rsidRPr="000E2C08">
        <w:t xml:space="preserve"> by settlers.</w:t>
      </w:r>
      <w:r w:rsidR="00355C3A" w:rsidRPr="000E2C08">
        <w:t xml:space="preserve"> According to </w:t>
      </w:r>
      <w:r w:rsidR="009D5AAF" w:rsidRPr="000E2C08">
        <w:t>Israeli security forces</w:t>
      </w:r>
      <w:r w:rsidR="00355C3A" w:rsidRPr="000E2C08">
        <w:t>, one soldier was injured by settlers.</w:t>
      </w:r>
      <w:r w:rsidR="00F30F14" w:rsidRPr="000E2C08">
        <w:t xml:space="preserve"> Settlers</w:t>
      </w:r>
      <w:r w:rsidR="00F23256" w:rsidRPr="000E2C08">
        <w:t xml:space="preserve"> caused extensive property damage</w:t>
      </w:r>
      <w:r w:rsidR="00412168" w:rsidRPr="000E2C08">
        <w:t>,</w:t>
      </w:r>
      <w:r w:rsidR="00EB3C4C" w:rsidRPr="000E2C08">
        <w:t xml:space="preserve"> estimate</w:t>
      </w:r>
      <w:r w:rsidR="00D02CC9" w:rsidRPr="000E2C08">
        <w:t>d</w:t>
      </w:r>
      <w:r w:rsidR="00412168" w:rsidRPr="000E2C08">
        <w:t xml:space="preserve"> to five million USD </w:t>
      </w:r>
      <w:r w:rsidR="00EB3C4C" w:rsidRPr="000E2C08">
        <w:t xml:space="preserve">by the </w:t>
      </w:r>
      <w:proofErr w:type="spellStart"/>
      <w:r w:rsidR="00EB3C4C" w:rsidRPr="000E2C08">
        <w:t>Huwwara</w:t>
      </w:r>
      <w:proofErr w:type="spellEnd"/>
      <w:r w:rsidR="00EB3C4C" w:rsidRPr="000E2C08">
        <w:t xml:space="preserve"> municipality</w:t>
      </w:r>
      <w:r w:rsidR="00D02CC9" w:rsidRPr="000E2C08">
        <w:t xml:space="preserve">: </w:t>
      </w:r>
      <w:r w:rsidR="00EB3C4C" w:rsidRPr="000E2C08">
        <w:t xml:space="preserve">at least </w:t>
      </w:r>
      <w:r w:rsidR="00F23256" w:rsidRPr="000E2C08">
        <w:t xml:space="preserve">37 </w:t>
      </w:r>
      <w:r w:rsidR="00961D8E" w:rsidRPr="000E2C08">
        <w:t>homes</w:t>
      </w:r>
      <w:r w:rsidR="00D02CC9" w:rsidRPr="000E2C08">
        <w:t xml:space="preserve"> were set on fire or vandalised </w:t>
      </w:r>
      <w:r w:rsidR="00F23256" w:rsidRPr="000E2C08">
        <w:t xml:space="preserve">resulting in the displacement of </w:t>
      </w:r>
      <w:r w:rsidR="00EF3C64" w:rsidRPr="000E2C08">
        <w:t>78</w:t>
      </w:r>
      <w:r w:rsidR="0001122C" w:rsidRPr="000E2C08">
        <w:t xml:space="preserve"> Palestinians</w:t>
      </w:r>
      <w:r w:rsidR="00D02CC9" w:rsidRPr="000E2C08">
        <w:t>; at</w:t>
      </w:r>
      <w:r w:rsidR="00F23256" w:rsidRPr="000E2C08">
        <w:t xml:space="preserve"> least eight commercial structures were burnt</w:t>
      </w:r>
      <w:r w:rsidR="00355C3A" w:rsidRPr="000E2C08">
        <w:t xml:space="preserve"> down</w:t>
      </w:r>
      <w:r w:rsidR="00D869E3" w:rsidRPr="000E2C08">
        <w:t>; f</w:t>
      </w:r>
      <w:r w:rsidR="00702A20" w:rsidRPr="000E2C08">
        <w:t xml:space="preserve">ifty-five </w:t>
      </w:r>
      <w:r w:rsidR="00F23256" w:rsidRPr="000E2C08">
        <w:t>Palestinian privately-owned vehicles and 1,200 scrapped vehicles</w:t>
      </w:r>
      <w:r w:rsidR="00702A20" w:rsidRPr="000E2C08">
        <w:t xml:space="preserve"> were also torched</w:t>
      </w:r>
      <w:r w:rsidR="00D869E3" w:rsidRPr="000E2C08">
        <w:t>.</w:t>
      </w:r>
      <w:r w:rsidR="00F23256" w:rsidRPr="000E2C08">
        <w:rPr>
          <w:rStyle w:val="FootnoteReference"/>
          <w:rFonts w:asciiTheme="majorBidi" w:hAnsiTheme="majorBidi" w:cstheme="majorBidi"/>
          <w:color w:val="2F2F2F"/>
          <w:sz w:val="24"/>
          <w:szCs w:val="24"/>
        </w:rPr>
        <w:footnoteReference w:id="108"/>
      </w:r>
      <w:r w:rsidR="00F23256" w:rsidRPr="000E2C08">
        <w:t xml:space="preserve"> </w:t>
      </w:r>
    </w:p>
    <w:p w14:paraId="4FD3CA91" w14:textId="3F6A2CCA" w:rsidR="009E2618" w:rsidRPr="000E2C08" w:rsidRDefault="00E35425" w:rsidP="00410170">
      <w:pPr>
        <w:pStyle w:val="ParNoG"/>
      </w:pPr>
      <w:r w:rsidRPr="000E2C08">
        <w:t>Given</w:t>
      </w:r>
      <w:r w:rsidR="00075448" w:rsidRPr="000E2C08">
        <w:t xml:space="preserve"> their</w:t>
      </w:r>
      <w:r w:rsidRPr="000E2C08">
        <w:t xml:space="preserve"> traditional care-taking role, </w:t>
      </w:r>
      <w:r w:rsidR="00AB2D5B" w:rsidRPr="000E2C08">
        <w:t>w</w:t>
      </w:r>
      <w:r w:rsidR="00F154FB" w:rsidRPr="000E2C08">
        <w:t xml:space="preserve">omen </w:t>
      </w:r>
      <w:r w:rsidR="0013132F" w:rsidRPr="000E2C08">
        <w:t xml:space="preserve">were </w:t>
      </w:r>
      <w:r w:rsidR="00B83364" w:rsidRPr="000E2C08">
        <w:t xml:space="preserve">mostly at home </w:t>
      </w:r>
      <w:r w:rsidR="00075448" w:rsidRPr="000E2C08">
        <w:t xml:space="preserve">with children </w:t>
      </w:r>
      <w:r w:rsidR="00B83364" w:rsidRPr="000E2C08">
        <w:t>at the time of the attack</w:t>
      </w:r>
      <w:r w:rsidR="00963A45" w:rsidRPr="000E2C08">
        <w:t>, in many cases</w:t>
      </w:r>
      <w:r w:rsidR="00E057C9" w:rsidRPr="000E2C08">
        <w:t xml:space="preserve"> without husbands</w:t>
      </w:r>
      <w:r w:rsidR="00371BB9" w:rsidRPr="000E2C08">
        <w:rPr>
          <w:lang w:val="en-US"/>
        </w:rPr>
        <w:t xml:space="preserve"> and fathers</w:t>
      </w:r>
      <w:r w:rsidR="00E057C9" w:rsidRPr="000E2C08">
        <w:t>,</w:t>
      </w:r>
      <w:r w:rsidR="00B83364" w:rsidRPr="000E2C08">
        <w:t xml:space="preserve"> and</w:t>
      </w:r>
      <w:r w:rsidR="00F154FB" w:rsidRPr="000E2C08">
        <w:t xml:space="preserve"> accounted for </w:t>
      </w:r>
      <w:r w:rsidR="005F72FF" w:rsidRPr="000E2C08">
        <w:t>most</w:t>
      </w:r>
      <w:r w:rsidR="00F154FB" w:rsidRPr="000E2C08">
        <w:t xml:space="preserve"> </w:t>
      </w:r>
      <w:r w:rsidR="00EB0457" w:rsidRPr="000E2C08">
        <w:t>Palestinian injuries</w:t>
      </w:r>
      <w:r w:rsidR="006F1404" w:rsidRPr="000E2C08">
        <w:t xml:space="preserve"> as settlers attempt</w:t>
      </w:r>
      <w:r w:rsidR="005D1D8C" w:rsidRPr="000E2C08">
        <w:t>ed</w:t>
      </w:r>
      <w:r w:rsidR="006F1404" w:rsidRPr="000E2C08">
        <w:t xml:space="preserve"> to torch buildings</w:t>
      </w:r>
      <w:r w:rsidR="00B83364" w:rsidRPr="000E2C08">
        <w:t xml:space="preserve">. </w:t>
      </w:r>
      <w:r w:rsidR="00147FAA" w:rsidRPr="000E2C08">
        <w:t>A 29-year-old</w:t>
      </w:r>
      <w:r w:rsidR="009D5AAF" w:rsidRPr="000E2C08">
        <w:t xml:space="preserve"> mother of three </w:t>
      </w:r>
      <w:r w:rsidR="00147FAA" w:rsidRPr="000E2C08">
        <w:t xml:space="preserve">told OHCHR that </w:t>
      </w:r>
      <w:r w:rsidR="00614B31" w:rsidRPr="000E2C08">
        <w:t xml:space="preserve">she saw from </w:t>
      </w:r>
      <w:r w:rsidR="008930FB" w:rsidRPr="000E2C08">
        <w:t>her</w:t>
      </w:r>
      <w:r w:rsidR="00614B31" w:rsidRPr="000E2C08">
        <w:t xml:space="preserve"> window about 200 settlers </w:t>
      </w:r>
      <w:r w:rsidR="008930FB" w:rsidRPr="000E2C08">
        <w:t>approaching Yitzhar junction</w:t>
      </w:r>
      <w:r w:rsidR="00E51D3B" w:rsidRPr="000E2C08">
        <w:t xml:space="preserve"> and several </w:t>
      </w:r>
      <w:r w:rsidR="00AC39B7" w:rsidRPr="000E2C08">
        <w:t>Israeli</w:t>
      </w:r>
      <w:r w:rsidR="00E51D3B" w:rsidRPr="000E2C08">
        <w:t xml:space="preserve"> soldiers with them. </w:t>
      </w:r>
      <w:r w:rsidR="00A255D3" w:rsidRPr="000E2C08">
        <w:t>Settlers</w:t>
      </w:r>
      <w:r w:rsidR="00CC2E6A" w:rsidRPr="000E2C08">
        <w:t xml:space="preserve"> threw</w:t>
      </w:r>
      <w:r w:rsidR="00A255D3" w:rsidRPr="000E2C08">
        <w:t xml:space="preserve"> stones at</w:t>
      </w:r>
      <w:r w:rsidR="00CC2E6A" w:rsidRPr="000E2C08">
        <w:t xml:space="preserve"> Palestinian</w:t>
      </w:r>
      <w:r w:rsidR="00A255D3" w:rsidRPr="000E2C08">
        <w:t xml:space="preserve"> homes. They </w:t>
      </w:r>
      <w:r w:rsidR="004F637E" w:rsidRPr="000E2C08">
        <w:t xml:space="preserve">subsequently </w:t>
      </w:r>
      <w:r w:rsidR="00A255D3" w:rsidRPr="000E2C08">
        <w:t xml:space="preserve">approached the car park </w:t>
      </w:r>
      <w:r w:rsidR="003D67DD" w:rsidRPr="000E2C08">
        <w:t>of the husband</w:t>
      </w:r>
      <w:r w:rsidR="00A65576" w:rsidRPr="000E2C08">
        <w:t>’s</w:t>
      </w:r>
      <w:r w:rsidR="003D67DD" w:rsidRPr="000E2C08">
        <w:t xml:space="preserve"> business</w:t>
      </w:r>
      <w:r w:rsidR="004F637E" w:rsidRPr="000E2C08">
        <w:t xml:space="preserve"> and</w:t>
      </w:r>
      <w:r w:rsidR="00AF172D" w:rsidRPr="000E2C08">
        <w:t xml:space="preserve"> set on fire</w:t>
      </w:r>
      <w:r w:rsidR="00E96F82" w:rsidRPr="000E2C08">
        <w:t xml:space="preserve"> some 100</w:t>
      </w:r>
      <w:r w:rsidR="00AF172D" w:rsidRPr="000E2C08">
        <w:t xml:space="preserve"> vehicles parked there</w:t>
      </w:r>
      <w:r w:rsidR="009313F2" w:rsidRPr="000E2C08">
        <w:t>.</w:t>
      </w:r>
      <w:r w:rsidR="00E96F82" w:rsidRPr="000E2C08">
        <w:t xml:space="preserve"> </w:t>
      </w:r>
      <w:r w:rsidR="00825CEA" w:rsidRPr="000E2C08">
        <w:t xml:space="preserve">The smoke around the house </w:t>
      </w:r>
      <w:r w:rsidR="004F637E" w:rsidRPr="000E2C08">
        <w:t>had become</w:t>
      </w:r>
      <w:r w:rsidR="00825CEA" w:rsidRPr="000E2C08">
        <w:t xml:space="preserve"> so intense that </w:t>
      </w:r>
      <w:r w:rsidR="00E007FC" w:rsidRPr="000E2C08">
        <w:t xml:space="preserve">the woman and the </w:t>
      </w:r>
      <w:r w:rsidR="00825CEA" w:rsidRPr="000E2C08">
        <w:t>children</w:t>
      </w:r>
      <w:r w:rsidR="00E007FC" w:rsidRPr="000E2C08">
        <w:t xml:space="preserve"> </w:t>
      </w:r>
      <w:r w:rsidR="00286209" w:rsidRPr="000E2C08">
        <w:t>feared that they would b</w:t>
      </w:r>
      <w:r w:rsidR="00181B4D" w:rsidRPr="000E2C08">
        <w:t>e burnt alive</w:t>
      </w:r>
      <w:r w:rsidR="00E007FC" w:rsidRPr="000E2C08">
        <w:t xml:space="preserve">. </w:t>
      </w:r>
      <w:r w:rsidR="008B5EAA" w:rsidRPr="000E2C08">
        <w:t xml:space="preserve">The woman brought </w:t>
      </w:r>
      <w:r w:rsidR="002E42DD" w:rsidRPr="000E2C08">
        <w:t>her</w:t>
      </w:r>
      <w:r w:rsidR="008B5EAA" w:rsidRPr="000E2C08">
        <w:t xml:space="preserve"> children</w:t>
      </w:r>
      <w:r w:rsidR="00367963" w:rsidRPr="000E2C08">
        <w:t>, including a two-year old</w:t>
      </w:r>
      <w:r w:rsidR="000D69C1" w:rsidRPr="000E2C08">
        <w:t xml:space="preserve"> </w:t>
      </w:r>
      <w:r w:rsidR="002E42DD" w:rsidRPr="000E2C08">
        <w:t>to the roof of the buildin</w:t>
      </w:r>
      <w:r w:rsidR="00367963" w:rsidRPr="000E2C08">
        <w:t>g</w:t>
      </w:r>
      <w:r w:rsidR="00E85022" w:rsidRPr="000E2C08">
        <w:t>, looking for breathable air.</w:t>
      </w:r>
      <w:r w:rsidR="00367963" w:rsidRPr="000E2C08">
        <w:t xml:space="preserve"> She stayed there,</w:t>
      </w:r>
      <w:r w:rsidR="00E85022" w:rsidRPr="000E2C08">
        <w:t xml:space="preserve"> with another neighbour and her three children, in the dark</w:t>
      </w:r>
      <w:r w:rsidR="00FE210A" w:rsidRPr="000E2C08">
        <w:t>, until 23:30</w:t>
      </w:r>
      <w:r w:rsidR="00F575D3" w:rsidRPr="000E2C08">
        <w:t>.</w:t>
      </w:r>
      <w:r w:rsidR="00FE210A" w:rsidRPr="000E2C08">
        <w:t xml:space="preserve"> </w:t>
      </w:r>
      <w:r w:rsidR="003D6D49" w:rsidRPr="000E2C08">
        <w:t xml:space="preserve">The </w:t>
      </w:r>
      <w:r w:rsidR="003B18A9" w:rsidRPr="000E2C08">
        <w:t>family business</w:t>
      </w:r>
      <w:r w:rsidR="003D6D49" w:rsidRPr="000E2C08">
        <w:t xml:space="preserve"> incurred </w:t>
      </w:r>
      <w:r w:rsidR="003B18A9" w:rsidRPr="000E2C08">
        <w:t>one-million-shekel</w:t>
      </w:r>
      <w:r w:rsidR="003D6D49" w:rsidRPr="000E2C08">
        <w:t xml:space="preserve"> </w:t>
      </w:r>
      <w:r w:rsidR="003B18A9" w:rsidRPr="000E2C08">
        <w:t xml:space="preserve">(USD 250,000) damage. </w:t>
      </w:r>
      <w:r w:rsidR="007A2BB8" w:rsidRPr="000E2C08">
        <w:t>The woman described several</w:t>
      </w:r>
      <w:r w:rsidR="009D5AAF" w:rsidRPr="000E2C08">
        <w:t xml:space="preserve"> Israeli security forces </w:t>
      </w:r>
      <w:r w:rsidR="007A2BB8" w:rsidRPr="000E2C08">
        <w:t xml:space="preserve">moving “back and forth” as the arson was occurring, without </w:t>
      </w:r>
      <w:r w:rsidR="00597F89" w:rsidRPr="000E2C08">
        <w:t>acting</w:t>
      </w:r>
      <w:r w:rsidR="00F575D3" w:rsidRPr="000E2C08">
        <w:t xml:space="preserve"> </w:t>
      </w:r>
      <w:r w:rsidR="000559AF" w:rsidRPr="000E2C08">
        <w:t xml:space="preserve">to stop </w:t>
      </w:r>
      <w:r w:rsidR="00016D17" w:rsidRPr="000E2C08">
        <w:t>settlers</w:t>
      </w:r>
      <w:r w:rsidR="00A345C3" w:rsidRPr="000E2C08">
        <w:t xml:space="preserve">. </w:t>
      </w:r>
      <w:r w:rsidR="00C87E0B" w:rsidRPr="000E2C08">
        <w:t>Illustrating the</w:t>
      </w:r>
      <w:r w:rsidR="009E2618" w:rsidRPr="000E2C08">
        <w:t xml:space="preserve"> s</w:t>
      </w:r>
      <w:r w:rsidR="00E34427" w:rsidRPr="000E2C08">
        <w:t>trong</w:t>
      </w:r>
      <w:r w:rsidR="009E2618" w:rsidRPr="000E2C08">
        <w:t xml:space="preserve"> psychological impact on </w:t>
      </w:r>
      <w:r w:rsidR="00E34427" w:rsidRPr="000E2C08">
        <w:t xml:space="preserve">Palestinian </w:t>
      </w:r>
      <w:r w:rsidR="009D7673" w:rsidRPr="000E2C08">
        <w:t>residents</w:t>
      </w:r>
      <w:r w:rsidR="00E34427" w:rsidRPr="000E2C08">
        <w:t>,</w:t>
      </w:r>
      <w:r w:rsidR="009D7673" w:rsidRPr="000E2C08">
        <w:t xml:space="preserve"> </w:t>
      </w:r>
      <w:r w:rsidR="00C87E0B" w:rsidRPr="000E2C08">
        <w:t>s</w:t>
      </w:r>
      <w:r w:rsidR="00C70A77" w:rsidRPr="000E2C08">
        <w:t>everal families told</w:t>
      </w:r>
      <w:r w:rsidR="00DC4723" w:rsidRPr="000E2C08">
        <w:t xml:space="preserve"> OHCHR</w:t>
      </w:r>
      <w:r w:rsidR="00C70A77" w:rsidRPr="000E2C08">
        <w:t xml:space="preserve"> that</w:t>
      </w:r>
      <w:r w:rsidR="00DC4723" w:rsidRPr="000E2C08">
        <w:t xml:space="preserve"> children refused to sleep in their houses for days after</w:t>
      </w:r>
      <w:r w:rsidR="00EC3258" w:rsidRPr="000E2C08">
        <w:t xml:space="preserve"> the rampage</w:t>
      </w:r>
      <w:r w:rsidR="00A345C3" w:rsidRPr="000E2C08">
        <w:t>, fearing further attacks</w:t>
      </w:r>
      <w:r w:rsidR="00EC3258" w:rsidRPr="000E2C08">
        <w:t xml:space="preserve">. </w:t>
      </w:r>
      <w:r w:rsidR="00DC4723" w:rsidRPr="000E2C08">
        <w:t xml:space="preserve"> </w:t>
      </w:r>
    </w:p>
    <w:p w14:paraId="2C563964" w14:textId="3DC0D8A7" w:rsidR="00C04117" w:rsidRPr="000E2C08" w:rsidRDefault="00EC01AC" w:rsidP="00410170">
      <w:pPr>
        <w:pStyle w:val="ParNoG"/>
      </w:pPr>
      <w:r w:rsidRPr="000E2C08">
        <w:t>S</w:t>
      </w:r>
      <w:r w:rsidR="00C04117" w:rsidRPr="000E2C08">
        <w:t>ettler</w:t>
      </w:r>
      <w:r w:rsidR="00B06F2E" w:rsidRPr="000E2C08">
        <w:t>-related</w:t>
      </w:r>
      <w:r w:rsidR="00C04117" w:rsidRPr="000E2C08">
        <w:t xml:space="preserve"> violence negatively </w:t>
      </w:r>
      <w:proofErr w:type="gramStart"/>
      <w:r w:rsidR="00C04117" w:rsidRPr="000E2C08">
        <w:t>impacts  women’s</w:t>
      </w:r>
      <w:proofErr w:type="gramEnd"/>
      <w:r w:rsidR="00C04117" w:rsidRPr="000E2C08">
        <w:t xml:space="preserve"> mobility, further reinforcing negative aspects of traditional gender roles. </w:t>
      </w:r>
      <w:r w:rsidR="00F47B2B" w:rsidRPr="000E2C08">
        <w:t xml:space="preserve">In one case documented by OHCHR, </w:t>
      </w:r>
      <w:r w:rsidR="00052D40" w:rsidRPr="000E2C08">
        <w:t xml:space="preserve">a </w:t>
      </w:r>
      <w:r w:rsidR="00530950" w:rsidRPr="000E2C08">
        <w:t xml:space="preserve">Palestinian </w:t>
      </w:r>
      <w:r w:rsidR="00052D40" w:rsidRPr="000E2C08">
        <w:t xml:space="preserve">woman reported that </w:t>
      </w:r>
      <w:r w:rsidR="000B4184" w:rsidRPr="000E2C08">
        <w:t xml:space="preserve">her husband </w:t>
      </w:r>
      <w:r w:rsidR="00691A79" w:rsidRPr="000E2C08">
        <w:t>had</w:t>
      </w:r>
      <w:r w:rsidR="000B4184" w:rsidRPr="000E2C08">
        <w:t xml:space="preserve"> </w:t>
      </w:r>
      <w:r w:rsidR="00530950" w:rsidRPr="000E2C08">
        <w:t>not allow</w:t>
      </w:r>
      <w:r w:rsidR="00691A79" w:rsidRPr="000E2C08">
        <w:t>ed</w:t>
      </w:r>
      <w:r w:rsidR="00530950" w:rsidRPr="000E2C08">
        <w:t xml:space="preserve"> her to go out of the house</w:t>
      </w:r>
      <w:r w:rsidR="00F13B30" w:rsidRPr="000E2C08">
        <w:t xml:space="preserve"> alone, not even for grocery shopping,</w:t>
      </w:r>
      <w:r w:rsidR="00CF7EA5" w:rsidRPr="000E2C08">
        <w:t xml:space="preserve"> </w:t>
      </w:r>
      <w:r w:rsidR="00691A79" w:rsidRPr="000E2C08">
        <w:t>since</w:t>
      </w:r>
      <w:r w:rsidR="009A7577" w:rsidRPr="000E2C08">
        <w:t xml:space="preserve"> </w:t>
      </w:r>
      <w:r w:rsidR="00CD6003" w:rsidRPr="000E2C08">
        <w:t xml:space="preserve">the attacks and after </w:t>
      </w:r>
      <w:r w:rsidR="00F75E7A" w:rsidRPr="000E2C08">
        <w:t>Israeli security forces</w:t>
      </w:r>
      <w:r w:rsidR="00CD6003" w:rsidRPr="000E2C08">
        <w:t xml:space="preserve"> </w:t>
      </w:r>
      <w:r w:rsidR="00FD2DE4" w:rsidRPr="000E2C08">
        <w:t xml:space="preserve">snipers had </w:t>
      </w:r>
      <w:r w:rsidR="004E764C" w:rsidRPr="000E2C08">
        <w:t xml:space="preserve">deployed </w:t>
      </w:r>
      <w:r w:rsidR="00797C05" w:rsidRPr="000E2C08">
        <w:t>on a floor of</w:t>
      </w:r>
      <w:r w:rsidR="004E764C" w:rsidRPr="000E2C08">
        <w:t xml:space="preserve"> </w:t>
      </w:r>
      <w:r w:rsidR="00797C05" w:rsidRPr="000E2C08">
        <w:t>t</w:t>
      </w:r>
      <w:r w:rsidR="004E764C" w:rsidRPr="000E2C08">
        <w:t>he</w:t>
      </w:r>
      <w:r w:rsidR="00797C05" w:rsidRPr="000E2C08">
        <w:t>i</w:t>
      </w:r>
      <w:r w:rsidR="004E764C" w:rsidRPr="000E2C08">
        <w:t xml:space="preserve">r building to protect settlers. </w:t>
      </w:r>
      <w:r w:rsidR="002764D0" w:rsidRPr="000E2C08">
        <w:t xml:space="preserve"> </w:t>
      </w:r>
    </w:p>
    <w:p w14:paraId="3F3353CF" w14:textId="1C857392" w:rsidR="00206EC0" w:rsidRPr="000E2C08" w:rsidRDefault="00A45B6B" w:rsidP="00410170">
      <w:pPr>
        <w:pStyle w:val="ParNoG"/>
      </w:pPr>
      <w:r w:rsidRPr="000E2C08">
        <w:t xml:space="preserve"> </w:t>
      </w:r>
      <w:r w:rsidR="00955DEA" w:rsidRPr="000E2C08">
        <w:t xml:space="preserve">In the hours preceding the rampage, settlers </w:t>
      </w:r>
      <w:r w:rsidR="40D38E71" w:rsidRPr="000E2C08">
        <w:t xml:space="preserve">reportedly </w:t>
      </w:r>
      <w:r w:rsidR="00955DEA" w:rsidRPr="000E2C08">
        <w:t xml:space="preserve">had been organising on social media, with calls on dozens of WhatsApp groups to concentrate in </w:t>
      </w:r>
      <w:proofErr w:type="spellStart"/>
      <w:r w:rsidR="00955DEA" w:rsidRPr="000E2C08">
        <w:t>Huwwara</w:t>
      </w:r>
      <w:proofErr w:type="spellEnd"/>
      <w:r w:rsidR="00955DEA" w:rsidRPr="000E2C08">
        <w:t xml:space="preserve"> and attack Palestinians.</w:t>
      </w:r>
      <w:r w:rsidR="00955DEA" w:rsidRPr="000E2C08">
        <w:rPr>
          <w:rStyle w:val="FootnoteReference"/>
        </w:rPr>
        <w:footnoteReference w:id="109"/>
      </w:r>
      <w:r w:rsidR="00955DEA" w:rsidRPr="000E2C08">
        <w:t xml:space="preserve"> Nonetheless,</w:t>
      </w:r>
      <w:r w:rsidR="00206EC0" w:rsidRPr="000E2C08">
        <w:t xml:space="preserve"> I</w:t>
      </w:r>
      <w:r w:rsidR="00F75E7A" w:rsidRPr="000E2C08">
        <w:t xml:space="preserve">sraeli </w:t>
      </w:r>
      <w:proofErr w:type="spellStart"/>
      <w:r w:rsidR="00F75E7A" w:rsidRPr="000E2C08">
        <w:t>Defense</w:t>
      </w:r>
      <w:proofErr w:type="spellEnd"/>
      <w:r w:rsidR="00F75E7A" w:rsidRPr="000E2C08">
        <w:t xml:space="preserve"> Forces </w:t>
      </w:r>
      <w:r w:rsidR="00206EC0" w:rsidRPr="000E2C08">
        <w:t>central command responsible for army troops in the West Bank</w:t>
      </w:r>
      <w:r w:rsidR="00016D17" w:rsidRPr="000E2C08">
        <w:t xml:space="preserve"> who</w:t>
      </w:r>
      <w:r w:rsidR="00206EC0" w:rsidRPr="000E2C08">
        <w:t xml:space="preserve"> </w:t>
      </w:r>
      <w:r w:rsidR="00485F2D" w:rsidRPr="000E2C08">
        <w:t>called the attacks</w:t>
      </w:r>
      <w:r w:rsidR="00206EC0" w:rsidRPr="000E2C08">
        <w:t xml:space="preserve"> a “pogrom” and “terror”,</w:t>
      </w:r>
      <w:r w:rsidR="008F4F65" w:rsidRPr="000E2C08">
        <w:t xml:space="preserve"> stated</w:t>
      </w:r>
      <w:r w:rsidR="00206EC0" w:rsidRPr="000E2C08">
        <w:t xml:space="preserve"> that I</w:t>
      </w:r>
      <w:r w:rsidR="00F75E7A" w:rsidRPr="000E2C08">
        <w:t>sraeli security forces</w:t>
      </w:r>
      <w:r w:rsidR="00206EC0" w:rsidRPr="000E2C08">
        <w:t xml:space="preserve"> were caught off guard by the number, </w:t>
      </w:r>
      <w:proofErr w:type="gramStart"/>
      <w:r w:rsidR="00206EC0" w:rsidRPr="000E2C08">
        <w:t>scale</w:t>
      </w:r>
      <w:proofErr w:type="gramEnd"/>
      <w:r w:rsidR="00206EC0" w:rsidRPr="000E2C08">
        <w:t xml:space="preserve"> and intensity of </w:t>
      </w:r>
      <w:r w:rsidR="00CD35E7" w:rsidRPr="000E2C08">
        <w:t>violence</w:t>
      </w:r>
      <w:r w:rsidR="00206EC0" w:rsidRPr="000E2C08">
        <w:t>.</w:t>
      </w:r>
      <w:r w:rsidR="00086FAC" w:rsidRPr="000E2C08">
        <w:rPr>
          <w:rStyle w:val="FootnoteReference"/>
        </w:rPr>
        <w:footnoteReference w:id="110"/>
      </w:r>
      <w:r w:rsidR="00206EC0" w:rsidRPr="000E2C08">
        <w:t xml:space="preserve"> </w:t>
      </w:r>
    </w:p>
    <w:p w14:paraId="7AC29AF8" w14:textId="46AF724B" w:rsidR="000F2CFC" w:rsidRPr="000E2C08" w:rsidRDefault="58D9E7A1" w:rsidP="00410170">
      <w:pPr>
        <w:pStyle w:val="ParNoG"/>
      </w:pPr>
      <w:r w:rsidRPr="000E2C08">
        <w:t xml:space="preserve">Israeli NGO </w:t>
      </w:r>
      <w:r w:rsidR="000332ED" w:rsidRPr="000E2C08">
        <w:t xml:space="preserve">Yesh Din stated that in most </w:t>
      </w:r>
      <w:r w:rsidR="00A965D8" w:rsidRPr="000E2C08">
        <w:t>of the</w:t>
      </w:r>
      <w:r w:rsidR="000332ED" w:rsidRPr="000E2C08">
        <w:t xml:space="preserve"> cases they documented victims refused to file a criminal complaint, not trusting Israeli authorities given that </w:t>
      </w:r>
      <w:r w:rsidR="00844777" w:rsidRPr="000E2C08">
        <w:t xml:space="preserve">Israeli security forces </w:t>
      </w:r>
      <w:r w:rsidR="000332ED" w:rsidRPr="000E2C08">
        <w:t>were present during the rampage</w:t>
      </w:r>
      <w:r w:rsidR="005005EF" w:rsidRPr="000E2C08">
        <w:t xml:space="preserve">. </w:t>
      </w:r>
      <w:r w:rsidR="00BB15C8" w:rsidRPr="000E2C08">
        <w:t xml:space="preserve">Multiple videos and testimonies taken by OHCHR, media, and other organisations concur that many settlers were masked and carrying out attacks while groups of ISF were beside them, </w:t>
      </w:r>
      <w:r w:rsidR="005E502E" w:rsidRPr="000E2C08">
        <w:t xml:space="preserve">without </w:t>
      </w:r>
      <w:r w:rsidR="00BB15C8" w:rsidRPr="000E2C08">
        <w:t>inter</w:t>
      </w:r>
      <w:r w:rsidR="000F2CFC" w:rsidRPr="000E2C08">
        <w:t>ven</w:t>
      </w:r>
      <w:r w:rsidR="005E502E" w:rsidRPr="000E2C08">
        <w:t>ing</w:t>
      </w:r>
      <w:r w:rsidR="00BB15C8" w:rsidRPr="000E2C08">
        <w:t xml:space="preserve">. OHCHR documented </w:t>
      </w:r>
      <w:r w:rsidR="00BB15C8" w:rsidRPr="000E2C08">
        <w:lastRenderedPageBreak/>
        <w:t xml:space="preserve">cases where </w:t>
      </w:r>
      <w:r w:rsidR="00844777" w:rsidRPr="000E2C08">
        <w:t>Israeli security forces</w:t>
      </w:r>
      <w:r w:rsidR="00BB15C8" w:rsidRPr="000E2C08">
        <w:t xml:space="preserve"> fired tear-gas canisters, rubber-coated metal bullets, and live bullets at Palestinians who attempted to defend themselves by throwing stones at settlers. </w:t>
      </w:r>
    </w:p>
    <w:p w14:paraId="72CA7D7B" w14:textId="3F8462D2" w:rsidR="00FB1EEB" w:rsidRPr="000E2C08" w:rsidRDefault="00174B35" w:rsidP="00410170">
      <w:pPr>
        <w:pStyle w:val="ParNoG"/>
      </w:pPr>
      <w:r w:rsidRPr="000E2C08">
        <w:rPr>
          <w:lang w:val="en-US"/>
        </w:rPr>
        <w:t>A</w:t>
      </w:r>
      <w:r w:rsidR="00BB15C8" w:rsidRPr="000E2C08">
        <w:t xml:space="preserve">t 20:00 hours, </w:t>
      </w:r>
      <w:r w:rsidR="008D2A07" w:rsidRPr="000E2C08">
        <w:t xml:space="preserve">between </w:t>
      </w:r>
      <w:r w:rsidR="00BB15C8" w:rsidRPr="000E2C08">
        <w:t>20</w:t>
      </w:r>
      <w:r w:rsidR="008D2A07" w:rsidRPr="000E2C08">
        <w:t xml:space="preserve"> and </w:t>
      </w:r>
      <w:r w:rsidR="00BB15C8" w:rsidRPr="000E2C08">
        <w:t xml:space="preserve">30 settlers coming from </w:t>
      </w:r>
      <w:proofErr w:type="spellStart"/>
      <w:r w:rsidR="00BB15C8" w:rsidRPr="000E2C08">
        <w:t>Huwwara</w:t>
      </w:r>
      <w:proofErr w:type="spellEnd"/>
      <w:r w:rsidR="00BB15C8" w:rsidRPr="000E2C08">
        <w:t xml:space="preserve"> approached </w:t>
      </w:r>
      <w:proofErr w:type="spellStart"/>
      <w:r w:rsidR="00BB15C8" w:rsidRPr="000E2C08">
        <w:t>Zaˈtara</w:t>
      </w:r>
      <w:proofErr w:type="spellEnd"/>
      <w:r w:rsidR="00BB15C8" w:rsidRPr="000E2C08">
        <w:t xml:space="preserve"> village and started throwing stones. A bigger number of Palestinians gathered and responded with stone throwing, forcing settlers to withdraw. At about 20:15, a</w:t>
      </w:r>
      <w:r w:rsidR="005F0B91" w:rsidRPr="000E2C08">
        <w:t>bout 60</w:t>
      </w:r>
      <w:r w:rsidR="00BB15C8" w:rsidRPr="000E2C08">
        <w:t xml:space="preserve"> settlers return</w:t>
      </w:r>
      <w:r w:rsidR="00DA1F66" w:rsidRPr="000E2C08">
        <w:rPr>
          <w:lang w:val="en-US"/>
        </w:rPr>
        <w:t>ed</w:t>
      </w:r>
      <w:r w:rsidR="00BB15C8" w:rsidRPr="000E2C08">
        <w:t xml:space="preserve">, with a settlement security guard and three </w:t>
      </w:r>
      <w:r w:rsidR="00F112E3" w:rsidRPr="000E2C08">
        <w:t xml:space="preserve">Israeli </w:t>
      </w:r>
      <w:r w:rsidR="00C55A91" w:rsidRPr="000E2C08">
        <w:t>army</w:t>
      </w:r>
      <w:r w:rsidR="00BB15C8" w:rsidRPr="000E2C08">
        <w:t xml:space="preserve"> jeeps. </w:t>
      </w:r>
      <w:r w:rsidR="00A00FB8" w:rsidRPr="000E2C08">
        <w:rPr>
          <w:lang w:val="en-US"/>
        </w:rPr>
        <w:t xml:space="preserve">The </w:t>
      </w:r>
      <w:r w:rsidR="003D5368" w:rsidRPr="000E2C08">
        <w:rPr>
          <w:lang w:val="en-US"/>
        </w:rPr>
        <w:t xml:space="preserve">settlers </w:t>
      </w:r>
      <w:r w:rsidR="00A00FB8" w:rsidRPr="000E2C08">
        <w:rPr>
          <w:lang w:val="en-US"/>
        </w:rPr>
        <w:t xml:space="preserve">again </w:t>
      </w:r>
      <w:r w:rsidR="003D5368" w:rsidRPr="000E2C08">
        <w:rPr>
          <w:lang w:val="en-US"/>
        </w:rPr>
        <w:t xml:space="preserve">threw stones at </w:t>
      </w:r>
      <w:r w:rsidR="00BB15C8" w:rsidRPr="000E2C08">
        <w:t>Palestinians</w:t>
      </w:r>
      <w:r w:rsidR="00BB15C8" w:rsidRPr="000E2C08">
        <w:rPr>
          <w:lang w:val="en-US"/>
        </w:rPr>
        <w:t xml:space="preserve"> </w:t>
      </w:r>
      <w:r w:rsidR="00A00FB8" w:rsidRPr="000E2C08">
        <w:rPr>
          <w:lang w:val="en-US"/>
        </w:rPr>
        <w:t>who</w:t>
      </w:r>
      <w:r w:rsidR="00BB15C8" w:rsidRPr="000E2C08">
        <w:t xml:space="preserve"> responded </w:t>
      </w:r>
      <w:r w:rsidR="00E61DDC" w:rsidRPr="000E2C08">
        <w:rPr>
          <w:lang w:val="en-US"/>
        </w:rPr>
        <w:t>likewise after which Israeli</w:t>
      </w:r>
      <w:r w:rsidR="00CF7E92" w:rsidRPr="000E2C08">
        <w:t xml:space="preserve"> soldiers and civilians</w:t>
      </w:r>
      <w:r w:rsidR="00E61DDC" w:rsidRPr="000E2C08">
        <w:rPr>
          <w:lang w:val="en-US"/>
        </w:rPr>
        <w:t xml:space="preserve"> fired</w:t>
      </w:r>
      <w:r w:rsidR="00BB15C8" w:rsidRPr="000E2C08">
        <w:t xml:space="preserve"> live ammunition at Palestinians. One shot fatally hit</w:t>
      </w:r>
      <w:r w:rsidR="00373BCA" w:rsidRPr="000E2C08">
        <w:t xml:space="preserve"> </w:t>
      </w:r>
      <w:proofErr w:type="spellStart"/>
      <w:r w:rsidR="00BB15C8" w:rsidRPr="000E2C08">
        <w:t>Sameh</w:t>
      </w:r>
      <w:proofErr w:type="spellEnd"/>
      <w:r w:rsidR="00BB15C8" w:rsidRPr="000E2C08">
        <w:t xml:space="preserve"> </w:t>
      </w:r>
      <w:proofErr w:type="spellStart"/>
      <w:r w:rsidR="00BB15C8" w:rsidRPr="000E2C08">
        <w:t>Aqtash</w:t>
      </w:r>
      <w:proofErr w:type="spellEnd"/>
      <w:r w:rsidR="00E61DDC" w:rsidRPr="000E2C08">
        <w:rPr>
          <w:lang w:val="en-US"/>
        </w:rPr>
        <w:t xml:space="preserve"> </w:t>
      </w:r>
      <w:r w:rsidR="00E61DDC" w:rsidRPr="000E2C08">
        <w:t>in the abdomen</w:t>
      </w:r>
      <w:r w:rsidR="00BB15C8" w:rsidRPr="000E2C08">
        <w:t xml:space="preserve">, who </w:t>
      </w:r>
      <w:r w:rsidR="00E61DDC" w:rsidRPr="000E2C08">
        <w:rPr>
          <w:lang w:val="en-US"/>
        </w:rPr>
        <w:t>died</w:t>
      </w:r>
      <w:r w:rsidR="00E61DDC" w:rsidRPr="000E2C08">
        <w:t xml:space="preserve"> </w:t>
      </w:r>
      <w:r w:rsidR="00BB15C8" w:rsidRPr="000E2C08">
        <w:t>shortly after</w:t>
      </w:r>
      <w:r w:rsidR="00E61DDC" w:rsidRPr="000E2C08">
        <w:rPr>
          <w:lang w:val="en-US"/>
        </w:rPr>
        <w:t>wards</w:t>
      </w:r>
      <w:r w:rsidR="00BB15C8" w:rsidRPr="000E2C08">
        <w:t xml:space="preserve">. Another Palestinian man was injured by live ammunition. </w:t>
      </w:r>
      <w:r w:rsidR="00FB1EEB" w:rsidRPr="000E2C08">
        <w:t xml:space="preserve">As of 31 May, there was no information publicly available on any investigation by </w:t>
      </w:r>
      <w:r w:rsidR="00F112E3" w:rsidRPr="000E2C08">
        <w:t>Israeli security forces</w:t>
      </w:r>
      <w:r w:rsidR="00FB1EEB" w:rsidRPr="000E2C08">
        <w:t xml:space="preserve">.  </w:t>
      </w:r>
    </w:p>
    <w:p w14:paraId="0C6F8FDF" w14:textId="762A8D6D" w:rsidR="00126D35" w:rsidRPr="000E2C08" w:rsidRDefault="00126D35" w:rsidP="00410170">
      <w:pPr>
        <w:pStyle w:val="ParNoG"/>
      </w:pPr>
      <w:r w:rsidRPr="000E2C08">
        <w:t xml:space="preserve">Far from being isolated, this case fits into a well-established pattern of discriminatory law enforcement </w:t>
      </w:r>
      <w:r w:rsidR="00620813" w:rsidRPr="000E2C08">
        <w:rPr>
          <w:lang w:val="en-US"/>
        </w:rPr>
        <w:t>in the West Bank</w:t>
      </w:r>
      <w:r w:rsidR="002F2BF1" w:rsidRPr="000E2C08">
        <w:t xml:space="preserve"> including East Jerusalem</w:t>
      </w:r>
      <w:r w:rsidRPr="000E2C08">
        <w:t xml:space="preserve">. </w:t>
      </w:r>
      <w:r w:rsidR="00F16AB5" w:rsidRPr="000E2C08">
        <w:t xml:space="preserve">Settler and Israeli security forces activities and use of firearms are increasingly interwoven, with their distinction becoming increasingly difficult to discern as these </w:t>
      </w:r>
      <w:r w:rsidR="007B4E68" w:rsidRPr="000E2C08">
        <w:t>events</w:t>
      </w:r>
      <w:r w:rsidR="00F16AB5" w:rsidRPr="000E2C08">
        <w:t>,</w:t>
      </w:r>
      <w:r w:rsidR="007B4E68" w:rsidRPr="000E2C08">
        <w:t xml:space="preserve"> including the</w:t>
      </w:r>
      <w:r w:rsidRPr="000E2C08">
        <w:t xml:space="preserve"> killing</w:t>
      </w:r>
      <w:r w:rsidR="00EE29B9" w:rsidRPr="000E2C08">
        <w:t>s</w:t>
      </w:r>
      <w:r w:rsidR="0079162F" w:rsidRPr="000E2C08">
        <w:t>, show</w:t>
      </w:r>
      <w:r w:rsidRPr="000E2C08">
        <w:t>.</w:t>
      </w:r>
      <w:r w:rsidR="00907110" w:rsidRPr="000E2C08">
        <w:rPr>
          <w:rStyle w:val="FootnoteReference"/>
        </w:rPr>
        <w:footnoteReference w:id="111"/>
      </w:r>
    </w:p>
    <w:p w14:paraId="346E9A90" w14:textId="33E1E0FF" w:rsidR="007C344E" w:rsidRPr="000E2C08" w:rsidRDefault="07B5725C" w:rsidP="007C344E">
      <w:pPr>
        <w:pStyle w:val="ParNoG"/>
        <w:rPr>
          <w:rFonts w:asciiTheme="majorBidi" w:hAnsiTheme="majorBidi" w:cstheme="majorBidi"/>
        </w:rPr>
      </w:pPr>
      <w:r w:rsidRPr="000E2C08">
        <w:t xml:space="preserve">Some </w:t>
      </w:r>
      <w:r w:rsidR="00933C94" w:rsidRPr="000E2C08">
        <w:t xml:space="preserve">Israeli leaders </w:t>
      </w:r>
      <w:r w:rsidR="003135B7" w:rsidRPr="000E2C08">
        <w:rPr>
          <w:lang w:val="en-US"/>
        </w:rPr>
        <w:t xml:space="preserve">from </w:t>
      </w:r>
      <w:r w:rsidR="34BBABB5" w:rsidRPr="000E2C08">
        <w:rPr>
          <w:lang w:val="en-US"/>
        </w:rPr>
        <w:t xml:space="preserve">extreme right wing </w:t>
      </w:r>
      <w:r w:rsidR="00C87E0B" w:rsidRPr="000E2C08">
        <w:rPr>
          <w:lang w:val="en-US"/>
        </w:rPr>
        <w:t xml:space="preserve">political </w:t>
      </w:r>
      <w:r w:rsidR="003135B7" w:rsidRPr="000E2C08">
        <w:rPr>
          <w:lang w:val="en-US"/>
        </w:rPr>
        <w:t>parties in power</w:t>
      </w:r>
      <w:r w:rsidR="00934D63" w:rsidRPr="000E2C08">
        <w:t xml:space="preserve"> </w:t>
      </w:r>
      <w:r w:rsidR="009B4563" w:rsidRPr="000E2C08">
        <w:t xml:space="preserve">praised the 26 February </w:t>
      </w:r>
      <w:r w:rsidR="004335E4" w:rsidRPr="000E2C08">
        <w:t>violenc</w:t>
      </w:r>
      <w:r w:rsidR="009B4563" w:rsidRPr="000E2C08">
        <w:t>e</w:t>
      </w:r>
      <w:r w:rsidR="00934D63" w:rsidRPr="000E2C08">
        <w:t xml:space="preserve"> and</w:t>
      </w:r>
      <w:r w:rsidR="00B61ED7" w:rsidRPr="000E2C08">
        <w:t xml:space="preserve"> incit</w:t>
      </w:r>
      <w:r w:rsidR="004F3052" w:rsidRPr="000E2C08">
        <w:t>ed</w:t>
      </w:r>
      <w:r w:rsidR="00B61ED7" w:rsidRPr="000E2C08">
        <w:t xml:space="preserve"> further violence</w:t>
      </w:r>
      <w:r w:rsidR="009B4563" w:rsidRPr="000E2C08">
        <w:t xml:space="preserve"> against </w:t>
      </w:r>
      <w:proofErr w:type="spellStart"/>
      <w:r w:rsidR="009B4563" w:rsidRPr="000E2C08">
        <w:t>Huwwara</w:t>
      </w:r>
      <w:proofErr w:type="spellEnd"/>
      <w:r w:rsidR="00253AF0" w:rsidRPr="000E2C08">
        <w:t>,</w:t>
      </w:r>
      <w:r w:rsidR="00BC73AC" w:rsidRPr="000E2C08">
        <w:t xml:space="preserve"> </w:t>
      </w:r>
      <w:r w:rsidR="00AC6C97" w:rsidRPr="000E2C08">
        <w:t>perceived as associated with Palestinian attackers</w:t>
      </w:r>
      <w:r w:rsidR="005A6DC6" w:rsidRPr="000E2C08">
        <w:t>.</w:t>
      </w:r>
      <w:r w:rsidR="00FD39E0" w:rsidRPr="000E2C08">
        <w:t xml:space="preserve"> These have included</w:t>
      </w:r>
      <w:r w:rsidR="001A5D60" w:rsidRPr="000E2C08">
        <w:t xml:space="preserve"> calls for </w:t>
      </w:r>
      <w:r w:rsidR="003C1966" w:rsidRPr="000E2C08">
        <w:t xml:space="preserve">the ‘erasure’ of </w:t>
      </w:r>
      <w:proofErr w:type="spellStart"/>
      <w:r w:rsidR="00F31731" w:rsidRPr="000E2C08">
        <w:t>Huwwara</w:t>
      </w:r>
      <w:proofErr w:type="spellEnd"/>
      <w:r w:rsidR="005A6DC6" w:rsidRPr="000E2C08">
        <w:t xml:space="preserve">. </w:t>
      </w:r>
      <w:r w:rsidR="008D2A07" w:rsidRPr="000E2C08">
        <w:t xml:space="preserve">A </w:t>
      </w:r>
      <w:r w:rsidR="00D22B87" w:rsidRPr="000E2C08">
        <w:t>M</w:t>
      </w:r>
      <w:r w:rsidR="004F256A" w:rsidRPr="000E2C08">
        <w:t xml:space="preserve">ember of </w:t>
      </w:r>
      <w:r w:rsidR="008D2A07" w:rsidRPr="000E2C08">
        <w:t xml:space="preserve">the </w:t>
      </w:r>
      <w:r w:rsidR="004F256A" w:rsidRPr="000E2C08">
        <w:t>Knesset</w:t>
      </w:r>
      <w:r w:rsidR="00D22B87" w:rsidRPr="000E2C08">
        <w:t xml:space="preserve"> </w:t>
      </w:r>
      <w:r w:rsidR="319454F4" w:rsidRPr="000E2C08">
        <w:t xml:space="preserve">from the </w:t>
      </w:r>
      <w:r w:rsidR="00D22B87" w:rsidRPr="000E2C08">
        <w:t xml:space="preserve"> coalition</w:t>
      </w:r>
      <w:r w:rsidR="004F256A" w:rsidRPr="000E2C08">
        <w:t xml:space="preserve"> stated</w:t>
      </w:r>
      <w:r w:rsidR="00C60288" w:rsidRPr="000E2C08">
        <w:t xml:space="preserve"> “a closed, burnt </w:t>
      </w:r>
      <w:proofErr w:type="spellStart"/>
      <w:r w:rsidR="00C60288" w:rsidRPr="000E2C08">
        <w:t>Huwwara</w:t>
      </w:r>
      <w:proofErr w:type="spellEnd"/>
      <w:r w:rsidR="00C60288" w:rsidRPr="000E2C08">
        <w:t>, that is what I want to see”</w:t>
      </w:r>
      <w:r w:rsidR="008D4DE5" w:rsidRPr="000E2C08">
        <w:t>,</w:t>
      </w:r>
      <w:r w:rsidR="00C60288" w:rsidRPr="000E2C08">
        <w:rPr>
          <w:rStyle w:val="FootnoteReference"/>
        </w:rPr>
        <w:footnoteReference w:id="112"/>
      </w:r>
      <w:r w:rsidR="00D22B87" w:rsidRPr="000E2C08">
        <w:t xml:space="preserve"> followed a few days later by a senior Minister</w:t>
      </w:r>
      <w:r w:rsidR="000A3CD0" w:rsidRPr="000E2C08">
        <w:t xml:space="preserve"> </w:t>
      </w:r>
      <w:r w:rsidR="00B75BFD" w:rsidRPr="000E2C08">
        <w:t xml:space="preserve">the Additional Minister in the Ministry of </w:t>
      </w:r>
      <w:proofErr w:type="spellStart"/>
      <w:r w:rsidR="00B75BFD" w:rsidRPr="000E2C08">
        <w:t>Defen</w:t>
      </w:r>
      <w:r w:rsidR="00ED5770" w:rsidRPr="000E2C08">
        <w:t>s</w:t>
      </w:r>
      <w:r w:rsidR="005B5A64" w:rsidRPr="000E2C08">
        <w:t>e</w:t>
      </w:r>
      <w:proofErr w:type="spellEnd"/>
      <w:r w:rsidR="005B5A64" w:rsidRPr="000E2C08">
        <w:t xml:space="preserve">, </w:t>
      </w:r>
      <w:r w:rsidR="004F256A" w:rsidRPr="000E2C08">
        <w:t xml:space="preserve"> </w:t>
      </w:r>
      <w:r w:rsidR="00D22B87" w:rsidRPr="000E2C08">
        <w:t xml:space="preserve">stating to the radio </w:t>
      </w:r>
      <w:r w:rsidR="00400726" w:rsidRPr="000E2C08">
        <w:t xml:space="preserve">that Israel should “wipe out” </w:t>
      </w:r>
      <w:proofErr w:type="spellStart"/>
      <w:r w:rsidR="00400726" w:rsidRPr="000E2C08">
        <w:t>Huwwara</w:t>
      </w:r>
      <w:proofErr w:type="spellEnd"/>
      <w:r w:rsidR="00400726" w:rsidRPr="000E2C08">
        <w:t>.</w:t>
      </w:r>
      <w:r w:rsidR="008D44CF" w:rsidRPr="000E2C08">
        <w:rPr>
          <w:rStyle w:val="FootnoteReference"/>
        </w:rPr>
        <w:footnoteReference w:id="113"/>
      </w:r>
      <w:r w:rsidR="00400726" w:rsidRPr="000E2C08">
        <w:t xml:space="preserve"> </w:t>
      </w:r>
      <w:r w:rsidR="00E00010" w:rsidRPr="000E2C08">
        <w:rPr>
          <w:rFonts w:asciiTheme="majorBidi" w:hAnsiTheme="majorBidi" w:cstheme="majorBidi"/>
        </w:rPr>
        <w:t xml:space="preserve">Even though </w:t>
      </w:r>
      <w:r w:rsidR="0010286C" w:rsidRPr="000E2C08">
        <w:rPr>
          <w:rFonts w:asciiTheme="majorBidi" w:hAnsiTheme="majorBidi" w:cstheme="majorBidi"/>
        </w:rPr>
        <w:t>other Israeli officials condemned the statement and</w:t>
      </w:r>
      <w:r w:rsidR="00E00010" w:rsidRPr="000E2C08">
        <w:rPr>
          <w:rFonts w:asciiTheme="majorBidi" w:hAnsiTheme="majorBidi" w:cstheme="majorBidi"/>
        </w:rPr>
        <w:t xml:space="preserve"> the Minister partially retracted his words, a</w:t>
      </w:r>
      <w:r w:rsidR="00E00010" w:rsidRPr="000E2C08">
        <w:rPr>
          <w:rFonts w:asciiTheme="majorBidi" w:eastAsiaTheme="minorEastAsia" w:hAnsiTheme="majorBidi" w:cstheme="majorBidi"/>
          <w:lang w:eastAsia="zh-CN"/>
        </w:rPr>
        <w:t xml:space="preserve"> campaign to “erase</w:t>
      </w:r>
      <w:r w:rsidR="00840C5F" w:rsidRPr="000E2C08">
        <w:rPr>
          <w:rFonts w:asciiTheme="majorBidi" w:eastAsiaTheme="minorEastAsia" w:hAnsiTheme="majorBidi" w:cstheme="majorBidi"/>
          <w:lang w:eastAsia="zh-CN"/>
        </w:rPr>
        <w:t>”</w:t>
      </w:r>
      <w:r w:rsidR="00E00010" w:rsidRPr="000E2C08">
        <w:rPr>
          <w:rFonts w:asciiTheme="majorBidi" w:eastAsiaTheme="minorEastAsia" w:hAnsiTheme="majorBidi" w:cstheme="majorBidi"/>
          <w:lang w:eastAsia="zh-CN"/>
        </w:rPr>
        <w:t xml:space="preserve"> the village continued and became viral on social media.</w:t>
      </w:r>
      <w:r w:rsidR="00E00010" w:rsidRPr="000E2C08">
        <w:rPr>
          <w:rStyle w:val="FootnoteReference"/>
          <w:rFonts w:asciiTheme="majorBidi" w:eastAsiaTheme="minorEastAsia" w:hAnsiTheme="majorBidi" w:cstheme="majorBidi"/>
          <w:sz w:val="20"/>
          <w:lang w:eastAsia="zh-CN"/>
        </w:rPr>
        <w:footnoteReference w:id="114"/>
      </w:r>
      <w:r w:rsidR="00E00010" w:rsidRPr="000E2C08">
        <w:rPr>
          <w:rFonts w:asciiTheme="majorBidi" w:eastAsiaTheme="minorEastAsia" w:hAnsiTheme="majorBidi" w:cstheme="majorBidi"/>
          <w:lang w:eastAsia="zh-CN"/>
        </w:rPr>
        <w:t xml:space="preserve"> </w:t>
      </w:r>
      <w:r w:rsidR="00303F96" w:rsidRPr="000E2C08">
        <w:t xml:space="preserve"> </w:t>
      </w:r>
      <w:r w:rsidR="00303F96" w:rsidRPr="000E2C08">
        <w:rPr>
          <w:rFonts w:asciiTheme="majorBidi" w:eastAsiaTheme="minorEastAsia" w:hAnsiTheme="majorBidi" w:cstheme="majorBidi"/>
          <w:lang w:eastAsia="zh-CN"/>
        </w:rPr>
        <w:t>The Israeli Attorney General reportedly opened an investigation for incitement against the Member of Knesset</w:t>
      </w:r>
      <w:r w:rsidR="0007150F" w:rsidRPr="000E2C08">
        <w:rPr>
          <w:rFonts w:asciiTheme="majorBidi" w:eastAsiaTheme="minorEastAsia" w:hAnsiTheme="majorBidi" w:cstheme="majorBidi"/>
          <w:lang w:eastAsia="zh-CN"/>
        </w:rPr>
        <w:t>.</w:t>
      </w:r>
      <w:r w:rsidR="0007150F" w:rsidRPr="000E2C08">
        <w:rPr>
          <w:rStyle w:val="FootnoteReference"/>
          <w:rFonts w:eastAsiaTheme="minorEastAsia" w:cstheme="majorBidi"/>
          <w:lang w:eastAsia="zh-CN"/>
        </w:rPr>
        <w:footnoteReference w:id="115"/>
      </w:r>
    </w:p>
    <w:p w14:paraId="3B83703F" w14:textId="1C587DA5" w:rsidR="00443185" w:rsidRPr="000E2C08" w:rsidRDefault="00F112E3" w:rsidP="007C344E">
      <w:pPr>
        <w:pStyle w:val="ParNoG"/>
        <w:rPr>
          <w:rFonts w:asciiTheme="majorBidi" w:hAnsiTheme="majorBidi" w:cstheme="majorBidi"/>
        </w:rPr>
      </w:pPr>
      <w:r w:rsidRPr="000E2C08">
        <w:t>Israeli security forces</w:t>
      </w:r>
      <w:r w:rsidR="00381608" w:rsidRPr="000E2C08">
        <w:t xml:space="preserve"> stated they would </w:t>
      </w:r>
      <w:r w:rsidR="008F298B" w:rsidRPr="000E2C08">
        <w:t>thoroughly investigate the incident.</w:t>
      </w:r>
      <w:r w:rsidR="004339D7" w:rsidRPr="000E2C08">
        <w:rPr>
          <w:rStyle w:val="FootnoteReference"/>
        </w:rPr>
        <w:footnoteReference w:id="116"/>
      </w:r>
      <w:r w:rsidR="0045773A" w:rsidRPr="000E2C08">
        <w:t xml:space="preserve"> </w:t>
      </w:r>
      <w:r w:rsidR="001D033D" w:rsidRPr="000E2C08">
        <w:t>Despite hundreds being involved in the rampage</w:t>
      </w:r>
      <w:r w:rsidR="00197AD1" w:rsidRPr="000E2C08">
        <w:t>,</w:t>
      </w:r>
      <w:r w:rsidR="004A15CD" w:rsidRPr="000E2C08">
        <w:t xml:space="preserve"> </w:t>
      </w:r>
      <w:r w:rsidR="001D033D" w:rsidRPr="000E2C08">
        <w:t xml:space="preserve">the Israeli police only </w:t>
      </w:r>
      <w:r w:rsidR="004F2911" w:rsidRPr="000E2C08">
        <w:rPr>
          <w:lang w:val="en-US"/>
        </w:rPr>
        <w:t xml:space="preserve">arrested </w:t>
      </w:r>
      <w:r w:rsidR="001D033D" w:rsidRPr="000E2C08">
        <w:t>eight settlers</w:t>
      </w:r>
      <w:r w:rsidR="004F2911" w:rsidRPr="000E2C08">
        <w:rPr>
          <w:lang w:val="en-US"/>
        </w:rPr>
        <w:t xml:space="preserve"> </w:t>
      </w:r>
      <w:r w:rsidR="004F2911" w:rsidRPr="000E2C08">
        <w:t>on 1 March</w:t>
      </w:r>
      <w:r w:rsidR="001D033D" w:rsidRPr="000E2C08">
        <w:t xml:space="preserve">. The day after, an Israeli court ordered all </w:t>
      </w:r>
      <w:r w:rsidR="004F2911" w:rsidRPr="000E2C08">
        <w:rPr>
          <w:lang w:val="en-US"/>
        </w:rPr>
        <w:t>to</w:t>
      </w:r>
      <w:r w:rsidR="001D033D" w:rsidRPr="000E2C08">
        <w:rPr>
          <w:lang w:val="en-US"/>
        </w:rPr>
        <w:t xml:space="preserve"> </w:t>
      </w:r>
      <w:r w:rsidR="001D033D" w:rsidRPr="000E2C08">
        <w:t>be released, reportedly because no evidence was presented against them.</w:t>
      </w:r>
      <w:r w:rsidR="006761DE" w:rsidRPr="000E2C08">
        <w:rPr>
          <w:rStyle w:val="FootnoteReference"/>
        </w:rPr>
        <w:footnoteReference w:id="117"/>
      </w:r>
      <w:r w:rsidR="00A13DB0" w:rsidRPr="000E2C08">
        <w:t xml:space="preserve"> On the same day, the Israeli Minister of </w:t>
      </w:r>
      <w:proofErr w:type="spellStart"/>
      <w:r w:rsidR="00A13DB0" w:rsidRPr="000E2C08">
        <w:t>Defense</w:t>
      </w:r>
      <w:proofErr w:type="spellEnd"/>
      <w:r w:rsidR="00A13DB0" w:rsidRPr="000E2C08">
        <w:t xml:space="preserve"> issued four-month administrative detention orders against two of those released, including a 17-year-old  </w:t>
      </w:r>
      <w:r w:rsidR="00851F1F" w:rsidRPr="000E2C08">
        <w:t>boy</w:t>
      </w:r>
      <w:r w:rsidR="00A13DB0" w:rsidRPr="000E2C08">
        <w:t xml:space="preserve"> suspected of initiating the rampage and attacking </w:t>
      </w:r>
      <w:r w:rsidRPr="000E2C08">
        <w:t>Israeli security forces</w:t>
      </w:r>
      <w:r w:rsidR="00A13DB0" w:rsidRPr="000E2C08">
        <w:t xml:space="preserve"> as well as “previous acts of terror”.</w:t>
      </w:r>
      <w:r w:rsidR="005A3332" w:rsidRPr="000E2C08">
        <w:rPr>
          <w:rStyle w:val="FootnoteReference"/>
        </w:rPr>
        <w:footnoteReference w:id="118"/>
      </w:r>
      <w:r w:rsidR="005A3332" w:rsidRPr="000E2C08">
        <w:t xml:space="preserve"> T</w:t>
      </w:r>
      <w:r w:rsidR="00A13DB0" w:rsidRPr="000E2C08">
        <w:t>he Israeli Central District Court shortened the administrative detention</w:t>
      </w:r>
      <w:r w:rsidR="006C6D95" w:rsidRPr="000E2C08">
        <w:t xml:space="preserve"> from four to two months for the </w:t>
      </w:r>
      <w:r w:rsidR="00A13DB0" w:rsidRPr="000E2C08">
        <w:t xml:space="preserve"> boy</w:t>
      </w:r>
      <w:r w:rsidR="00D435ED" w:rsidRPr="000E2C08">
        <w:t>, who was released on 2 April,</w:t>
      </w:r>
      <w:r w:rsidR="006C6D95" w:rsidRPr="000E2C08">
        <w:t xml:space="preserve"> and </w:t>
      </w:r>
      <w:r w:rsidR="00D435ED" w:rsidRPr="000E2C08">
        <w:t xml:space="preserve">reduced by a month the </w:t>
      </w:r>
      <w:r w:rsidR="007F358E" w:rsidRPr="000E2C08">
        <w:t xml:space="preserve">detention </w:t>
      </w:r>
      <w:r w:rsidR="00515D9C" w:rsidRPr="000E2C08">
        <w:rPr>
          <w:lang w:val="en-US"/>
        </w:rPr>
        <w:t xml:space="preserve">for </w:t>
      </w:r>
      <w:r w:rsidR="006C6D95" w:rsidRPr="000E2C08">
        <w:t>the adult</w:t>
      </w:r>
      <w:r w:rsidR="00D435ED" w:rsidRPr="000E2C08">
        <w:t>, expected to be released on 2 June</w:t>
      </w:r>
      <w:r w:rsidR="00DF2D18" w:rsidRPr="000E2C08">
        <w:t xml:space="preserve"> 2023</w:t>
      </w:r>
      <w:r w:rsidR="00A13DB0" w:rsidRPr="000E2C08">
        <w:t>.</w:t>
      </w:r>
      <w:r w:rsidR="00613A93" w:rsidRPr="000E2C08">
        <w:t xml:space="preserve"> </w:t>
      </w:r>
      <w:r w:rsidR="00CE2000" w:rsidRPr="000E2C08">
        <w:t xml:space="preserve">There was </w:t>
      </w:r>
      <w:r w:rsidR="00177EA5" w:rsidRPr="000E2C08">
        <w:t>widespread cr</w:t>
      </w:r>
      <w:r w:rsidR="00100C83" w:rsidRPr="000E2C08">
        <w:t>iticism and outrage</w:t>
      </w:r>
      <w:r w:rsidR="00177EA5" w:rsidRPr="000E2C08">
        <w:t xml:space="preserve"> among</w:t>
      </w:r>
      <w:r w:rsidR="00100C83" w:rsidRPr="000E2C08">
        <w:t xml:space="preserve"> public figures and</w:t>
      </w:r>
      <w:r w:rsidR="00A13DB0" w:rsidRPr="000E2C08">
        <w:t xml:space="preserve"> </w:t>
      </w:r>
      <w:r w:rsidR="00A13DB0" w:rsidRPr="000E2C08">
        <w:rPr>
          <w:cs/>
        </w:rPr>
        <w:t>‎</w:t>
      </w:r>
      <w:r w:rsidR="00A13DB0" w:rsidRPr="000E2C08">
        <w:t>Israeli politicians call</w:t>
      </w:r>
      <w:r w:rsidR="00261733" w:rsidRPr="000E2C08">
        <w:t>ing</w:t>
      </w:r>
      <w:r w:rsidR="00A13DB0" w:rsidRPr="000E2C08">
        <w:t xml:space="preserve"> “anti-democratic”</w:t>
      </w:r>
      <w:r w:rsidR="00DF2D18" w:rsidRPr="000E2C08">
        <w:rPr>
          <w:rStyle w:val="FootnoteReference"/>
        </w:rPr>
        <w:footnoteReference w:id="119"/>
      </w:r>
      <w:r w:rsidR="00A13DB0" w:rsidRPr="000E2C08">
        <w:t xml:space="preserve"> </w:t>
      </w:r>
      <w:r w:rsidR="00162428" w:rsidRPr="000E2C08">
        <w:t xml:space="preserve">the </w:t>
      </w:r>
      <w:r w:rsidR="00A13DB0" w:rsidRPr="000E2C08">
        <w:t>administrative detention without charge or trial</w:t>
      </w:r>
      <w:r w:rsidR="00451691" w:rsidRPr="000E2C08">
        <w:t xml:space="preserve"> of the two</w:t>
      </w:r>
      <w:r w:rsidR="00A13DB0" w:rsidRPr="000E2C08">
        <w:t>, a practice extensively used against Palestinians.</w:t>
      </w:r>
      <w:r w:rsidR="005B4624" w:rsidRPr="000E2C08">
        <w:rPr>
          <w:rStyle w:val="FootnoteReference"/>
        </w:rPr>
        <w:footnoteReference w:id="120"/>
      </w:r>
      <w:r w:rsidR="00A13DB0" w:rsidRPr="000E2C08">
        <w:t xml:space="preserve">  On 13 March</w:t>
      </w:r>
      <w:r w:rsidR="00CD0A0B" w:rsidRPr="000E2C08">
        <w:t>,</w:t>
      </w:r>
      <w:r w:rsidR="00A13DB0" w:rsidRPr="000E2C08">
        <w:t xml:space="preserve"> </w:t>
      </w:r>
      <w:r w:rsidR="00A13DB0" w:rsidRPr="000E2C08">
        <w:rPr>
          <w:cs/>
        </w:rPr>
        <w:t>‎</w:t>
      </w:r>
      <w:r w:rsidR="00A13DB0" w:rsidRPr="000E2C08">
        <w:t xml:space="preserve">two settlers from the outpost of </w:t>
      </w:r>
      <w:proofErr w:type="spellStart"/>
      <w:r w:rsidR="00A13DB0" w:rsidRPr="000E2C08">
        <w:t>Giv'at</w:t>
      </w:r>
      <w:proofErr w:type="spellEnd"/>
      <w:r w:rsidR="00A13DB0" w:rsidRPr="000E2C08">
        <w:t xml:space="preserve"> Ronen were arrested</w:t>
      </w:r>
      <w:r w:rsidR="00F4217A" w:rsidRPr="000E2C08">
        <w:t xml:space="preserve"> by the Israeli police</w:t>
      </w:r>
      <w:r w:rsidR="00A13DB0" w:rsidRPr="000E2C08">
        <w:t xml:space="preserve"> on suspicion of involvement in the </w:t>
      </w:r>
      <w:proofErr w:type="spellStart"/>
      <w:r w:rsidR="00A13DB0" w:rsidRPr="000E2C08">
        <w:t>Huwwara</w:t>
      </w:r>
      <w:proofErr w:type="spellEnd"/>
      <w:r w:rsidR="005B4624" w:rsidRPr="000E2C08">
        <w:t xml:space="preserve"> riots</w:t>
      </w:r>
      <w:r w:rsidR="00F4217A" w:rsidRPr="000E2C08">
        <w:t xml:space="preserve"> and </w:t>
      </w:r>
      <w:r w:rsidR="00A13DB0" w:rsidRPr="000E2C08">
        <w:t>taken for interrogation by the I</w:t>
      </w:r>
      <w:r w:rsidR="008245FE" w:rsidRPr="000E2C08">
        <w:t>SA</w:t>
      </w:r>
      <w:r w:rsidR="00CD0A0B" w:rsidRPr="000E2C08">
        <w:t xml:space="preserve">. </w:t>
      </w:r>
      <w:r w:rsidR="00CC4F43" w:rsidRPr="000E2C08">
        <w:rPr>
          <w:rStyle w:val="FootnoteReference"/>
        </w:rPr>
        <w:footnoteReference w:id="121"/>
      </w:r>
    </w:p>
    <w:p w14:paraId="0D554867" w14:textId="2EB3B648" w:rsidR="00CD0A0B" w:rsidRPr="000E2C08" w:rsidRDefault="00E1424E" w:rsidP="00410170">
      <w:pPr>
        <w:pStyle w:val="ParNoG"/>
      </w:pPr>
      <w:r w:rsidRPr="000E2C08">
        <w:t xml:space="preserve">In addition </w:t>
      </w:r>
      <w:r w:rsidR="005C57DC" w:rsidRPr="000E2C08">
        <w:t xml:space="preserve">to </w:t>
      </w:r>
      <w:r w:rsidRPr="000E2C08">
        <w:t xml:space="preserve">a </w:t>
      </w:r>
      <w:r w:rsidR="005C57DC" w:rsidRPr="000E2C08">
        <w:t>lack of criminal accountability</w:t>
      </w:r>
      <w:r w:rsidR="6CC046A7" w:rsidRPr="000E2C08">
        <w:t xml:space="preserve">, </w:t>
      </w:r>
      <w:r w:rsidR="005C57DC" w:rsidRPr="000E2C08">
        <w:t xml:space="preserve">the </w:t>
      </w:r>
      <w:proofErr w:type="spellStart"/>
      <w:r w:rsidR="005C57DC" w:rsidRPr="000E2C08">
        <w:t>Huw</w:t>
      </w:r>
      <w:r w:rsidR="7191498B" w:rsidRPr="000E2C08">
        <w:t>w</w:t>
      </w:r>
      <w:r w:rsidR="005C57DC" w:rsidRPr="000E2C08">
        <w:t>ara</w:t>
      </w:r>
      <w:proofErr w:type="spellEnd"/>
      <w:r w:rsidR="005C57DC" w:rsidRPr="000E2C08">
        <w:t xml:space="preserve"> rampage </w:t>
      </w:r>
      <w:r w:rsidR="00915574" w:rsidRPr="000E2C08">
        <w:t>demonstrates the difficulty for</w:t>
      </w:r>
      <w:r w:rsidR="005C57DC" w:rsidRPr="000E2C08">
        <w:t xml:space="preserve"> Palestinians to claim compensation for damages caused by Israeli settlers. According to the organization Legal Aid for Palestinians, who represents eight Palestinian families suing ISF for damages for failure to protect them, </w:t>
      </w:r>
      <w:r w:rsidR="00661764" w:rsidRPr="000E2C08">
        <w:rPr>
          <w:lang w:bidi="he-IL"/>
        </w:rPr>
        <w:t xml:space="preserve">if </w:t>
      </w:r>
      <w:r w:rsidR="005C57DC" w:rsidRPr="000E2C08">
        <w:t xml:space="preserve">no perpetrator </w:t>
      </w:r>
      <w:r w:rsidR="00661764" w:rsidRPr="000E2C08">
        <w:t>is</w:t>
      </w:r>
      <w:r w:rsidR="005C57DC" w:rsidRPr="000E2C08">
        <w:t xml:space="preserve"> identified by </w:t>
      </w:r>
      <w:r w:rsidR="005C57DC" w:rsidRPr="000E2C08">
        <w:lastRenderedPageBreak/>
        <w:t xml:space="preserve">authorities </w:t>
      </w:r>
      <w:r w:rsidR="00661764" w:rsidRPr="000E2C08">
        <w:t xml:space="preserve">that </w:t>
      </w:r>
      <w:r w:rsidR="005C57DC" w:rsidRPr="000E2C08">
        <w:t xml:space="preserve">makes proving a civil case against settlers difficult, if not impossible. </w:t>
      </w:r>
      <w:r w:rsidR="00E208DC" w:rsidRPr="000E2C08">
        <w:t>On the other hand,</w:t>
      </w:r>
      <w:r w:rsidR="00CC4883" w:rsidRPr="000E2C08">
        <w:t xml:space="preserve"> the Israeli </w:t>
      </w:r>
      <w:r w:rsidR="00EB6ED4" w:rsidRPr="000E2C08">
        <w:t xml:space="preserve">government made no </w:t>
      </w:r>
      <w:r w:rsidR="00E76C15" w:rsidRPr="000E2C08">
        <w:t>offer of c</w:t>
      </w:r>
      <w:r w:rsidR="00E208DC" w:rsidRPr="000E2C08">
        <w:t>ompensation</w:t>
      </w:r>
      <w:r w:rsidR="00A17FCB" w:rsidRPr="000E2C08">
        <w:t xml:space="preserve"> </w:t>
      </w:r>
      <w:r w:rsidR="00631330" w:rsidRPr="000E2C08">
        <w:t xml:space="preserve">as </w:t>
      </w:r>
      <w:proofErr w:type="gramStart"/>
      <w:r w:rsidR="00631330" w:rsidRPr="000E2C08">
        <w:t xml:space="preserve">at </w:t>
      </w:r>
      <w:r w:rsidR="00A17FCB" w:rsidRPr="000E2C08">
        <w:t xml:space="preserve"> 31</w:t>
      </w:r>
      <w:proofErr w:type="gramEnd"/>
      <w:r w:rsidR="00A17FCB" w:rsidRPr="000E2C08">
        <w:t xml:space="preserve"> May</w:t>
      </w:r>
      <w:r w:rsidR="00E208DC" w:rsidRPr="000E2C08">
        <w:t xml:space="preserve">. </w:t>
      </w:r>
    </w:p>
    <w:p w14:paraId="66EFE1D4" w14:textId="12D2DA98" w:rsidR="00B749FA" w:rsidRPr="000E2C08" w:rsidRDefault="00550555" w:rsidP="00410170">
      <w:pPr>
        <w:pStyle w:val="ParNoG"/>
      </w:pPr>
      <w:r w:rsidRPr="000E2C08">
        <w:t xml:space="preserve">Emboldened by political backing and </w:t>
      </w:r>
      <w:r w:rsidR="00172126" w:rsidRPr="000E2C08">
        <w:t>impunity, sett</w:t>
      </w:r>
      <w:r w:rsidR="00633AE6" w:rsidRPr="000E2C08">
        <w:t>l</w:t>
      </w:r>
      <w:r w:rsidR="00172126" w:rsidRPr="000E2C08">
        <w:t xml:space="preserve">ers </w:t>
      </w:r>
      <w:r w:rsidR="00012E56" w:rsidRPr="000E2C08">
        <w:t xml:space="preserve">returned to </w:t>
      </w:r>
      <w:r w:rsidR="00172126" w:rsidRPr="000E2C08">
        <w:t xml:space="preserve">attack </w:t>
      </w:r>
      <w:proofErr w:type="spellStart"/>
      <w:r w:rsidR="007E3B0A" w:rsidRPr="000E2C08">
        <w:t>Huwwara</w:t>
      </w:r>
      <w:proofErr w:type="spellEnd"/>
      <w:r w:rsidR="007E3B0A" w:rsidRPr="000E2C08">
        <w:t xml:space="preserve">, </w:t>
      </w:r>
      <w:proofErr w:type="spellStart"/>
      <w:r w:rsidR="007E3B0A" w:rsidRPr="000E2C08">
        <w:t>Za’tara</w:t>
      </w:r>
      <w:proofErr w:type="spellEnd"/>
      <w:r w:rsidR="007E3B0A" w:rsidRPr="000E2C08">
        <w:t xml:space="preserve">, Burin and </w:t>
      </w:r>
      <w:proofErr w:type="spellStart"/>
      <w:r w:rsidR="007E3B0A" w:rsidRPr="000E2C08">
        <w:t>Qaryut</w:t>
      </w:r>
      <w:proofErr w:type="spellEnd"/>
      <w:r w:rsidR="007E3B0A" w:rsidRPr="000E2C08">
        <w:t xml:space="preserve"> villages, </w:t>
      </w:r>
      <w:r w:rsidR="00012E56" w:rsidRPr="000E2C08">
        <w:t>in the following weeks</w:t>
      </w:r>
      <w:r w:rsidR="00057A02" w:rsidRPr="000E2C08">
        <w:t>. O</w:t>
      </w:r>
      <w:r w:rsidR="007E3B0A" w:rsidRPr="000E2C08">
        <w:t xml:space="preserve">n 6 March, at </w:t>
      </w:r>
      <w:r w:rsidR="00EC7640" w:rsidRPr="000E2C08">
        <w:t>night</w:t>
      </w:r>
      <w:r w:rsidR="007E3B0A" w:rsidRPr="000E2C08">
        <w:t xml:space="preserve">, Israeli settlers </w:t>
      </w:r>
      <w:r w:rsidR="00781997" w:rsidRPr="000E2C08">
        <w:t xml:space="preserve">were caught on CCTV cameras </w:t>
      </w:r>
      <w:r w:rsidR="007E3B0A" w:rsidRPr="000E2C08">
        <w:t>assault</w:t>
      </w:r>
      <w:r w:rsidR="00781997" w:rsidRPr="000E2C08">
        <w:t>ing</w:t>
      </w:r>
      <w:r w:rsidR="007E3B0A" w:rsidRPr="000E2C08">
        <w:t xml:space="preserve"> a Palestinian family in their car</w:t>
      </w:r>
      <w:r w:rsidR="00DB4676" w:rsidRPr="000E2C08">
        <w:t>, including a 2</w:t>
      </w:r>
      <w:r w:rsidR="00A10FF9" w:rsidRPr="000E2C08">
        <w:t>-year-old girl</w:t>
      </w:r>
      <w:r w:rsidR="00FE311B" w:rsidRPr="000E2C08">
        <w:t>,</w:t>
      </w:r>
      <w:r w:rsidR="07EF729A" w:rsidRPr="000E2C08">
        <w:t xml:space="preserve"> </w:t>
      </w:r>
      <w:r w:rsidR="007E3B0A" w:rsidRPr="000E2C08">
        <w:t xml:space="preserve">with an axe, </w:t>
      </w:r>
      <w:proofErr w:type="gramStart"/>
      <w:r w:rsidR="007E3B0A" w:rsidRPr="000E2C08">
        <w:t>stones</w:t>
      </w:r>
      <w:proofErr w:type="gramEnd"/>
      <w:r w:rsidR="007E3B0A" w:rsidRPr="000E2C08">
        <w:t xml:space="preserve"> and pepper spray. A 61-year-old man was injured in the head</w:t>
      </w:r>
      <w:r w:rsidR="00D56CB8" w:rsidRPr="000E2C08">
        <w:t xml:space="preserve">. </w:t>
      </w:r>
      <w:r w:rsidR="00DC0AB1" w:rsidRPr="000E2C08">
        <w:t xml:space="preserve">In a </w:t>
      </w:r>
      <w:r w:rsidR="00C010E4" w:rsidRPr="000E2C08">
        <w:t>rare</w:t>
      </w:r>
      <w:r w:rsidR="00DC0AB1" w:rsidRPr="000E2C08">
        <w:t xml:space="preserve"> development</w:t>
      </w:r>
      <w:r w:rsidR="00081712" w:rsidRPr="000E2C08">
        <w:t xml:space="preserve">, on 30 March, an Israeli prosecutor charged two settlers </w:t>
      </w:r>
      <w:r w:rsidR="00DF3B88" w:rsidRPr="000E2C08">
        <w:t xml:space="preserve">in relation to the </w:t>
      </w:r>
      <w:r w:rsidR="00915574" w:rsidRPr="000E2C08">
        <w:t>attack</w:t>
      </w:r>
      <w:r w:rsidR="00DF3B88" w:rsidRPr="000E2C08">
        <w:t>.</w:t>
      </w:r>
      <w:r w:rsidR="00611588" w:rsidRPr="000E2C08">
        <w:rPr>
          <w:rStyle w:val="FootnoteReference"/>
        </w:rPr>
        <w:footnoteReference w:id="122"/>
      </w:r>
      <w:r w:rsidR="00863EE2" w:rsidRPr="000E2C08">
        <w:t xml:space="preserve"> </w:t>
      </w:r>
      <w:r w:rsidR="007E3B0A" w:rsidRPr="000E2C08">
        <w:t>On 27 March, groups of Israeli settlers</w:t>
      </w:r>
      <w:r w:rsidR="008F46C9" w:rsidRPr="000E2C08">
        <w:t xml:space="preserve"> again</w:t>
      </w:r>
      <w:r w:rsidR="007E3B0A" w:rsidRPr="000E2C08">
        <w:t xml:space="preserve"> entered </w:t>
      </w:r>
      <w:proofErr w:type="spellStart"/>
      <w:r w:rsidR="007E3B0A" w:rsidRPr="000E2C08">
        <w:t>Huwwara</w:t>
      </w:r>
      <w:proofErr w:type="spellEnd"/>
      <w:r w:rsidR="007E3B0A" w:rsidRPr="000E2C08">
        <w:t xml:space="preserve"> and carried </w:t>
      </w:r>
      <w:r w:rsidR="00170C2A" w:rsidRPr="000E2C08">
        <w:t>out</w:t>
      </w:r>
      <w:r w:rsidR="007E3B0A" w:rsidRPr="000E2C08">
        <w:t xml:space="preserve"> attacks </w:t>
      </w:r>
      <w:r w:rsidR="00170C2A" w:rsidRPr="000E2C08">
        <w:t>injuring</w:t>
      </w:r>
      <w:r w:rsidR="00730335" w:rsidRPr="000E2C08">
        <w:t xml:space="preserve"> </w:t>
      </w:r>
      <w:r w:rsidR="007E3B0A" w:rsidRPr="000E2C08">
        <w:t xml:space="preserve">six Palestinian men, </w:t>
      </w:r>
      <w:r w:rsidR="004736D1" w:rsidRPr="000E2C08">
        <w:t>and burning or vand</w:t>
      </w:r>
      <w:r w:rsidR="00BE4D6A" w:rsidRPr="000E2C08">
        <w:t xml:space="preserve">alising </w:t>
      </w:r>
      <w:r w:rsidR="007E3B0A" w:rsidRPr="000E2C08">
        <w:t xml:space="preserve">five homes, three shops, and 17 vehicles. </w:t>
      </w:r>
    </w:p>
    <w:p w14:paraId="4E54A7E7" w14:textId="225EEA84" w:rsidR="007B09CE" w:rsidRPr="000E2C08" w:rsidRDefault="00033EF6" w:rsidP="00410170">
      <w:pPr>
        <w:pStyle w:val="ParNoG"/>
      </w:pPr>
      <w:r w:rsidRPr="000E2C08">
        <w:t>In response to</w:t>
      </w:r>
      <w:r w:rsidR="00694CCE" w:rsidRPr="000E2C08">
        <w:t xml:space="preserve"> attacks by Palestinians and</w:t>
      </w:r>
      <w:r w:rsidRPr="000E2C08">
        <w:t xml:space="preserve"> settler</w:t>
      </w:r>
      <w:r w:rsidR="00694CCE" w:rsidRPr="000E2C08">
        <w:t xml:space="preserve"> “price-tag” actions,</w:t>
      </w:r>
      <w:r w:rsidR="0051728A" w:rsidRPr="000E2C08">
        <w:t xml:space="preserve"> </w:t>
      </w:r>
      <w:r w:rsidR="00F112E3" w:rsidRPr="000E2C08">
        <w:t xml:space="preserve">Israeli security </w:t>
      </w:r>
      <w:r w:rsidR="00597F89" w:rsidRPr="000E2C08">
        <w:t>forces-imposed</w:t>
      </w:r>
      <w:r w:rsidR="0069499F" w:rsidRPr="000E2C08">
        <w:t xml:space="preserve"> movement</w:t>
      </w:r>
      <w:r w:rsidR="00354A72" w:rsidRPr="000E2C08">
        <w:t xml:space="preserve"> and other</w:t>
      </w:r>
      <w:r w:rsidR="0069499F" w:rsidRPr="000E2C08">
        <w:t xml:space="preserve"> restrictions on Palestinians</w:t>
      </w:r>
      <w:r w:rsidR="00354A72" w:rsidRPr="000E2C08">
        <w:t xml:space="preserve"> only</w:t>
      </w:r>
      <w:r w:rsidR="00FD459F" w:rsidRPr="000E2C08">
        <w:t xml:space="preserve">, purportedly to prevent </w:t>
      </w:r>
      <w:proofErr w:type="gramStart"/>
      <w:r w:rsidR="00C12AA3" w:rsidRPr="000E2C08">
        <w:t xml:space="preserve">violence </w:t>
      </w:r>
      <w:r w:rsidR="00E11884" w:rsidRPr="000E2C08">
        <w:t>.</w:t>
      </w:r>
      <w:proofErr w:type="gramEnd"/>
      <w:r w:rsidR="00E11884" w:rsidRPr="000E2C08">
        <w:t xml:space="preserve"> </w:t>
      </w:r>
      <w:r w:rsidR="008560C8" w:rsidRPr="000E2C08">
        <w:t>A</w:t>
      </w:r>
      <w:r w:rsidR="004E78CC" w:rsidRPr="000E2C08">
        <w:t>fter the events o</w:t>
      </w:r>
      <w:r w:rsidR="00915574" w:rsidRPr="000E2C08">
        <w:t>f</w:t>
      </w:r>
      <w:r w:rsidR="004E78CC" w:rsidRPr="000E2C08">
        <w:t xml:space="preserve"> 26</w:t>
      </w:r>
      <w:r w:rsidR="00144118" w:rsidRPr="000E2C08">
        <w:t xml:space="preserve"> February</w:t>
      </w:r>
      <w:r w:rsidR="001B301F" w:rsidRPr="000E2C08">
        <w:t xml:space="preserve"> </w:t>
      </w:r>
      <w:r w:rsidR="008723F1" w:rsidRPr="000E2C08">
        <w:t xml:space="preserve">and until 3 March, </w:t>
      </w:r>
      <w:r w:rsidR="00F112E3" w:rsidRPr="000E2C08">
        <w:t>Israeli security forces</w:t>
      </w:r>
      <w:r w:rsidR="003D7A94" w:rsidRPr="000E2C08">
        <w:t xml:space="preserve"> closed </w:t>
      </w:r>
      <w:proofErr w:type="spellStart"/>
      <w:r w:rsidR="00915574" w:rsidRPr="000E2C08">
        <w:t>Huwwara</w:t>
      </w:r>
      <w:proofErr w:type="spellEnd"/>
      <w:r w:rsidR="00B4632C" w:rsidRPr="000E2C08">
        <w:t xml:space="preserve"> to</w:t>
      </w:r>
      <w:r w:rsidR="00ED2B5B" w:rsidRPr="000E2C08">
        <w:t xml:space="preserve"> Palestinian traffic</w:t>
      </w:r>
      <w:r w:rsidR="0073549A" w:rsidRPr="000E2C08">
        <w:t xml:space="preserve"> </w:t>
      </w:r>
      <w:r w:rsidR="00DF0BE4" w:rsidRPr="000E2C08">
        <w:t xml:space="preserve">and forced </w:t>
      </w:r>
      <w:r w:rsidR="00A85CD7" w:rsidRPr="000E2C08">
        <w:t xml:space="preserve">all shops and </w:t>
      </w:r>
      <w:r w:rsidR="00FA3E42" w:rsidRPr="000E2C08">
        <w:t>business</w:t>
      </w:r>
      <w:r w:rsidR="00A85CD7" w:rsidRPr="000E2C08">
        <w:t xml:space="preserve"> to shut down</w:t>
      </w:r>
      <w:r w:rsidR="00274072" w:rsidRPr="000E2C08">
        <w:t>.</w:t>
      </w:r>
      <w:r w:rsidR="003D53EC" w:rsidRPr="000E2C08">
        <w:t xml:space="preserve"> The </w:t>
      </w:r>
      <w:r w:rsidR="0024008F" w:rsidRPr="000E2C08">
        <w:t>town</w:t>
      </w:r>
      <w:r w:rsidR="003D53EC" w:rsidRPr="000E2C08">
        <w:t xml:space="preserve"> was again shut down for two days after the 27 March attacks</w:t>
      </w:r>
      <w:r w:rsidR="008C12C0" w:rsidRPr="000E2C08">
        <w:t xml:space="preserve">. </w:t>
      </w:r>
      <w:r w:rsidR="00234EAC" w:rsidRPr="000E2C08">
        <w:t xml:space="preserve">In </w:t>
      </w:r>
      <w:r w:rsidR="00E8624B" w:rsidRPr="000E2C08">
        <w:t>subsequent</w:t>
      </w:r>
      <w:r w:rsidR="00234EAC" w:rsidRPr="000E2C08">
        <w:t xml:space="preserve"> weeks,</w:t>
      </w:r>
      <w:r w:rsidR="00F112E3" w:rsidRPr="000E2C08">
        <w:t xml:space="preserve"> Israeli security forces </w:t>
      </w:r>
      <w:r w:rsidR="00234EAC" w:rsidRPr="000E2C08">
        <w:t xml:space="preserve">also closed </w:t>
      </w:r>
      <w:r w:rsidR="000A60C2" w:rsidRPr="000E2C08">
        <w:t>with earth mounds</w:t>
      </w:r>
      <w:r w:rsidR="0057292F" w:rsidRPr="000E2C08">
        <w:t xml:space="preserve"> the road connecting </w:t>
      </w:r>
      <w:proofErr w:type="spellStart"/>
      <w:r w:rsidR="0057292F" w:rsidRPr="000E2C08">
        <w:t>Beita</w:t>
      </w:r>
      <w:proofErr w:type="spellEnd"/>
      <w:r w:rsidR="0057292F" w:rsidRPr="000E2C08">
        <w:t xml:space="preserve"> to </w:t>
      </w:r>
      <w:proofErr w:type="spellStart"/>
      <w:r w:rsidR="0057292F" w:rsidRPr="000E2C08">
        <w:t>Huwwara</w:t>
      </w:r>
      <w:proofErr w:type="spellEnd"/>
      <w:r w:rsidR="0057292F" w:rsidRPr="000E2C08">
        <w:t xml:space="preserve"> and</w:t>
      </w:r>
      <w:r w:rsidR="00C90EC6" w:rsidRPr="000E2C08">
        <w:t xml:space="preserve"> all</w:t>
      </w:r>
      <w:r w:rsidR="000A60C2" w:rsidRPr="000E2C08">
        <w:t xml:space="preserve"> </w:t>
      </w:r>
      <w:r w:rsidR="00885716" w:rsidRPr="000E2C08">
        <w:t xml:space="preserve">side streets leading </w:t>
      </w:r>
      <w:r w:rsidR="00FC0086" w:rsidRPr="000E2C08">
        <w:t xml:space="preserve">to the </w:t>
      </w:r>
      <w:proofErr w:type="spellStart"/>
      <w:r w:rsidR="00FC0086" w:rsidRPr="000E2C08">
        <w:t>Huwwara</w:t>
      </w:r>
      <w:proofErr w:type="spellEnd"/>
      <w:r w:rsidR="00FC0086" w:rsidRPr="000E2C08">
        <w:t xml:space="preserve"> main road</w:t>
      </w:r>
      <w:r w:rsidR="00C90EC6" w:rsidRPr="000E2C08">
        <w:t>,</w:t>
      </w:r>
      <w:r w:rsidR="007B09CE" w:rsidRPr="000E2C08">
        <w:t xml:space="preserve"> </w:t>
      </w:r>
      <w:r w:rsidR="00F26673" w:rsidRPr="000E2C08">
        <w:t>leaving</w:t>
      </w:r>
      <w:r w:rsidR="00105925" w:rsidRPr="000E2C08">
        <w:t xml:space="preserve"> </w:t>
      </w:r>
      <w:r w:rsidR="007B09CE" w:rsidRPr="000E2C08">
        <w:t xml:space="preserve">some families completely isolated for several </w:t>
      </w:r>
      <w:proofErr w:type="spellStart"/>
      <w:proofErr w:type="gramStart"/>
      <w:r w:rsidR="007B09CE" w:rsidRPr="000E2C08">
        <w:t>days</w:t>
      </w:r>
      <w:r w:rsidR="000D2552" w:rsidRPr="000E2C08">
        <w:t>,</w:t>
      </w:r>
      <w:r w:rsidR="0051728A" w:rsidRPr="000E2C08">
        <w:t>while</w:t>
      </w:r>
      <w:proofErr w:type="spellEnd"/>
      <w:proofErr w:type="gramEnd"/>
      <w:r w:rsidR="0051728A" w:rsidRPr="000E2C08">
        <w:t>, settlers had free passage through the town.</w:t>
      </w:r>
    </w:p>
    <w:p w14:paraId="2091C464" w14:textId="087AB867" w:rsidR="00422AC8" w:rsidRPr="000E2C08" w:rsidRDefault="00877CF2" w:rsidP="000E2C08">
      <w:pPr>
        <w:pStyle w:val="ParNoG"/>
        <w:numPr>
          <w:ilvl w:val="0"/>
          <w:numId w:val="0"/>
        </w:numPr>
        <w:ind w:left="1135"/>
      </w:pPr>
      <w:r w:rsidRPr="000E2C08">
        <w:t>The li</w:t>
      </w:r>
      <w:r w:rsidR="00497FC8" w:rsidRPr="000E2C08">
        <w:t xml:space="preserve">fe and activity of shop owners in </w:t>
      </w:r>
      <w:proofErr w:type="spellStart"/>
      <w:r w:rsidRPr="000E2C08">
        <w:t>Huwwara</w:t>
      </w:r>
      <w:proofErr w:type="spellEnd"/>
      <w:r w:rsidR="00497FC8" w:rsidRPr="000E2C08">
        <w:t xml:space="preserve"> main street </w:t>
      </w:r>
      <w:r w:rsidR="00915574" w:rsidRPr="000E2C08">
        <w:t>were</w:t>
      </w:r>
      <w:r w:rsidR="00497FC8" w:rsidRPr="000E2C08">
        <w:t xml:space="preserve"> deeply impacted.</w:t>
      </w:r>
      <w:r w:rsidR="00815B4A" w:rsidRPr="000E2C08">
        <w:t xml:space="preserve"> As of 31 May,</w:t>
      </w:r>
      <w:r w:rsidR="002F7B81" w:rsidRPr="000E2C08">
        <w:t xml:space="preserve"> </w:t>
      </w:r>
      <w:r w:rsidR="00F112E3" w:rsidRPr="000E2C08">
        <w:t>Israeli security forces</w:t>
      </w:r>
      <w:r w:rsidR="002F7B81" w:rsidRPr="000E2C08">
        <w:t xml:space="preserve"> </w:t>
      </w:r>
      <w:r w:rsidR="00C368AD" w:rsidRPr="000E2C08">
        <w:t xml:space="preserve">maintained </w:t>
      </w:r>
      <w:r w:rsidR="00915574" w:rsidRPr="000E2C08">
        <w:t xml:space="preserve">significant </w:t>
      </w:r>
      <w:r w:rsidR="00C368AD" w:rsidRPr="000E2C08">
        <w:t>presence in the town</w:t>
      </w:r>
      <w:r w:rsidR="00815B4A" w:rsidRPr="000E2C08">
        <w:t xml:space="preserve">, </w:t>
      </w:r>
      <w:r w:rsidR="00FC4F74" w:rsidRPr="000E2C08">
        <w:t>i</w:t>
      </w:r>
      <w:r w:rsidR="000967D6" w:rsidRPr="000E2C08">
        <w:t>ncluding</w:t>
      </w:r>
      <w:r w:rsidR="00924F58" w:rsidRPr="000E2C08">
        <w:t xml:space="preserve"> a new military post and occup</w:t>
      </w:r>
      <w:r w:rsidR="00867E1D" w:rsidRPr="000E2C08">
        <w:t>ying</w:t>
      </w:r>
      <w:r w:rsidR="00924F58" w:rsidRPr="000E2C08">
        <w:t xml:space="preserve"> </w:t>
      </w:r>
      <w:r w:rsidR="00170BDF" w:rsidRPr="000E2C08">
        <w:t xml:space="preserve">residential buildings </w:t>
      </w:r>
      <w:r w:rsidR="00867E1D" w:rsidRPr="000E2C08">
        <w:t xml:space="preserve">with </w:t>
      </w:r>
      <w:r w:rsidR="00170BDF" w:rsidRPr="000E2C08">
        <w:t>snipers</w:t>
      </w:r>
      <w:r w:rsidR="00C829B0" w:rsidRPr="000E2C08">
        <w:t xml:space="preserve">. </w:t>
      </w:r>
      <w:r w:rsidR="00915574" w:rsidRPr="000E2C08">
        <w:t>According to s</w:t>
      </w:r>
      <w:r w:rsidR="0000547A" w:rsidRPr="000E2C08">
        <w:t>everal sho</w:t>
      </w:r>
      <w:r w:rsidR="005E3641" w:rsidRPr="000E2C08">
        <w:t>p owners</w:t>
      </w:r>
      <w:r w:rsidR="00915574" w:rsidRPr="000E2C08">
        <w:t>,</w:t>
      </w:r>
      <w:r w:rsidR="005E3641" w:rsidRPr="000E2C08">
        <w:t xml:space="preserve"> </w:t>
      </w:r>
      <w:r w:rsidR="00F112E3" w:rsidRPr="000E2C08">
        <w:t>Israeli security forces</w:t>
      </w:r>
      <w:r w:rsidR="007D51A5" w:rsidRPr="000E2C08">
        <w:t xml:space="preserve"> harass</w:t>
      </w:r>
      <w:r w:rsidR="00915574" w:rsidRPr="000E2C08">
        <w:t>ed</w:t>
      </w:r>
      <w:r w:rsidR="007D51A5" w:rsidRPr="000E2C08">
        <w:t xml:space="preserve"> them and customers</w:t>
      </w:r>
      <w:r w:rsidR="004B59B3" w:rsidRPr="000E2C08">
        <w:t xml:space="preserve"> </w:t>
      </w:r>
      <w:r w:rsidR="001B54E9" w:rsidRPr="000E2C08">
        <w:t xml:space="preserve">by </w:t>
      </w:r>
      <w:r w:rsidR="00D61736" w:rsidRPr="000E2C08">
        <w:t xml:space="preserve">stopping, checking </w:t>
      </w:r>
      <w:r w:rsidR="004B59B3" w:rsidRPr="000E2C08">
        <w:t>I</w:t>
      </w:r>
      <w:r w:rsidR="00EB64F0" w:rsidRPr="000E2C08">
        <w:t>D</w:t>
      </w:r>
      <w:r w:rsidR="00D61736" w:rsidRPr="000E2C08">
        <w:t xml:space="preserve">s, </w:t>
      </w:r>
      <w:r w:rsidR="004B59B3" w:rsidRPr="000E2C08">
        <w:t>and issuing fines, deter</w:t>
      </w:r>
      <w:r w:rsidR="007F5D00" w:rsidRPr="000E2C08">
        <w:t>ring</w:t>
      </w:r>
      <w:r w:rsidR="00D61736" w:rsidRPr="000E2C08">
        <w:t xml:space="preserve"> </w:t>
      </w:r>
      <w:r w:rsidR="004B59B3" w:rsidRPr="000E2C08">
        <w:t>customers</w:t>
      </w:r>
      <w:r w:rsidR="00D61736" w:rsidRPr="000E2C08">
        <w:t>. All reported their</w:t>
      </w:r>
      <w:r w:rsidR="00473D2E" w:rsidRPr="000E2C08">
        <w:t xml:space="preserve"> income being reduced by half or </w:t>
      </w:r>
      <w:r w:rsidR="001C178F" w:rsidRPr="000E2C08">
        <w:t>more since the February attack</w:t>
      </w:r>
      <w:r w:rsidR="00062494" w:rsidRPr="000E2C08">
        <w:t>s</w:t>
      </w:r>
      <w:r w:rsidR="001C178F" w:rsidRPr="000E2C08">
        <w:t>.</w:t>
      </w:r>
    </w:p>
    <w:p w14:paraId="2F2A94E5" w14:textId="2A7C0AF7" w:rsidR="00680C4A" w:rsidRPr="000E2C08" w:rsidRDefault="00170D68" w:rsidP="00B61F4D">
      <w:pPr>
        <w:pStyle w:val="ParNoG"/>
        <w:ind w:left="1134"/>
        <w:rPr>
          <w:lang w:val="en-US"/>
        </w:rPr>
      </w:pPr>
      <w:r w:rsidRPr="000E2C08">
        <w:t>I</w:t>
      </w:r>
      <w:r w:rsidR="00680C4A" w:rsidRPr="000E2C08">
        <w:t xml:space="preserve">n most settler violence, Israel has repeatedly failed in its responsibility </w:t>
      </w:r>
      <w:r w:rsidRPr="000E2C08">
        <w:t xml:space="preserve">as the occupying Power, </w:t>
      </w:r>
      <w:r w:rsidR="00680C4A" w:rsidRPr="000E2C08">
        <w:t>to protect the Palestinian population</w:t>
      </w:r>
      <w:r w:rsidR="004266B1" w:rsidRPr="000E2C08">
        <w:t>.</w:t>
      </w:r>
      <w:r w:rsidR="00680C4A" w:rsidRPr="000E2C08">
        <w:t xml:space="preserve"> </w:t>
      </w:r>
    </w:p>
    <w:p w14:paraId="0F9ED077" w14:textId="73BD6D36" w:rsidR="00680C4A" w:rsidRPr="000E2C08" w:rsidRDefault="00680C4A" w:rsidP="00680C4A">
      <w:pPr>
        <w:pStyle w:val="ParNoG"/>
        <w:ind w:left="1134"/>
      </w:pPr>
      <w:r w:rsidRPr="000E2C08">
        <w:t xml:space="preserve">Systematic and increasingly severe settler violence with acquiescence and support of ISF (including arbitrary use of </w:t>
      </w:r>
      <w:proofErr w:type="gramStart"/>
      <w:r w:rsidRPr="000E2C08">
        <w:t>force )</w:t>
      </w:r>
      <w:proofErr w:type="gramEnd"/>
      <w:r w:rsidRPr="000E2C08">
        <w:t xml:space="preserve"> puts at risk Palestinians’ rights to life and security of the person.</w:t>
      </w:r>
      <w:r w:rsidRPr="000E2C08">
        <w:rPr>
          <w:vertAlign w:val="superscript"/>
        </w:rPr>
        <w:footnoteReference w:id="123"/>
      </w:r>
      <w:r w:rsidRPr="000E2C08">
        <w:t xml:space="preserve"> </w:t>
      </w:r>
    </w:p>
    <w:p w14:paraId="161DCB19" w14:textId="20027EB6" w:rsidR="00B61F4D" w:rsidRPr="000E2C08" w:rsidRDefault="00B61F4D" w:rsidP="00B61F4D">
      <w:pPr>
        <w:pStyle w:val="ParNoG"/>
        <w:ind w:left="1134"/>
        <w:rPr>
          <w:lang w:val="en-US"/>
        </w:rPr>
      </w:pPr>
      <w:r w:rsidRPr="000E2C08">
        <w:t xml:space="preserve">Settler violence, Israeli security forces’ presence, and Israeli plans for settlement expansion have in combination </w:t>
      </w:r>
      <w:r w:rsidRPr="000E2C08">
        <w:rPr>
          <w:lang w:val="en-US"/>
        </w:rPr>
        <w:t xml:space="preserve">further exacerbated </w:t>
      </w:r>
      <w:r w:rsidRPr="000E2C08">
        <w:t>a coercive environment in the area</w:t>
      </w:r>
      <w:r w:rsidRPr="000E2C08">
        <w:rPr>
          <w:lang w:val="en-US"/>
        </w:rPr>
        <w:t xml:space="preserve"> and increased the risk of forcible transfer.</w:t>
      </w:r>
      <w:r w:rsidRPr="000E2C08">
        <w:t xml:space="preserve"> </w:t>
      </w:r>
    </w:p>
    <w:p w14:paraId="17167375" w14:textId="293358BC" w:rsidR="004F2BF6" w:rsidRPr="000E2C08" w:rsidRDefault="00F534E8" w:rsidP="00F534E8">
      <w:pPr>
        <w:pStyle w:val="HChG"/>
      </w:pPr>
      <w:r w:rsidRPr="000E2C08">
        <w:tab/>
        <w:t>V.</w:t>
      </w:r>
      <w:r w:rsidRPr="000E2C08">
        <w:tab/>
      </w:r>
      <w:r w:rsidR="004F2BF6" w:rsidRPr="000E2C08">
        <w:t>Settlements in the occupied Syrian Golan</w:t>
      </w:r>
      <w:r w:rsidR="000954CF" w:rsidRPr="000E2C08">
        <w:t xml:space="preserve"> </w:t>
      </w:r>
    </w:p>
    <w:p w14:paraId="44DA67EC" w14:textId="45139565" w:rsidR="00355212" w:rsidRPr="000E2C08" w:rsidRDefault="00355212" w:rsidP="00410170">
      <w:pPr>
        <w:pStyle w:val="ParNoG"/>
      </w:pPr>
      <w:r w:rsidRPr="000E2C08">
        <w:t xml:space="preserve">Eighteen months have passed since the Israeli </w:t>
      </w:r>
      <w:r w:rsidR="008D2A07" w:rsidRPr="000E2C08">
        <w:t>G</w:t>
      </w:r>
      <w:r w:rsidRPr="000E2C08">
        <w:t>overnment announced its goal to “double the population of the Golan Heights” to “advance the interests of the State of Israel.”</w:t>
      </w:r>
      <w:r w:rsidRPr="000E2C08">
        <w:rPr>
          <w:rStyle w:val="FootnoteReference"/>
          <w:color w:val="0E101A"/>
        </w:rPr>
        <w:footnoteReference w:id="124"/>
      </w:r>
      <w:r w:rsidRPr="000E2C08">
        <w:t xml:space="preserve"> At the government’s projected rate of growth of 23,000 new Israeli settlers prior to 2027, the Israeli settler population in the occupied Golan exceeds 29,000, outnumbering the local Syrian population </w:t>
      </w:r>
      <w:r w:rsidR="0034545C" w:rsidRPr="000E2C08">
        <w:t xml:space="preserve">by </w:t>
      </w:r>
      <w:r w:rsidRPr="000E2C08">
        <w:t>approximately 28,000 for the first time.</w:t>
      </w:r>
      <w:r w:rsidRPr="000E2C08">
        <w:rPr>
          <w:rStyle w:val="FootnoteReference"/>
          <w:color w:val="0E101A"/>
        </w:rPr>
        <w:footnoteReference w:id="125"/>
      </w:r>
    </w:p>
    <w:p w14:paraId="09D19970" w14:textId="16690E3E" w:rsidR="00355212" w:rsidRPr="000E2C08" w:rsidRDefault="00355212" w:rsidP="00410170">
      <w:pPr>
        <w:pStyle w:val="ParNoG"/>
      </w:pPr>
      <w:r w:rsidRPr="000E2C08">
        <w:t xml:space="preserve">On 20 June 2023, Israel commenced work on 23 wind turbines in orchards near </w:t>
      </w:r>
      <w:r w:rsidR="00744172" w:rsidRPr="000E2C08">
        <w:t xml:space="preserve">the </w:t>
      </w:r>
      <w:r w:rsidRPr="000E2C08">
        <w:t xml:space="preserve">towns </w:t>
      </w:r>
      <w:r w:rsidR="00744172" w:rsidRPr="000E2C08">
        <w:t xml:space="preserve">of </w:t>
      </w:r>
      <w:proofErr w:type="spellStart"/>
      <w:r w:rsidRPr="000E2C08">
        <w:t>Madjal</w:t>
      </w:r>
      <w:proofErr w:type="spellEnd"/>
      <w:r w:rsidRPr="000E2C08">
        <w:t xml:space="preserve"> Shams and </w:t>
      </w:r>
      <w:proofErr w:type="spellStart"/>
      <w:r w:rsidRPr="000E2C08">
        <w:t>Masadeh</w:t>
      </w:r>
      <w:proofErr w:type="spellEnd"/>
      <w:r w:rsidRPr="000E2C08">
        <w:t xml:space="preserve"> on the occupied Syrian Golan. Israeli police </w:t>
      </w:r>
      <w:r w:rsidR="00506CD4" w:rsidRPr="000E2C08">
        <w:t>provided onsite protection for</w:t>
      </w:r>
      <w:r w:rsidRPr="000E2C08">
        <w:t xml:space="preserve"> works reportedly</w:t>
      </w:r>
      <w:r w:rsidRPr="000E2C08">
        <w:rPr>
          <w:rStyle w:val="FootnoteReference"/>
          <w:color w:val="0E101A"/>
        </w:rPr>
        <w:footnoteReference w:id="126"/>
      </w:r>
      <w:r w:rsidRPr="000E2C08">
        <w:t xml:space="preserve"> carried out by Israel’s </w:t>
      </w:r>
      <w:proofErr w:type="spellStart"/>
      <w:r w:rsidRPr="000E2C08">
        <w:t>Energix</w:t>
      </w:r>
      <w:proofErr w:type="spellEnd"/>
      <w:r w:rsidRPr="000E2C08">
        <w:t xml:space="preserve"> company. </w:t>
      </w:r>
      <w:r w:rsidR="00744172" w:rsidRPr="000E2C08">
        <w:t>As a result, c</w:t>
      </w:r>
      <w:r w:rsidRPr="000E2C08">
        <w:t>lashes erupted between Syrian protesters</w:t>
      </w:r>
      <w:r w:rsidR="00744172" w:rsidRPr="000E2C08">
        <w:t xml:space="preserve"> protesting the construction of the wind turbines</w:t>
      </w:r>
      <w:r w:rsidRPr="000E2C08">
        <w:t xml:space="preserve"> and Israeli police, reportedly resulting in minor injuries to three protesters and three police.</w:t>
      </w:r>
    </w:p>
    <w:p w14:paraId="7AAFE2E4" w14:textId="3B702C8B" w:rsidR="00A700F9" w:rsidRPr="000E2C08" w:rsidRDefault="00355212" w:rsidP="000E2C08">
      <w:pPr>
        <w:pStyle w:val="ParNoG"/>
      </w:pPr>
      <w:r w:rsidRPr="000E2C08">
        <w:t>Settlement expansion, in addition to commercial activity such as the construction of wind turbines</w:t>
      </w:r>
      <w:r w:rsidR="00744172" w:rsidRPr="000E2C08">
        <w:t xml:space="preserve"> </w:t>
      </w:r>
      <w:r w:rsidRPr="000E2C08">
        <w:t xml:space="preserve">with potentially detrimental health effects </w:t>
      </w:r>
      <w:r w:rsidR="00744172" w:rsidRPr="000E2C08">
        <w:t>on</w:t>
      </w:r>
      <w:r w:rsidR="00706EB8" w:rsidRPr="000E2C08">
        <w:t xml:space="preserve"> </w:t>
      </w:r>
      <w:r w:rsidR="00744172" w:rsidRPr="000E2C08">
        <w:t>the population of the</w:t>
      </w:r>
      <w:r w:rsidRPr="000E2C08">
        <w:t xml:space="preserve"> occupied </w:t>
      </w:r>
      <w:r w:rsidR="00744172" w:rsidRPr="000E2C08">
        <w:lastRenderedPageBreak/>
        <w:t>Syrian Golan</w:t>
      </w:r>
      <w:r w:rsidRPr="000E2C08">
        <w:t xml:space="preserve">, </w:t>
      </w:r>
      <w:r w:rsidR="00744172" w:rsidRPr="000E2C08">
        <w:t>thus further worsen</w:t>
      </w:r>
      <w:r w:rsidR="00706EB8" w:rsidRPr="000E2C08">
        <w:t>s</w:t>
      </w:r>
      <w:r w:rsidR="00744172" w:rsidRPr="000E2C08">
        <w:t xml:space="preserve"> the</w:t>
      </w:r>
      <w:r w:rsidRPr="000E2C08">
        <w:t xml:space="preserve"> </w:t>
      </w:r>
      <w:r w:rsidR="00744172" w:rsidRPr="000E2C08">
        <w:t xml:space="preserve">overall </w:t>
      </w:r>
      <w:r w:rsidRPr="000E2C08">
        <w:t>human rights situation</w:t>
      </w:r>
      <w:r w:rsidR="00A700F9" w:rsidRPr="000E2C08">
        <w:t xml:space="preserve"> and continue to limit the Syrian population’s access to land and water, in violation of a wide range of their human rights, including the rights to food, to health, and to adequate housing.</w:t>
      </w:r>
    </w:p>
    <w:p w14:paraId="52FD722A" w14:textId="48A03F7C" w:rsidR="00A700F9" w:rsidRPr="000E2C08" w:rsidRDefault="00A700F9" w:rsidP="000E2C08">
      <w:pPr>
        <w:pStyle w:val="ParNoG"/>
        <w:numPr>
          <w:ilvl w:val="0"/>
          <w:numId w:val="0"/>
        </w:numPr>
        <w:ind w:left="1135"/>
      </w:pPr>
    </w:p>
    <w:p w14:paraId="07C4EB72" w14:textId="62FEAA8C" w:rsidR="004F2BF6" w:rsidRPr="000E2C08" w:rsidRDefault="004F2BF6" w:rsidP="001875B3">
      <w:pPr>
        <w:pStyle w:val="HChG"/>
      </w:pPr>
      <w:r w:rsidRPr="000E2C08">
        <w:tab/>
        <w:t>VI.</w:t>
      </w:r>
      <w:r w:rsidRPr="000E2C08">
        <w:tab/>
        <w:t>Conclusions and recommendations</w:t>
      </w:r>
      <w:r w:rsidR="005B3038" w:rsidRPr="000E2C08">
        <w:t xml:space="preserve"> </w:t>
      </w:r>
    </w:p>
    <w:p w14:paraId="28893501" w14:textId="1223D070" w:rsidR="004F2BF6" w:rsidRPr="000E2C08" w:rsidRDefault="004F2BF6" w:rsidP="00410170">
      <w:pPr>
        <w:pStyle w:val="ParNoG"/>
        <w:rPr>
          <w:b/>
          <w:bCs/>
        </w:rPr>
      </w:pPr>
      <w:r w:rsidRPr="000E2C08">
        <w:rPr>
          <w:b/>
          <w:bCs/>
        </w:rPr>
        <w:t xml:space="preserve">The establishment and expansion of Israeli settlements in </w:t>
      </w:r>
      <w:bookmarkStart w:id="4" w:name="_Hlk141227918"/>
      <w:r w:rsidRPr="000E2C08">
        <w:rPr>
          <w:b/>
          <w:bCs/>
        </w:rPr>
        <w:t xml:space="preserve">the </w:t>
      </w:r>
      <w:r w:rsidR="00F112E3" w:rsidRPr="000E2C08">
        <w:rPr>
          <w:b/>
          <w:bCs/>
        </w:rPr>
        <w:t xml:space="preserve">Occupied Palestinian Territory </w:t>
      </w:r>
      <w:bookmarkEnd w:id="4"/>
      <w:r w:rsidRPr="000E2C08">
        <w:rPr>
          <w:b/>
          <w:bCs/>
        </w:rPr>
        <w:t>and the occupied Syrian Golan amount to the transfer by Israel of its own civilian population into the territory it occupies, which is prohibited under international humanitarian law, as consistently confirmed by the competent United Nations organs, including the International Court of Justice.</w:t>
      </w:r>
      <w:r w:rsidRPr="000E2C08">
        <w:rPr>
          <w:b/>
          <w:bCs/>
          <w:vertAlign w:val="superscript"/>
        </w:rPr>
        <w:footnoteReference w:id="127"/>
      </w:r>
      <w:r w:rsidRPr="000E2C08">
        <w:rPr>
          <w:b/>
          <w:bCs/>
        </w:rPr>
        <w:t xml:space="preserve"> </w:t>
      </w:r>
      <w:r w:rsidR="00A722F8" w:rsidRPr="000E2C08">
        <w:rPr>
          <w:b/>
          <w:bCs/>
        </w:rPr>
        <w:t>It may</w:t>
      </w:r>
      <w:r w:rsidRPr="000E2C08">
        <w:rPr>
          <w:b/>
          <w:bCs/>
        </w:rPr>
        <w:t xml:space="preserve"> </w:t>
      </w:r>
      <w:r w:rsidR="00DD663E" w:rsidRPr="000E2C08">
        <w:rPr>
          <w:b/>
          <w:bCs/>
        </w:rPr>
        <w:t xml:space="preserve">also </w:t>
      </w:r>
      <w:r w:rsidRPr="000E2C08">
        <w:rPr>
          <w:b/>
          <w:bCs/>
        </w:rPr>
        <w:t>amount to a war crime.</w:t>
      </w:r>
      <w:r w:rsidRPr="000E2C08">
        <w:rPr>
          <w:b/>
          <w:bCs/>
          <w:vertAlign w:val="superscript"/>
        </w:rPr>
        <w:footnoteReference w:id="128"/>
      </w:r>
    </w:p>
    <w:p w14:paraId="32C330DE" w14:textId="45954D5B" w:rsidR="004F2BF6" w:rsidRPr="000E2C08" w:rsidRDefault="009E06BB" w:rsidP="00410170">
      <w:pPr>
        <w:pStyle w:val="ParNoG"/>
        <w:rPr>
          <w:b/>
          <w:bCs/>
        </w:rPr>
      </w:pPr>
      <w:r w:rsidRPr="000E2C08">
        <w:rPr>
          <w:b/>
          <w:bCs/>
        </w:rPr>
        <w:t xml:space="preserve">Settlement of titles </w:t>
      </w:r>
      <w:r w:rsidR="00B35679" w:rsidRPr="000E2C08">
        <w:rPr>
          <w:b/>
          <w:bCs/>
        </w:rPr>
        <w:t>constitutes an irreversible</w:t>
      </w:r>
      <w:r w:rsidR="008D2A07" w:rsidRPr="000E2C08">
        <w:rPr>
          <w:b/>
          <w:bCs/>
        </w:rPr>
        <w:t xml:space="preserve"> </w:t>
      </w:r>
      <w:r w:rsidRPr="000E2C08">
        <w:rPr>
          <w:b/>
          <w:bCs/>
        </w:rPr>
        <w:t xml:space="preserve">act of sovereignty </w:t>
      </w:r>
      <w:r w:rsidR="00503259" w:rsidRPr="000E2C08">
        <w:rPr>
          <w:b/>
          <w:bCs/>
        </w:rPr>
        <w:t xml:space="preserve">by a permanent regime </w:t>
      </w:r>
      <w:r w:rsidRPr="000E2C08">
        <w:rPr>
          <w:b/>
          <w:bCs/>
        </w:rPr>
        <w:t>and subverts the principle that occupation is inherently temporary.</w:t>
      </w:r>
      <w:r w:rsidRPr="000E2C08">
        <w:rPr>
          <w:rStyle w:val="FootnoteReference"/>
          <w:b/>
          <w:bCs/>
        </w:rPr>
        <w:footnoteReference w:id="129"/>
      </w:r>
      <w:r w:rsidRPr="000E2C08">
        <w:t xml:space="preserve"> </w:t>
      </w:r>
      <w:r w:rsidR="00EE66EC" w:rsidRPr="000E2C08">
        <w:rPr>
          <w:b/>
          <w:bCs/>
        </w:rPr>
        <w:t>Ongoing action</w:t>
      </w:r>
      <w:r w:rsidR="00AB60B6" w:rsidRPr="000E2C08">
        <w:rPr>
          <w:b/>
          <w:bCs/>
        </w:rPr>
        <w:t xml:space="preserve"> in </w:t>
      </w:r>
      <w:r w:rsidR="00EE66EC" w:rsidRPr="000E2C08">
        <w:rPr>
          <w:b/>
          <w:bCs/>
        </w:rPr>
        <w:t>this regard</w:t>
      </w:r>
      <w:r w:rsidR="00AB60B6" w:rsidRPr="000E2C08">
        <w:rPr>
          <w:b/>
          <w:bCs/>
        </w:rPr>
        <w:t xml:space="preserve"> in </w:t>
      </w:r>
      <w:r w:rsidR="00503259" w:rsidRPr="000E2C08">
        <w:rPr>
          <w:b/>
          <w:bCs/>
        </w:rPr>
        <w:t>the occupied West Bank, including</w:t>
      </w:r>
      <w:r w:rsidR="00EE66EC" w:rsidRPr="000E2C08">
        <w:rPr>
          <w:b/>
          <w:bCs/>
        </w:rPr>
        <w:t xml:space="preserve"> </w:t>
      </w:r>
      <w:r w:rsidR="00C30360" w:rsidRPr="000E2C08">
        <w:rPr>
          <w:b/>
          <w:bCs/>
        </w:rPr>
        <w:t>East Jerusalem</w:t>
      </w:r>
      <w:r w:rsidR="00EE66EC" w:rsidRPr="000E2C08">
        <w:rPr>
          <w:b/>
          <w:bCs/>
        </w:rPr>
        <w:t>,</w:t>
      </w:r>
      <w:r w:rsidR="00C30360" w:rsidRPr="000E2C08">
        <w:rPr>
          <w:b/>
          <w:bCs/>
        </w:rPr>
        <w:t xml:space="preserve"> </w:t>
      </w:r>
      <w:r w:rsidR="004F2BF6" w:rsidRPr="000E2C08">
        <w:rPr>
          <w:b/>
          <w:bCs/>
        </w:rPr>
        <w:t xml:space="preserve">is illegal under international law and increases </w:t>
      </w:r>
      <w:r w:rsidR="00EE66EC" w:rsidRPr="000E2C08">
        <w:rPr>
          <w:b/>
          <w:bCs/>
        </w:rPr>
        <w:t xml:space="preserve">the </w:t>
      </w:r>
      <w:r w:rsidR="004F2BF6" w:rsidRPr="000E2C08">
        <w:rPr>
          <w:b/>
          <w:bCs/>
        </w:rPr>
        <w:t>risk of illegal appropriation of property and of forcible transfer</w:t>
      </w:r>
      <w:r w:rsidR="00490742" w:rsidRPr="000E2C08">
        <w:rPr>
          <w:b/>
          <w:bCs/>
        </w:rPr>
        <w:t>.</w:t>
      </w:r>
      <w:r w:rsidR="00176B4E" w:rsidRPr="000E2C08" w:rsidDel="00176B4E">
        <w:rPr>
          <w:b/>
          <w:bCs/>
          <w:vertAlign w:val="superscript"/>
        </w:rPr>
        <w:t xml:space="preserve"> </w:t>
      </w:r>
    </w:p>
    <w:p w14:paraId="45919C1E" w14:textId="51165322" w:rsidR="00846F04" w:rsidRPr="000E2C08" w:rsidRDefault="005D14B0" w:rsidP="00410170">
      <w:pPr>
        <w:pStyle w:val="ParNoG"/>
      </w:pPr>
      <w:r w:rsidRPr="000E2C08">
        <w:rPr>
          <w:b/>
          <w:bCs/>
        </w:rPr>
        <w:t xml:space="preserve">The </w:t>
      </w:r>
      <w:r w:rsidR="00523803" w:rsidRPr="000E2C08">
        <w:rPr>
          <w:b/>
          <w:bCs/>
        </w:rPr>
        <w:t xml:space="preserve">transfer of wide administrative powers relating to settlements and land administration </w:t>
      </w:r>
      <w:r w:rsidR="00A86DA3" w:rsidRPr="000E2C08">
        <w:rPr>
          <w:b/>
          <w:bCs/>
        </w:rPr>
        <w:t xml:space="preserve">from the military to Israeli civilians </w:t>
      </w:r>
      <w:r w:rsidR="002E71D9" w:rsidRPr="000E2C08">
        <w:rPr>
          <w:b/>
          <w:bCs/>
        </w:rPr>
        <w:t xml:space="preserve">could </w:t>
      </w:r>
      <w:r w:rsidR="00D050EF" w:rsidRPr="000E2C08">
        <w:rPr>
          <w:b/>
          <w:bCs/>
        </w:rPr>
        <w:t>facilitate annex</w:t>
      </w:r>
      <w:r w:rsidR="00D53E02" w:rsidRPr="000E2C08">
        <w:rPr>
          <w:b/>
          <w:bCs/>
        </w:rPr>
        <w:t>ation in violation of international law, including the Charter of the United Nations</w:t>
      </w:r>
      <w:r w:rsidR="00DF5479" w:rsidRPr="000E2C08">
        <w:rPr>
          <w:b/>
          <w:bCs/>
        </w:rPr>
        <w:t>.</w:t>
      </w:r>
      <w:r w:rsidR="00DF5479" w:rsidRPr="000E2C08">
        <w:t xml:space="preserve"> </w:t>
      </w:r>
    </w:p>
    <w:p w14:paraId="0039EB63" w14:textId="038C421A" w:rsidR="005D7D56" w:rsidRPr="000E2C08" w:rsidRDefault="004F2BF6" w:rsidP="00410170">
      <w:pPr>
        <w:pStyle w:val="ParNoG"/>
        <w:rPr>
          <w:b/>
          <w:bCs/>
        </w:rPr>
      </w:pPr>
      <w:r w:rsidRPr="000E2C08">
        <w:rPr>
          <w:b/>
          <w:bCs/>
        </w:rPr>
        <w:t xml:space="preserve">The </w:t>
      </w:r>
      <w:r w:rsidR="00D225E8" w:rsidRPr="000E2C08">
        <w:rPr>
          <w:b/>
          <w:bCs/>
        </w:rPr>
        <w:t>alarming</w:t>
      </w:r>
      <w:r w:rsidRPr="000E2C08">
        <w:rPr>
          <w:b/>
          <w:bCs/>
        </w:rPr>
        <w:t xml:space="preserve"> increase in violence by settlers</w:t>
      </w:r>
      <w:r w:rsidR="00E716FF" w:rsidRPr="000E2C08">
        <w:rPr>
          <w:b/>
          <w:bCs/>
        </w:rPr>
        <w:t xml:space="preserve">, </w:t>
      </w:r>
      <w:r w:rsidR="002812DA" w:rsidRPr="000E2C08">
        <w:rPr>
          <w:b/>
          <w:bCs/>
        </w:rPr>
        <w:t xml:space="preserve">including violence against women, </w:t>
      </w:r>
      <w:r w:rsidR="009B2F3D" w:rsidRPr="000E2C08">
        <w:rPr>
          <w:b/>
          <w:bCs/>
        </w:rPr>
        <w:t xml:space="preserve">with the acquiescence and support of the </w:t>
      </w:r>
      <w:r w:rsidR="00F112E3" w:rsidRPr="000E2C08">
        <w:rPr>
          <w:b/>
          <w:bCs/>
        </w:rPr>
        <w:t>Israeli security forces</w:t>
      </w:r>
      <w:r w:rsidR="00D744C7" w:rsidRPr="000E2C08">
        <w:rPr>
          <w:b/>
          <w:bCs/>
        </w:rPr>
        <w:t xml:space="preserve"> </w:t>
      </w:r>
      <w:r w:rsidRPr="000E2C08">
        <w:rPr>
          <w:b/>
          <w:bCs/>
        </w:rPr>
        <w:t xml:space="preserve">and the continuing </w:t>
      </w:r>
      <w:r w:rsidR="00451E41" w:rsidRPr="000E2C08">
        <w:rPr>
          <w:b/>
          <w:bCs/>
        </w:rPr>
        <w:t xml:space="preserve">widespread </w:t>
      </w:r>
      <w:r w:rsidRPr="000E2C08">
        <w:rPr>
          <w:b/>
          <w:bCs/>
        </w:rPr>
        <w:t xml:space="preserve">impunity for such acts highlight the unwillingness of the Israeli authorities to uphold its obligations as the occupying Power to ensure as far as possible public order and protect the Palestinian population against all acts or threats of violence. </w:t>
      </w:r>
      <w:r w:rsidR="009B2F3D" w:rsidRPr="000E2C08">
        <w:rPr>
          <w:b/>
          <w:bCs/>
        </w:rPr>
        <w:t xml:space="preserve">Further, </w:t>
      </w:r>
      <w:r w:rsidR="00F112E3" w:rsidRPr="000E2C08">
        <w:rPr>
          <w:b/>
          <w:bCs/>
        </w:rPr>
        <w:t>Israeli security forces</w:t>
      </w:r>
      <w:r w:rsidR="001F1076" w:rsidRPr="000E2C08">
        <w:rPr>
          <w:b/>
          <w:bCs/>
        </w:rPr>
        <w:t xml:space="preserve"> </w:t>
      </w:r>
      <w:r w:rsidR="009B2F3D" w:rsidRPr="000E2C08">
        <w:rPr>
          <w:b/>
          <w:bCs/>
        </w:rPr>
        <w:t xml:space="preserve">often </w:t>
      </w:r>
      <w:r w:rsidR="00933561" w:rsidRPr="000E2C08">
        <w:rPr>
          <w:b/>
          <w:bCs/>
        </w:rPr>
        <w:t xml:space="preserve">apparently </w:t>
      </w:r>
      <w:r w:rsidR="001F1076" w:rsidRPr="000E2C08">
        <w:rPr>
          <w:b/>
          <w:bCs/>
        </w:rPr>
        <w:t>use</w:t>
      </w:r>
      <w:r w:rsidR="009B2F3D" w:rsidRPr="000E2C08">
        <w:rPr>
          <w:b/>
          <w:bCs/>
        </w:rPr>
        <w:t>d</w:t>
      </w:r>
      <w:r w:rsidR="001F1076" w:rsidRPr="000E2C08">
        <w:rPr>
          <w:b/>
          <w:bCs/>
        </w:rPr>
        <w:t xml:space="preserve"> unlawful force, including unnecessary </w:t>
      </w:r>
      <w:r w:rsidR="00D0615C" w:rsidRPr="000E2C08">
        <w:rPr>
          <w:b/>
          <w:bCs/>
        </w:rPr>
        <w:t xml:space="preserve">or disproportionate </w:t>
      </w:r>
      <w:r w:rsidR="001F1076" w:rsidRPr="000E2C08">
        <w:rPr>
          <w:b/>
          <w:bCs/>
        </w:rPr>
        <w:t>use of lethal weapons such as firearms, against Palestinians during settler attacks.  </w:t>
      </w:r>
      <w:r w:rsidR="008D77D6" w:rsidRPr="000E2C08">
        <w:rPr>
          <w:b/>
          <w:bCs/>
          <w:lang w:val="en-US"/>
        </w:rPr>
        <w:t>Settler violence adversely affects the rights of Palestinian people, including the rights to security of person, freedom of movement, privacy, family life, an adequate standard of living, work and education</w:t>
      </w:r>
      <w:r w:rsidR="00B84760" w:rsidRPr="000E2C08">
        <w:rPr>
          <w:b/>
          <w:bCs/>
          <w:lang w:val="en-US"/>
        </w:rPr>
        <w:t xml:space="preserve"> and </w:t>
      </w:r>
      <w:r w:rsidR="008D77D6" w:rsidRPr="000E2C08">
        <w:rPr>
          <w:b/>
          <w:bCs/>
          <w:lang w:val="en-US"/>
        </w:rPr>
        <w:t xml:space="preserve">is an important factor of the coercive environment that may leave some Palestinians no other choice than to leave their places of residence. </w:t>
      </w:r>
    </w:p>
    <w:p w14:paraId="0A2C712C" w14:textId="608022C8" w:rsidR="00FE40C2" w:rsidRPr="000E2C08" w:rsidRDefault="004F2BF6" w:rsidP="00FE40C2">
      <w:pPr>
        <w:pStyle w:val="ParNoG"/>
        <w:rPr>
          <w:b/>
          <w:bCs/>
        </w:rPr>
      </w:pPr>
      <w:r w:rsidRPr="000E2C08">
        <w:rPr>
          <w:b/>
          <w:bCs/>
        </w:rPr>
        <w:t>Systematic demolitions of Palestinian homes, based on discriminatory laws and policies, are ongoing and result in forced evictions</w:t>
      </w:r>
      <w:r w:rsidR="008D77D6" w:rsidRPr="000E2C08">
        <w:rPr>
          <w:b/>
          <w:bCs/>
        </w:rPr>
        <w:t>,</w:t>
      </w:r>
      <w:r w:rsidRPr="000E2C08">
        <w:rPr>
          <w:b/>
          <w:bCs/>
        </w:rPr>
        <w:t xml:space="preserve"> a gross violation of human rights.</w:t>
      </w:r>
      <w:r w:rsidRPr="000E2C08">
        <w:rPr>
          <w:b/>
          <w:bCs/>
          <w:vertAlign w:val="superscript"/>
        </w:rPr>
        <w:footnoteReference w:id="130"/>
      </w:r>
      <w:r w:rsidRPr="000E2C08">
        <w:rPr>
          <w:b/>
          <w:bCs/>
        </w:rPr>
        <w:t xml:space="preserve"> </w:t>
      </w:r>
      <w:r w:rsidRPr="000E2C08">
        <w:rPr>
          <w:b/>
          <w:bCs/>
          <w:lang w:val="en-US"/>
        </w:rPr>
        <w:t xml:space="preserve">Forced evictions resulting from demolitions in the </w:t>
      </w:r>
      <w:r w:rsidR="00F112E3" w:rsidRPr="000E2C08">
        <w:rPr>
          <w:b/>
          <w:bCs/>
          <w:lang w:val="en-US"/>
        </w:rPr>
        <w:t xml:space="preserve">Occupied Palestinian Territory </w:t>
      </w:r>
      <w:r w:rsidRPr="000E2C08">
        <w:rPr>
          <w:b/>
          <w:bCs/>
          <w:lang w:val="en-US"/>
        </w:rPr>
        <w:t xml:space="preserve">are a key factor in the creation of a coercive environment. </w:t>
      </w:r>
      <w:r w:rsidRPr="000E2C08">
        <w:rPr>
          <w:b/>
          <w:bCs/>
        </w:rPr>
        <w:t>They have a negative impact on a wide range of human rights</w:t>
      </w:r>
      <w:r w:rsidR="00D23ABA" w:rsidRPr="000E2C08">
        <w:rPr>
          <w:b/>
          <w:bCs/>
        </w:rPr>
        <w:t>, including violation of women’s rights,</w:t>
      </w:r>
      <w:r w:rsidRPr="000E2C08">
        <w:rPr>
          <w:b/>
          <w:bCs/>
        </w:rPr>
        <w:t xml:space="preserve"> and increase the risk of forcible transfer.</w:t>
      </w:r>
    </w:p>
    <w:p w14:paraId="23530EA1" w14:textId="7BA73F3E" w:rsidR="008D77D6" w:rsidRPr="000E2C08" w:rsidRDefault="006E45F5" w:rsidP="008D77D6">
      <w:pPr>
        <w:pStyle w:val="ParNoG"/>
        <w:rPr>
          <w:lang w:val="en-US" w:eastAsia="zh-CN"/>
        </w:rPr>
      </w:pPr>
      <w:r w:rsidRPr="000E2C08">
        <w:rPr>
          <w:lang w:val="en-US" w:eastAsia="zh-CN"/>
        </w:rPr>
        <w:t>There was an almost total failure to ensure accountability for apparent</w:t>
      </w:r>
      <w:r w:rsidRPr="000E2C08">
        <w:rPr>
          <w:rFonts w:ascii="Arial" w:hAnsi="Arial" w:cs="Arial"/>
          <w:lang w:val="en-US" w:eastAsia="zh-CN"/>
        </w:rPr>
        <w:t xml:space="preserve"> </w:t>
      </w:r>
      <w:r w:rsidRPr="000E2C08">
        <w:rPr>
          <w:lang w:val="en-US" w:eastAsia="zh-CN"/>
        </w:rPr>
        <w:t>unlawful killing of Palestinians, including in instances that raise concerns of</w:t>
      </w:r>
      <w:r w:rsidRPr="000E2C08">
        <w:rPr>
          <w:rFonts w:ascii="Arial" w:hAnsi="Arial" w:cs="Arial"/>
          <w:lang w:val="en-US" w:eastAsia="zh-CN"/>
        </w:rPr>
        <w:t xml:space="preserve"> </w:t>
      </w:r>
      <w:r w:rsidRPr="000E2C08">
        <w:rPr>
          <w:lang w:val="en-US" w:eastAsia="zh-CN"/>
        </w:rPr>
        <w:t>extrajudicial executions and willful killing. This is indicative of the climate of</w:t>
      </w:r>
      <w:r w:rsidRPr="000E2C08">
        <w:rPr>
          <w:rFonts w:ascii="Arial" w:hAnsi="Arial" w:cs="Arial"/>
          <w:lang w:val="en-US" w:eastAsia="zh-CN"/>
        </w:rPr>
        <w:t xml:space="preserve"> </w:t>
      </w:r>
      <w:r w:rsidRPr="000E2C08">
        <w:rPr>
          <w:lang w:val="en-US" w:eastAsia="zh-CN"/>
        </w:rPr>
        <w:t>impunity which prevails with respect to Israeli security forces excessive force</w:t>
      </w:r>
      <w:r w:rsidRPr="000E2C08">
        <w:rPr>
          <w:rFonts w:ascii="Arial" w:hAnsi="Arial" w:cs="Arial"/>
          <w:lang w:val="en-US" w:eastAsia="zh-CN"/>
        </w:rPr>
        <w:t xml:space="preserve"> </w:t>
      </w:r>
      <w:r w:rsidRPr="000E2C08">
        <w:rPr>
          <w:lang w:val="en-US" w:eastAsia="zh-CN"/>
        </w:rPr>
        <w:t>against Palestinians, including in the contexts of settlement.</w:t>
      </w:r>
      <w:r w:rsidR="008D77D6" w:rsidRPr="000E2C08">
        <w:t xml:space="preserve"> </w:t>
      </w:r>
    </w:p>
    <w:p w14:paraId="1E68A604" w14:textId="77777777" w:rsidR="00076618" w:rsidRPr="000E2C08" w:rsidRDefault="00076618" w:rsidP="000E2C08">
      <w:pPr>
        <w:pStyle w:val="ParNoG"/>
        <w:numPr>
          <w:ilvl w:val="0"/>
          <w:numId w:val="0"/>
        </w:numPr>
        <w:rPr>
          <w:b/>
          <w:bCs/>
        </w:rPr>
      </w:pPr>
    </w:p>
    <w:p w14:paraId="1E44888B" w14:textId="64040B25" w:rsidR="004F2BF6" w:rsidRPr="000E2C08" w:rsidRDefault="004F2BF6" w:rsidP="00FE40C2">
      <w:pPr>
        <w:pStyle w:val="ParNoG"/>
        <w:rPr>
          <w:b/>
          <w:bCs/>
        </w:rPr>
      </w:pPr>
      <w:r w:rsidRPr="000E2C08">
        <w:rPr>
          <w:b/>
          <w:bCs/>
          <w:lang w:val="en-US"/>
        </w:rPr>
        <w:t>The Secretary-General recalls Security Council resolution 497 (1981), in which the Council decided that the decision of Israel to impose its laws, jurisdiction and administration in the occupied Syrian Golan Heights was null and void and without international legal effect.</w:t>
      </w:r>
    </w:p>
    <w:p w14:paraId="6E124236" w14:textId="4E15C6B9" w:rsidR="001875B3" w:rsidRPr="000E2C08" w:rsidRDefault="00DB5B91" w:rsidP="00410170">
      <w:pPr>
        <w:pStyle w:val="ParNoG"/>
        <w:rPr>
          <w:b/>
          <w:bCs/>
          <w:lang w:val="en-US"/>
        </w:rPr>
      </w:pPr>
      <w:r w:rsidRPr="000E2C08">
        <w:rPr>
          <w:b/>
          <w:bCs/>
        </w:rPr>
        <w:lastRenderedPageBreak/>
        <w:t>T</w:t>
      </w:r>
      <w:r w:rsidR="004F2BF6" w:rsidRPr="000E2C08">
        <w:rPr>
          <w:b/>
          <w:bCs/>
        </w:rPr>
        <w:t>he Secretary-General recommends that Israel:</w:t>
      </w:r>
    </w:p>
    <w:p w14:paraId="64E91A9D" w14:textId="1874580F" w:rsidR="001875B3" w:rsidRPr="000E2C08" w:rsidRDefault="004F2BF6" w:rsidP="001875B3">
      <w:pPr>
        <w:pStyle w:val="ParNoG"/>
        <w:numPr>
          <w:ilvl w:val="0"/>
          <w:numId w:val="0"/>
        </w:numPr>
        <w:ind w:left="1134" w:firstLine="567"/>
        <w:rPr>
          <w:b/>
          <w:bCs/>
        </w:rPr>
      </w:pPr>
      <w:r w:rsidRPr="000E2C08">
        <w:rPr>
          <w:bCs/>
        </w:rPr>
        <w:t>(a)</w:t>
      </w:r>
      <w:r w:rsidRPr="000E2C08">
        <w:rPr>
          <w:lang w:val="en-US"/>
        </w:rPr>
        <w:tab/>
      </w:r>
      <w:r w:rsidRPr="000E2C08">
        <w:rPr>
          <w:b/>
          <w:bCs/>
        </w:rPr>
        <w:t xml:space="preserve">Immediately and completely cease and reverse all settlement activities in the </w:t>
      </w:r>
      <w:r w:rsidR="00192C25" w:rsidRPr="000E2C08">
        <w:rPr>
          <w:b/>
          <w:bCs/>
        </w:rPr>
        <w:t>Occupied Palestinian Territory</w:t>
      </w:r>
      <w:r w:rsidRPr="000E2C08">
        <w:rPr>
          <w:b/>
          <w:bCs/>
        </w:rPr>
        <w:t>, including East Jerusalem, in compliance with international law, including relevant United Nations resolutions, such as Security Council resolution 2334 (2016).</w:t>
      </w:r>
    </w:p>
    <w:p w14:paraId="3BE66638" w14:textId="56CF8F15" w:rsidR="001875B3" w:rsidRPr="000E2C08" w:rsidRDefault="004F2BF6" w:rsidP="001875B3">
      <w:pPr>
        <w:pStyle w:val="ParNoG"/>
        <w:numPr>
          <w:ilvl w:val="0"/>
          <w:numId w:val="0"/>
        </w:numPr>
        <w:ind w:left="1134" w:firstLine="567"/>
        <w:rPr>
          <w:b/>
          <w:bCs/>
        </w:rPr>
      </w:pPr>
      <w:r w:rsidRPr="000E2C08">
        <w:rPr>
          <w:bCs/>
        </w:rPr>
        <w:t>(b)</w:t>
      </w:r>
      <w:r w:rsidRPr="000E2C08">
        <w:rPr>
          <w:lang w:val="en-US"/>
        </w:rPr>
        <w:tab/>
      </w:r>
      <w:r w:rsidRPr="000E2C08">
        <w:rPr>
          <w:b/>
          <w:bCs/>
        </w:rPr>
        <w:t xml:space="preserve">Immediately halt demolitions and forced evictions </w:t>
      </w:r>
      <w:r w:rsidR="00434A57" w:rsidRPr="000E2C08">
        <w:rPr>
          <w:b/>
          <w:bCs/>
        </w:rPr>
        <w:t xml:space="preserve">of the Palestinian population </w:t>
      </w:r>
      <w:r w:rsidRPr="000E2C08">
        <w:rPr>
          <w:b/>
          <w:bCs/>
        </w:rPr>
        <w:t xml:space="preserve">and cease any activity that would further contribute to a coercive environment and/or lead to a risk of </w:t>
      </w:r>
      <w:r w:rsidR="008C0C74" w:rsidRPr="000E2C08">
        <w:rPr>
          <w:b/>
          <w:bCs/>
        </w:rPr>
        <w:t>possible</w:t>
      </w:r>
      <w:r w:rsidRPr="000E2C08">
        <w:rPr>
          <w:b/>
          <w:bCs/>
        </w:rPr>
        <w:t xml:space="preserve"> forcible </w:t>
      </w:r>
      <w:proofErr w:type="gramStart"/>
      <w:r w:rsidRPr="000E2C08">
        <w:rPr>
          <w:b/>
          <w:bCs/>
        </w:rPr>
        <w:t>transfer;</w:t>
      </w:r>
      <w:proofErr w:type="gramEnd"/>
    </w:p>
    <w:p w14:paraId="32B558FC" w14:textId="2A258357" w:rsidR="001875B3" w:rsidRPr="000E2C08" w:rsidRDefault="004F2BF6" w:rsidP="001875B3">
      <w:pPr>
        <w:pStyle w:val="ParNoG"/>
        <w:numPr>
          <w:ilvl w:val="0"/>
          <w:numId w:val="0"/>
        </w:numPr>
        <w:ind w:left="1134" w:firstLine="567"/>
        <w:rPr>
          <w:b/>
          <w:bCs/>
        </w:rPr>
      </w:pPr>
      <w:r w:rsidRPr="000E2C08">
        <w:rPr>
          <w:bCs/>
        </w:rPr>
        <w:t>(c)</w:t>
      </w:r>
      <w:r w:rsidRPr="000E2C08">
        <w:rPr>
          <w:bCs/>
        </w:rPr>
        <w:tab/>
      </w:r>
      <w:r w:rsidR="00636C57" w:rsidRPr="000E2C08">
        <w:rPr>
          <w:b/>
          <w:bCs/>
        </w:rPr>
        <w:t>In li</w:t>
      </w:r>
      <w:r w:rsidR="002816C9" w:rsidRPr="000E2C08">
        <w:rPr>
          <w:b/>
          <w:bCs/>
        </w:rPr>
        <w:t>n</w:t>
      </w:r>
      <w:r w:rsidR="00636C57" w:rsidRPr="000E2C08">
        <w:rPr>
          <w:b/>
          <w:bCs/>
        </w:rPr>
        <w:t xml:space="preserve">e </w:t>
      </w:r>
      <w:r w:rsidRPr="000E2C08">
        <w:rPr>
          <w:b/>
          <w:bCs/>
        </w:rPr>
        <w:t xml:space="preserve">with </w:t>
      </w:r>
      <w:r w:rsidR="00F622A6" w:rsidRPr="000E2C08">
        <w:rPr>
          <w:b/>
          <w:bCs/>
        </w:rPr>
        <w:t>its</w:t>
      </w:r>
      <w:r w:rsidRPr="000E2C08">
        <w:rPr>
          <w:b/>
          <w:bCs/>
        </w:rPr>
        <w:t xml:space="preserve"> obligations as occupying Power to protect the Palestinian population</w:t>
      </w:r>
      <w:r w:rsidR="00B93014" w:rsidRPr="000E2C08">
        <w:rPr>
          <w:b/>
          <w:bCs/>
        </w:rPr>
        <w:t>,</w:t>
      </w:r>
      <w:r w:rsidR="00965EB1" w:rsidRPr="000E2C08">
        <w:rPr>
          <w:b/>
          <w:bCs/>
        </w:rPr>
        <w:t xml:space="preserve"> issu</w:t>
      </w:r>
      <w:r w:rsidR="00636C57" w:rsidRPr="000E2C08">
        <w:rPr>
          <w:b/>
          <w:bCs/>
        </w:rPr>
        <w:t>e</w:t>
      </w:r>
      <w:r w:rsidR="00687CBF" w:rsidRPr="000E2C08">
        <w:rPr>
          <w:b/>
          <w:bCs/>
        </w:rPr>
        <w:t xml:space="preserve"> </w:t>
      </w:r>
      <w:r w:rsidR="00965EB1" w:rsidRPr="000E2C08">
        <w:rPr>
          <w:b/>
          <w:bCs/>
        </w:rPr>
        <w:t xml:space="preserve">clear and unambiguous orders to </w:t>
      </w:r>
      <w:r w:rsidR="00F112E3" w:rsidRPr="000E2C08">
        <w:rPr>
          <w:b/>
          <w:bCs/>
        </w:rPr>
        <w:t>Israeli security forces</w:t>
      </w:r>
      <w:r w:rsidR="00965EB1" w:rsidRPr="000E2C08">
        <w:rPr>
          <w:b/>
          <w:bCs/>
        </w:rPr>
        <w:t xml:space="preserve"> to ensure the protection of the Palestinian population against settler violence</w:t>
      </w:r>
      <w:r w:rsidR="0004507D" w:rsidRPr="000E2C08">
        <w:rPr>
          <w:b/>
          <w:bCs/>
        </w:rPr>
        <w:t xml:space="preserve"> and hold to account members of the </w:t>
      </w:r>
      <w:r w:rsidR="00F112E3" w:rsidRPr="000E2C08">
        <w:rPr>
          <w:b/>
          <w:bCs/>
        </w:rPr>
        <w:t>Israeli security forces</w:t>
      </w:r>
      <w:r w:rsidR="0004507D" w:rsidRPr="000E2C08">
        <w:rPr>
          <w:b/>
          <w:bCs/>
        </w:rPr>
        <w:t xml:space="preserve"> who fail to comply with such orders. </w:t>
      </w:r>
    </w:p>
    <w:p w14:paraId="06117989" w14:textId="7C2C7AE5" w:rsidR="001875B3" w:rsidRPr="000E2C08" w:rsidRDefault="004F2BF6" w:rsidP="001875B3">
      <w:pPr>
        <w:pStyle w:val="ParNoG"/>
        <w:numPr>
          <w:ilvl w:val="0"/>
          <w:numId w:val="0"/>
        </w:numPr>
        <w:ind w:left="1134" w:firstLine="567"/>
        <w:rPr>
          <w:b/>
          <w:bCs/>
        </w:rPr>
      </w:pPr>
      <w:r w:rsidRPr="000E2C08">
        <w:rPr>
          <w:bCs/>
        </w:rPr>
        <w:t>(d)</w:t>
      </w:r>
      <w:r w:rsidRPr="000E2C08">
        <w:rPr>
          <w:lang w:val="en-US"/>
        </w:rPr>
        <w:tab/>
      </w:r>
      <w:r w:rsidRPr="000E2C08">
        <w:rPr>
          <w:b/>
          <w:bCs/>
        </w:rPr>
        <w:t xml:space="preserve">Ensure that all incidents of violence by settlers and </w:t>
      </w:r>
      <w:r w:rsidR="00F112E3" w:rsidRPr="000E2C08">
        <w:rPr>
          <w:b/>
          <w:bCs/>
        </w:rPr>
        <w:t>Israeli security forces</w:t>
      </w:r>
      <w:r w:rsidRPr="000E2C08">
        <w:rPr>
          <w:b/>
          <w:bCs/>
        </w:rPr>
        <w:t xml:space="preserve"> against Palestinians</w:t>
      </w:r>
      <w:r w:rsidR="003F2912" w:rsidRPr="000E2C08">
        <w:rPr>
          <w:b/>
          <w:bCs/>
        </w:rPr>
        <w:t>, including violence against women,</w:t>
      </w:r>
      <w:r w:rsidRPr="000E2C08">
        <w:rPr>
          <w:b/>
          <w:bCs/>
        </w:rPr>
        <w:t xml:space="preserve">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w:t>
      </w:r>
      <w:proofErr w:type="gramStart"/>
      <w:r w:rsidRPr="000E2C08">
        <w:rPr>
          <w:b/>
          <w:bCs/>
        </w:rPr>
        <w:t>standards;</w:t>
      </w:r>
      <w:proofErr w:type="gramEnd"/>
    </w:p>
    <w:p w14:paraId="02DD74D4" w14:textId="77777777" w:rsidR="001875B3" w:rsidRPr="000E2C08" w:rsidRDefault="004F2BF6" w:rsidP="001875B3">
      <w:pPr>
        <w:pStyle w:val="ParNoG"/>
        <w:numPr>
          <w:ilvl w:val="0"/>
          <w:numId w:val="0"/>
        </w:numPr>
        <w:ind w:left="1134" w:firstLine="567"/>
        <w:rPr>
          <w:b/>
          <w:bCs/>
        </w:rPr>
      </w:pPr>
      <w:r w:rsidRPr="000E2C08">
        <w:rPr>
          <w:bCs/>
        </w:rPr>
        <w:t>(e)</w:t>
      </w:r>
      <w:r w:rsidRPr="000E2C08">
        <w:rPr>
          <w:lang w:val="en-US"/>
        </w:rPr>
        <w:tab/>
      </w:r>
      <w:r w:rsidRPr="000E2C08">
        <w:rPr>
          <w:b/>
          <w:bCs/>
        </w:rPr>
        <w:t xml:space="preserve">Immediately cease and reverse all settlement development and related activities in the occupied Syrian Golan and end discriminatory land, </w:t>
      </w:r>
      <w:proofErr w:type="gramStart"/>
      <w:r w:rsidRPr="000E2C08">
        <w:rPr>
          <w:b/>
          <w:bCs/>
        </w:rPr>
        <w:t>housing</w:t>
      </w:r>
      <w:proofErr w:type="gramEnd"/>
      <w:r w:rsidRPr="000E2C08">
        <w:rPr>
          <w:b/>
          <w:bCs/>
        </w:rPr>
        <w:t xml:space="preserve"> and development policies, in compliance with relevant United Nations resolutions.</w:t>
      </w:r>
    </w:p>
    <w:p w14:paraId="14FB78FF" w14:textId="53B31DFC" w:rsidR="00441E34" w:rsidRPr="000E2C08" w:rsidRDefault="00567EFC">
      <w:pPr>
        <w:pStyle w:val="ParNoG"/>
        <w:rPr>
          <w:b/>
          <w:bCs/>
        </w:rPr>
      </w:pPr>
      <w:r w:rsidRPr="000E2C08">
        <w:rPr>
          <w:b/>
          <w:bCs/>
        </w:rPr>
        <w:t>The Secretary-General</w:t>
      </w:r>
      <w:r w:rsidR="004414AA" w:rsidRPr="000E2C08">
        <w:rPr>
          <w:b/>
          <w:bCs/>
        </w:rPr>
        <w:t xml:space="preserve"> </w:t>
      </w:r>
      <w:r w:rsidR="00D76BCB" w:rsidRPr="000E2C08">
        <w:rPr>
          <w:b/>
          <w:bCs/>
        </w:rPr>
        <w:t xml:space="preserve">further </w:t>
      </w:r>
      <w:r w:rsidR="004414AA" w:rsidRPr="000E2C08">
        <w:rPr>
          <w:b/>
          <w:bCs/>
        </w:rPr>
        <w:t>recommends that all States</w:t>
      </w:r>
      <w:r w:rsidR="00FA111E" w:rsidRPr="000E2C08">
        <w:rPr>
          <w:b/>
          <w:bCs/>
        </w:rPr>
        <w:t>:</w:t>
      </w:r>
      <w:r w:rsidR="00441E34" w:rsidRPr="000E2C08">
        <w:rPr>
          <w:b/>
          <w:bCs/>
        </w:rPr>
        <w:t xml:space="preserve"> </w:t>
      </w:r>
      <w:r w:rsidRPr="000E2C08">
        <w:rPr>
          <w:b/>
          <w:bCs/>
        </w:rPr>
        <w:t xml:space="preserve"> </w:t>
      </w:r>
    </w:p>
    <w:p w14:paraId="3DC7E578" w14:textId="09EC9AF3" w:rsidR="00441E34" w:rsidRPr="000E2C08" w:rsidRDefault="00441E34" w:rsidP="00441E34">
      <w:pPr>
        <w:pStyle w:val="ParNoG"/>
        <w:numPr>
          <w:ilvl w:val="0"/>
          <w:numId w:val="60"/>
        </w:numPr>
        <w:rPr>
          <w:b/>
          <w:bCs/>
        </w:rPr>
      </w:pPr>
      <w:r w:rsidRPr="000E2C08">
        <w:rPr>
          <w:b/>
          <w:bCs/>
        </w:rPr>
        <w:t xml:space="preserve">take all measures necessary to effectively ensure respect for </w:t>
      </w:r>
      <w:r w:rsidR="00836EE4" w:rsidRPr="000E2C08">
        <w:rPr>
          <w:b/>
          <w:bCs/>
        </w:rPr>
        <w:t xml:space="preserve">applicable </w:t>
      </w:r>
      <w:r w:rsidR="00D76BCB" w:rsidRPr="000E2C08">
        <w:rPr>
          <w:b/>
          <w:bCs/>
        </w:rPr>
        <w:t xml:space="preserve">international humanitarian law, including </w:t>
      </w:r>
      <w:r w:rsidRPr="000E2C08">
        <w:rPr>
          <w:b/>
          <w:bCs/>
        </w:rPr>
        <w:t>the Geneva Conventions of 12 August 1949</w:t>
      </w:r>
      <w:r w:rsidR="00836EE4" w:rsidRPr="000E2C08">
        <w:rPr>
          <w:b/>
          <w:bCs/>
        </w:rPr>
        <w:t>,</w:t>
      </w:r>
      <w:r w:rsidRPr="000E2C08">
        <w:rPr>
          <w:b/>
          <w:bCs/>
        </w:rPr>
        <w:t xml:space="preserve"> by </w:t>
      </w:r>
      <w:r w:rsidR="008C0C74" w:rsidRPr="000E2C08">
        <w:rPr>
          <w:b/>
          <w:bCs/>
        </w:rPr>
        <w:t xml:space="preserve">all parties to the </w:t>
      </w:r>
      <w:proofErr w:type="gramStart"/>
      <w:r w:rsidR="008C0C74" w:rsidRPr="000E2C08">
        <w:rPr>
          <w:b/>
          <w:bCs/>
        </w:rPr>
        <w:t>conflict</w:t>
      </w:r>
      <w:r w:rsidRPr="000E2C08">
        <w:rPr>
          <w:b/>
          <w:bCs/>
        </w:rPr>
        <w:t>;</w:t>
      </w:r>
      <w:proofErr w:type="gramEnd"/>
      <w:r w:rsidRPr="000E2C08">
        <w:rPr>
          <w:b/>
          <w:bCs/>
        </w:rPr>
        <w:t xml:space="preserve"> </w:t>
      </w:r>
    </w:p>
    <w:p w14:paraId="40097FF4" w14:textId="6532DA0B" w:rsidR="00185574" w:rsidRPr="00185574" w:rsidRDefault="00185574" w:rsidP="00185574">
      <w:pPr>
        <w:pStyle w:val="ParNoG"/>
        <w:numPr>
          <w:ilvl w:val="0"/>
          <w:numId w:val="0"/>
        </w:numPr>
        <w:spacing w:before="240" w:after="0"/>
        <w:ind w:left="1134"/>
        <w:jc w:val="center"/>
        <w:rPr>
          <w:b/>
          <w:bCs/>
          <w:u w:val="single"/>
        </w:rPr>
      </w:pPr>
      <w:r>
        <w:rPr>
          <w:b/>
          <w:bCs/>
          <w:u w:val="single"/>
        </w:rPr>
        <w:tab/>
      </w:r>
      <w:r>
        <w:rPr>
          <w:b/>
          <w:bCs/>
          <w:u w:val="single"/>
        </w:rPr>
        <w:tab/>
      </w:r>
      <w:r>
        <w:rPr>
          <w:b/>
          <w:bCs/>
          <w:u w:val="single"/>
        </w:rPr>
        <w:tab/>
      </w:r>
      <w:r>
        <w:rPr>
          <w:b/>
          <w:bCs/>
          <w:u w:val="single"/>
        </w:rPr>
        <w:tab/>
      </w:r>
    </w:p>
    <w:sectPr w:rsidR="00185574" w:rsidRPr="0018557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FBFD" w14:textId="77777777" w:rsidR="00B7416C" w:rsidRDefault="00B7416C"/>
  </w:endnote>
  <w:endnote w:type="continuationSeparator" w:id="0">
    <w:p w14:paraId="34C04971" w14:textId="77777777" w:rsidR="00B7416C" w:rsidRDefault="00B7416C">
      <w:pPr>
        <w:pStyle w:val="Footer"/>
      </w:pPr>
    </w:p>
  </w:endnote>
  <w:endnote w:type="continuationNotice" w:id="1">
    <w:p w14:paraId="36898CC8" w14:textId="77777777" w:rsidR="00B7416C" w:rsidRDefault="00B74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A09C" w14:textId="0F66B94F" w:rsidR="00BC6710" w:rsidRDefault="00E87FB8">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053949">
      <w:rPr>
        <w:b/>
        <w:noProof/>
        <w:sz w:val="18"/>
      </w:rPr>
      <w:t>16</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D075" w14:textId="02857D74" w:rsidR="00D07E39" w:rsidRDefault="00D07E39">
    <w:pPr>
      <w:pStyle w:val="Footer"/>
    </w:pPr>
  </w:p>
  <w:p w14:paraId="1AA188C2" w14:textId="766BC7F4" w:rsidR="00BC6710" w:rsidRDefault="00BC6710">
    <w:pPr>
      <w:pStyle w:val="Footer"/>
      <w:tabs>
        <w:tab w:val="right" w:pos="9639"/>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E7F2" w14:textId="77777777" w:rsidR="007C5E8C" w:rsidRDefault="007C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D223" w14:textId="77777777" w:rsidR="00B7416C" w:rsidRDefault="00B7416C">
      <w:pPr>
        <w:pStyle w:val="Footer"/>
        <w:tabs>
          <w:tab w:val="right" w:pos="2155"/>
        </w:tabs>
        <w:spacing w:after="80" w:line="240" w:lineRule="atLeast"/>
        <w:ind w:left="680"/>
        <w:rPr>
          <w:u w:val="single"/>
        </w:rPr>
      </w:pPr>
      <w:r>
        <w:rPr>
          <w:u w:val="single"/>
        </w:rPr>
        <w:tab/>
      </w:r>
    </w:p>
  </w:footnote>
  <w:footnote w:type="continuationSeparator" w:id="0">
    <w:p w14:paraId="340CD7A8" w14:textId="77777777" w:rsidR="00B7416C" w:rsidRDefault="00B7416C">
      <w:pPr>
        <w:pStyle w:val="Footer"/>
        <w:tabs>
          <w:tab w:val="right" w:pos="2155"/>
        </w:tabs>
        <w:spacing w:after="80" w:line="240" w:lineRule="atLeast"/>
        <w:ind w:left="680"/>
        <w:rPr>
          <w:u w:val="single"/>
        </w:rPr>
      </w:pPr>
      <w:r>
        <w:rPr>
          <w:u w:val="single"/>
        </w:rPr>
        <w:tab/>
      </w:r>
    </w:p>
  </w:footnote>
  <w:footnote w:type="continuationNotice" w:id="1">
    <w:p w14:paraId="5FBDA4A8" w14:textId="77777777" w:rsidR="00B7416C" w:rsidRDefault="00B7416C">
      <w:pPr>
        <w:rPr>
          <w:sz w:val="2"/>
          <w:szCs w:val="2"/>
        </w:rPr>
      </w:pPr>
    </w:p>
  </w:footnote>
  <w:footnote w:id="2">
    <w:p w14:paraId="178F83A8" w14:textId="09800427" w:rsidR="002B4F7A" w:rsidRPr="002B4F7A" w:rsidRDefault="002B4F7A">
      <w:pPr>
        <w:pStyle w:val="FootnoteText"/>
      </w:pPr>
      <w:r>
        <w:rPr>
          <w:rStyle w:val="FootnoteReference"/>
        </w:rPr>
        <w:tab/>
      </w:r>
      <w:r w:rsidRPr="002B4F7A">
        <w:rPr>
          <w:rStyle w:val="FootnoteReference"/>
          <w:sz w:val="20"/>
          <w:vertAlign w:val="baseline"/>
        </w:rPr>
        <w:t>*</w:t>
      </w:r>
      <w:r>
        <w:rPr>
          <w:rStyle w:val="FootnoteReference"/>
          <w:sz w:val="20"/>
          <w:vertAlign w:val="baseline"/>
        </w:rPr>
        <w:tab/>
      </w:r>
      <w:r>
        <w:t>A/78/150.</w:t>
      </w:r>
    </w:p>
  </w:footnote>
  <w:footnote w:id="3">
    <w:p w14:paraId="2526782F" w14:textId="2A80AB22" w:rsidR="002B4F7A" w:rsidRPr="002B4F7A" w:rsidRDefault="002B4F7A">
      <w:pPr>
        <w:pStyle w:val="FootnoteText"/>
      </w:pPr>
      <w:r>
        <w:rPr>
          <w:rStyle w:val="FootnoteReference"/>
        </w:rPr>
        <w:tab/>
      </w:r>
      <w:r w:rsidRPr="002B4F7A">
        <w:rPr>
          <w:rStyle w:val="FootnoteReference"/>
          <w:sz w:val="20"/>
          <w:vertAlign w:val="baseline"/>
        </w:rPr>
        <w:t>**</w:t>
      </w:r>
      <w:r>
        <w:rPr>
          <w:rStyle w:val="FootnoteReference"/>
          <w:sz w:val="20"/>
          <w:vertAlign w:val="baseline"/>
        </w:rPr>
        <w:tab/>
      </w:r>
      <w:r w:rsidRPr="002B4F7A">
        <w:rPr>
          <w:rStyle w:val="FootnoteReference"/>
          <w:sz w:val="20"/>
          <w:vertAlign w:val="baseline"/>
        </w:rPr>
        <w:t>The present document was submitted for processing after the deadline for reasons beyond the control of the submitting office.</w:t>
      </w:r>
    </w:p>
  </w:footnote>
  <w:footnote w:id="4">
    <w:p w14:paraId="5AE6229B" w14:textId="4C6A5E0F" w:rsidR="004F2BF6" w:rsidRPr="00951309" w:rsidRDefault="004F2BF6" w:rsidP="00392402">
      <w:pPr>
        <w:pStyle w:val="FootnoteText"/>
        <w:rPr>
          <w:lang w:val="pt-BR"/>
        </w:rPr>
      </w:pPr>
      <w:r w:rsidRPr="00951309">
        <w:rPr>
          <w:rStyle w:val="FootnoteReference"/>
        </w:rPr>
        <w:footnoteRef/>
      </w:r>
      <w:r w:rsidR="35555CBE" w:rsidRPr="00951309">
        <w:rPr>
          <w:sz w:val="17"/>
          <w:lang w:val="pt-BR"/>
        </w:rPr>
        <w:t xml:space="preserve"> </w:t>
      </w:r>
      <w:r w:rsidRPr="00951309">
        <w:rPr>
          <w:sz w:val="17"/>
          <w:lang w:val="pt-BR"/>
        </w:rPr>
        <w:tab/>
      </w:r>
      <w:r w:rsidR="00B859DE" w:rsidRPr="00951309">
        <w:rPr>
          <w:sz w:val="17"/>
          <w:lang w:val="pt-BR"/>
        </w:rPr>
        <w:t>A/78/</w:t>
      </w:r>
      <w:r w:rsidR="006E582A" w:rsidRPr="00951309">
        <w:rPr>
          <w:sz w:val="17"/>
        </w:rPr>
        <w:t>502</w:t>
      </w:r>
      <w:r w:rsidR="00B859DE" w:rsidRPr="00951309">
        <w:rPr>
          <w:sz w:val="17"/>
          <w:lang w:val="pt-BR"/>
        </w:rPr>
        <w:t xml:space="preserve">, </w:t>
      </w:r>
      <w:hyperlink r:id="rId1" w:history="1">
        <w:r w:rsidR="35555CBE" w:rsidRPr="00951309">
          <w:rPr>
            <w:rStyle w:val="Hyperlink"/>
            <w:lang w:val="pt-BR"/>
          </w:rPr>
          <w:t>A/HRC/</w:t>
        </w:r>
        <w:r w:rsidR="00B859DE" w:rsidRPr="00951309">
          <w:rPr>
            <w:rStyle w:val="Hyperlink"/>
            <w:lang w:val="pt-BR"/>
          </w:rPr>
          <w:t>52</w:t>
        </w:r>
        <w:r w:rsidR="35555CBE" w:rsidRPr="00951309">
          <w:rPr>
            <w:rStyle w:val="Hyperlink"/>
            <w:lang w:val="pt-BR"/>
          </w:rPr>
          <w:t>/</w:t>
        </w:r>
        <w:r w:rsidR="00B859DE" w:rsidRPr="00951309">
          <w:rPr>
            <w:rStyle w:val="Hyperlink"/>
            <w:lang w:val="pt-BR"/>
          </w:rPr>
          <w:t>75</w:t>
        </w:r>
      </w:hyperlink>
      <w:r w:rsidR="35555CBE" w:rsidRPr="00951309">
        <w:rPr>
          <w:lang w:val="pt-BR"/>
        </w:rPr>
        <w:t xml:space="preserve">, </w:t>
      </w:r>
      <w:hyperlink r:id="rId2" w:history="1">
        <w:r w:rsidR="35555CBE" w:rsidRPr="00951309">
          <w:rPr>
            <w:rStyle w:val="Hyperlink"/>
            <w:lang w:val="pt-BR"/>
          </w:rPr>
          <w:t>A/</w:t>
        </w:r>
        <w:r w:rsidR="00B859DE" w:rsidRPr="00951309">
          <w:rPr>
            <w:rStyle w:val="Hyperlink"/>
            <w:lang w:val="pt-BR"/>
          </w:rPr>
          <w:t>HRC</w:t>
        </w:r>
        <w:r w:rsidR="35555CBE" w:rsidRPr="00951309">
          <w:rPr>
            <w:rStyle w:val="Hyperlink"/>
            <w:lang w:val="pt-BR"/>
          </w:rPr>
          <w:t>/</w:t>
        </w:r>
        <w:r w:rsidR="00B859DE" w:rsidRPr="00951309">
          <w:rPr>
            <w:rStyle w:val="Hyperlink"/>
            <w:lang w:val="pt-BR"/>
          </w:rPr>
          <w:t>52/</w:t>
        </w:r>
        <w:r w:rsidR="00B524A5" w:rsidRPr="00951309">
          <w:rPr>
            <w:rStyle w:val="Hyperlink"/>
            <w:lang w:val="pt-BR"/>
          </w:rPr>
          <w:t>76</w:t>
        </w:r>
      </w:hyperlink>
      <w:r w:rsidR="35555CBE" w:rsidRPr="00951309">
        <w:rPr>
          <w:lang w:val="pt-BR"/>
        </w:rPr>
        <w:t>.</w:t>
      </w:r>
    </w:p>
  </w:footnote>
  <w:footnote w:id="5">
    <w:p w14:paraId="367CD163" w14:textId="2BAA8EF5" w:rsidR="001C1C36" w:rsidRPr="00951309" w:rsidRDefault="001C1C36" w:rsidP="00392402">
      <w:pPr>
        <w:pStyle w:val="ParNoG"/>
        <w:numPr>
          <w:ilvl w:val="0"/>
          <w:numId w:val="0"/>
        </w:numPr>
        <w:rPr>
          <w:sz w:val="18"/>
          <w:lang w:val="pt-BR"/>
        </w:rPr>
      </w:pPr>
      <w:r w:rsidRPr="00951309">
        <w:rPr>
          <w:rStyle w:val="FootnoteReference"/>
        </w:rPr>
        <w:footnoteRef/>
      </w:r>
      <w:r w:rsidRPr="00951309">
        <w:rPr>
          <w:lang w:val="pt-BR"/>
        </w:rPr>
        <w:t xml:space="preserve"> </w:t>
      </w:r>
      <w:r w:rsidRPr="00951309">
        <w:rPr>
          <w:rStyle w:val="SingleTxtGChar"/>
          <w:sz w:val="18"/>
          <w:lang w:val="pt-BR"/>
        </w:rPr>
        <w:t>A/HRC/34/38, A/HRC/34/39</w:t>
      </w:r>
      <w:r w:rsidR="00F81078" w:rsidRPr="00951309">
        <w:rPr>
          <w:rStyle w:val="SingleTxtGChar"/>
          <w:sz w:val="18"/>
          <w:lang w:val="pt-BR"/>
        </w:rPr>
        <w:t>.</w:t>
      </w:r>
    </w:p>
  </w:footnote>
  <w:footnote w:id="6">
    <w:p w14:paraId="7A7C8580" w14:textId="42BFE994" w:rsidR="000D4D2C" w:rsidRPr="00951309" w:rsidRDefault="000D4D2C" w:rsidP="00392402">
      <w:pPr>
        <w:pStyle w:val="FootnoteText"/>
        <w:rPr>
          <w:lang w:val="es-ES"/>
        </w:rPr>
      </w:pPr>
      <w:r w:rsidRPr="00951309">
        <w:rPr>
          <w:rStyle w:val="FootnoteReference"/>
        </w:rPr>
        <w:footnoteRef/>
      </w:r>
      <w:r w:rsidRPr="00951309">
        <w:rPr>
          <w:lang w:val="es-ES"/>
        </w:rPr>
        <w:t xml:space="preserve"> A/HRC/52/76, para.2.</w:t>
      </w:r>
    </w:p>
  </w:footnote>
  <w:footnote w:id="7">
    <w:p w14:paraId="2E65AD07" w14:textId="17FB9091" w:rsidR="004D280D" w:rsidRPr="00951309" w:rsidRDefault="004D280D" w:rsidP="00524F18">
      <w:pPr>
        <w:pStyle w:val="FootnoteText"/>
        <w:rPr>
          <w:lang w:val="es-ES"/>
        </w:rPr>
      </w:pPr>
      <w:r w:rsidRPr="00951309">
        <w:rPr>
          <w:rStyle w:val="FootnoteReference"/>
        </w:rPr>
        <w:footnoteRef/>
      </w:r>
      <w:r w:rsidRPr="00951309">
        <w:rPr>
          <w:lang w:val="es-ES"/>
        </w:rPr>
        <w:t xml:space="preserve"> </w:t>
      </w:r>
      <w:hyperlink r:id="rId3" w:history="1">
        <w:r w:rsidR="009440AD" w:rsidRPr="00951309">
          <w:rPr>
            <w:rStyle w:val="Hyperlink"/>
            <w:lang w:val="es-ES"/>
          </w:rPr>
          <w:t>https://main.knesset.gov.il/mk/government/pages/coalitionagreements.aspx</w:t>
        </w:r>
      </w:hyperlink>
      <w:r w:rsidR="009440AD" w:rsidRPr="00951309">
        <w:rPr>
          <w:lang w:val="es-ES"/>
        </w:rPr>
        <w:t xml:space="preserve"> </w:t>
      </w:r>
    </w:p>
  </w:footnote>
  <w:footnote w:id="8">
    <w:p w14:paraId="7B9860E8" w14:textId="4A8D1210" w:rsidR="00D036A1" w:rsidRPr="00951309" w:rsidRDefault="00D036A1" w:rsidP="00A350C5">
      <w:pPr>
        <w:pStyle w:val="FootnoteText"/>
        <w:jc w:val="both"/>
      </w:pPr>
      <w:r w:rsidRPr="00951309">
        <w:rPr>
          <w:rStyle w:val="FootnoteReference"/>
        </w:rPr>
        <w:footnoteRef/>
      </w:r>
      <w:r w:rsidRPr="00951309">
        <w:t xml:space="preserve"> </w:t>
      </w:r>
      <w:r w:rsidR="002E1245" w:rsidRPr="00951309">
        <w:t xml:space="preserve">See </w:t>
      </w:r>
      <w:r w:rsidRPr="00951309">
        <w:t>Art</w:t>
      </w:r>
      <w:r w:rsidR="00101C2A" w:rsidRPr="00951309">
        <w:t>icle 11</w:t>
      </w:r>
      <w:r w:rsidR="00F403A1" w:rsidRPr="00951309">
        <w:t>8</w:t>
      </w:r>
      <w:r w:rsidR="005D0A93" w:rsidRPr="00951309">
        <w:t xml:space="preserve"> </w:t>
      </w:r>
      <w:r w:rsidRPr="00951309">
        <w:t xml:space="preserve">of the coalition agreement between the prime minister and the Religious Zionism party, at </w:t>
      </w:r>
      <w:hyperlink r:id="rId4" w:history="1">
        <w:r w:rsidR="0033419A" w:rsidRPr="00951309">
          <w:rPr>
            <w:rStyle w:val="Hyperlink"/>
          </w:rPr>
          <w:t>https://main.knesset.gov.il/mk/government/pages/coalitionagreements.aspx</w:t>
        </w:r>
      </w:hyperlink>
      <w:r w:rsidR="0033419A" w:rsidRPr="00951309">
        <w:t xml:space="preserve">. </w:t>
      </w:r>
    </w:p>
  </w:footnote>
  <w:footnote w:id="9">
    <w:p w14:paraId="6507963B" w14:textId="023C79C1" w:rsidR="005D0A93" w:rsidRPr="00951309" w:rsidRDefault="005D0A93">
      <w:pPr>
        <w:pStyle w:val="FootnoteText"/>
      </w:pPr>
      <w:r w:rsidRPr="00951309">
        <w:rPr>
          <w:rStyle w:val="FootnoteReference"/>
        </w:rPr>
        <w:footnoteRef/>
      </w:r>
      <w:r w:rsidRPr="00951309">
        <w:t xml:space="preserve"> Ibid., see for example Articles 199 – 142. </w:t>
      </w:r>
    </w:p>
  </w:footnote>
  <w:footnote w:id="10">
    <w:p w14:paraId="53ACF10A" w14:textId="57DD386A" w:rsidR="00F24802" w:rsidRPr="00951309" w:rsidRDefault="00F24802">
      <w:pPr>
        <w:pStyle w:val="FootnoteText"/>
      </w:pPr>
      <w:r w:rsidRPr="00951309">
        <w:rPr>
          <w:rStyle w:val="FootnoteReference"/>
        </w:rPr>
        <w:footnoteRef/>
      </w:r>
      <w:r w:rsidRPr="00951309">
        <w:t xml:space="preserve"> </w:t>
      </w:r>
      <w:r w:rsidR="008A3815" w:rsidRPr="00951309">
        <w:t>Regulations annexed to the Hague Convention IV of 1907 (Hague Regulations, hereafter HR</w:t>
      </w:r>
      <w:r w:rsidR="00AA2D64" w:rsidRPr="00951309">
        <w:t>)</w:t>
      </w:r>
      <w:r w:rsidRPr="00951309">
        <w:t>, arts.</w:t>
      </w:r>
      <w:r w:rsidR="000855E8" w:rsidRPr="00951309">
        <w:t xml:space="preserve"> 42</w:t>
      </w:r>
      <w:r w:rsidR="00A05EE1" w:rsidRPr="00951309">
        <w:t>-</w:t>
      </w:r>
      <w:r w:rsidRPr="00951309">
        <w:t>43, 46, 55</w:t>
      </w:r>
      <w:r w:rsidR="00FB20A3" w:rsidRPr="00951309">
        <w:t>-</w:t>
      </w:r>
      <w:r w:rsidRPr="00951309">
        <w:t>56; Fourth Geneva Convention</w:t>
      </w:r>
      <w:r w:rsidR="005D0297" w:rsidRPr="00951309">
        <w:t xml:space="preserve"> (hereafter GCIV)</w:t>
      </w:r>
      <w:r w:rsidRPr="00951309">
        <w:t>, arts. 47,53, 64</w:t>
      </w:r>
      <w:r w:rsidR="009747A1" w:rsidRPr="00951309">
        <w:t>; A/75/376, para.13.</w:t>
      </w:r>
      <w:r w:rsidR="00DB5E7D" w:rsidRPr="00951309">
        <w:t xml:space="preserve"> </w:t>
      </w:r>
    </w:p>
  </w:footnote>
  <w:footnote w:id="11">
    <w:p w14:paraId="4A83C399" w14:textId="0F1692AB" w:rsidR="005B157A" w:rsidRPr="00951309" w:rsidRDefault="005B157A" w:rsidP="005B157A">
      <w:pPr>
        <w:pStyle w:val="FootnoteText"/>
        <w:rPr>
          <w:lang w:val="en-US"/>
        </w:rPr>
      </w:pPr>
      <w:r w:rsidRPr="00951309">
        <w:rPr>
          <w:rStyle w:val="FootnoteReference"/>
        </w:rPr>
        <w:footnoteRef/>
      </w:r>
      <w:r w:rsidR="00510904" w:rsidRPr="00951309">
        <w:rPr>
          <w:lang w:val="en-US"/>
        </w:rPr>
        <w:t xml:space="preserve">Basic Law: </w:t>
      </w:r>
      <w:r w:rsidR="009A772B" w:rsidRPr="00951309">
        <w:rPr>
          <w:lang w:val="en-US"/>
        </w:rPr>
        <w:t>T</w:t>
      </w:r>
      <w:r w:rsidR="00510904" w:rsidRPr="00951309">
        <w:rPr>
          <w:lang w:val="en-US"/>
        </w:rPr>
        <w:t>he Government,</w:t>
      </w:r>
      <w:r w:rsidRPr="00951309">
        <w:rPr>
          <w:lang w:val="en-US"/>
        </w:rPr>
        <w:t xml:space="preserve"> </w:t>
      </w:r>
      <w:r w:rsidR="00BF2AE4" w:rsidRPr="00951309">
        <w:rPr>
          <w:lang w:val="en-US"/>
        </w:rPr>
        <w:t>Article 24a</w:t>
      </w:r>
      <w:r w:rsidR="000404CC" w:rsidRPr="00951309">
        <w:rPr>
          <w:lang w:val="en-US"/>
        </w:rPr>
        <w:t xml:space="preserve"> (Amendment No.11), access</w:t>
      </w:r>
      <w:r w:rsidR="00C503B2" w:rsidRPr="00951309">
        <w:rPr>
          <w:lang w:val="en-US"/>
        </w:rPr>
        <w:t>ible</w:t>
      </w:r>
      <w:r w:rsidR="000404CC" w:rsidRPr="00951309">
        <w:rPr>
          <w:lang w:val="en-US"/>
        </w:rPr>
        <w:t xml:space="preserve"> </w:t>
      </w:r>
      <w:proofErr w:type="spellStart"/>
      <w:r w:rsidR="000404CC" w:rsidRPr="00951309">
        <w:rPr>
          <w:lang w:val="en-US"/>
        </w:rPr>
        <w:t>at</w:t>
      </w:r>
      <w:r w:rsidR="009A772B" w:rsidRPr="00951309">
        <w:rPr>
          <w:lang w:val="en-US"/>
        </w:rPr>
        <w:t xml:space="preserve"> </w:t>
      </w:r>
      <w:hyperlink r:id="rId5" w:history="1">
        <w:r w:rsidR="009A772B" w:rsidRPr="00951309">
          <w:rPr>
            <w:rStyle w:val="Hyperlink"/>
            <w:lang w:val="en-US"/>
          </w:rPr>
          <w:t>https://main.knesset.gov.il/EN/activity/documents/BasicLawsPDF/BasicLawTheGovernment.pdf</w:t>
        </w:r>
      </w:hyperlink>
      <w:r w:rsidR="009A772B" w:rsidRPr="00951309">
        <w:rPr>
          <w:lang w:val="en-US"/>
        </w:rPr>
        <w:t>; see</w:t>
      </w:r>
      <w:proofErr w:type="spellEnd"/>
      <w:r w:rsidR="009A772B" w:rsidRPr="00951309">
        <w:rPr>
          <w:lang w:val="en-US"/>
        </w:rPr>
        <w:t xml:space="preserve"> also</w:t>
      </w:r>
      <w:r w:rsidR="00510904" w:rsidRPr="00951309">
        <w:rPr>
          <w:lang w:val="en-US"/>
        </w:rPr>
        <w:t xml:space="preserve"> </w:t>
      </w:r>
      <w:r w:rsidRPr="00951309">
        <w:rPr>
          <w:rStyle w:val="Hyperlink"/>
          <w:lang w:val="en-US"/>
        </w:rPr>
        <w:t>https://www.haaretz.com/israel-news/2022-12-27/ty-article/.premium/knesset-passes-legislation-to-transfer-control-over-west-bank-to-far-right/00000185-5202-d122-a5cd-5b03abf10000.</w:t>
      </w:r>
    </w:p>
  </w:footnote>
  <w:footnote w:id="12">
    <w:p w14:paraId="54E937B5" w14:textId="702A2E4A" w:rsidR="00E961F3" w:rsidRPr="00951309" w:rsidRDefault="00E961F3" w:rsidP="00E961F3">
      <w:pPr>
        <w:pStyle w:val="FootnoteText"/>
      </w:pPr>
      <w:r w:rsidRPr="00951309">
        <w:rPr>
          <w:rStyle w:val="FootnoteReference"/>
        </w:rPr>
        <w:footnoteRef/>
      </w:r>
      <w:r w:rsidRPr="00951309">
        <w:t xml:space="preserve"> </w:t>
      </w:r>
      <w:hyperlink r:id="rId6" w:history="1">
        <w:r w:rsidR="00342DB4" w:rsidRPr="00951309">
          <w:rPr>
            <w:rStyle w:val="Hyperlink"/>
          </w:rPr>
          <w:t>https://www.gov.il/en/departments/people/minister</w:t>
        </w:r>
      </w:hyperlink>
      <w:r w:rsidR="00342DB4" w:rsidRPr="00951309">
        <w:t xml:space="preserve">. See also </w:t>
      </w:r>
      <w:proofErr w:type="gramStart"/>
      <w:r w:rsidRPr="00951309">
        <w:t>https://www.haaretz.com/israel-news/2023-04-27/ty-article-magazine/.premium/this-pro-settler-ngo-has-been-shaping-israeli-policy-for-years-now-its-in-control/00000187-c2cc-d628-ade7-c7ed62700000</w:t>
      </w:r>
      <w:proofErr w:type="gramEnd"/>
    </w:p>
  </w:footnote>
  <w:footnote w:id="13">
    <w:p w14:paraId="314AFEA8" w14:textId="77777777" w:rsidR="00D0624A" w:rsidRPr="00951309" w:rsidRDefault="00D0624A" w:rsidP="00D0624A">
      <w:pPr>
        <w:pStyle w:val="FootnoteText"/>
      </w:pPr>
      <w:r w:rsidRPr="00951309">
        <w:rPr>
          <w:rStyle w:val="FootnoteReference"/>
        </w:rPr>
        <w:footnoteRef/>
      </w:r>
      <w:r w:rsidRPr="00951309">
        <w:t xml:space="preserve">Memorandum of Understanding and Division of Powers and Responsibilities between the Minister of </w:t>
      </w:r>
      <w:proofErr w:type="spellStart"/>
      <w:r w:rsidRPr="00951309">
        <w:t>Defense</w:t>
      </w:r>
      <w:proofErr w:type="spellEnd"/>
      <w:r w:rsidRPr="00951309">
        <w:t xml:space="preserve"> and the Additional Minister in the Ministry of </w:t>
      </w:r>
      <w:proofErr w:type="spellStart"/>
      <w:r w:rsidRPr="00951309">
        <w:t>Defense</w:t>
      </w:r>
      <w:proofErr w:type="spellEnd"/>
      <w:r w:rsidRPr="00951309">
        <w:t xml:space="preserve">, </w:t>
      </w:r>
      <w:hyperlink r:id="rId7" w:history="1">
        <w:r w:rsidRPr="00951309">
          <w:rPr>
            <w:rStyle w:val="Hyperlink"/>
            <w:lang w:val="en-US"/>
          </w:rPr>
          <w:t>https://ynet-pic1.yit.co.il/picserver5/wcm_upload_files/2023/02/23/SkylTh4As/______________________.pdf</w:t>
        </w:r>
      </w:hyperlink>
      <w:r w:rsidRPr="00951309">
        <w:rPr>
          <w:rStyle w:val="Hyperlink"/>
        </w:rPr>
        <w:t xml:space="preserve"> (Hebrew)</w:t>
      </w:r>
      <w:r w:rsidRPr="00951309">
        <w:t xml:space="preserve">; unofficial English translation at </w:t>
      </w:r>
      <w:hyperlink r:id="rId8" w:history="1">
        <w:r w:rsidRPr="00951309">
          <w:rPr>
            <w:rStyle w:val="Hyperlink"/>
          </w:rPr>
          <w:t>https://www.breakingthesilence.org.il/inside/wp-content/uploads/2023/02/Galant-Smotrich-agreement-eng.pdf</w:t>
        </w:r>
      </w:hyperlink>
      <w:r w:rsidRPr="00951309">
        <w:t xml:space="preserve">. </w:t>
      </w:r>
    </w:p>
  </w:footnote>
  <w:footnote w:id="14">
    <w:p w14:paraId="70714F89" w14:textId="77777777" w:rsidR="00036170" w:rsidRPr="00951309" w:rsidRDefault="00036170" w:rsidP="00036170">
      <w:pPr>
        <w:pStyle w:val="FootnoteText"/>
        <w:rPr>
          <w:szCs w:val="18"/>
        </w:rPr>
      </w:pPr>
      <w:r w:rsidRPr="00951309">
        <w:rPr>
          <w:rStyle w:val="FootnoteReference"/>
        </w:rPr>
        <w:footnoteRef/>
      </w:r>
      <w:r w:rsidRPr="00951309">
        <w:t xml:space="preserve"> </w:t>
      </w:r>
      <w:hyperlink r:id="rId9" w:history="1">
        <w:r w:rsidRPr="00951309">
          <w:rPr>
            <w:rStyle w:val="Hyperlink"/>
            <w:szCs w:val="18"/>
          </w:rPr>
          <w:t>https://www.gov.il/he/departments/policies/dec168-2023</w:t>
        </w:r>
      </w:hyperlink>
      <w:r w:rsidRPr="00951309">
        <w:rPr>
          <w:rStyle w:val="Hyperlink"/>
          <w:szCs w:val="18"/>
        </w:rPr>
        <w:t xml:space="preserve">. </w:t>
      </w:r>
    </w:p>
  </w:footnote>
  <w:footnote w:id="15">
    <w:p w14:paraId="6D3BB7E4" w14:textId="7EDF11F8" w:rsidR="008E6AC3" w:rsidRPr="00951309" w:rsidRDefault="008E6AC3" w:rsidP="008E6AC3">
      <w:pPr>
        <w:pStyle w:val="FootnoteText"/>
      </w:pPr>
      <w:r w:rsidRPr="00951309">
        <w:rPr>
          <w:rStyle w:val="FootnoteReference"/>
        </w:rPr>
        <w:footnoteRef/>
      </w:r>
      <w:r w:rsidRPr="00951309">
        <w:t xml:space="preserve">Memorandum of Understanding, para.8. </w:t>
      </w:r>
    </w:p>
  </w:footnote>
  <w:footnote w:id="16">
    <w:p w14:paraId="0E8F276D" w14:textId="77777777" w:rsidR="00211973" w:rsidRPr="00951309" w:rsidRDefault="00211973" w:rsidP="00211973">
      <w:pPr>
        <w:pStyle w:val="FootnoteText"/>
      </w:pPr>
      <w:r w:rsidRPr="00951309">
        <w:rPr>
          <w:rStyle w:val="FootnoteReference"/>
        </w:rPr>
        <w:footnoteRef/>
      </w:r>
      <w:r w:rsidRPr="00951309">
        <w:rPr>
          <w:rFonts w:eastAsia="Times New Roman"/>
          <w:color w:val="0000FF"/>
          <w:szCs w:val="18"/>
          <w:u w:val="single"/>
        </w:rPr>
        <w:t>https://www.haaretz.com/israel-news/2023-05-18/ty-article/.premium/far-right-israeli-minister-lays-groundwork-for-doubling-west-bank-settler-population/00000188-2de6-d6e4-ab9d-ede74a3e0000</w:t>
      </w:r>
    </w:p>
  </w:footnote>
  <w:footnote w:id="17">
    <w:p w14:paraId="2CDB1C40" w14:textId="15A7010A" w:rsidR="00B66992" w:rsidRPr="00951309" w:rsidRDefault="00B66992" w:rsidP="00B66992">
      <w:pPr>
        <w:pStyle w:val="FootnoteText"/>
        <w:rPr>
          <w:lang w:bidi="he-IL"/>
        </w:rPr>
      </w:pPr>
      <w:r w:rsidRPr="00951309">
        <w:rPr>
          <w:rStyle w:val="FootnoteReference"/>
        </w:rPr>
        <w:footnoteRef/>
      </w:r>
      <w:r w:rsidRPr="00951309">
        <w:rPr>
          <w:lang w:bidi="he-IL"/>
        </w:rPr>
        <w:t xml:space="preserve"> </w:t>
      </w:r>
      <w:hyperlink r:id="rId10" w:history="1">
        <w:r w:rsidRPr="00951309">
          <w:rPr>
            <w:rStyle w:val="Hyperlink"/>
            <w:lang w:bidi="he-IL"/>
          </w:rPr>
          <w:t>https://www.gov.il/blobFolder/policy/state-budget-main-2023-2024/he/state-budget_2023-2024_state-budget-main-2023-2024-file.pdf</w:t>
        </w:r>
      </w:hyperlink>
      <w:r w:rsidRPr="00951309">
        <w:rPr>
          <w:lang w:bidi="he-IL"/>
        </w:rPr>
        <w:t xml:space="preserve">; </w:t>
      </w:r>
    </w:p>
  </w:footnote>
  <w:footnote w:id="18">
    <w:p w14:paraId="13B74B58" w14:textId="77777777" w:rsidR="00DD4890" w:rsidRPr="00951309" w:rsidRDefault="00DD4890" w:rsidP="00DD4890">
      <w:pPr>
        <w:pStyle w:val="FootnoteText"/>
        <w:rPr>
          <w:lang w:val="en-US"/>
        </w:rPr>
      </w:pPr>
      <w:r w:rsidRPr="00951309">
        <w:rPr>
          <w:rStyle w:val="FootnoteReference"/>
        </w:rPr>
        <w:footnoteRef/>
      </w:r>
      <w:r w:rsidRPr="00951309">
        <w:t xml:space="preserve"> https://www.haaretz.com/israel-news/2023-05-23/ty-article/.premium/israel-to-u-s-smotrichs-remarks-on-doubling-settler-population-not-government-policy/00000188-4909-dde3-abf9-f909bd990000</w:t>
      </w:r>
    </w:p>
  </w:footnote>
  <w:footnote w:id="19">
    <w:p w14:paraId="32F0C9F6" w14:textId="5DA445B3" w:rsidR="00F44E5E" w:rsidRPr="00951309" w:rsidRDefault="00F44E5E">
      <w:pPr>
        <w:pStyle w:val="FootnoteText"/>
        <w:rPr>
          <w:lang w:val="en-US"/>
        </w:rPr>
      </w:pPr>
      <w:r w:rsidRPr="00951309">
        <w:rPr>
          <w:rStyle w:val="FootnoteReference"/>
        </w:rPr>
        <w:footnoteRef/>
      </w:r>
      <w:r w:rsidRPr="00951309">
        <w:t xml:space="preserve"> </w:t>
      </w:r>
      <w:r w:rsidRPr="00951309">
        <w:rPr>
          <w:lang w:val="en-US"/>
        </w:rPr>
        <w:t>; Hague Regulations, art.43; GCIV, arts.</w:t>
      </w:r>
      <w:r w:rsidRPr="002B4F7A">
        <w:rPr>
          <w:lang w:val="en-US"/>
        </w:rPr>
        <w:t>47,64; A/77/493 paras.13,25-27,56; A/77/501, paras.8,15,28,30-32,46-47.</w:t>
      </w:r>
    </w:p>
  </w:footnote>
  <w:footnote w:id="20">
    <w:p w14:paraId="1E2A23A8" w14:textId="6403F61D" w:rsidR="003758FA" w:rsidRPr="002B4F7A" w:rsidRDefault="003758FA" w:rsidP="003758FA">
      <w:pPr>
        <w:pStyle w:val="FootnoteText"/>
        <w:rPr>
          <w:lang w:val="en-US"/>
        </w:rPr>
      </w:pPr>
      <w:r w:rsidRPr="00951309">
        <w:rPr>
          <w:rStyle w:val="FootnoteReference"/>
        </w:rPr>
        <w:footnoteRef/>
      </w:r>
      <w:r w:rsidRPr="002B4F7A">
        <w:rPr>
          <w:lang w:val="en-US"/>
        </w:rPr>
        <w:t xml:space="preserve"> CCPR/C/ISR/CO/5, para. 42; A/77/493, para.27; A/HRC/49/87.</w:t>
      </w:r>
    </w:p>
  </w:footnote>
  <w:footnote w:id="21">
    <w:p w14:paraId="1345E602" w14:textId="6233D36A" w:rsidR="003758FA" w:rsidRPr="002B4F7A" w:rsidRDefault="003758FA">
      <w:pPr>
        <w:pStyle w:val="FootnoteText"/>
        <w:rPr>
          <w:lang w:val="en-US"/>
        </w:rPr>
      </w:pPr>
      <w:r w:rsidRPr="00951309">
        <w:rPr>
          <w:rStyle w:val="FootnoteReference"/>
        </w:rPr>
        <w:footnoteRef/>
      </w:r>
      <w:r w:rsidRPr="002B4F7A">
        <w:rPr>
          <w:lang w:val="en-US"/>
        </w:rPr>
        <w:t xml:space="preserve"> A/77/493, para.27; A/HRC/49/87</w:t>
      </w:r>
    </w:p>
  </w:footnote>
  <w:footnote w:id="22">
    <w:p w14:paraId="06D067A2" w14:textId="77777777" w:rsidR="00777991" w:rsidRPr="00951309" w:rsidRDefault="00777991" w:rsidP="00777991">
      <w:pPr>
        <w:pStyle w:val="FootnoteText"/>
      </w:pPr>
      <w:r w:rsidRPr="00951309">
        <w:rPr>
          <w:rStyle w:val="FootnoteReference"/>
        </w:rPr>
        <w:footnoteRef/>
      </w:r>
      <w:r w:rsidRPr="00951309">
        <w:rPr>
          <w:lang w:val="en-US"/>
        </w:rPr>
        <w:t xml:space="preserve"> A/77/493, para. </w:t>
      </w:r>
      <w:r w:rsidRPr="00951309">
        <w:t>4.</w:t>
      </w:r>
    </w:p>
  </w:footnote>
  <w:footnote w:id="23">
    <w:p w14:paraId="785B5007" w14:textId="4567550F" w:rsidR="009F53BD" w:rsidRPr="00951309" w:rsidRDefault="009F53BD">
      <w:pPr>
        <w:pStyle w:val="FootnoteText"/>
        <w:rPr>
          <w:lang w:val="en-US"/>
        </w:rPr>
      </w:pPr>
      <w:r w:rsidRPr="00951309">
        <w:rPr>
          <w:rStyle w:val="FootnoteReference"/>
        </w:rPr>
        <w:footnoteRef/>
      </w:r>
      <w:r w:rsidRPr="00951309">
        <w:rPr>
          <w:lang w:val="en-US"/>
        </w:rPr>
        <w:t xml:space="preserve"> Rounded figures.</w:t>
      </w:r>
    </w:p>
  </w:footnote>
  <w:footnote w:id="24">
    <w:p w14:paraId="0CB1F3F8" w14:textId="42DF8A90" w:rsidR="00427C7A" w:rsidRPr="00951309" w:rsidRDefault="00427C7A" w:rsidP="0022027F">
      <w:pPr>
        <w:shd w:val="clear" w:color="auto" w:fill="F7F7F7"/>
        <w:spacing w:line="240" w:lineRule="auto"/>
        <w:outlineLvl w:val="0"/>
        <w:rPr>
          <w:sz w:val="18"/>
          <w:szCs w:val="18"/>
        </w:rPr>
      </w:pPr>
      <w:r w:rsidRPr="00951309">
        <w:rPr>
          <w:rStyle w:val="FootnoteReference"/>
        </w:rPr>
        <w:footnoteRef/>
      </w:r>
      <w:r w:rsidRPr="00951309">
        <w:rPr>
          <w:lang w:val="en-US"/>
        </w:rPr>
        <w:t xml:space="preserve"> </w:t>
      </w:r>
      <w:hyperlink r:id="rId11" w:history="1">
        <w:r w:rsidR="006309C6" w:rsidRPr="00951309">
          <w:rPr>
            <w:rStyle w:val="Hyperlink"/>
            <w:rFonts w:eastAsiaTheme="minorHAnsi"/>
            <w:sz w:val="18"/>
            <w:lang w:val="en-US"/>
          </w:rPr>
          <w:t>https://www.jpost.com/israel-news/article-734107</w:t>
        </w:r>
      </w:hyperlink>
      <w:r w:rsidR="00933684" w:rsidRPr="00951309">
        <w:rPr>
          <w:rFonts w:eastAsiaTheme="minorHAnsi"/>
          <w:sz w:val="18"/>
          <w:lang w:val="en-US"/>
        </w:rPr>
        <w:t>.</w:t>
      </w:r>
      <w:r w:rsidR="00556612" w:rsidRPr="00951309">
        <w:rPr>
          <w:rFonts w:eastAsiaTheme="minorHAnsi"/>
          <w:sz w:val="18"/>
          <w:lang w:val="en-US"/>
        </w:rPr>
        <w:t xml:space="preserve"> </w:t>
      </w:r>
      <w:r w:rsidR="00BB2152" w:rsidRPr="00951309">
        <w:rPr>
          <w:rFonts w:eastAsiaTheme="minorHAnsi"/>
          <w:sz w:val="18"/>
        </w:rPr>
        <w:t>D</w:t>
      </w:r>
      <w:r w:rsidR="002A3799" w:rsidRPr="00951309">
        <w:rPr>
          <w:rFonts w:eastAsiaTheme="minorHAnsi"/>
          <w:sz w:val="18"/>
          <w:szCs w:val="18"/>
        </w:rPr>
        <w:t xml:space="preserve">ecision by the </w:t>
      </w:r>
      <w:r w:rsidR="00BB2152" w:rsidRPr="00951309">
        <w:rPr>
          <w:sz w:val="18"/>
          <w:szCs w:val="18"/>
        </w:rPr>
        <w:t>Israeli</w:t>
      </w:r>
      <w:r w:rsidR="002A3799" w:rsidRPr="00951309">
        <w:rPr>
          <w:sz w:val="18"/>
          <w:szCs w:val="18"/>
        </w:rPr>
        <w:t xml:space="preserve"> high planning council, sub-committee for objections</w:t>
      </w:r>
      <w:r w:rsidR="00D6498D" w:rsidRPr="00951309">
        <w:rPr>
          <w:sz w:val="18"/>
          <w:szCs w:val="18"/>
        </w:rPr>
        <w:t>,</w:t>
      </w:r>
      <w:r w:rsidR="00BB2152" w:rsidRPr="00951309">
        <w:rPr>
          <w:sz w:val="18"/>
          <w:szCs w:val="18"/>
        </w:rPr>
        <w:t xml:space="preserve"> 12 March 2023</w:t>
      </w:r>
      <w:r w:rsidR="00556612" w:rsidRPr="00951309">
        <w:rPr>
          <w:rFonts w:eastAsiaTheme="minorHAnsi"/>
          <w:sz w:val="18"/>
          <w:szCs w:val="18"/>
        </w:rPr>
        <w:t>.</w:t>
      </w:r>
    </w:p>
  </w:footnote>
  <w:footnote w:id="25">
    <w:p w14:paraId="1B55B24F" w14:textId="456BA253" w:rsidR="00CD5283" w:rsidRPr="002B4F7A" w:rsidRDefault="00CD5283">
      <w:pPr>
        <w:pStyle w:val="FootnoteText"/>
      </w:pPr>
      <w:r w:rsidRPr="00951309">
        <w:rPr>
          <w:rStyle w:val="FootnoteReference"/>
        </w:rPr>
        <w:footnoteRef/>
      </w:r>
      <w:r w:rsidRPr="002B4F7A">
        <w:t xml:space="preserve"> A/77/493, para.5.</w:t>
      </w:r>
    </w:p>
  </w:footnote>
  <w:footnote w:id="26">
    <w:p w14:paraId="4C341BDF" w14:textId="14D39D6B" w:rsidR="00427C7A" w:rsidRPr="002B4F7A" w:rsidRDefault="00427C7A" w:rsidP="00EB52E5">
      <w:pPr>
        <w:pStyle w:val="FootnoteText"/>
      </w:pPr>
      <w:r w:rsidRPr="00951309">
        <w:rPr>
          <w:rStyle w:val="FootnoteReference"/>
        </w:rPr>
        <w:footnoteRef/>
      </w:r>
      <w:r w:rsidR="0069577D" w:rsidRPr="002B4F7A">
        <w:t>https://unsco.unmissions.org/sites/default/files/report_of_the_secretary_general_on_the_implementation_of_scr2334_-_28_september_2022.pdf;</w:t>
      </w:r>
      <w:r w:rsidR="001D698E" w:rsidRPr="002B4F7A">
        <w:t>https://mailchi.mp/ir-amim/settlement-update-district-planning-committee-advances-plans-for-french-hill-givat-shaked-pisgat-zeev?e=fa668281cd</w:t>
      </w:r>
      <w:r w:rsidRPr="002B4F7A">
        <w:t xml:space="preserve">. </w:t>
      </w:r>
    </w:p>
  </w:footnote>
  <w:footnote w:id="27">
    <w:p w14:paraId="62D6DEFD" w14:textId="261F0337" w:rsidR="0019719F" w:rsidRPr="002B4F7A" w:rsidRDefault="0019719F" w:rsidP="00DF3C99">
      <w:pPr>
        <w:pStyle w:val="re"/>
        <w:shd w:val="clear" w:color="auto" w:fill="FFFFFF"/>
        <w:spacing w:before="0" w:beforeAutospacing="0" w:after="0" w:afterAutospacing="0"/>
      </w:pPr>
      <w:r w:rsidRPr="00951309">
        <w:rPr>
          <w:rStyle w:val="FootnoteReference"/>
          <w:rFonts w:asciiTheme="minorHAnsi" w:eastAsiaTheme="minorHAnsi" w:hAnsiTheme="minorHAnsi" w:cstheme="minorBidi"/>
          <w:kern w:val="2"/>
          <w:sz w:val="20"/>
          <w:szCs w:val="20"/>
          <w:lang w:bidi="he-IL"/>
          <w14:ligatures w14:val="standardContextual"/>
        </w:rPr>
        <w:footnoteRef/>
      </w:r>
      <w:r w:rsidRPr="002B4F7A">
        <w:rPr>
          <w:rStyle w:val="FootnoteReference"/>
          <w:rFonts w:asciiTheme="minorHAnsi" w:eastAsiaTheme="minorHAnsi" w:hAnsiTheme="minorHAnsi" w:cstheme="minorBidi"/>
          <w:kern w:val="2"/>
          <w:sz w:val="20"/>
          <w:szCs w:val="20"/>
          <w:lang w:bidi="he-IL"/>
          <w14:ligatures w14:val="standardContextual"/>
        </w:rPr>
        <w:t xml:space="preserve"> </w:t>
      </w:r>
      <w:r w:rsidRPr="002B4F7A">
        <w:rPr>
          <w:rFonts w:asciiTheme="minorHAnsi" w:eastAsiaTheme="minorHAnsi" w:hAnsiTheme="minorHAnsi" w:cstheme="minorBidi"/>
          <w:kern w:val="2"/>
          <w:sz w:val="20"/>
          <w:szCs w:val="20"/>
          <w:lang w:bidi="he-IL"/>
          <w14:ligatures w14:val="standardContextual"/>
        </w:rPr>
        <w:t xml:space="preserve"> </w:t>
      </w:r>
      <w:r w:rsidR="006C2FAD" w:rsidRPr="002B4F7A">
        <w:rPr>
          <w:sz w:val="18"/>
          <w:szCs w:val="18"/>
        </w:rPr>
        <w:t>https://mailchi.mp/ir-amim/israeli-authorities-advance-plans-for-some-6500-housing-units-in-settlements-across-east-jerusalem.</w:t>
      </w:r>
    </w:p>
  </w:footnote>
  <w:footnote w:id="28">
    <w:p w14:paraId="0674FA80" w14:textId="2834AD9F" w:rsidR="00427C7A" w:rsidRPr="002B4F7A" w:rsidRDefault="00427C7A" w:rsidP="00915B22">
      <w:pPr>
        <w:pStyle w:val="re"/>
        <w:shd w:val="clear" w:color="auto" w:fill="FFFFFF"/>
        <w:spacing w:before="0" w:beforeAutospacing="0" w:after="0" w:afterAutospacing="0"/>
        <w:rPr>
          <w:rFonts w:asciiTheme="majorBidi" w:hAnsiTheme="majorBidi" w:cstheme="majorBidi"/>
          <w:sz w:val="18"/>
          <w:szCs w:val="18"/>
        </w:rPr>
      </w:pPr>
      <w:r w:rsidRPr="00951309">
        <w:rPr>
          <w:rStyle w:val="FootnoteReference"/>
        </w:rPr>
        <w:footnoteRef/>
      </w:r>
      <w:r w:rsidRPr="002B4F7A">
        <w:t xml:space="preserve"> </w:t>
      </w:r>
      <w:r w:rsidRPr="002B4F7A">
        <w:rPr>
          <w:rFonts w:asciiTheme="majorBidi" w:eastAsiaTheme="minorHAnsi" w:hAnsiTheme="majorBidi" w:cstheme="majorBidi"/>
          <w:kern w:val="2"/>
          <w:sz w:val="18"/>
          <w:szCs w:val="18"/>
          <w:lang w:bidi="he-IL"/>
          <w14:ligatures w14:val="standardContextual"/>
        </w:rPr>
        <w:t xml:space="preserve"> </w:t>
      </w:r>
      <w:r w:rsidR="006C2FAD" w:rsidRPr="002B4F7A">
        <w:rPr>
          <w:rFonts w:asciiTheme="majorBidi" w:eastAsiaTheme="minorHAnsi" w:hAnsiTheme="majorBidi" w:cstheme="majorBidi"/>
          <w:kern w:val="2"/>
          <w:sz w:val="18"/>
          <w:szCs w:val="18"/>
          <w:lang w:bidi="he-IL"/>
          <w14:ligatures w14:val="standardContextual"/>
        </w:rPr>
        <w:t xml:space="preserve"> </w:t>
      </w:r>
      <w:r w:rsidR="005C4EE8" w:rsidRPr="002B4F7A">
        <w:rPr>
          <w:rFonts w:asciiTheme="majorBidi" w:eastAsiaTheme="minorHAnsi" w:hAnsiTheme="majorBidi" w:cstheme="majorBidi"/>
          <w:kern w:val="2"/>
          <w:sz w:val="18"/>
          <w:szCs w:val="18"/>
          <w:lang w:bidi="he-IL"/>
          <w14:ligatures w14:val="standardContextual"/>
        </w:rPr>
        <w:t>https://www.ochaopt.org/content/shrinking-space-urban-contraction-and-rural-fragmentation-bethlehem-governorate-may-2009.</w:t>
      </w:r>
    </w:p>
  </w:footnote>
  <w:footnote w:id="29">
    <w:p w14:paraId="11748B65" w14:textId="70056D54" w:rsidR="00410170" w:rsidRPr="0034054F" w:rsidRDefault="003C29FD" w:rsidP="00410170">
      <w:pPr>
        <w:pStyle w:val="FootnoteText"/>
      </w:pPr>
      <w:r w:rsidRPr="002B4F7A">
        <w:rPr>
          <w:rStyle w:val="FootnoteReference"/>
          <w:szCs w:val="24"/>
        </w:rPr>
        <w:t>26</w:t>
      </w:r>
      <w:r w:rsidR="00E40E52" w:rsidRPr="002B4F7A">
        <w:rPr>
          <w:sz w:val="17"/>
          <w:szCs w:val="17"/>
        </w:rPr>
        <w:t xml:space="preserve"> </w:t>
      </w:r>
      <w:r w:rsidR="005D0297" w:rsidRPr="002B4F7A">
        <w:rPr>
          <w:sz w:val="17"/>
          <w:szCs w:val="17"/>
        </w:rPr>
        <w:t>GCIV</w:t>
      </w:r>
      <w:r w:rsidR="00E40E52" w:rsidRPr="002B4F7A">
        <w:rPr>
          <w:sz w:val="17"/>
          <w:szCs w:val="17"/>
        </w:rPr>
        <w:t>, art. 49(6);</w:t>
      </w:r>
      <w:r w:rsidR="00E40E52" w:rsidRPr="002B4F7A">
        <w:rPr>
          <w:i/>
          <w:iCs/>
        </w:rPr>
        <w:t xml:space="preserve"> </w:t>
      </w:r>
      <w:r w:rsidR="00E40E52" w:rsidRPr="002B4F7A">
        <w:t xml:space="preserve">053-19710621-ADV-01-02-EN.pdf (icj-cij.org), para. </w:t>
      </w:r>
      <w:r w:rsidR="00E40E52" w:rsidRPr="00951309">
        <w:t>120; SC resolutions 465 (1980) and 2334 (2016); GA resolutions 71/97 and 72/86; and HRC resolution 31/36.</w:t>
      </w:r>
    </w:p>
  </w:footnote>
  <w:footnote w:id="30">
    <w:p w14:paraId="4B5DA36F" w14:textId="3BB18D4C" w:rsidR="00410170" w:rsidRPr="00951309" w:rsidRDefault="00410170" w:rsidP="00410170">
      <w:pPr>
        <w:pStyle w:val="FootnoteText"/>
        <w:rPr>
          <w:lang w:val="pt-BR"/>
        </w:rPr>
      </w:pPr>
      <w:r w:rsidRPr="00951309">
        <w:rPr>
          <w:rStyle w:val="FootnoteReference"/>
        </w:rPr>
        <w:footnoteRef/>
      </w:r>
      <w:r w:rsidRPr="00951309">
        <w:t xml:space="preserve"> </w:t>
      </w:r>
      <w:r w:rsidR="00EC60BC" w:rsidRPr="00951309">
        <w:t>GC</w:t>
      </w:r>
      <w:r w:rsidRPr="00951309">
        <w:t xml:space="preserve">IV, </w:t>
      </w:r>
      <w:r w:rsidRPr="00951309">
        <w:rPr>
          <w:szCs w:val="17"/>
        </w:rPr>
        <w:t xml:space="preserve">Arts.49(1), 147; Rome Statute, art.8(2)(b)(viii); </w:t>
      </w:r>
      <w:hyperlink r:id="rId12" w:history="1">
        <w:r w:rsidR="00360D17" w:rsidRPr="00951309">
          <w:rPr>
            <w:rStyle w:val="Hyperlink"/>
            <w:szCs w:val="17"/>
          </w:rPr>
          <w:t>https://ihl-databases.icrc.org/en/customary-ihl/v1/rule129</w:t>
        </w:r>
      </w:hyperlink>
      <w:r w:rsidR="00360D17" w:rsidRPr="00951309">
        <w:rPr>
          <w:szCs w:val="17"/>
        </w:rPr>
        <w:t>.</w:t>
      </w:r>
      <w:r w:rsidRPr="00951309">
        <w:rPr>
          <w:szCs w:val="17"/>
        </w:rPr>
        <w:t xml:space="preserve"> </w:t>
      </w:r>
      <w:r w:rsidRPr="00951309">
        <w:rPr>
          <w:lang w:val="pt-BR"/>
        </w:rPr>
        <w:t>A/76/336, para</w:t>
      </w:r>
      <w:r w:rsidR="00A41C00" w:rsidRPr="00951309">
        <w:rPr>
          <w:lang w:val="pt-BR"/>
        </w:rPr>
        <w:t>s.</w:t>
      </w:r>
      <w:r w:rsidRPr="00951309">
        <w:rPr>
          <w:lang w:val="pt-BR"/>
        </w:rPr>
        <w:t>39</w:t>
      </w:r>
      <w:r w:rsidR="00A41C00" w:rsidRPr="00951309">
        <w:rPr>
          <w:lang w:val="pt-BR"/>
        </w:rPr>
        <w:t>,</w:t>
      </w:r>
      <w:r w:rsidRPr="00951309">
        <w:rPr>
          <w:lang w:val="pt-BR"/>
        </w:rPr>
        <w:t>57.</w:t>
      </w:r>
    </w:p>
  </w:footnote>
  <w:footnote w:id="31">
    <w:p w14:paraId="2FFBDECB" w14:textId="609027EF" w:rsidR="00F66F5B" w:rsidRPr="00951309" w:rsidRDefault="00F66F5B" w:rsidP="00915B22">
      <w:pPr>
        <w:pStyle w:val="FootnoteText"/>
        <w:rPr>
          <w:lang w:val="pt-BR"/>
        </w:rPr>
      </w:pPr>
      <w:r w:rsidRPr="00951309">
        <w:rPr>
          <w:rStyle w:val="FootnoteReference"/>
        </w:rPr>
        <w:footnoteRef/>
      </w:r>
      <w:r w:rsidRPr="00951309">
        <w:rPr>
          <w:lang w:val="pt-BR"/>
        </w:rPr>
        <w:t xml:space="preserve"> Kerem Navot.</w:t>
      </w:r>
    </w:p>
  </w:footnote>
  <w:footnote w:id="32">
    <w:p w14:paraId="450C6BE1" w14:textId="1B402D19" w:rsidR="00A928FA" w:rsidRPr="00951309" w:rsidRDefault="00A928FA" w:rsidP="00A928FA">
      <w:pPr>
        <w:pStyle w:val="FootnoteText"/>
        <w:rPr>
          <w:lang w:val="pt-BR"/>
        </w:rPr>
      </w:pPr>
      <w:r w:rsidRPr="00951309">
        <w:rPr>
          <w:rStyle w:val="FootnoteReference"/>
        </w:rPr>
        <w:t>3</w:t>
      </w:r>
      <w:r w:rsidR="0010497E" w:rsidRPr="00951309">
        <w:rPr>
          <w:rStyle w:val="FootnoteReference"/>
        </w:rPr>
        <w:t>2</w:t>
      </w:r>
      <w:r w:rsidRPr="00951309">
        <w:rPr>
          <w:lang w:val="pt-BR"/>
        </w:rPr>
        <w:t xml:space="preserve"> A/HRC/52/76 para.12; see also https://www.yesh-din.org/en/the-age-of-regularization-the-zandberg-committee-expropriation-report-for-retroactive-authorization-of-israeli-outposts-and-illegal-construction-in-the-settlements-analysis-ramifications-and-imple/</w:t>
      </w:r>
    </w:p>
  </w:footnote>
  <w:footnote w:id="33">
    <w:p w14:paraId="12F02E9F" w14:textId="73ED43AD" w:rsidR="0035292D" w:rsidRPr="00951309" w:rsidRDefault="0035292D" w:rsidP="00D10F58">
      <w:pPr>
        <w:pStyle w:val="FootnoteText"/>
        <w:ind w:left="0" w:firstLine="0"/>
        <w:rPr>
          <w:szCs w:val="18"/>
        </w:rPr>
      </w:pPr>
      <w:r w:rsidRPr="00951309">
        <w:rPr>
          <w:rStyle w:val="FootnoteReference"/>
        </w:rPr>
        <w:footnoteRef/>
      </w:r>
      <w:r w:rsidRPr="00951309">
        <w:t xml:space="preserve"> </w:t>
      </w:r>
      <w:r w:rsidR="002D5A7D" w:rsidRPr="00951309">
        <w:rPr>
          <w:szCs w:val="18"/>
        </w:rPr>
        <w:t>CFH 6364/20 judgement, July 27, 2022</w:t>
      </w:r>
      <w:r w:rsidR="00E65D0F" w:rsidRPr="00951309">
        <w:rPr>
          <w:szCs w:val="18"/>
        </w:rPr>
        <w:t>.</w:t>
      </w:r>
      <w:r w:rsidR="0058478D" w:rsidRPr="00951309">
        <w:rPr>
          <w:szCs w:val="18"/>
        </w:rPr>
        <w:t xml:space="preserve"> A/HRC/52/76, para.15.</w:t>
      </w:r>
    </w:p>
  </w:footnote>
  <w:footnote w:id="34">
    <w:p w14:paraId="64570F6D" w14:textId="3AD1A77A" w:rsidR="00954FDD" w:rsidRPr="00951309" w:rsidRDefault="00954FDD" w:rsidP="00954FDD">
      <w:pPr>
        <w:pStyle w:val="FootnoteText"/>
      </w:pPr>
      <w:r w:rsidRPr="00951309">
        <w:rPr>
          <w:rStyle w:val="FootnoteReference"/>
          <w:szCs w:val="18"/>
        </w:rPr>
        <w:footnoteRef/>
      </w:r>
      <w:r w:rsidRPr="00951309">
        <w:rPr>
          <w:szCs w:val="18"/>
        </w:rPr>
        <w:t xml:space="preserve"> </w:t>
      </w:r>
      <w:r w:rsidR="00F47BEB" w:rsidRPr="00951309">
        <w:rPr>
          <w:szCs w:val="18"/>
        </w:rPr>
        <w:t xml:space="preserve">A/HRC/52/76. See also </w:t>
      </w:r>
      <w:hyperlink r:id="rId13" w:history="1">
        <w:r w:rsidR="000F4BD8" w:rsidRPr="00951309">
          <w:rPr>
            <w:rStyle w:val="Hyperlink"/>
            <w:szCs w:val="18"/>
          </w:rPr>
          <w:t>YeshDin+-+Kramim+Update+2.22+-+Eng_02.pdf (amazonaws.com)</w:t>
        </w:r>
      </w:hyperlink>
    </w:p>
  </w:footnote>
  <w:footnote w:id="35">
    <w:p w14:paraId="307BD1F1" w14:textId="225448B0" w:rsidR="006E6E0E" w:rsidRPr="00951309" w:rsidRDefault="006E6E0E">
      <w:pPr>
        <w:pStyle w:val="FootnoteText"/>
      </w:pPr>
      <w:r w:rsidRPr="00951309">
        <w:rPr>
          <w:rStyle w:val="FootnoteReference"/>
        </w:rPr>
        <w:footnoteRef/>
      </w:r>
      <w:r w:rsidRPr="00951309">
        <w:t xml:space="preserve"> Art. 46 HR</w:t>
      </w:r>
      <w:r w:rsidR="00862A43" w:rsidRPr="00951309">
        <w:t xml:space="preserve">, Art.53 GCIV. </w:t>
      </w:r>
    </w:p>
  </w:footnote>
  <w:footnote w:id="36">
    <w:p w14:paraId="0BEE107C" w14:textId="4DBFC448" w:rsidR="00E71EBF" w:rsidRPr="00951309" w:rsidRDefault="00E71EBF" w:rsidP="00E71EBF">
      <w:pPr>
        <w:pStyle w:val="FootnoteText"/>
      </w:pPr>
      <w:r w:rsidRPr="00951309">
        <w:rPr>
          <w:rStyle w:val="FootnoteReference"/>
        </w:rPr>
        <w:footnoteRef/>
      </w:r>
      <w:r w:rsidR="008F1E41" w:rsidRPr="00951309">
        <w:t xml:space="preserve">Decision of the </w:t>
      </w:r>
      <w:r w:rsidR="00371A76" w:rsidRPr="00951309">
        <w:t xml:space="preserve">Israeli </w:t>
      </w:r>
      <w:r w:rsidR="00890C25" w:rsidRPr="00951309">
        <w:t>state security cabinet of 12 February 2023, accessible at</w:t>
      </w:r>
      <w:r w:rsidRPr="00951309">
        <w:t xml:space="preserve"> </w:t>
      </w:r>
      <w:hyperlink r:id="rId14" w:history="1">
        <w:r w:rsidRPr="00951309">
          <w:rPr>
            <w:rStyle w:val="Hyperlink"/>
            <w:szCs w:val="18"/>
            <w:rtl/>
            <w:lang w:bidi="he-IL"/>
          </w:rPr>
          <w:t>הסדרת ההתיישבות באזור יהודה ושומרון | מספר החלטה ב\6 | משרד ראש הממשלה</w:t>
        </w:r>
        <w:r w:rsidRPr="00951309">
          <w:rPr>
            <w:rStyle w:val="Hyperlink"/>
            <w:szCs w:val="18"/>
          </w:rPr>
          <w:t xml:space="preserve"> (www.gov.il)</w:t>
        </w:r>
      </w:hyperlink>
    </w:p>
  </w:footnote>
  <w:footnote w:id="37">
    <w:p w14:paraId="1E2A2CB1" w14:textId="3605D119" w:rsidR="00A94F87" w:rsidRPr="00951309" w:rsidRDefault="00A94F87">
      <w:pPr>
        <w:pStyle w:val="FootnoteText"/>
      </w:pPr>
      <w:r w:rsidRPr="00951309">
        <w:rPr>
          <w:rStyle w:val="FootnoteReference"/>
        </w:rPr>
        <w:footnoteRef/>
      </w:r>
      <w:proofErr w:type="spellStart"/>
      <w:r w:rsidR="00221AC8" w:rsidRPr="00951309">
        <w:t>Avigayil</w:t>
      </w:r>
      <w:proofErr w:type="spellEnd"/>
      <w:r w:rsidR="00C3518D" w:rsidRPr="00951309">
        <w:t>,</w:t>
      </w:r>
      <w:r w:rsidR="006F029E" w:rsidRPr="00951309">
        <w:t xml:space="preserve"> </w:t>
      </w:r>
      <w:proofErr w:type="spellStart"/>
      <w:r w:rsidR="006F029E" w:rsidRPr="00951309">
        <w:t>Givat</w:t>
      </w:r>
      <w:proofErr w:type="spellEnd"/>
      <w:r w:rsidR="006F029E" w:rsidRPr="00951309">
        <w:t xml:space="preserve"> </w:t>
      </w:r>
      <w:proofErr w:type="spellStart"/>
      <w:r w:rsidR="006F029E" w:rsidRPr="00951309">
        <w:t>Arnon</w:t>
      </w:r>
      <w:proofErr w:type="spellEnd"/>
      <w:r w:rsidR="00DD0FFB" w:rsidRPr="00951309">
        <w:t xml:space="preserve">, </w:t>
      </w:r>
      <w:proofErr w:type="spellStart"/>
      <w:r w:rsidR="00DD0FFB" w:rsidRPr="00951309">
        <w:t>Malachei</w:t>
      </w:r>
      <w:proofErr w:type="spellEnd"/>
      <w:r w:rsidR="00DD0FFB" w:rsidRPr="00951309">
        <w:t xml:space="preserve"> </w:t>
      </w:r>
      <w:proofErr w:type="spellStart"/>
      <w:r w:rsidR="00DD0FFB" w:rsidRPr="00951309">
        <w:t>Hashalom</w:t>
      </w:r>
      <w:proofErr w:type="spellEnd"/>
      <w:r w:rsidR="004760FC" w:rsidRPr="00951309">
        <w:t>, see</w:t>
      </w:r>
      <w:r w:rsidRPr="00951309">
        <w:t xml:space="preserve"> </w:t>
      </w:r>
      <w:r w:rsidR="00454069" w:rsidRPr="00951309">
        <w:t xml:space="preserve">also </w:t>
      </w:r>
      <w:r w:rsidR="00FE3267" w:rsidRPr="00951309">
        <w:t>https://peacenow.org.il/en/the-security-and-political-cabinet-approved-the-establishment-of-9-new-settlements-by-authorizing-10-illegal-outposts-in-the-occupied-territories.</w:t>
      </w:r>
    </w:p>
  </w:footnote>
  <w:footnote w:id="38">
    <w:p w14:paraId="3A621EF8" w14:textId="15A197EE" w:rsidR="00956D78" w:rsidRPr="00951309" w:rsidRDefault="00956D78" w:rsidP="00931316">
      <w:pPr>
        <w:pStyle w:val="re"/>
        <w:shd w:val="clear" w:color="auto" w:fill="FFFFFF"/>
        <w:spacing w:before="0" w:beforeAutospacing="0" w:after="0" w:afterAutospacing="0"/>
        <w:jc w:val="both"/>
        <w:rPr>
          <w:rFonts w:asciiTheme="majorBidi" w:eastAsiaTheme="minorHAnsi" w:hAnsiTheme="majorBidi" w:cstheme="majorBidi"/>
          <w:kern w:val="2"/>
          <w:sz w:val="18"/>
          <w:szCs w:val="18"/>
          <w:lang w:val="en-US" w:bidi="he-IL"/>
        </w:rPr>
      </w:pPr>
      <w:r w:rsidRPr="00951309">
        <w:rPr>
          <w:rStyle w:val="FootnoteReference"/>
          <w:rFonts w:asciiTheme="majorBidi" w:eastAsiaTheme="minorHAnsi" w:hAnsiTheme="majorBidi" w:cstheme="majorBidi"/>
          <w:kern w:val="2"/>
          <w:szCs w:val="18"/>
          <w:lang w:bidi="he-IL"/>
        </w:rPr>
        <w:footnoteRef/>
      </w:r>
      <w:r w:rsidR="00D01D44" w:rsidRPr="00951309">
        <w:rPr>
          <w:rFonts w:asciiTheme="majorBidi" w:eastAsiaTheme="minorHAnsi" w:hAnsiTheme="majorBidi" w:cstheme="majorBidi"/>
          <w:kern w:val="2"/>
          <w:sz w:val="18"/>
          <w:szCs w:val="18"/>
          <w:lang w:bidi="he-IL"/>
        </w:rPr>
        <w:t>https://unsco.unmissions.org/sites/default/files/security_council_briefing_-_20_february_2023.pdf</w:t>
      </w:r>
    </w:p>
  </w:footnote>
  <w:footnote w:id="39">
    <w:p w14:paraId="614AEE9D" w14:textId="1C422281" w:rsidR="00956D78" w:rsidRPr="00951309" w:rsidRDefault="00956D78" w:rsidP="005A7CC9">
      <w:pPr>
        <w:pStyle w:val="FootnoteText"/>
      </w:pPr>
      <w:r w:rsidRPr="00951309">
        <w:rPr>
          <w:rStyle w:val="FootnoteReference"/>
        </w:rPr>
        <w:footnoteRef/>
      </w:r>
      <w:r w:rsidR="0033295F" w:rsidRPr="00951309">
        <w:rPr>
          <w:lang w:val="en-US"/>
        </w:rPr>
        <w:t>https://www.yesh-din.org/en/the-age-of-regularization-the-zandberg-committee-expropriation-report-forretroactive-authorization-of-israeli-outposts-and-illegal-construction-in-the-settlements-analysis-ramifications-and-imple/</w:t>
      </w:r>
      <w:r w:rsidR="0033295F" w:rsidRPr="00951309">
        <w:t xml:space="preserve">, </w:t>
      </w:r>
      <w:r w:rsidRPr="00951309">
        <w:t>p.23</w:t>
      </w:r>
      <w:r w:rsidR="0033295F" w:rsidRPr="00951309">
        <w:t>.</w:t>
      </w:r>
      <w:r w:rsidR="007E6526" w:rsidRPr="00951309">
        <w:t xml:space="preserve"> For example,  </w:t>
      </w:r>
      <w:hyperlink r:id="rId15" w:history="1">
        <w:r w:rsidR="00682571" w:rsidRPr="00951309">
          <w:rPr>
            <w:rStyle w:val="Hyperlink"/>
            <w:rFonts w:eastAsia="Times New Roman"/>
            <w:szCs w:val="18"/>
          </w:rPr>
          <w:t>https://peacenow.org.il/en/the-israeli-government-established-a-new-settlement-by-approving-189-housing-units-in-the-isolated-outpost-of-zayit-raanan</w:t>
        </w:r>
      </w:hyperlink>
      <w:r w:rsidR="00682571" w:rsidRPr="00951309">
        <w:t xml:space="preserve"> </w:t>
      </w:r>
    </w:p>
  </w:footnote>
  <w:footnote w:id="40">
    <w:p w14:paraId="75E89DA4" w14:textId="7232B59E" w:rsidR="004D7AF8" w:rsidRPr="00951309" w:rsidRDefault="004D7AF8" w:rsidP="004730E0">
      <w:pPr>
        <w:pStyle w:val="FootnoteText"/>
        <w:jc w:val="both"/>
      </w:pPr>
      <w:r w:rsidRPr="00951309">
        <w:rPr>
          <w:rStyle w:val="FootnoteReference"/>
        </w:rPr>
        <w:footnoteRef/>
      </w:r>
      <w:r w:rsidRPr="00951309">
        <w:t xml:space="preserve"> </w:t>
      </w:r>
      <w:r w:rsidR="008E5B2A" w:rsidRPr="00951309">
        <w:t xml:space="preserve">https://www.timesofisrael.com/new-department-in-negev-and-galilee-ministry-to-bolster-illegal-west-bank-outposts; </w:t>
      </w:r>
      <w:hyperlink r:id="rId16" w:history="1">
        <w:r w:rsidR="00853533" w:rsidRPr="00951309">
          <w:rPr>
            <w:rStyle w:val="Hyperlink"/>
          </w:rPr>
          <w:t>https://www.israelhayom.co.il/magazine/hashavua/article/13980509</w:t>
        </w:r>
      </w:hyperlink>
      <w:r w:rsidR="00853533" w:rsidRPr="00951309">
        <w:t xml:space="preserve">. </w:t>
      </w:r>
    </w:p>
  </w:footnote>
  <w:footnote w:id="41">
    <w:p w14:paraId="09B993F9" w14:textId="5E32676B" w:rsidR="00917A8D" w:rsidRPr="00951309" w:rsidRDefault="00917A8D">
      <w:pPr>
        <w:pStyle w:val="FootnoteText"/>
      </w:pPr>
      <w:r w:rsidRPr="00951309">
        <w:rPr>
          <w:rStyle w:val="FootnoteReference"/>
        </w:rPr>
        <w:footnoteRef/>
      </w:r>
      <w:r w:rsidRPr="00951309">
        <w:t xml:space="preserve"> https://www.haaretz.com/israel-news/2023-01-02/ty-article/.premium/israeli-govt-reverses-states-previous-position-wont-evacuate-illegal-west-bank-outpost/00000185-718c-d7c3-afdd-758fb4890000</w:t>
      </w:r>
    </w:p>
  </w:footnote>
  <w:footnote w:id="42">
    <w:p w14:paraId="4B31E66C" w14:textId="26316801" w:rsidR="00A04638" w:rsidRPr="00951309" w:rsidRDefault="00A04638" w:rsidP="004357CF">
      <w:pPr>
        <w:pStyle w:val="FootnoteText"/>
        <w:jc w:val="both"/>
      </w:pPr>
      <w:r w:rsidRPr="00951309">
        <w:rPr>
          <w:rStyle w:val="FootnoteReference"/>
        </w:rPr>
        <w:footnoteRef/>
      </w:r>
      <w:r w:rsidRPr="00951309">
        <w:t xml:space="preserve"> </w:t>
      </w:r>
      <w:r w:rsidR="00600388" w:rsidRPr="00951309">
        <w:t>https://www.haaretz.com/israel-news/2023-01-02/ty-article/.premium/israeli-govt-reverses-states-previous-position-wont-evacuate-illegal-west-bank-outpost/00000185-718c-d7c3-afdd-758fb4890000</w:t>
      </w:r>
      <w:r w:rsidR="009D515A" w:rsidRPr="00951309">
        <w:t>.</w:t>
      </w:r>
    </w:p>
  </w:footnote>
  <w:footnote w:id="43">
    <w:p w14:paraId="4EEC7D8A" w14:textId="21F72CA0" w:rsidR="007425D8" w:rsidRPr="00951309" w:rsidRDefault="007425D8" w:rsidP="007425D8">
      <w:pPr>
        <w:pStyle w:val="FootnoteText"/>
        <w:rPr>
          <w:lang w:val="es-ES"/>
        </w:rPr>
      </w:pPr>
      <w:r w:rsidRPr="00951309">
        <w:rPr>
          <w:rStyle w:val="FootnoteReference"/>
        </w:rPr>
        <w:footnoteRef/>
      </w:r>
      <w:r w:rsidRPr="00951309">
        <w:rPr>
          <w:lang w:val="es-ES"/>
        </w:rPr>
        <w:t xml:space="preserve"> </w:t>
      </w:r>
      <w:r w:rsidR="000853E6" w:rsidRPr="00951309">
        <w:rPr>
          <w:lang w:val="es-ES"/>
        </w:rPr>
        <w:t>A/77/493, para.8.</w:t>
      </w:r>
    </w:p>
  </w:footnote>
  <w:footnote w:id="44">
    <w:p w14:paraId="193315FA" w14:textId="5CA11C9A" w:rsidR="00385982" w:rsidRPr="00951309" w:rsidRDefault="00385982">
      <w:pPr>
        <w:pStyle w:val="FootnoteText"/>
        <w:rPr>
          <w:lang w:val="es-ES"/>
        </w:rPr>
      </w:pPr>
      <w:r w:rsidRPr="00951309">
        <w:rPr>
          <w:rStyle w:val="FootnoteReference"/>
        </w:rPr>
        <w:footnoteRef/>
      </w:r>
      <w:r w:rsidRPr="00951309">
        <w:rPr>
          <w:lang w:val="es-ES"/>
        </w:rPr>
        <w:t xml:space="preserve"> </w:t>
      </w:r>
      <w:r w:rsidR="00B37F45" w:rsidRPr="00951309">
        <w:rPr>
          <w:lang w:val="es-ES"/>
        </w:rPr>
        <w:t>https://peacenow.org.il/en/the-settlement-of-homesh-was-reestablished</w:t>
      </w:r>
      <w:r w:rsidR="004A7AF8" w:rsidRPr="00951309">
        <w:rPr>
          <w:lang w:val="es-ES"/>
        </w:rPr>
        <w:t>.</w:t>
      </w:r>
    </w:p>
  </w:footnote>
  <w:footnote w:id="45">
    <w:p w14:paraId="7A5D140B" w14:textId="395E5AC5" w:rsidR="00765B94" w:rsidRPr="00951309" w:rsidRDefault="00765B94" w:rsidP="00765B94">
      <w:pPr>
        <w:pStyle w:val="FootnoteText"/>
        <w:rPr>
          <w:lang w:val="pt-BR"/>
        </w:rPr>
      </w:pPr>
      <w:r w:rsidRPr="00951309">
        <w:rPr>
          <w:rStyle w:val="FootnoteReference"/>
        </w:rPr>
        <w:footnoteRef/>
      </w:r>
      <w:r w:rsidRPr="00951309">
        <w:rPr>
          <w:lang w:val="pt-BR"/>
        </w:rPr>
        <w:t xml:space="preserve"> </w:t>
      </w:r>
      <w:hyperlink r:id="rId17" w:history="1">
        <w:r w:rsidRPr="00951309">
          <w:rPr>
            <w:rStyle w:val="Hyperlink"/>
            <w:lang w:val="pt-BR"/>
          </w:rPr>
          <w:t>Olam+Hafuch_ENG.pdf</w:t>
        </w:r>
      </w:hyperlink>
      <w:r w:rsidRPr="00951309">
        <w:rPr>
          <w:lang w:val="pt-BR"/>
        </w:rPr>
        <w:t xml:space="preserve">  </w:t>
      </w:r>
    </w:p>
  </w:footnote>
  <w:footnote w:id="46">
    <w:p w14:paraId="5C878E72" w14:textId="2D5B3F93" w:rsidR="0003427C" w:rsidRPr="00951309" w:rsidRDefault="0003427C">
      <w:pPr>
        <w:pStyle w:val="FootnoteText"/>
        <w:rPr>
          <w:lang w:val="pt-BR"/>
        </w:rPr>
      </w:pPr>
      <w:r w:rsidRPr="00951309">
        <w:rPr>
          <w:rStyle w:val="FootnoteReference"/>
        </w:rPr>
        <w:footnoteRef/>
      </w:r>
      <w:r w:rsidR="00AA2256" w:rsidRPr="00951309">
        <w:rPr>
          <w:lang w:val="pt-BR"/>
        </w:rPr>
        <w:t>Ir-Amim, Bimkom</w:t>
      </w:r>
      <w:r w:rsidR="00E83E79" w:rsidRPr="00951309">
        <w:rPr>
          <w:lang w:val="pt-BR"/>
        </w:rPr>
        <w:t>.</w:t>
      </w:r>
    </w:p>
  </w:footnote>
  <w:footnote w:id="47">
    <w:p w14:paraId="03DE1A18" w14:textId="793D566E" w:rsidR="00AD0BEA" w:rsidRPr="00951309" w:rsidRDefault="00AD0BEA">
      <w:pPr>
        <w:pStyle w:val="FootnoteText"/>
        <w:rPr>
          <w:lang w:val="pt-BR"/>
        </w:rPr>
      </w:pPr>
      <w:r w:rsidRPr="00951309">
        <w:rPr>
          <w:rStyle w:val="FootnoteReference"/>
        </w:rPr>
        <w:footnoteRef/>
      </w:r>
      <w:r w:rsidR="000E701E" w:rsidRPr="00951309">
        <w:rPr>
          <w:lang w:val="pt-BR"/>
        </w:rPr>
        <w:t>https://mailchi.mp/ir-amim/new-analysis-paper-status-report-the-grand-land-theft-israels-registration-of-land-ownership-in-east-jerusalem?e=%5bUNIQID%5d.</w:t>
      </w:r>
    </w:p>
  </w:footnote>
  <w:footnote w:id="48">
    <w:p w14:paraId="43F71A1D" w14:textId="4A4CE8BC" w:rsidR="00962F47" w:rsidRPr="00951309" w:rsidRDefault="00962F47" w:rsidP="00962F47">
      <w:pPr>
        <w:pStyle w:val="FootnoteText"/>
        <w:rPr>
          <w:lang w:val="en-US"/>
        </w:rPr>
      </w:pPr>
      <w:r w:rsidRPr="00951309">
        <w:rPr>
          <w:rStyle w:val="FootnoteReference"/>
        </w:rPr>
        <w:footnoteRef/>
      </w:r>
      <w:r w:rsidRPr="00951309">
        <w:t xml:space="preserve"> </w:t>
      </w:r>
      <w:hyperlink r:id="rId18" w:history="1">
        <w:r w:rsidR="0001164A" w:rsidRPr="00951309">
          <w:rPr>
            <w:rFonts w:eastAsia="Times New Roman"/>
            <w:color w:val="0000FF"/>
            <w:szCs w:val="18"/>
            <w:u w:val="single"/>
          </w:rPr>
          <w:t>Highway-to-Annexation-Final.pdf (breakingthesilence.org.il</w:t>
        </w:r>
        <w:r w:rsidR="0001164A" w:rsidRPr="00951309">
          <w:rPr>
            <w:rFonts w:eastAsia="Times New Roman"/>
            <w:color w:val="0000FF"/>
            <w:sz w:val="20"/>
            <w:u w:val="single"/>
          </w:rPr>
          <w:t>)</w:t>
        </w:r>
      </w:hyperlink>
      <w:r w:rsidRPr="00951309">
        <w:rPr>
          <w:lang w:val="en-US"/>
        </w:rPr>
        <w:t>.</w:t>
      </w:r>
    </w:p>
  </w:footnote>
  <w:footnote w:id="49">
    <w:p w14:paraId="219BADA8" w14:textId="20C0D41C" w:rsidR="00190D14" w:rsidRPr="00951309" w:rsidRDefault="00190D14" w:rsidP="00190D14">
      <w:pPr>
        <w:pStyle w:val="FootnoteText"/>
        <w:rPr>
          <w:lang w:val="en-US"/>
        </w:rPr>
      </w:pPr>
      <w:r w:rsidRPr="00951309">
        <w:rPr>
          <w:rStyle w:val="FootnoteReference"/>
        </w:rPr>
        <w:footnoteRef/>
      </w:r>
      <w:r w:rsidRPr="00951309">
        <w:rPr>
          <w:lang w:val="en-US"/>
        </w:rPr>
        <w:t xml:space="preserve"> </w:t>
      </w:r>
      <w:hyperlink r:id="rId19" w:history="1">
        <w:r w:rsidR="000A4393" w:rsidRPr="00951309">
          <w:rPr>
            <w:rStyle w:val="Hyperlink"/>
          </w:rPr>
          <w:t>https://www.timesofisrael.com/budget-dedicates-billions-for-west-bank-roads-settlements-and-illegal-outposts/</w:t>
        </w:r>
      </w:hyperlink>
      <w:r w:rsidR="000A4393" w:rsidRPr="00951309">
        <w:t xml:space="preserve">; </w:t>
      </w:r>
      <w:proofErr w:type="gramStart"/>
      <w:r w:rsidR="00AE2E97" w:rsidRPr="00951309">
        <w:t>https://www.gov.il/he/Departments/news/09-08-2023 ;</w:t>
      </w:r>
      <w:proofErr w:type="gramEnd"/>
      <w:r w:rsidR="00AE2E97" w:rsidRPr="00951309">
        <w:t xml:space="preserve"> </w:t>
      </w:r>
      <w:r w:rsidR="00E469FF" w:rsidRPr="00951309">
        <w:t>https://www.gov.il/he/departments/news/mot_budget_23-24</w:t>
      </w:r>
    </w:p>
  </w:footnote>
  <w:footnote w:id="50">
    <w:p w14:paraId="3418988B" w14:textId="7073419E" w:rsidR="00DB48EB" w:rsidRPr="00951309" w:rsidRDefault="00DB48EB">
      <w:pPr>
        <w:pStyle w:val="FootnoteText"/>
      </w:pPr>
      <w:r w:rsidRPr="00951309">
        <w:rPr>
          <w:rStyle w:val="FootnoteReference"/>
        </w:rPr>
        <w:footnoteRef/>
      </w:r>
      <w:r w:rsidRPr="00951309">
        <w:t xml:space="preserve"> </w:t>
      </w:r>
      <w:hyperlink r:id="rId20" w:history="1">
        <w:r w:rsidR="00D0486F" w:rsidRPr="00951309">
          <w:rPr>
            <w:rStyle w:val="Hyperlink"/>
          </w:rPr>
          <w:t>Highway-to-Annexation-Final.pdf (breakingthesilence.org.il)</w:t>
        </w:r>
      </w:hyperlink>
      <w:r w:rsidR="00D0486F" w:rsidRPr="00951309">
        <w:t>.</w:t>
      </w:r>
    </w:p>
  </w:footnote>
  <w:footnote w:id="51">
    <w:p w14:paraId="5D19AF7D" w14:textId="562A6AC2" w:rsidR="005514AD" w:rsidRPr="00951309" w:rsidRDefault="005514AD" w:rsidP="005B5589">
      <w:pPr>
        <w:autoSpaceDE w:val="0"/>
        <w:autoSpaceDN w:val="0"/>
        <w:adjustRightInd w:val="0"/>
        <w:spacing w:before="120" w:after="120" w:line="240" w:lineRule="auto"/>
      </w:pPr>
      <w:r w:rsidRPr="00951309">
        <w:rPr>
          <w:rStyle w:val="FootnoteReference"/>
        </w:rPr>
        <w:footnoteRef/>
      </w:r>
      <w:r w:rsidRPr="00951309">
        <w:rPr>
          <w:lang w:val="en-US"/>
        </w:rPr>
        <w:t xml:space="preserve"> </w:t>
      </w:r>
      <w:hyperlink r:id="rId21" w:history="1">
        <w:r w:rsidR="005B5589" w:rsidRPr="00951309">
          <w:rPr>
            <w:rStyle w:val="Hyperlink"/>
            <w:sz w:val="18"/>
            <w:szCs w:val="18"/>
          </w:rPr>
          <w:t>https://www.haaretz.com/israel-news/2023-05-02/ty-article/.premium/israel-advancing-plans-for-apartheid-road-in-strategic-west-bank-area/00000187-d6cb-d6a1-ad87-fedb4b8a0000</w:t>
        </w:r>
      </w:hyperlink>
      <w:r w:rsidR="005B5589" w:rsidRPr="00951309">
        <w:rPr>
          <w:sz w:val="18"/>
          <w:szCs w:val="18"/>
        </w:rPr>
        <w:t>.</w:t>
      </w:r>
    </w:p>
  </w:footnote>
  <w:footnote w:id="52">
    <w:p w14:paraId="09D09E95" w14:textId="3BC18879" w:rsidR="007B725F" w:rsidRPr="00951309" w:rsidRDefault="007B725F" w:rsidP="007B725F">
      <w:pPr>
        <w:pStyle w:val="FootnoteText"/>
      </w:pPr>
      <w:r w:rsidRPr="00951309">
        <w:rPr>
          <w:rStyle w:val="FootnoteReference"/>
        </w:rPr>
        <w:footnoteRef/>
      </w:r>
      <w:r w:rsidRPr="00951309">
        <w:t xml:space="preserve"> </w:t>
      </w:r>
      <w:r w:rsidR="008E0048" w:rsidRPr="00951309">
        <w:t>https://www.ochaopt.org/content/tightening-coercive-environment-bedouin-communities-around-ma-ale-adumim-settlement</w:t>
      </w:r>
      <w:r w:rsidRPr="00951309">
        <w:t>.</w:t>
      </w:r>
    </w:p>
  </w:footnote>
  <w:footnote w:id="53">
    <w:p w14:paraId="2A7F9106" w14:textId="3CB6269F" w:rsidR="00E87995" w:rsidRPr="00951309" w:rsidRDefault="00E87995" w:rsidP="00E87995">
      <w:pPr>
        <w:pStyle w:val="FootnoteText"/>
        <w:rPr>
          <w:lang w:val="en-US"/>
        </w:rPr>
      </w:pPr>
      <w:r w:rsidRPr="00951309">
        <w:rPr>
          <w:rStyle w:val="FootnoteReference"/>
        </w:rPr>
        <w:footnoteRef/>
      </w:r>
      <w:r w:rsidR="00213A34" w:rsidRPr="00951309">
        <w:t xml:space="preserve"> </w:t>
      </w:r>
      <w:r w:rsidR="00222F4D" w:rsidRPr="00951309">
        <w:rPr>
          <w:rFonts w:ascii="Segoe UI" w:eastAsia="Times New Roman" w:hAnsi="Segoe UI" w:cs="Segoe UI"/>
          <w:szCs w:val="18"/>
        </w:rPr>
        <w:t xml:space="preserve">"Judea and Samaria Roads Network, Full Judea and Samaria Masterplan 2050." On file with OHCHR. </w:t>
      </w:r>
      <w:r w:rsidR="001616CC" w:rsidRPr="00951309">
        <w:t xml:space="preserve">See </w:t>
      </w:r>
      <w:r w:rsidR="00213A34" w:rsidRPr="00951309">
        <w:t xml:space="preserve"> </w:t>
      </w:r>
      <w:r w:rsidR="00222F4D" w:rsidRPr="00951309">
        <w:t xml:space="preserve">also </w:t>
      </w:r>
      <w:hyperlink r:id="rId22" w:history="1">
        <w:r w:rsidR="00213A34" w:rsidRPr="00951309">
          <w:rPr>
            <w:rStyle w:val="Hyperlink"/>
          </w:rPr>
          <w:t>Highway-to-Annexation-Final.pdf (breakingthesilence.org.il)</w:t>
        </w:r>
      </w:hyperlink>
      <w:r w:rsidR="00213A34" w:rsidRPr="00951309">
        <w:t>, p. 4</w:t>
      </w:r>
      <w:r w:rsidR="00CB3CEF" w:rsidRPr="00951309">
        <w:t>-</w:t>
      </w:r>
      <w:r w:rsidR="00213A34" w:rsidRPr="00951309">
        <w:t>5, 13.</w:t>
      </w:r>
      <w:r w:rsidR="00AE6609" w:rsidRPr="00951309">
        <w:t xml:space="preserve"> </w:t>
      </w:r>
    </w:p>
  </w:footnote>
  <w:footnote w:id="54">
    <w:p w14:paraId="67336E8D" w14:textId="7ACB2CB3" w:rsidR="00CE65B0" w:rsidRPr="00951309" w:rsidRDefault="00CE65B0" w:rsidP="00D935CB">
      <w:pPr>
        <w:pStyle w:val="FootnoteText"/>
        <w:rPr>
          <w:lang w:val="sv-SE"/>
        </w:rPr>
      </w:pPr>
      <w:r w:rsidRPr="00951309">
        <w:rPr>
          <w:rStyle w:val="FootnoteReference"/>
        </w:rPr>
        <w:footnoteRef/>
      </w:r>
      <w:r w:rsidRPr="00951309">
        <w:rPr>
          <w:lang w:val="es-ES"/>
        </w:rPr>
        <w:t xml:space="preserve"> </w:t>
      </w:r>
      <w:r w:rsidR="00074C5A" w:rsidRPr="00951309">
        <w:rPr>
          <w:lang w:val="es-ES"/>
        </w:rPr>
        <w:t>A</w:t>
      </w:r>
      <w:r w:rsidR="004E758E" w:rsidRPr="00951309">
        <w:rPr>
          <w:lang w:val="es-ES"/>
        </w:rPr>
        <w:t>/</w:t>
      </w:r>
      <w:r w:rsidR="00411200" w:rsidRPr="00951309">
        <w:rPr>
          <w:lang w:val="es-ES"/>
        </w:rPr>
        <w:t>75/376</w:t>
      </w:r>
      <w:r w:rsidR="00F4798F" w:rsidRPr="00951309">
        <w:rPr>
          <w:lang w:val="es-ES"/>
        </w:rPr>
        <w:t>, para</w:t>
      </w:r>
      <w:r w:rsidR="00621B56" w:rsidRPr="00951309">
        <w:rPr>
          <w:lang w:val="es-ES"/>
        </w:rPr>
        <w:t>.</w:t>
      </w:r>
      <w:r w:rsidR="00F4798F" w:rsidRPr="00951309">
        <w:rPr>
          <w:lang w:val="es-ES"/>
        </w:rPr>
        <w:t xml:space="preserve">13, </w:t>
      </w:r>
      <w:r w:rsidR="00E1017B" w:rsidRPr="00951309">
        <w:rPr>
          <w:lang w:val="es-ES"/>
        </w:rPr>
        <w:t>40,</w:t>
      </w:r>
      <w:r w:rsidR="00B6685E" w:rsidRPr="00951309">
        <w:rPr>
          <w:lang w:val="es-ES"/>
        </w:rPr>
        <w:t xml:space="preserve"> 62. </w:t>
      </w:r>
      <w:r w:rsidR="00074C5A" w:rsidRPr="00951309">
        <w:rPr>
          <w:lang w:val="es-ES"/>
        </w:rPr>
        <w:t>A/</w:t>
      </w:r>
      <w:r w:rsidRPr="00951309">
        <w:rPr>
          <w:lang w:val="es-ES"/>
        </w:rPr>
        <w:t>HRC/52/75</w:t>
      </w:r>
      <w:r w:rsidR="00074C5A" w:rsidRPr="00951309">
        <w:rPr>
          <w:lang w:val="es-ES"/>
        </w:rPr>
        <w:t>, para.</w:t>
      </w:r>
      <w:r w:rsidR="00074C5A" w:rsidRPr="00951309">
        <w:rPr>
          <w:lang w:val="sv-SE"/>
        </w:rPr>
        <w:t>2.</w:t>
      </w:r>
    </w:p>
  </w:footnote>
  <w:footnote w:id="55">
    <w:p w14:paraId="178B6042" w14:textId="29EAEFC0" w:rsidR="00804B83" w:rsidRPr="00951309" w:rsidRDefault="00804B83" w:rsidP="00BA4C29">
      <w:pPr>
        <w:pStyle w:val="FootnoteText"/>
        <w:ind w:left="0" w:firstLine="0"/>
        <w:rPr>
          <w:lang w:val="sv-SE"/>
        </w:rPr>
      </w:pPr>
      <w:r w:rsidRPr="00951309">
        <w:rPr>
          <w:rStyle w:val="FootnoteReference"/>
        </w:rPr>
        <w:footnoteRef/>
      </w:r>
      <w:r w:rsidR="00BA4C29" w:rsidRPr="00951309">
        <w:rPr>
          <w:lang w:val="sv-SE"/>
        </w:rPr>
        <w:t xml:space="preserve"> </w:t>
      </w:r>
      <w:r w:rsidR="00B7575E" w:rsidRPr="00951309">
        <w:rPr>
          <w:lang w:val="sv-SE"/>
        </w:rPr>
        <w:t>https://www.ochaopt.org/sites/default/files/Demolition%20Monthly%20report_December_standard.pdf</w:t>
      </w:r>
      <w:r w:rsidR="00BA4C29" w:rsidRPr="00951309">
        <w:rPr>
          <w:lang w:val="sv-SE"/>
        </w:rPr>
        <w:t>.</w:t>
      </w:r>
    </w:p>
  </w:footnote>
  <w:footnote w:id="56">
    <w:p w14:paraId="0B8B256B" w14:textId="7ECA7882" w:rsidR="00BA68B2" w:rsidRPr="00951309" w:rsidRDefault="00BA68B2">
      <w:pPr>
        <w:pStyle w:val="FootnoteText"/>
        <w:rPr>
          <w:lang w:val="sv-SE"/>
        </w:rPr>
      </w:pPr>
      <w:r w:rsidRPr="00951309">
        <w:rPr>
          <w:rStyle w:val="FootnoteReference"/>
        </w:rPr>
        <w:footnoteRef/>
      </w:r>
      <w:r w:rsidRPr="00951309">
        <w:rPr>
          <w:lang w:val="sv-SE"/>
        </w:rPr>
        <w:t xml:space="preserve"> OCHA.</w:t>
      </w:r>
    </w:p>
  </w:footnote>
  <w:footnote w:id="57">
    <w:p w14:paraId="741CAFEC" w14:textId="77777777" w:rsidR="00F74756" w:rsidRPr="00951309" w:rsidRDefault="00F74756" w:rsidP="00F74756">
      <w:pPr>
        <w:pStyle w:val="FootnoteText"/>
        <w:rPr>
          <w:lang w:val="sv-SE"/>
        </w:rPr>
      </w:pPr>
      <w:r w:rsidRPr="00951309">
        <w:rPr>
          <w:rStyle w:val="FootnoteReference"/>
        </w:rPr>
        <w:footnoteRef/>
      </w:r>
      <w:r w:rsidRPr="00951309">
        <w:rPr>
          <w:lang w:val="sv-SE"/>
        </w:rPr>
        <w:t xml:space="preserve"> OCHA.</w:t>
      </w:r>
    </w:p>
  </w:footnote>
  <w:footnote w:id="58">
    <w:p w14:paraId="6D33EF23" w14:textId="54D46414" w:rsidR="00C2094F" w:rsidRPr="00951309" w:rsidRDefault="00C2094F" w:rsidP="00912E7E">
      <w:pPr>
        <w:pStyle w:val="FootnoteText"/>
        <w:rPr>
          <w:lang w:val="sv-SE"/>
        </w:rPr>
      </w:pPr>
      <w:r w:rsidRPr="00951309">
        <w:rPr>
          <w:rStyle w:val="FootnoteReference"/>
        </w:rPr>
        <w:footnoteRef/>
      </w:r>
      <w:r w:rsidRPr="00951309">
        <w:rPr>
          <w:lang w:val="sv-SE"/>
        </w:rPr>
        <w:t xml:space="preserve"> </w:t>
      </w:r>
      <w:r w:rsidR="00743A36" w:rsidRPr="00951309">
        <w:rPr>
          <w:lang w:val="sv-SE"/>
        </w:rPr>
        <w:t>https://bimkom.org/eng/destructive-planning-policies-west-bank-2018-2022/</w:t>
      </w:r>
    </w:p>
  </w:footnote>
  <w:footnote w:id="59">
    <w:p w14:paraId="7C6A167C" w14:textId="77777777" w:rsidR="00C2094F" w:rsidRPr="00951309" w:rsidRDefault="00C2094F" w:rsidP="00912E7E">
      <w:pPr>
        <w:pStyle w:val="FootnoteText"/>
        <w:rPr>
          <w:lang w:val="sv-SE"/>
        </w:rPr>
      </w:pPr>
      <w:r w:rsidRPr="00951309">
        <w:rPr>
          <w:rStyle w:val="FootnoteReference"/>
        </w:rPr>
        <w:footnoteRef/>
      </w:r>
      <w:r w:rsidRPr="00951309">
        <w:rPr>
          <w:lang w:val="sv-SE"/>
        </w:rPr>
        <w:t xml:space="preserve"> Ibid.</w:t>
      </w:r>
    </w:p>
  </w:footnote>
  <w:footnote w:id="60">
    <w:p w14:paraId="4B7B25F7" w14:textId="77777777" w:rsidR="000A4153" w:rsidRPr="00951309" w:rsidRDefault="000A4153" w:rsidP="000A4153">
      <w:pPr>
        <w:pStyle w:val="FootnoteText"/>
        <w:rPr>
          <w:lang w:val="sv-SE"/>
        </w:rPr>
      </w:pPr>
      <w:r w:rsidRPr="00951309">
        <w:rPr>
          <w:rStyle w:val="FootnoteReference"/>
        </w:rPr>
        <w:footnoteRef/>
      </w:r>
      <w:r w:rsidRPr="00951309">
        <w:rPr>
          <w:lang w:val="sv-SE"/>
        </w:rPr>
        <w:t xml:space="preserve"> OCHA.</w:t>
      </w:r>
    </w:p>
  </w:footnote>
  <w:footnote w:id="61">
    <w:p w14:paraId="4E6C4906" w14:textId="1D7172FE" w:rsidR="000A4153" w:rsidRPr="00951309" w:rsidRDefault="000A4153" w:rsidP="00912E7E">
      <w:pPr>
        <w:pStyle w:val="FootnoteText"/>
        <w:rPr>
          <w:lang w:val="sv-SE"/>
        </w:rPr>
      </w:pPr>
      <w:r w:rsidRPr="00951309">
        <w:rPr>
          <w:rStyle w:val="FootnoteReference"/>
        </w:rPr>
        <w:footnoteRef/>
      </w:r>
      <w:r w:rsidRPr="00951309">
        <w:rPr>
          <w:lang w:val="sv-SE"/>
        </w:rPr>
        <w:t xml:space="preserve"> </w:t>
      </w:r>
      <w:r w:rsidR="00912E7E" w:rsidRPr="00951309">
        <w:rPr>
          <w:lang w:val="sv-SE"/>
        </w:rPr>
        <w:t>https://bimkom.org/eng/destructive-planning-policies-west-bank-2018-2022/</w:t>
      </w:r>
    </w:p>
  </w:footnote>
  <w:footnote w:id="62">
    <w:p w14:paraId="5C2F5C88" w14:textId="0CCF9C71" w:rsidR="00C868D4" w:rsidRPr="00951309" w:rsidRDefault="00C868D4">
      <w:pPr>
        <w:pStyle w:val="FootnoteText"/>
        <w:rPr>
          <w:lang w:val="sv-SE"/>
        </w:rPr>
      </w:pPr>
      <w:r w:rsidRPr="00951309">
        <w:rPr>
          <w:rStyle w:val="FootnoteReference"/>
        </w:rPr>
        <w:footnoteRef/>
      </w:r>
      <w:r w:rsidRPr="00951309">
        <w:rPr>
          <w:lang w:val="sv-SE"/>
        </w:rPr>
        <w:t xml:space="preserve"> OCHA.</w:t>
      </w:r>
    </w:p>
  </w:footnote>
  <w:footnote w:id="63">
    <w:p w14:paraId="15A31264" w14:textId="46C68865" w:rsidR="0069444A" w:rsidRPr="00951309" w:rsidRDefault="0069444A" w:rsidP="00912E7E">
      <w:pPr>
        <w:pStyle w:val="FootnoteText"/>
        <w:rPr>
          <w:lang w:val="sv-SE"/>
        </w:rPr>
      </w:pPr>
      <w:r w:rsidRPr="00951309">
        <w:rPr>
          <w:rStyle w:val="FootnoteReference"/>
        </w:rPr>
        <w:footnoteRef/>
      </w:r>
      <w:r w:rsidRPr="00951309">
        <w:rPr>
          <w:lang w:val="sv-SE"/>
        </w:rPr>
        <w:t xml:space="preserve"> </w:t>
      </w:r>
      <w:r w:rsidR="00AB33CA" w:rsidRPr="00951309">
        <w:rPr>
          <w:lang w:val="sv-SE"/>
        </w:rPr>
        <w:t xml:space="preserve"> </w:t>
      </w:r>
      <w:r w:rsidR="006C2794" w:rsidRPr="00951309">
        <w:rPr>
          <w:lang w:val="sv-SE"/>
        </w:rPr>
        <w:t>https://peacenow.org.il/en/a-palestinian-school-at-jubbet-adh-dib-is-at-high-risk-of-demolition-following-district-court-ruling</w:t>
      </w:r>
      <w:r w:rsidRPr="00951309">
        <w:rPr>
          <w:szCs w:val="18"/>
          <w:lang w:val="sv-SE"/>
        </w:rPr>
        <w:t>.</w:t>
      </w:r>
    </w:p>
  </w:footnote>
  <w:footnote w:id="64">
    <w:p w14:paraId="4C99B635" w14:textId="77777777" w:rsidR="004829E3" w:rsidRPr="00951309" w:rsidRDefault="004829E3" w:rsidP="004829E3">
      <w:pPr>
        <w:pStyle w:val="FootnoteText"/>
        <w:rPr>
          <w:lang w:val="en-US"/>
        </w:rPr>
      </w:pPr>
      <w:r w:rsidRPr="00951309">
        <w:rPr>
          <w:rStyle w:val="FootnoteReference"/>
        </w:rPr>
        <w:footnoteRef/>
      </w:r>
      <w:r w:rsidRPr="00951309">
        <w:t xml:space="preserve"> </w:t>
      </w:r>
      <w:r w:rsidRPr="00951309">
        <w:rPr>
          <w:lang w:val="en-US"/>
        </w:rPr>
        <w:t>Education Cluster.</w:t>
      </w:r>
    </w:p>
  </w:footnote>
  <w:footnote w:id="65">
    <w:p w14:paraId="33FA7A85" w14:textId="1F9183B1" w:rsidR="00BD1E48" w:rsidRPr="00951309" w:rsidRDefault="00BD1E48" w:rsidP="00BD1E48">
      <w:pPr>
        <w:autoSpaceDE w:val="0"/>
        <w:autoSpaceDN w:val="0"/>
        <w:adjustRightInd w:val="0"/>
        <w:spacing w:line="240" w:lineRule="auto"/>
        <w:rPr>
          <w:lang w:val="en-US"/>
        </w:rPr>
      </w:pPr>
      <w:r w:rsidRPr="00951309">
        <w:rPr>
          <w:rStyle w:val="FootnoteReference"/>
        </w:rPr>
        <w:footnoteRef/>
      </w:r>
      <w:r w:rsidRPr="00951309">
        <w:rPr>
          <w:lang w:val="en-US"/>
        </w:rPr>
        <w:t xml:space="preserve"> </w:t>
      </w:r>
      <w:r w:rsidR="005E13D7" w:rsidRPr="00951309">
        <w:rPr>
          <w:sz w:val="18"/>
          <w:szCs w:val="18"/>
          <w:lang w:val="en-US"/>
        </w:rPr>
        <w:t>response180423.pdf (www.gov.il), p</w:t>
      </w:r>
      <w:r w:rsidR="00A930C9" w:rsidRPr="00951309">
        <w:rPr>
          <w:sz w:val="18"/>
          <w:szCs w:val="18"/>
          <w:lang w:val="en-US"/>
        </w:rPr>
        <w:t>.2, para.4; see also</w:t>
      </w:r>
      <w:r w:rsidR="00A930C9" w:rsidRPr="00951309">
        <w:rPr>
          <w:lang w:val="en-US"/>
        </w:rPr>
        <w:t xml:space="preserve"> </w:t>
      </w:r>
      <w:hyperlink r:id="rId23" w:history="1">
        <w:r w:rsidR="00A930C9" w:rsidRPr="00951309">
          <w:rPr>
            <w:rStyle w:val="Hyperlink"/>
            <w:sz w:val="18"/>
            <w:szCs w:val="18"/>
            <w:lang w:val="en-US"/>
          </w:rPr>
          <w:t>https://www.haaretz.com/israel-news/2023-04-04/ty-article/.premium/israel-set-to-double-funds-for-settlers-monitoring-palestinian-construction-in-west-bank/00000187-489b-dde0-afb7-7e9b43c40000</w:t>
        </w:r>
      </w:hyperlink>
    </w:p>
  </w:footnote>
  <w:footnote w:id="66">
    <w:p w14:paraId="719F213D" w14:textId="09934B27" w:rsidR="00F95A84" w:rsidRPr="00951309" w:rsidRDefault="00F95A84">
      <w:pPr>
        <w:pStyle w:val="FootnoteText"/>
      </w:pPr>
      <w:r w:rsidRPr="00951309">
        <w:rPr>
          <w:rStyle w:val="FootnoteReference"/>
        </w:rPr>
        <w:footnoteRef/>
      </w:r>
      <w:r w:rsidRPr="00951309">
        <w:t xml:space="preserve"> https://www.timesofisrael.com/government-to-fund-settler-efforts-to-monitor-illegal-palestinian-construction/</w:t>
      </w:r>
    </w:p>
  </w:footnote>
  <w:footnote w:id="67">
    <w:p w14:paraId="700EEC6E" w14:textId="2932146D" w:rsidR="00BD4ECF" w:rsidRPr="00951309" w:rsidRDefault="00BD4ECF" w:rsidP="00BF45AB">
      <w:pPr>
        <w:pStyle w:val="FootnoteText"/>
        <w:rPr>
          <w:szCs w:val="18"/>
        </w:rPr>
      </w:pPr>
      <w:r w:rsidRPr="00951309">
        <w:rPr>
          <w:rStyle w:val="FootnoteReference"/>
        </w:rPr>
        <w:footnoteRef/>
      </w:r>
      <w:r w:rsidRPr="00951309">
        <w:t xml:space="preserve"> </w:t>
      </w:r>
      <w:r w:rsidR="009315BE" w:rsidRPr="00951309">
        <w:rPr>
          <w:rStyle w:val="Hyperlink"/>
          <w:szCs w:val="18"/>
        </w:rPr>
        <w:t>https://www.haaretz.com/israel-news/2023-01-12/ty-article/.premium/netanyahu-govt-pledges-to-advance-transfer-of-west-bank-lands-to-pre-1948-jewish-owners/00000185-a011-dce6-a5e5-bf9be5d40000</w:t>
      </w:r>
    </w:p>
  </w:footnote>
  <w:footnote w:id="68">
    <w:p w14:paraId="5C711231" w14:textId="746C5B01" w:rsidR="00C26C69" w:rsidRPr="00951309" w:rsidRDefault="00C26C69" w:rsidP="00C26C69">
      <w:pPr>
        <w:pStyle w:val="FootnoteText"/>
        <w:rPr>
          <w:lang w:val="es-ES"/>
        </w:rPr>
      </w:pPr>
      <w:r w:rsidRPr="00951309">
        <w:rPr>
          <w:rStyle w:val="FootnoteReference"/>
        </w:rPr>
        <w:footnoteRef/>
      </w:r>
      <w:r w:rsidRPr="00951309">
        <w:rPr>
          <w:lang w:val="es-ES"/>
        </w:rPr>
        <w:t xml:space="preserve"> </w:t>
      </w:r>
      <w:r w:rsidR="005E4787" w:rsidRPr="00951309">
        <w:rPr>
          <w:lang w:val="es-ES"/>
        </w:rPr>
        <w:t>Para. 49;</w:t>
      </w:r>
      <w:r w:rsidR="00C71309" w:rsidRPr="00951309">
        <w:rPr>
          <w:lang w:val="es-ES"/>
        </w:rPr>
        <w:t xml:space="preserve"> </w:t>
      </w:r>
      <w:hyperlink r:id="rId24" w:history="1">
        <w:r w:rsidR="00375BE6" w:rsidRPr="00951309">
          <w:rPr>
            <w:rStyle w:val="Hyperlink"/>
            <w:lang w:val="es-ES"/>
          </w:rPr>
          <w:t>https://www.haaretz.com/israel-news/2023-02-14/ty-article/.premium/ben-gvir-police-commissioner-spar-over-exped-iency-of-east-jlem-home-demolitions/00000186-4ea0-d5d4-a5e7-efaa0a560000</w:t>
        </w:r>
      </w:hyperlink>
      <w:r w:rsidR="00375BE6" w:rsidRPr="00951309">
        <w:rPr>
          <w:rStyle w:val="Hyperlink"/>
          <w:lang w:val="es-ES"/>
        </w:rPr>
        <w:t>;</w:t>
      </w:r>
      <w:r w:rsidR="00EE55B8" w:rsidRPr="00951309">
        <w:rPr>
          <w:lang w:val="es-ES"/>
        </w:rPr>
        <w:t xml:space="preserve"> </w:t>
      </w:r>
      <w:hyperlink r:id="rId25" w:history="1">
        <w:r w:rsidR="00EE55B8" w:rsidRPr="00951309">
          <w:rPr>
            <w:rStyle w:val="Hyperlink"/>
            <w:lang w:val="es-ES"/>
          </w:rPr>
          <w:t>https://twitter.com/itamarbengvir/status/1619671180998504451?s=46</w:t>
        </w:r>
      </w:hyperlink>
      <w:r w:rsidR="00EE55B8" w:rsidRPr="00951309">
        <w:rPr>
          <w:rStyle w:val="Hyperlink"/>
          <w:lang w:val="es-ES"/>
        </w:rPr>
        <w:t xml:space="preserve">; </w:t>
      </w:r>
      <w:r w:rsidR="00BC5F42" w:rsidRPr="00951309">
        <w:rPr>
          <w:rStyle w:val="Hyperlink"/>
          <w:lang w:val="es-ES"/>
        </w:rPr>
        <w:t>https://twitter.com/itamarbengvir/status/1619967010292768770?s=46</w:t>
      </w:r>
      <w:r w:rsidR="00375BE6" w:rsidRPr="00951309">
        <w:rPr>
          <w:rStyle w:val="Hyperlink"/>
          <w:lang w:val="es-ES"/>
        </w:rPr>
        <w:t xml:space="preserve"> </w:t>
      </w:r>
      <w:r w:rsidRPr="00951309">
        <w:rPr>
          <w:rStyle w:val="Hyperlink"/>
          <w:lang w:val="es-ES"/>
        </w:rPr>
        <w:t>.</w:t>
      </w:r>
    </w:p>
  </w:footnote>
  <w:footnote w:id="69">
    <w:p w14:paraId="78D3BA70" w14:textId="77777777" w:rsidR="00C26C69" w:rsidRPr="00951309" w:rsidRDefault="00C26C69" w:rsidP="00C26C69">
      <w:pPr>
        <w:pStyle w:val="FootnoteText"/>
        <w:rPr>
          <w:lang w:val="es-ES"/>
        </w:rPr>
      </w:pPr>
      <w:r w:rsidRPr="00951309">
        <w:rPr>
          <w:rStyle w:val="FootnoteReference"/>
        </w:rPr>
        <w:footnoteRef/>
      </w:r>
      <w:r w:rsidRPr="00951309">
        <w:rPr>
          <w:lang w:val="es-ES"/>
        </w:rPr>
        <w:t xml:space="preserve"> </w:t>
      </w:r>
      <w:r w:rsidRPr="00951309">
        <w:rPr>
          <w:rStyle w:val="Hyperlink"/>
          <w:lang w:val="es-ES"/>
        </w:rPr>
        <w:t>https://ochaopt.org/content/west-bank-demolitions-and-displacement-january-march-2023.</w:t>
      </w:r>
    </w:p>
  </w:footnote>
  <w:footnote w:id="70">
    <w:p w14:paraId="6DA45651" w14:textId="77777777" w:rsidR="00C26C69" w:rsidRPr="00951309" w:rsidRDefault="00C26C69" w:rsidP="00C26C69">
      <w:pPr>
        <w:pStyle w:val="FootnoteText"/>
        <w:rPr>
          <w:lang w:val="es-ES"/>
        </w:rPr>
      </w:pPr>
      <w:r w:rsidRPr="00951309">
        <w:rPr>
          <w:rStyle w:val="FootnoteReference"/>
        </w:rPr>
        <w:footnoteRef/>
      </w:r>
      <w:r w:rsidRPr="00951309">
        <w:rPr>
          <w:lang w:val="es-ES"/>
        </w:rPr>
        <w:t xml:space="preserve"> </w:t>
      </w:r>
      <w:r w:rsidRPr="00951309">
        <w:rPr>
          <w:rStyle w:val="Hyperlink"/>
          <w:lang w:val="es-ES"/>
        </w:rPr>
        <w:t>https://www.ochaopt.org/content/high-numbers-demolitions-ongoing-threats-demolition-palestinian-residents-east-jerusalem.</w:t>
      </w:r>
    </w:p>
  </w:footnote>
  <w:footnote w:id="71">
    <w:p w14:paraId="7639755C" w14:textId="7D2DE90F" w:rsidR="00AA18EF" w:rsidRPr="00951309" w:rsidRDefault="00AA18EF">
      <w:pPr>
        <w:pStyle w:val="FootnoteText"/>
      </w:pPr>
      <w:r w:rsidRPr="00951309">
        <w:rPr>
          <w:rStyle w:val="FootnoteReference"/>
        </w:rPr>
        <w:footnoteRef/>
      </w:r>
      <w:r w:rsidRPr="00951309">
        <w:t xml:space="preserve"> GCIV, art.33. See also HR, art.50. </w:t>
      </w:r>
    </w:p>
  </w:footnote>
  <w:footnote w:id="72">
    <w:p w14:paraId="5ABFE5A8" w14:textId="080EDC0C" w:rsidR="00386AEE" w:rsidRPr="00951309" w:rsidRDefault="00386AEE">
      <w:pPr>
        <w:pStyle w:val="FootnoteText"/>
        <w:rPr>
          <w:lang w:val="es-ES"/>
        </w:rPr>
      </w:pPr>
      <w:r w:rsidRPr="00951309">
        <w:rPr>
          <w:rStyle w:val="FootnoteReference"/>
        </w:rPr>
        <w:footnoteRef/>
      </w:r>
      <w:r w:rsidRPr="00951309">
        <w:rPr>
          <w:lang w:val="es-ES"/>
        </w:rPr>
        <w:t xml:space="preserve"> </w:t>
      </w:r>
      <w:r w:rsidR="00D34368" w:rsidRPr="00951309">
        <w:rPr>
          <w:lang w:val="es-ES"/>
        </w:rPr>
        <w:t>ICCPR, art</w:t>
      </w:r>
      <w:r w:rsidR="00F743E7" w:rsidRPr="00951309">
        <w:rPr>
          <w:lang w:val="es-ES"/>
        </w:rPr>
        <w:t>s</w:t>
      </w:r>
      <w:r w:rsidR="00621B56" w:rsidRPr="00951309">
        <w:rPr>
          <w:lang w:val="es-ES"/>
        </w:rPr>
        <w:t>.</w:t>
      </w:r>
      <w:r w:rsidR="00D34368" w:rsidRPr="00951309">
        <w:rPr>
          <w:lang w:val="es-ES"/>
        </w:rPr>
        <w:t>2, 14; ICESCR art</w:t>
      </w:r>
      <w:r w:rsidR="00F743E7" w:rsidRPr="00951309">
        <w:rPr>
          <w:lang w:val="es-ES"/>
        </w:rPr>
        <w:t>s.</w:t>
      </w:r>
      <w:r w:rsidR="00D34368" w:rsidRPr="00951309">
        <w:rPr>
          <w:lang w:val="es-ES"/>
        </w:rPr>
        <w:t>6, 11</w:t>
      </w:r>
      <w:r w:rsidR="00D34368" w:rsidRPr="00951309">
        <w:rPr>
          <w:rFonts w:cstheme="majorBidi"/>
          <w:szCs w:val="16"/>
          <w:lang w:val="es-ES"/>
        </w:rPr>
        <w:t>; A/76/333para. 35.</w:t>
      </w:r>
    </w:p>
  </w:footnote>
  <w:footnote w:id="73">
    <w:p w14:paraId="6B7B3293" w14:textId="37FFFD7B" w:rsidR="004E21B2" w:rsidRPr="00951309" w:rsidRDefault="004E21B2">
      <w:pPr>
        <w:pStyle w:val="FootnoteText"/>
        <w:rPr>
          <w:lang w:val="es-ES"/>
        </w:rPr>
      </w:pPr>
      <w:r w:rsidRPr="00951309">
        <w:rPr>
          <w:rStyle w:val="FootnoteReference"/>
        </w:rPr>
        <w:footnoteRef/>
      </w:r>
      <w:r w:rsidRPr="00951309">
        <w:rPr>
          <w:lang w:val="pt-BR"/>
        </w:rPr>
        <w:t xml:space="preserve"> CAT/C/ISR/CO/5, para.</w:t>
      </w:r>
      <w:r w:rsidRPr="00951309">
        <w:rPr>
          <w:lang w:val="es-ES"/>
        </w:rPr>
        <w:t>41.</w:t>
      </w:r>
    </w:p>
  </w:footnote>
  <w:footnote w:id="74">
    <w:p w14:paraId="0D9AB54D" w14:textId="7379EBBE" w:rsidR="0078605E" w:rsidRPr="00951309" w:rsidRDefault="0078605E" w:rsidP="0078605E">
      <w:pPr>
        <w:pStyle w:val="FootnoteText"/>
        <w:rPr>
          <w:lang w:val="es-ES"/>
        </w:rPr>
      </w:pPr>
      <w:r w:rsidRPr="00951309">
        <w:rPr>
          <w:rStyle w:val="FootnoteReference"/>
        </w:rPr>
        <w:footnoteRef/>
      </w:r>
      <w:r w:rsidRPr="00951309">
        <w:rPr>
          <w:lang w:val="es-ES"/>
        </w:rPr>
        <w:t xml:space="preserve"> </w:t>
      </w:r>
      <w:r w:rsidR="002C6958" w:rsidRPr="00951309">
        <w:rPr>
          <w:lang w:val="es-ES"/>
        </w:rPr>
        <w:t xml:space="preserve">A/76/336, </w:t>
      </w:r>
      <w:r w:rsidRPr="00951309">
        <w:rPr>
          <w:lang w:val="es-ES"/>
        </w:rPr>
        <w:t>para.3</w:t>
      </w:r>
      <w:r w:rsidR="002C6958" w:rsidRPr="00951309">
        <w:rPr>
          <w:lang w:val="es-ES"/>
        </w:rPr>
        <w:t>5</w:t>
      </w:r>
      <w:r w:rsidRPr="00951309">
        <w:rPr>
          <w:lang w:val="es-ES"/>
        </w:rPr>
        <w:t>.</w:t>
      </w:r>
    </w:p>
  </w:footnote>
  <w:footnote w:id="75">
    <w:p w14:paraId="0329F277" w14:textId="53BCC891" w:rsidR="0078605E" w:rsidRPr="00951309" w:rsidRDefault="0078605E" w:rsidP="0078605E">
      <w:pPr>
        <w:pStyle w:val="FootnoteText"/>
        <w:rPr>
          <w:lang w:val="es-ES"/>
        </w:rPr>
      </w:pPr>
      <w:r w:rsidRPr="00951309">
        <w:rPr>
          <w:rStyle w:val="FootnoteReference"/>
        </w:rPr>
        <w:footnoteRef/>
      </w:r>
      <w:r w:rsidRPr="00951309">
        <w:rPr>
          <w:lang w:val="es-ES"/>
        </w:rPr>
        <w:t xml:space="preserve"> A/72/564, para.30.</w:t>
      </w:r>
    </w:p>
  </w:footnote>
  <w:footnote w:id="76">
    <w:p w14:paraId="64D6360E" w14:textId="37312928" w:rsidR="00934A78" w:rsidRPr="00951309" w:rsidRDefault="00934A78">
      <w:pPr>
        <w:pStyle w:val="FootnoteText"/>
        <w:rPr>
          <w:lang w:val="es-ES"/>
        </w:rPr>
      </w:pPr>
      <w:r w:rsidRPr="00951309">
        <w:rPr>
          <w:rStyle w:val="FootnoteReference"/>
        </w:rPr>
        <w:footnoteRef/>
      </w:r>
      <w:r w:rsidRPr="00951309">
        <w:rPr>
          <w:lang w:val="es-ES"/>
        </w:rPr>
        <w:t xml:space="preserve"> A/72/564, para.</w:t>
      </w:r>
      <w:r w:rsidR="00896939" w:rsidRPr="00951309">
        <w:rPr>
          <w:lang w:val="es-ES"/>
        </w:rPr>
        <w:t>25.</w:t>
      </w:r>
    </w:p>
  </w:footnote>
  <w:footnote w:id="77">
    <w:p w14:paraId="5089850A" w14:textId="150D76E9" w:rsidR="006939DF" w:rsidRPr="00951309" w:rsidRDefault="008E3B2F" w:rsidP="006939DF">
      <w:pPr>
        <w:pStyle w:val="FootnoteText"/>
        <w:rPr>
          <w:lang w:val="es-ES"/>
        </w:rPr>
      </w:pPr>
      <w:r w:rsidRPr="00951309">
        <w:rPr>
          <w:rStyle w:val="FootnoteReference"/>
        </w:rPr>
        <w:footnoteRef/>
      </w:r>
      <w:r w:rsidRPr="00951309">
        <w:rPr>
          <w:sz w:val="17"/>
          <w:szCs w:val="17"/>
          <w:lang w:val="es-ES"/>
        </w:rPr>
        <w:tab/>
      </w:r>
      <w:r w:rsidRPr="00951309">
        <w:rPr>
          <w:lang w:val="es-ES"/>
        </w:rPr>
        <w:t>ICESCR, Art</w:t>
      </w:r>
      <w:r w:rsidR="000B7A20" w:rsidRPr="00951309">
        <w:rPr>
          <w:lang w:val="es-ES"/>
        </w:rPr>
        <w:t>.</w:t>
      </w:r>
      <w:r w:rsidRPr="00951309">
        <w:rPr>
          <w:lang w:val="es-ES"/>
        </w:rPr>
        <w:t>11.</w:t>
      </w:r>
    </w:p>
  </w:footnote>
  <w:footnote w:id="78">
    <w:p w14:paraId="3CDE8D03" w14:textId="2754E6F5" w:rsidR="00C96CBE" w:rsidRPr="00951309" w:rsidRDefault="009B3D44">
      <w:pPr>
        <w:pStyle w:val="FootnoteText"/>
        <w:rPr>
          <w:lang w:val="es-ES"/>
        </w:rPr>
      </w:pPr>
      <w:r w:rsidRPr="00951309">
        <w:rPr>
          <w:lang w:val="es-ES"/>
        </w:rPr>
        <w:t xml:space="preserve"> </w:t>
      </w:r>
      <w:r w:rsidRPr="00951309">
        <w:rPr>
          <w:rStyle w:val="FootnoteReference"/>
          <w:lang w:val="es-ES"/>
        </w:rPr>
        <w:t>80</w:t>
      </w:r>
      <w:r w:rsidRPr="00951309">
        <w:rPr>
          <w:lang w:val="es-ES"/>
        </w:rPr>
        <w:t>A/77/493, para.66.</w:t>
      </w:r>
    </w:p>
  </w:footnote>
  <w:footnote w:id="79">
    <w:p w14:paraId="2E79B8E5" w14:textId="10416AEE" w:rsidR="006939DF" w:rsidRPr="00951309" w:rsidRDefault="00CC0BD9" w:rsidP="006939DF">
      <w:pPr>
        <w:pStyle w:val="FootnoteText"/>
        <w:rPr>
          <w:lang w:val="es-ES"/>
        </w:rPr>
      </w:pPr>
      <w:r w:rsidRPr="00951309">
        <w:rPr>
          <w:rStyle w:val="FootnoteReference"/>
          <w:lang w:val="es-ES"/>
        </w:rPr>
        <w:t>81</w:t>
      </w:r>
      <w:r w:rsidR="00C37A12" w:rsidRPr="00951309">
        <w:rPr>
          <w:lang w:val="es-ES"/>
        </w:rPr>
        <w:t xml:space="preserve"> A/HRC/43/64, para.44.</w:t>
      </w:r>
    </w:p>
  </w:footnote>
  <w:footnote w:id="80">
    <w:p w14:paraId="1E747A2D" w14:textId="37C66776" w:rsidR="006939DF" w:rsidRPr="002B4F7A" w:rsidRDefault="006939DF" w:rsidP="006939DF">
      <w:pPr>
        <w:pStyle w:val="FootnoteText"/>
        <w:rPr>
          <w:lang w:val="fr-FR"/>
        </w:rPr>
      </w:pPr>
      <w:r w:rsidRPr="00951309">
        <w:rPr>
          <w:rStyle w:val="FootnoteReference"/>
        </w:rPr>
        <w:footnoteRef/>
      </w:r>
      <w:r w:rsidRPr="002B4F7A">
        <w:rPr>
          <w:sz w:val="17"/>
          <w:szCs w:val="17"/>
          <w:lang w:val="fr-FR"/>
        </w:rPr>
        <w:t xml:space="preserve"> </w:t>
      </w:r>
      <w:r w:rsidRPr="002B4F7A">
        <w:rPr>
          <w:sz w:val="17"/>
          <w:szCs w:val="17"/>
          <w:lang w:val="fr-FR"/>
        </w:rPr>
        <w:tab/>
      </w:r>
      <w:r w:rsidR="005A2C42" w:rsidRPr="002B4F7A">
        <w:rPr>
          <w:lang w:val="fr-FR"/>
        </w:rPr>
        <w:t>IVGC</w:t>
      </w:r>
      <w:r w:rsidRPr="002B4F7A">
        <w:rPr>
          <w:lang w:val="fr-FR"/>
        </w:rPr>
        <w:t>, arts.53.</w:t>
      </w:r>
      <w:r w:rsidR="000138A0" w:rsidRPr="002B4F7A">
        <w:rPr>
          <w:lang w:val="fr-FR"/>
        </w:rPr>
        <w:t xml:space="preserve"> </w:t>
      </w:r>
      <w:r w:rsidR="00A84B3B" w:rsidRPr="002B4F7A">
        <w:rPr>
          <w:lang w:val="fr-FR"/>
        </w:rPr>
        <w:t>HR</w:t>
      </w:r>
      <w:r w:rsidR="000138A0" w:rsidRPr="002B4F7A">
        <w:rPr>
          <w:lang w:val="fr-FR"/>
        </w:rPr>
        <w:t>, arts.46, 55</w:t>
      </w:r>
      <w:r w:rsidR="00D477A3" w:rsidRPr="002B4F7A">
        <w:rPr>
          <w:lang w:val="fr-FR"/>
        </w:rPr>
        <w:t>-</w:t>
      </w:r>
      <w:r w:rsidR="000138A0" w:rsidRPr="002B4F7A">
        <w:rPr>
          <w:lang w:val="fr-FR"/>
        </w:rPr>
        <w:t xml:space="preserve">56. </w:t>
      </w:r>
    </w:p>
  </w:footnote>
  <w:footnote w:id="81">
    <w:p w14:paraId="757FC44F" w14:textId="5A1420D8" w:rsidR="006939DF" w:rsidRPr="00951309" w:rsidRDefault="006939DF" w:rsidP="006939DF">
      <w:pPr>
        <w:pStyle w:val="FootnoteText"/>
        <w:rPr>
          <w:lang w:val="es-ES"/>
        </w:rPr>
      </w:pPr>
      <w:r w:rsidRPr="00951309">
        <w:rPr>
          <w:rStyle w:val="FootnoteReference"/>
        </w:rPr>
        <w:footnoteRef/>
      </w:r>
      <w:r w:rsidRPr="002B4F7A">
        <w:rPr>
          <w:sz w:val="17"/>
          <w:szCs w:val="17"/>
          <w:lang w:val="fr-FR"/>
        </w:rPr>
        <w:t xml:space="preserve"> </w:t>
      </w:r>
      <w:r w:rsidRPr="002B4F7A">
        <w:rPr>
          <w:sz w:val="17"/>
          <w:szCs w:val="17"/>
          <w:lang w:val="fr-FR"/>
        </w:rPr>
        <w:tab/>
      </w:r>
      <w:r w:rsidR="005A2C42" w:rsidRPr="002B4F7A">
        <w:rPr>
          <w:lang w:val="fr-FR"/>
        </w:rPr>
        <w:t>IVGC</w:t>
      </w:r>
      <w:r w:rsidRPr="002B4F7A">
        <w:rPr>
          <w:lang w:val="fr-FR"/>
        </w:rPr>
        <w:t xml:space="preserve">, arts. </w:t>
      </w:r>
      <w:r w:rsidRPr="00951309">
        <w:rPr>
          <w:lang w:val="es-ES"/>
        </w:rPr>
        <w:t xml:space="preserve">49,53,147; </w:t>
      </w:r>
      <w:r w:rsidR="00A84B3B" w:rsidRPr="00951309">
        <w:rPr>
          <w:lang w:val="es-ES"/>
        </w:rPr>
        <w:t>HR</w:t>
      </w:r>
      <w:r w:rsidRPr="00951309">
        <w:rPr>
          <w:lang w:val="es-ES"/>
        </w:rPr>
        <w:t>, arts.46, 56</w:t>
      </w:r>
      <w:r w:rsidR="00A61EC4" w:rsidRPr="00951309">
        <w:rPr>
          <w:lang w:val="es-ES"/>
        </w:rPr>
        <w:t>, A/HRC/52/76, para.26.</w:t>
      </w:r>
    </w:p>
  </w:footnote>
  <w:footnote w:id="82">
    <w:p w14:paraId="3C690D80" w14:textId="34D64E52" w:rsidR="00232992" w:rsidRPr="00951309" w:rsidRDefault="00232992" w:rsidP="00232992">
      <w:pPr>
        <w:pStyle w:val="FootnoteText"/>
        <w:rPr>
          <w:lang w:val="es-ES"/>
        </w:rPr>
      </w:pPr>
      <w:r w:rsidRPr="00951309">
        <w:rPr>
          <w:rStyle w:val="FootnoteReference"/>
          <w:szCs w:val="18"/>
        </w:rPr>
        <w:footnoteRef/>
      </w:r>
      <w:r w:rsidRPr="00951309">
        <w:rPr>
          <w:lang w:val="es-ES"/>
        </w:rPr>
        <w:t xml:space="preserve"> A/HRC/52/76, para.</w:t>
      </w:r>
      <w:r w:rsidRPr="00951309">
        <w:rPr>
          <w:szCs w:val="18"/>
          <w:lang w:val="es-ES"/>
        </w:rPr>
        <w:t>52; A/77/493, para.19.</w:t>
      </w:r>
    </w:p>
  </w:footnote>
  <w:footnote w:id="83">
    <w:p w14:paraId="6D98ADD8" w14:textId="5A1F1DC6" w:rsidR="00917CD7" w:rsidRPr="00951309" w:rsidRDefault="00917CD7">
      <w:pPr>
        <w:pStyle w:val="FootnoteText"/>
        <w:rPr>
          <w:lang w:val="es-ES"/>
        </w:rPr>
      </w:pPr>
      <w:r w:rsidRPr="00951309">
        <w:rPr>
          <w:rStyle w:val="FootnoteReference"/>
        </w:rPr>
        <w:footnoteRef/>
      </w:r>
      <w:r w:rsidRPr="00951309">
        <w:rPr>
          <w:lang w:val="es-ES"/>
        </w:rPr>
        <w:t xml:space="preserve"> OCHA.</w:t>
      </w:r>
    </w:p>
  </w:footnote>
  <w:footnote w:id="84">
    <w:p w14:paraId="146C71A4" w14:textId="0925521E" w:rsidR="00075CC9" w:rsidRPr="00951309" w:rsidRDefault="00075CC9" w:rsidP="00075CC9">
      <w:pPr>
        <w:pStyle w:val="FootnoteText"/>
        <w:rPr>
          <w:lang w:val="es-ES"/>
        </w:rPr>
      </w:pPr>
      <w:r w:rsidRPr="00951309">
        <w:rPr>
          <w:rStyle w:val="FootnoteReference"/>
        </w:rPr>
        <w:footnoteRef/>
      </w:r>
      <w:r w:rsidRPr="00951309">
        <w:rPr>
          <w:sz w:val="17"/>
          <w:szCs w:val="17"/>
          <w:lang w:val="es-ES"/>
        </w:rPr>
        <w:t xml:space="preserve"> </w:t>
      </w:r>
      <w:r w:rsidRPr="00951309">
        <w:rPr>
          <w:sz w:val="17"/>
          <w:szCs w:val="17"/>
          <w:lang w:val="es-ES"/>
        </w:rPr>
        <w:tab/>
      </w:r>
      <w:r w:rsidR="00B85EA5" w:rsidRPr="00951309">
        <w:rPr>
          <w:szCs w:val="17"/>
          <w:lang w:val="es-ES"/>
        </w:rPr>
        <w:t xml:space="preserve">A/HRC/52/76, para.52; A/77/493, para.19; </w:t>
      </w:r>
      <w:hyperlink r:id="rId26" w:history="1">
        <w:r w:rsidR="00CF229A" w:rsidRPr="00951309">
          <w:rPr>
            <w:rStyle w:val="Hyperlink"/>
            <w:szCs w:val="17"/>
            <w:lang w:val="es-ES"/>
          </w:rPr>
          <w:t>https://www.ohchr.org/en/press-releases/2022/05/un-experts-alarmed-israel-high-court-ruling-masafer-yatta-and-risk-imminent</w:t>
        </w:r>
      </w:hyperlink>
      <w:r w:rsidRPr="00951309">
        <w:rPr>
          <w:rStyle w:val="Hyperlink"/>
          <w:szCs w:val="17"/>
          <w:lang w:val="es-ES"/>
        </w:rPr>
        <w:t>.</w:t>
      </w:r>
      <w:r w:rsidRPr="00951309">
        <w:rPr>
          <w:szCs w:val="17"/>
          <w:lang w:val="es-ES"/>
        </w:rPr>
        <w:t xml:space="preserve"> </w:t>
      </w:r>
    </w:p>
  </w:footnote>
  <w:footnote w:id="85">
    <w:p w14:paraId="66501FE2" w14:textId="0BDB34DF" w:rsidR="00442DB3" w:rsidRPr="00951309" w:rsidRDefault="00442DB3" w:rsidP="00442DB3">
      <w:pPr>
        <w:pStyle w:val="FootnoteText"/>
        <w:rPr>
          <w:lang w:val="en-US"/>
        </w:rPr>
      </w:pPr>
      <w:r w:rsidRPr="00951309">
        <w:rPr>
          <w:rStyle w:val="FootnoteReference"/>
        </w:rPr>
        <w:footnoteRef/>
      </w:r>
      <w:r w:rsidRPr="00951309">
        <w:rPr>
          <w:lang w:val="en-US"/>
        </w:rPr>
        <w:t xml:space="preserve"> OCHA</w:t>
      </w:r>
      <w:r w:rsidR="00DC66FF" w:rsidRPr="00951309">
        <w:rPr>
          <w:lang w:val="en-US"/>
        </w:rPr>
        <w:t>.</w:t>
      </w:r>
    </w:p>
  </w:footnote>
  <w:footnote w:id="86">
    <w:p w14:paraId="08EB19E0" w14:textId="6AD143AD" w:rsidR="00E72C1E" w:rsidRPr="00951309" w:rsidRDefault="00E72C1E">
      <w:pPr>
        <w:pStyle w:val="FootnoteText"/>
        <w:rPr>
          <w:lang w:val="en-US"/>
        </w:rPr>
      </w:pPr>
      <w:r w:rsidRPr="00951309">
        <w:rPr>
          <w:rStyle w:val="FootnoteReference"/>
        </w:rPr>
        <w:footnoteRef/>
      </w:r>
      <w:r w:rsidRPr="00951309">
        <w:t xml:space="preserve"> </w:t>
      </w:r>
      <w:r w:rsidRPr="00951309">
        <w:rPr>
          <w:lang w:val="en-US"/>
        </w:rPr>
        <w:t xml:space="preserve">See </w:t>
      </w:r>
      <w:r w:rsidR="00E54D67" w:rsidRPr="00951309">
        <w:rPr>
          <w:lang w:val="en-US"/>
        </w:rPr>
        <w:t>above</w:t>
      </w:r>
      <w:r w:rsidRPr="00951309">
        <w:rPr>
          <w:lang w:val="en-US"/>
        </w:rPr>
        <w:t xml:space="preserve"> para.</w:t>
      </w:r>
      <w:r w:rsidR="00E54D67" w:rsidRPr="00951309">
        <w:rPr>
          <w:lang w:val="en-US"/>
        </w:rPr>
        <w:t>17 footnote 37.</w:t>
      </w:r>
    </w:p>
  </w:footnote>
  <w:footnote w:id="87">
    <w:p w14:paraId="6EEBB10B" w14:textId="1BF49660" w:rsidR="00EA43D5" w:rsidRPr="00951309" w:rsidRDefault="00EA43D5">
      <w:pPr>
        <w:pStyle w:val="FootnoteText"/>
        <w:rPr>
          <w:lang w:val="en-US"/>
        </w:rPr>
      </w:pPr>
      <w:r w:rsidRPr="00951309">
        <w:rPr>
          <w:rStyle w:val="FootnoteReference"/>
        </w:rPr>
        <w:footnoteRef/>
      </w:r>
      <w:r w:rsidRPr="00951309">
        <w:rPr>
          <w:lang w:val="en-US"/>
        </w:rPr>
        <w:t xml:space="preserve"> </w:t>
      </w:r>
      <w:r w:rsidR="002700E5" w:rsidRPr="00951309">
        <w:rPr>
          <w:lang w:val="en-US"/>
        </w:rPr>
        <w:t xml:space="preserve">See also </w:t>
      </w:r>
      <w:r w:rsidRPr="00951309">
        <w:rPr>
          <w:lang w:val="en-US"/>
        </w:rPr>
        <w:t>A/76/336, paras.</w:t>
      </w:r>
      <w:r w:rsidR="009E4A35" w:rsidRPr="00951309">
        <w:rPr>
          <w:lang w:val="en-US"/>
        </w:rPr>
        <w:t>55-57.</w:t>
      </w:r>
    </w:p>
  </w:footnote>
  <w:footnote w:id="88">
    <w:p w14:paraId="065BF9DF" w14:textId="399B7106" w:rsidR="00E8436B" w:rsidRPr="00951309" w:rsidRDefault="00E8436B" w:rsidP="00DA10B7">
      <w:pPr>
        <w:pStyle w:val="FootnoteText"/>
        <w:ind w:left="0" w:firstLine="0"/>
        <w:rPr>
          <w:lang w:val="en-US"/>
        </w:rPr>
      </w:pPr>
      <w:r w:rsidRPr="00951309">
        <w:rPr>
          <w:rStyle w:val="FootnoteReference"/>
        </w:rPr>
        <w:footnoteRef/>
      </w:r>
      <w:r w:rsidRPr="00951309">
        <w:rPr>
          <w:lang w:val="en-US"/>
        </w:rPr>
        <w:t xml:space="preserve"> A/HRC/49/85, para</w:t>
      </w:r>
      <w:r w:rsidR="00896939" w:rsidRPr="00951309">
        <w:rPr>
          <w:lang w:val="en-US"/>
        </w:rPr>
        <w:t>.</w:t>
      </w:r>
      <w:r w:rsidRPr="00951309">
        <w:rPr>
          <w:lang w:val="en-US"/>
        </w:rPr>
        <w:t>29.</w:t>
      </w:r>
    </w:p>
  </w:footnote>
  <w:footnote w:id="89">
    <w:p w14:paraId="6FD74149" w14:textId="77777777" w:rsidR="00D34ECE" w:rsidRPr="00951309" w:rsidRDefault="00D34ECE" w:rsidP="00DA10B7">
      <w:pPr>
        <w:pStyle w:val="FootnoteText"/>
        <w:rPr>
          <w:color w:val="0000FF"/>
          <w:lang w:val="en-US"/>
        </w:rPr>
      </w:pPr>
      <w:r w:rsidRPr="00951309">
        <w:rPr>
          <w:rStyle w:val="FootnoteReference"/>
        </w:rPr>
        <w:footnoteRef/>
      </w:r>
      <w:r w:rsidRPr="00951309">
        <w:rPr>
          <w:lang w:val="en-US"/>
        </w:rPr>
        <w:t xml:space="preserve"> https://ochaopt.org/content/palestinian-community-compelled-relocate-amid-israeli-settlement-practices.</w:t>
      </w:r>
    </w:p>
  </w:footnote>
  <w:footnote w:id="90">
    <w:p w14:paraId="2FF07239" w14:textId="52F6FC95" w:rsidR="00D34ECE" w:rsidRPr="00951309" w:rsidRDefault="00D34ECE" w:rsidP="00DA10B7">
      <w:pPr>
        <w:pStyle w:val="FootnoteText"/>
        <w:rPr>
          <w:lang w:val="en-US"/>
        </w:rPr>
      </w:pPr>
      <w:r w:rsidRPr="00951309">
        <w:rPr>
          <w:rStyle w:val="FootnoteReference"/>
        </w:rPr>
        <w:footnoteRef/>
      </w:r>
      <w:r w:rsidRPr="00951309">
        <w:rPr>
          <w:lang w:val="en-US"/>
        </w:rPr>
        <w:t xml:space="preserve"> A/HRC/52/76, para.51.</w:t>
      </w:r>
      <w:r w:rsidR="008D77D6" w:rsidRPr="00951309">
        <w:rPr>
          <w:lang w:val="en-US"/>
        </w:rPr>
        <w:t xml:space="preserve">; </w:t>
      </w:r>
      <w:hyperlink r:id="rId27" w:history="1">
        <w:r w:rsidR="008D77D6" w:rsidRPr="00951309">
          <w:rPr>
            <w:rStyle w:val="Hyperlink"/>
            <w:lang w:val="en-US"/>
          </w:rPr>
          <w:t>FactSheet-Displacement-of-Palestinian-herders-Sep-23.pdf (ochaopt.org)</w:t>
        </w:r>
      </w:hyperlink>
    </w:p>
  </w:footnote>
  <w:footnote w:id="91">
    <w:p w14:paraId="397D8778" w14:textId="5022443E" w:rsidR="00722F8D" w:rsidRPr="00951309" w:rsidRDefault="00722F8D" w:rsidP="00722F8D">
      <w:pPr>
        <w:pStyle w:val="FootnoteText"/>
        <w:jc w:val="both"/>
        <w:rPr>
          <w:lang w:val="en-US"/>
        </w:rPr>
      </w:pPr>
      <w:r w:rsidRPr="00951309">
        <w:rPr>
          <w:rStyle w:val="FootnoteReference"/>
        </w:rPr>
        <w:footnoteRef/>
      </w:r>
      <w:r w:rsidRPr="00951309">
        <w:rPr>
          <w:lang w:val="en-US"/>
        </w:rPr>
        <w:t xml:space="preserve"> </w:t>
      </w:r>
      <w:hyperlink r:id="rId28" w:history="1">
        <w:r w:rsidRPr="00951309">
          <w:rPr>
            <w:rStyle w:val="Hyperlink"/>
            <w:szCs w:val="18"/>
            <w:rtl/>
            <w:lang w:bidi="he-IL"/>
          </w:rPr>
          <w:t>פסק-דין בתיק בג</w:t>
        </w:r>
        <w:r w:rsidRPr="00951309">
          <w:rPr>
            <w:rStyle w:val="Hyperlink"/>
            <w:szCs w:val="18"/>
            <w:lang w:val="en-US"/>
          </w:rPr>
          <w:t>"</w:t>
        </w:r>
        <w:r w:rsidRPr="00951309">
          <w:rPr>
            <w:rStyle w:val="Hyperlink"/>
            <w:szCs w:val="18"/>
            <w:rtl/>
            <w:lang w:bidi="he-IL"/>
          </w:rPr>
          <w:t>ץ 2387/19</w:t>
        </w:r>
        <w:r w:rsidRPr="00951309">
          <w:rPr>
            <w:rStyle w:val="Hyperlink"/>
            <w:szCs w:val="18"/>
            <w:lang w:val="en-US"/>
          </w:rPr>
          <w:t xml:space="preserve"> (court.gov.il)</w:t>
        </w:r>
      </w:hyperlink>
      <w:r w:rsidRPr="00951309">
        <w:rPr>
          <w:szCs w:val="18"/>
          <w:lang w:val="en-US"/>
        </w:rPr>
        <w:t>;</w:t>
      </w:r>
      <w:r w:rsidRPr="00951309">
        <w:rPr>
          <w:rStyle w:val="Hyperlink"/>
          <w:szCs w:val="18"/>
          <w:lang w:val="en-US"/>
        </w:rPr>
        <w:t>.</w:t>
      </w:r>
    </w:p>
  </w:footnote>
  <w:footnote w:id="92">
    <w:p w14:paraId="2952C9DB" w14:textId="12D1B47B" w:rsidR="00CE0E89" w:rsidRPr="00951309" w:rsidRDefault="00CE0E89" w:rsidP="00722F8D">
      <w:pPr>
        <w:pStyle w:val="FootnoteText"/>
        <w:rPr>
          <w:lang w:val="en-US"/>
        </w:rPr>
      </w:pPr>
      <w:r w:rsidRPr="00951309">
        <w:rPr>
          <w:rStyle w:val="FootnoteReference"/>
        </w:rPr>
        <w:footnoteRef/>
      </w:r>
      <w:r w:rsidRPr="00951309">
        <w:rPr>
          <w:sz w:val="17"/>
          <w:szCs w:val="17"/>
          <w:lang w:val="en-US"/>
        </w:rPr>
        <w:t xml:space="preserve"> </w:t>
      </w:r>
      <w:r w:rsidRPr="00951309">
        <w:rPr>
          <w:sz w:val="17"/>
          <w:szCs w:val="17"/>
          <w:lang w:val="en-US"/>
        </w:rPr>
        <w:tab/>
      </w:r>
      <w:r w:rsidRPr="00951309">
        <w:rPr>
          <w:lang w:val="en-US"/>
        </w:rPr>
        <w:t>A/HRC/49/85, para</w:t>
      </w:r>
      <w:r w:rsidR="00DC66FF" w:rsidRPr="00951309">
        <w:rPr>
          <w:lang w:val="en-US"/>
        </w:rPr>
        <w:t>.</w:t>
      </w:r>
      <w:r w:rsidRPr="00951309">
        <w:rPr>
          <w:lang w:val="en-US"/>
        </w:rPr>
        <w:t>28.</w:t>
      </w:r>
    </w:p>
  </w:footnote>
  <w:footnote w:id="93">
    <w:p w14:paraId="6816AD66" w14:textId="77777777" w:rsidR="00CE0E89" w:rsidRPr="00951309" w:rsidRDefault="00CE0E89" w:rsidP="00A25D18">
      <w:pPr>
        <w:pStyle w:val="FootnoteText"/>
        <w:jc w:val="both"/>
        <w:rPr>
          <w:lang w:val="en-US"/>
        </w:rPr>
      </w:pPr>
      <w:r w:rsidRPr="00951309">
        <w:rPr>
          <w:rStyle w:val="FootnoteReference"/>
        </w:rPr>
        <w:footnoteRef/>
      </w:r>
      <w:r w:rsidR="00722F8D" w:rsidRPr="00951309">
        <w:rPr>
          <w:lang w:val="en-US"/>
        </w:rPr>
        <w:t>https://www.haaretz.com/israel-news/2023-05-01/ty-article/.premium/smotrich-admits-israel-must-demolish-palestinian-village-due-to-its-strategic-location/00000187-d87c-d9b4-abaf-f8fe8ea60000.</w:t>
      </w:r>
    </w:p>
  </w:footnote>
  <w:footnote w:id="94">
    <w:p w14:paraId="0CA01C9A" w14:textId="58CBE8B2" w:rsidR="007E12F4" w:rsidRPr="00951309" w:rsidRDefault="007E12F4" w:rsidP="00A25D18">
      <w:pPr>
        <w:pStyle w:val="FootnoteText"/>
      </w:pPr>
      <w:r w:rsidRPr="00951309">
        <w:rPr>
          <w:rStyle w:val="FootnoteReference"/>
        </w:rPr>
        <w:footnoteRef/>
      </w:r>
      <w:r w:rsidRPr="00951309">
        <w:rPr>
          <w:sz w:val="17"/>
          <w:szCs w:val="17"/>
        </w:rPr>
        <w:t xml:space="preserve"> </w:t>
      </w:r>
      <w:r w:rsidRPr="00951309">
        <w:rPr>
          <w:sz w:val="17"/>
          <w:szCs w:val="17"/>
        </w:rPr>
        <w:tab/>
      </w:r>
      <w:r w:rsidRPr="00951309">
        <w:t>Unlike UN-documented Palestinian injuries, these were not confirmed by medical sources.</w:t>
      </w:r>
    </w:p>
  </w:footnote>
  <w:footnote w:id="95">
    <w:p w14:paraId="2DEFD0E7" w14:textId="3D1C622B" w:rsidR="00322B97" w:rsidRPr="00951309" w:rsidRDefault="00322B97">
      <w:pPr>
        <w:pStyle w:val="FootnoteText"/>
      </w:pPr>
      <w:r w:rsidRPr="00951309">
        <w:rPr>
          <w:rStyle w:val="FootnoteReference"/>
        </w:rPr>
        <w:footnoteRef/>
      </w:r>
      <w:r w:rsidRPr="00951309">
        <w:t xml:space="preserve"> </w:t>
      </w:r>
      <w:r w:rsidR="00DC524D" w:rsidRPr="00951309">
        <w:t>P</w:t>
      </w:r>
      <w:r w:rsidRPr="00951309">
        <w:t>ara. 6</w:t>
      </w:r>
      <w:r w:rsidR="00094F59" w:rsidRPr="00951309">
        <w:t>6</w:t>
      </w:r>
      <w:r w:rsidRPr="00951309">
        <w:t xml:space="preserve"> below.</w:t>
      </w:r>
    </w:p>
  </w:footnote>
  <w:footnote w:id="96">
    <w:p w14:paraId="1F351CC2" w14:textId="2D882745" w:rsidR="008A7024" w:rsidRPr="00951309" w:rsidRDefault="008A7024" w:rsidP="00A25D18">
      <w:pPr>
        <w:pStyle w:val="FootnoteText"/>
      </w:pPr>
      <w:r w:rsidRPr="00951309">
        <w:rPr>
          <w:rStyle w:val="FootnoteReference"/>
        </w:rPr>
        <w:footnoteRef/>
      </w:r>
      <w:r w:rsidRPr="00951309">
        <w:t xml:space="preserve"> </w:t>
      </w:r>
      <w:hyperlink r:id="rId29" w:history="1">
        <w:r w:rsidRPr="00951309">
          <w:rPr>
            <w:rFonts w:eastAsia="Times New Roman"/>
            <w:color w:val="0000FF"/>
            <w:sz w:val="20"/>
            <w:u w:val="single"/>
          </w:rPr>
          <w:t>Tweet / Twitter</w:t>
        </w:r>
      </w:hyperlink>
      <w:r w:rsidR="00964434" w:rsidRPr="00951309">
        <w:rPr>
          <w:rFonts w:eastAsia="Times New Roman"/>
          <w:color w:val="0000FF"/>
          <w:sz w:val="20"/>
          <w:u w:val="single"/>
        </w:rPr>
        <w:t xml:space="preserve">; </w:t>
      </w:r>
      <w:r w:rsidR="00E46059" w:rsidRPr="00951309">
        <w:rPr>
          <w:rFonts w:eastAsia="Times New Roman"/>
          <w:color w:val="0000FF"/>
          <w:sz w:val="20"/>
          <w:u w:val="single"/>
        </w:rPr>
        <w:t>https://x.com/itamarbengvir/status/1652676894758785024?s=48; https://x.com/itamarbengvir/status/1652676896901963776?s=48,</w:t>
      </w:r>
    </w:p>
  </w:footnote>
  <w:footnote w:id="97">
    <w:p w14:paraId="01117093" w14:textId="674203AD" w:rsidR="00395B42" w:rsidRPr="00951309" w:rsidRDefault="00395B42" w:rsidP="00A25D18">
      <w:pPr>
        <w:pStyle w:val="FootnoteText"/>
        <w:rPr>
          <w:lang w:val="es-ES"/>
        </w:rPr>
      </w:pPr>
      <w:r w:rsidRPr="00951309">
        <w:rPr>
          <w:rStyle w:val="FootnoteReference"/>
        </w:rPr>
        <w:footnoteRef/>
      </w:r>
      <w:r w:rsidRPr="00951309">
        <w:rPr>
          <w:lang w:val="es-ES"/>
        </w:rPr>
        <w:t xml:space="preserve"> A/77/493, para.48</w:t>
      </w:r>
      <w:r w:rsidR="00F3717A" w:rsidRPr="00951309">
        <w:rPr>
          <w:lang w:val="es-ES"/>
        </w:rPr>
        <w:t>; A/76/336, para.19.</w:t>
      </w:r>
    </w:p>
  </w:footnote>
  <w:footnote w:id="98">
    <w:p w14:paraId="0B36E07C" w14:textId="143A8466" w:rsidR="00C17E45" w:rsidRPr="00951309" w:rsidRDefault="00C17E45">
      <w:pPr>
        <w:pStyle w:val="FootnoteText"/>
        <w:rPr>
          <w:lang w:val="es-ES"/>
        </w:rPr>
      </w:pPr>
      <w:r w:rsidRPr="00951309">
        <w:rPr>
          <w:rStyle w:val="FootnoteReference"/>
        </w:rPr>
        <w:footnoteRef/>
      </w:r>
      <w:r w:rsidRPr="00951309">
        <w:rPr>
          <w:lang w:val="es-ES"/>
        </w:rPr>
        <w:t xml:space="preserve"> OCHA</w:t>
      </w:r>
    </w:p>
  </w:footnote>
  <w:footnote w:id="99">
    <w:p w14:paraId="69EFB3F4" w14:textId="1CF1786E" w:rsidR="00BC1E7E" w:rsidRPr="00951309" w:rsidRDefault="00BC1E7E">
      <w:pPr>
        <w:pStyle w:val="FootnoteText"/>
      </w:pPr>
      <w:r w:rsidRPr="00951309">
        <w:rPr>
          <w:rStyle w:val="FootnoteReference"/>
        </w:rPr>
        <w:footnoteRef/>
      </w:r>
      <w:r w:rsidR="00193327" w:rsidRPr="00951309">
        <w:rPr>
          <w:lang w:val="es-ES"/>
        </w:rPr>
        <w:t xml:space="preserve"> </w:t>
      </w:r>
      <w:r w:rsidRPr="00951309">
        <w:rPr>
          <w:lang w:val="es-ES"/>
        </w:rPr>
        <w:t xml:space="preserve"> </w:t>
      </w:r>
      <w:r w:rsidR="00AC0475" w:rsidRPr="00951309">
        <w:rPr>
          <w:lang w:val="es-ES"/>
        </w:rPr>
        <w:t>A/HRC/52/76, para.</w:t>
      </w:r>
      <w:r w:rsidR="00193327" w:rsidRPr="00951309">
        <w:rPr>
          <w:lang w:val="es-ES"/>
        </w:rPr>
        <w:t>40.</w:t>
      </w:r>
      <w:r w:rsidR="00844AC4" w:rsidRPr="00951309">
        <w:rPr>
          <w:lang w:val="es-ES"/>
        </w:rPr>
        <w:t xml:space="preserve"> </w:t>
      </w:r>
      <w:r w:rsidR="00B03318" w:rsidRPr="00951309">
        <w:t xml:space="preserve">On settlements security guards, see </w:t>
      </w:r>
      <w:r w:rsidR="007078C1" w:rsidRPr="00951309">
        <w:t>A/77/493, para. 40.</w:t>
      </w:r>
    </w:p>
  </w:footnote>
  <w:footnote w:id="100">
    <w:p w14:paraId="1B2D0909" w14:textId="1066FE07" w:rsidR="00F456B4" w:rsidRPr="002B4F7A" w:rsidRDefault="005F7FB0">
      <w:pPr>
        <w:pStyle w:val="FootnoteText"/>
      </w:pPr>
      <w:r>
        <w:rPr>
          <w:rStyle w:val="FootnoteReference"/>
        </w:rPr>
        <w:t>97</w:t>
      </w:r>
      <w:r w:rsidR="005E0BBB" w:rsidRPr="00951309">
        <w:t xml:space="preserve"> https://www.yesh-din.org/en/data-sheet-december-2022-law-enforcement-on-israeli-civilians-in-the-west-bank-settler-violence-2005-2022</w:t>
      </w:r>
    </w:p>
  </w:footnote>
  <w:footnote w:id="101">
    <w:p w14:paraId="217CA7C1" w14:textId="287830B9" w:rsidR="0034054F" w:rsidRDefault="005F7FB0" w:rsidP="0025686C">
      <w:pPr>
        <w:pStyle w:val="ParNoG"/>
        <w:numPr>
          <w:ilvl w:val="0"/>
          <w:numId w:val="0"/>
        </w:numPr>
        <w:rPr>
          <w:lang w:val="es-ES"/>
        </w:rPr>
      </w:pPr>
      <w:r>
        <w:rPr>
          <w:rStyle w:val="FootnoteReference"/>
          <w:lang w:val="es-ES"/>
        </w:rPr>
        <w:t>98</w:t>
      </w:r>
      <w:r w:rsidR="002E1403" w:rsidRPr="00951309">
        <w:rPr>
          <w:lang w:val="es-ES"/>
        </w:rPr>
        <w:t xml:space="preserve"> A/78/502, para.43.</w:t>
      </w:r>
    </w:p>
    <w:p w14:paraId="024C10A8" w14:textId="2A8751BA" w:rsidR="005E0BBB" w:rsidRPr="00951309" w:rsidRDefault="005F7FB0" w:rsidP="0025686C">
      <w:pPr>
        <w:pStyle w:val="ParNoG"/>
        <w:numPr>
          <w:ilvl w:val="0"/>
          <w:numId w:val="0"/>
        </w:numPr>
        <w:rPr>
          <w:lang w:val="es-ES"/>
        </w:rPr>
      </w:pPr>
      <w:r>
        <w:rPr>
          <w:rStyle w:val="FootnoteReference"/>
          <w:lang w:val="es-ES"/>
        </w:rPr>
        <w:t>99</w:t>
      </w:r>
      <w:r w:rsidR="00C928C5" w:rsidRPr="00951309">
        <w:rPr>
          <w:lang w:val="es-ES"/>
        </w:rPr>
        <w:t xml:space="preserve"> </w:t>
      </w:r>
      <w:r w:rsidR="00C928C5" w:rsidRPr="00951309">
        <w:rPr>
          <w:sz w:val="18"/>
          <w:szCs w:val="18"/>
          <w:lang w:val="es-ES"/>
        </w:rPr>
        <w:t>https://www.yesh-din.org/en/data-sheet-december-2022-law-enforcement-on-israeli-civilians-in-the-west-bank-settler-violence-2005-2022/.</w:t>
      </w:r>
    </w:p>
  </w:footnote>
  <w:footnote w:id="102">
    <w:p w14:paraId="28105CA7" w14:textId="2E1FE5B2" w:rsidR="00EC3B9B" w:rsidRPr="002B4F7A" w:rsidRDefault="00C60B6F" w:rsidP="00EC3B9B">
      <w:pPr>
        <w:pStyle w:val="ParNoG"/>
        <w:numPr>
          <w:ilvl w:val="0"/>
          <w:numId w:val="0"/>
        </w:numPr>
      </w:pPr>
      <w:r w:rsidRPr="00951309">
        <w:rPr>
          <w:rStyle w:val="FootnoteReference"/>
        </w:rPr>
        <w:t>1</w:t>
      </w:r>
      <w:r w:rsidR="005F7FB0">
        <w:rPr>
          <w:rStyle w:val="FootnoteReference"/>
        </w:rPr>
        <w:t>00</w:t>
      </w:r>
      <w:r w:rsidRPr="00951309">
        <w:t xml:space="preserve"> </w:t>
      </w:r>
      <w:r w:rsidRPr="00951309">
        <w:rPr>
          <w:sz w:val="18"/>
        </w:rPr>
        <w:t xml:space="preserve">Yesh Din, on file. </w:t>
      </w:r>
    </w:p>
  </w:footnote>
  <w:footnote w:id="103">
    <w:p w14:paraId="5BFB71EC" w14:textId="4312576C" w:rsidR="006213C0" w:rsidRPr="002B4F7A" w:rsidRDefault="006213C0" w:rsidP="005E0BBB">
      <w:pPr>
        <w:pStyle w:val="FootnoteText"/>
        <w:ind w:left="0" w:firstLine="0"/>
      </w:pPr>
    </w:p>
  </w:footnote>
  <w:footnote w:id="104">
    <w:p w14:paraId="21094C0B" w14:textId="72B53179" w:rsidR="000E7BA6" w:rsidRPr="002B4F7A" w:rsidRDefault="000E7BA6" w:rsidP="000E7BA6">
      <w:pPr>
        <w:pStyle w:val="FootnoteText"/>
      </w:pPr>
      <w:r w:rsidRPr="00951309">
        <w:rPr>
          <w:rStyle w:val="FootnoteReference"/>
        </w:rPr>
        <w:footnoteRef/>
      </w:r>
      <w:r w:rsidRPr="002B4F7A">
        <w:t xml:space="preserve"> </w:t>
      </w:r>
      <w:r w:rsidR="00CE7D9A" w:rsidRPr="002B4F7A">
        <w:t xml:space="preserve">Mainly Yitzhar, </w:t>
      </w:r>
      <w:proofErr w:type="spellStart"/>
      <w:r w:rsidR="00CE7D9A" w:rsidRPr="002B4F7A">
        <w:t>Itamar</w:t>
      </w:r>
      <w:proofErr w:type="spellEnd"/>
      <w:r w:rsidR="00CE7D9A" w:rsidRPr="002B4F7A">
        <w:t xml:space="preserve">, Har </w:t>
      </w:r>
      <w:proofErr w:type="spellStart"/>
      <w:r w:rsidR="00CE7D9A" w:rsidRPr="002B4F7A">
        <w:t>Bracha</w:t>
      </w:r>
      <w:proofErr w:type="spellEnd"/>
      <w:r w:rsidR="00CE7D9A" w:rsidRPr="002B4F7A">
        <w:t xml:space="preserve">, Alon Moreh; </w:t>
      </w:r>
      <w:hyperlink r:id="rId30" w:history="1">
        <w:r w:rsidRPr="002B4F7A">
          <w:rPr>
            <w:rStyle w:val="Hyperlink"/>
          </w:rPr>
          <w:t>https://peacenow.org.il/en/800-million-shekel-plan-bypass-roads-west-bank-approved-netanyahu</w:t>
        </w:r>
      </w:hyperlink>
      <w:r w:rsidRPr="002B4F7A">
        <w:t xml:space="preserve"> </w:t>
      </w:r>
    </w:p>
  </w:footnote>
  <w:footnote w:id="105">
    <w:p w14:paraId="7CB6F791" w14:textId="165A6500" w:rsidR="000E7BA6" w:rsidRPr="002B4F7A" w:rsidRDefault="000E7BA6" w:rsidP="000E7BA6">
      <w:pPr>
        <w:pStyle w:val="FootnoteText"/>
      </w:pPr>
      <w:r w:rsidRPr="00951309">
        <w:rPr>
          <w:rStyle w:val="FootnoteReference"/>
        </w:rPr>
        <w:footnoteRef/>
      </w:r>
      <w:r w:rsidRPr="002B4F7A">
        <w:t xml:space="preserve"> </w:t>
      </w:r>
      <w:r w:rsidR="00E90870" w:rsidRPr="002B4F7A">
        <w:t xml:space="preserve">https://peacenow.org.il/en/construction-permits-approved-for-two-bypass-roads-near-nablus-and-bethlehem </w:t>
      </w:r>
    </w:p>
  </w:footnote>
  <w:footnote w:id="106">
    <w:p w14:paraId="12447103" w14:textId="054E8EB7" w:rsidR="000E7BA6" w:rsidRPr="002B4F7A" w:rsidRDefault="000E7BA6" w:rsidP="000E7BA6">
      <w:pPr>
        <w:pStyle w:val="FootnoteText"/>
      </w:pPr>
      <w:r w:rsidRPr="00951309">
        <w:rPr>
          <w:rStyle w:val="FootnoteReference"/>
        </w:rPr>
        <w:footnoteRef/>
      </w:r>
      <w:r w:rsidRPr="002B4F7A">
        <w:t xml:space="preserve"> </w:t>
      </w:r>
      <w:hyperlink r:id="rId31" w:history="1">
        <w:r w:rsidRPr="002B4F7A">
          <w:rPr>
            <w:rStyle w:val="Hyperlink"/>
          </w:rPr>
          <w:t>https://peacenow.org.il/en/construction-permits-approved-for-two-bypass-roads-near-nablus-and-bethlehem</w:t>
        </w:r>
      </w:hyperlink>
      <w:r w:rsidRPr="002B4F7A">
        <w:t xml:space="preserve"> </w:t>
      </w:r>
    </w:p>
  </w:footnote>
  <w:footnote w:id="107">
    <w:p w14:paraId="10C0B202" w14:textId="7BE81C9F" w:rsidR="003B12EC" w:rsidRPr="00951309" w:rsidRDefault="003B12EC">
      <w:pPr>
        <w:pStyle w:val="FootnoteText"/>
        <w:rPr>
          <w:lang w:val="es-ES"/>
        </w:rPr>
      </w:pPr>
      <w:r w:rsidRPr="00951309">
        <w:rPr>
          <w:rStyle w:val="FootnoteReference"/>
        </w:rPr>
        <w:footnoteRef/>
      </w:r>
      <w:r w:rsidRPr="00951309">
        <w:rPr>
          <w:lang w:val="es-ES"/>
        </w:rPr>
        <w:t xml:space="preserve"> </w:t>
      </w:r>
      <w:r w:rsidR="008D3CDA" w:rsidRPr="00951309">
        <w:rPr>
          <w:lang w:val="es-ES"/>
        </w:rPr>
        <w:t>A/78/</w:t>
      </w:r>
      <w:proofErr w:type="gramStart"/>
      <w:r w:rsidR="003C19C6" w:rsidRPr="00951309">
        <w:rPr>
          <w:lang w:val="es-ES"/>
        </w:rPr>
        <w:t>502</w:t>
      </w:r>
      <w:r w:rsidRPr="00951309">
        <w:rPr>
          <w:lang w:val="es-ES"/>
        </w:rPr>
        <w:t>,para</w:t>
      </w:r>
      <w:proofErr w:type="gramEnd"/>
      <w:r w:rsidRPr="00951309">
        <w:rPr>
          <w:lang w:val="es-ES"/>
        </w:rPr>
        <w:t>.</w:t>
      </w:r>
      <w:r w:rsidR="00550A2E" w:rsidRPr="00951309">
        <w:rPr>
          <w:lang w:val="es-ES"/>
        </w:rPr>
        <w:t>16</w:t>
      </w:r>
      <w:r w:rsidRPr="00951309">
        <w:rPr>
          <w:lang w:val="es-ES"/>
        </w:rPr>
        <w:t>.</w:t>
      </w:r>
    </w:p>
  </w:footnote>
  <w:footnote w:id="108">
    <w:p w14:paraId="34CA0772" w14:textId="31C5A82C" w:rsidR="00F23256" w:rsidRPr="00951309" w:rsidRDefault="00F23256" w:rsidP="00F23256">
      <w:pPr>
        <w:pStyle w:val="FootnoteText"/>
        <w:rPr>
          <w:lang w:val="es-ES"/>
        </w:rPr>
      </w:pPr>
      <w:r w:rsidRPr="00951309">
        <w:rPr>
          <w:rStyle w:val="FootnoteReference"/>
        </w:rPr>
        <w:footnoteRef/>
      </w:r>
      <w:r w:rsidRPr="00951309">
        <w:rPr>
          <w:lang w:val="es-ES"/>
        </w:rPr>
        <w:t xml:space="preserve"> </w:t>
      </w:r>
      <w:hyperlink r:id="rId32" w:history="1">
        <w:r w:rsidRPr="00951309">
          <w:rPr>
            <w:rStyle w:val="Hyperlink"/>
            <w:lang w:val="es-ES"/>
          </w:rPr>
          <w:t>https://www.ochaopt.org/poc/14-27-february-2023</w:t>
        </w:r>
      </w:hyperlink>
      <w:r w:rsidRPr="00951309">
        <w:rPr>
          <w:lang w:val="es-ES"/>
        </w:rPr>
        <w:t xml:space="preserve">. </w:t>
      </w:r>
    </w:p>
  </w:footnote>
  <w:footnote w:id="109">
    <w:p w14:paraId="15005905" w14:textId="77777777" w:rsidR="00955DEA" w:rsidRPr="00951309" w:rsidRDefault="00955DEA" w:rsidP="00955DEA">
      <w:pPr>
        <w:pStyle w:val="FootnoteText"/>
        <w:rPr>
          <w:lang w:val="es-ES"/>
        </w:rPr>
      </w:pPr>
      <w:r w:rsidRPr="00951309">
        <w:rPr>
          <w:rStyle w:val="FootnoteReference"/>
        </w:rPr>
        <w:footnoteRef/>
      </w:r>
      <w:r w:rsidRPr="00951309">
        <w:rPr>
          <w:lang w:val="es-ES"/>
        </w:rPr>
        <w:t xml:space="preserve"> https://edition.cnn.com/2023/06/15/middleeast/huwara-west-bank-settler-attack-cmd-intl/index.html.</w:t>
      </w:r>
    </w:p>
  </w:footnote>
  <w:footnote w:id="110">
    <w:p w14:paraId="7545DF19" w14:textId="06D1617A" w:rsidR="00086FAC" w:rsidRPr="00951309" w:rsidRDefault="00086FAC">
      <w:pPr>
        <w:pStyle w:val="FootnoteText"/>
        <w:rPr>
          <w:lang w:val="es-ES"/>
        </w:rPr>
      </w:pPr>
      <w:r w:rsidRPr="00951309">
        <w:rPr>
          <w:rStyle w:val="FootnoteReference"/>
        </w:rPr>
        <w:footnoteRef/>
      </w:r>
      <w:r w:rsidRPr="00951309">
        <w:rPr>
          <w:lang w:val="es-ES"/>
        </w:rPr>
        <w:t xml:space="preserve"> </w:t>
      </w:r>
      <w:hyperlink r:id="rId33" w:history="1">
        <w:r w:rsidRPr="00951309">
          <w:rPr>
            <w:rStyle w:val="Hyperlink"/>
            <w:lang w:val="es-ES"/>
          </w:rPr>
          <w:t>https://www.timesofisrael.com/liveblog-february-28-2023/</w:t>
        </w:r>
      </w:hyperlink>
    </w:p>
  </w:footnote>
  <w:footnote w:id="111">
    <w:p w14:paraId="4D678882" w14:textId="481E19EB" w:rsidR="00907110" w:rsidRPr="00951309" w:rsidRDefault="00907110">
      <w:pPr>
        <w:pStyle w:val="FootnoteText"/>
        <w:rPr>
          <w:lang w:val="es-ES"/>
        </w:rPr>
      </w:pPr>
      <w:r w:rsidRPr="00951309">
        <w:rPr>
          <w:rStyle w:val="FootnoteReference"/>
        </w:rPr>
        <w:footnoteRef/>
      </w:r>
      <w:r w:rsidRPr="00951309">
        <w:rPr>
          <w:lang w:val="es-ES"/>
        </w:rPr>
        <w:t xml:space="preserve"> A/77/493, para.36</w:t>
      </w:r>
      <w:r w:rsidR="00D260E1" w:rsidRPr="00951309">
        <w:rPr>
          <w:lang w:val="es-ES"/>
        </w:rPr>
        <w:t xml:space="preserve">; </w:t>
      </w:r>
      <w:r w:rsidR="00A23637" w:rsidRPr="00951309">
        <w:rPr>
          <w:lang w:val="es-ES"/>
        </w:rPr>
        <w:t>A/HRC/52/76, par</w:t>
      </w:r>
      <w:r w:rsidR="00FB70D0" w:rsidRPr="00951309">
        <w:rPr>
          <w:lang w:val="es-ES"/>
        </w:rPr>
        <w:t>a</w:t>
      </w:r>
      <w:r w:rsidR="00A23637" w:rsidRPr="00951309">
        <w:rPr>
          <w:lang w:val="es-ES"/>
        </w:rPr>
        <w:t>s.42</w:t>
      </w:r>
      <w:r w:rsidR="0042204E" w:rsidRPr="00951309">
        <w:rPr>
          <w:lang w:val="es-ES"/>
        </w:rPr>
        <w:t xml:space="preserve">-43; </w:t>
      </w:r>
      <w:r w:rsidR="00280237" w:rsidRPr="00951309">
        <w:rPr>
          <w:lang w:val="es-ES"/>
        </w:rPr>
        <w:t>A/76/336 paras.23,26</w:t>
      </w:r>
      <w:r w:rsidR="0084658B" w:rsidRPr="00951309">
        <w:rPr>
          <w:lang w:val="es-ES"/>
        </w:rPr>
        <w:t>.</w:t>
      </w:r>
    </w:p>
  </w:footnote>
  <w:footnote w:id="112">
    <w:p w14:paraId="5576C0E9" w14:textId="368A6BBA" w:rsidR="00C60288" w:rsidRPr="00951309" w:rsidRDefault="00C60288">
      <w:pPr>
        <w:pStyle w:val="FootnoteText"/>
        <w:rPr>
          <w:lang w:val="es-ES"/>
        </w:rPr>
      </w:pPr>
      <w:r w:rsidRPr="00951309">
        <w:rPr>
          <w:rStyle w:val="FootnoteReference"/>
        </w:rPr>
        <w:footnoteRef/>
      </w:r>
      <w:r w:rsidRPr="00951309">
        <w:rPr>
          <w:lang w:val="es-ES"/>
        </w:rPr>
        <w:t xml:space="preserve"> </w:t>
      </w:r>
      <w:hyperlink r:id="rId34" w:history="1">
        <w:r w:rsidR="001A2449" w:rsidRPr="00951309">
          <w:rPr>
            <w:rStyle w:val="Hyperlink"/>
            <w:lang w:val="es-ES"/>
          </w:rPr>
          <w:t>https://www.timesofisrael.com/we-need-burning-villages-coalition-lawmaker-backs-unprecedented-settler-rampage/</w:t>
        </w:r>
      </w:hyperlink>
      <w:r w:rsidR="00A54769" w:rsidRPr="00951309">
        <w:rPr>
          <w:lang w:val="es-ES"/>
        </w:rPr>
        <w:t>.</w:t>
      </w:r>
      <w:r w:rsidR="008F35A3" w:rsidRPr="00951309">
        <w:rPr>
          <w:rFonts w:asciiTheme="majorBidi" w:hAnsiTheme="majorBidi"/>
          <w:lang w:val="es-ES"/>
        </w:rPr>
        <w:t>,</w:t>
      </w:r>
      <w:r w:rsidR="0061739F" w:rsidRPr="00951309">
        <w:rPr>
          <w:rFonts w:asciiTheme="majorBidi" w:hAnsiTheme="majorBidi"/>
          <w:lang w:val="es-ES"/>
        </w:rPr>
        <w:t>.</w:t>
      </w:r>
    </w:p>
  </w:footnote>
  <w:footnote w:id="113">
    <w:p w14:paraId="6690EFDF" w14:textId="51B4619C" w:rsidR="008D44CF" w:rsidRPr="00951309" w:rsidRDefault="008D44CF">
      <w:pPr>
        <w:pStyle w:val="FootnoteText"/>
        <w:rPr>
          <w:lang w:val="es-ES"/>
        </w:rPr>
      </w:pPr>
      <w:r w:rsidRPr="00951309">
        <w:rPr>
          <w:rStyle w:val="FootnoteReference"/>
        </w:rPr>
        <w:footnoteRef/>
      </w:r>
      <w:r w:rsidRPr="00951309">
        <w:rPr>
          <w:lang w:val="es-ES"/>
        </w:rPr>
        <w:t xml:space="preserve"> </w:t>
      </w:r>
      <w:hyperlink r:id="rId35" w:history="1">
        <w:r w:rsidRPr="00951309">
          <w:rPr>
            <w:rStyle w:val="Hyperlink"/>
            <w:lang w:val="es-ES"/>
          </w:rPr>
          <w:t>https://www.timesofisrael.com/israel-should-wipe-out-palestinian-town-of-huwara-says-senior-minister-smotrich/</w:t>
        </w:r>
      </w:hyperlink>
      <w:r w:rsidRPr="00951309">
        <w:rPr>
          <w:lang w:val="es-ES"/>
        </w:rPr>
        <w:t xml:space="preserve"> </w:t>
      </w:r>
    </w:p>
  </w:footnote>
  <w:footnote w:id="114">
    <w:p w14:paraId="0EEF45E5" w14:textId="77777777" w:rsidR="00E00010" w:rsidRPr="00951309" w:rsidRDefault="00E00010" w:rsidP="00E00010">
      <w:pPr>
        <w:pStyle w:val="FootnoteText"/>
        <w:rPr>
          <w:lang w:val="es-ES"/>
        </w:rPr>
      </w:pPr>
      <w:r w:rsidRPr="00951309">
        <w:rPr>
          <w:rStyle w:val="FootnoteReference"/>
        </w:rPr>
        <w:footnoteRef/>
      </w:r>
      <w:r w:rsidRPr="00951309">
        <w:rPr>
          <w:lang w:val="es-ES"/>
        </w:rPr>
        <w:t xml:space="preserve">  </w:t>
      </w:r>
      <w:hyperlink r:id="rId36" w:history="1">
        <w:r w:rsidRPr="00951309">
          <w:rPr>
            <w:rStyle w:val="Hyperlink"/>
            <w:lang w:val="es-ES"/>
          </w:rPr>
          <w:t>https://7amleh.org/storage/Tr-En-FI%20AR%20Huwara%20Report%20(2)-compressed.pdf</w:t>
        </w:r>
      </w:hyperlink>
      <w:r w:rsidRPr="00951309">
        <w:rPr>
          <w:lang w:val="es-ES"/>
        </w:rPr>
        <w:t>, p.5,6.</w:t>
      </w:r>
    </w:p>
  </w:footnote>
  <w:footnote w:id="115">
    <w:p w14:paraId="75F3DF85" w14:textId="3513C9CC" w:rsidR="0007150F" w:rsidRPr="00951309" w:rsidRDefault="0007150F">
      <w:pPr>
        <w:pStyle w:val="FootnoteText"/>
        <w:rPr>
          <w:lang w:val="es-ES"/>
        </w:rPr>
      </w:pPr>
      <w:r w:rsidRPr="00951309">
        <w:rPr>
          <w:rStyle w:val="FootnoteReference"/>
        </w:rPr>
        <w:footnoteRef/>
      </w:r>
      <w:r w:rsidRPr="00951309">
        <w:rPr>
          <w:lang w:val="es-ES"/>
        </w:rPr>
        <w:t xml:space="preserve"> https://www.jpost.com/israel-news/article-733048.</w:t>
      </w:r>
    </w:p>
  </w:footnote>
  <w:footnote w:id="116">
    <w:p w14:paraId="5FC17522" w14:textId="30E65EC8" w:rsidR="004339D7" w:rsidRPr="00951309" w:rsidRDefault="004339D7">
      <w:pPr>
        <w:pStyle w:val="FootnoteText"/>
        <w:rPr>
          <w:lang w:val="es-ES"/>
        </w:rPr>
      </w:pPr>
      <w:r w:rsidRPr="00951309">
        <w:rPr>
          <w:rStyle w:val="FootnoteReference"/>
        </w:rPr>
        <w:footnoteRef/>
      </w:r>
      <w:r w:rsidRPr="00951309">
        <w:rPr>
          <w:lang w:val="es-ES"/>
        </w:rPr>
        <w:t xml:space="preserve"> https://www.timesofisrael.com/all-suspects-in-huwara-rampage-freed-as-idf-chief-vows-to-probe-lawlessness/</w:t>
      </w:r>
    </w:p>
  </w:footnote>
  <w:footnote w:id="117">
    <w:p w14:paraId="3B87C1DC" w14:textId="72F23989" w:rsidR="006761DE" w:rsidRPr="00951309" w:rsidRDefault="006761DE" w:rsidP="006761DE">
      <w:pPr>
        <w:pStyle w:val="FootnoteText"/>
        <w:rPr>
          <w:rFonts w:ascii="Calibri" w:hAnsi="Calibri"/>
          <w:sz w:val="20"/>
          <w:lang w:val="es-ES"/>
        </w:rPr>
      </w:pPr>
      <w:r w:rsidRPr="00951309">
        <w:rPr>
          <w:rStyle w:val="FootnoteReference"/>
        </w:rPr>
        <w:footnoteRef/>
      </w:r>
      <w:r w:rsidRPr="00951309">
        <w:rPr>
          <w:lang w:val="es-ES"/>
        </w:rPr>
        <w:t xml:space="preserve"> https://www.timesofisrael.com/two-suspects-in-huwara-rampage-including-minor-sent-to-administrative-detention/</w:t>
      </w:r>
    </w:p>
  </w:footnote>
  <w:footnote w:id="118">
    <w:p w14:paraId="13EE02D1" w14:textId="5E83E494" w:rsidR="005A3332" w:rsidRPr="00951309" w:rsidRDefault="005A3332">
      <w:pPr>
        <w:pStyle w:val="FootnoteText"/>
        <w:rPr>
          <w:lang w:val="es-ES"/>
        </w:rPr>
      </w:pPr>
      <w:r w:rsidRPr="00951309">
        <w:rPr>
          <w:rStyle w:val="FootnoteReference"/>
        </w:rPr>
        <w:footnoteRef/>
      </w:r>
      <w:r w:rsidRPr="00951309">
        <w:rPr>
          <w:lang w:val="es-ES"/>
        </w:rPr>
        <w:t xml:space="preserve"> </w:t>
      </w:r>
      <w:hyperlink r:id="rId37" w:history="1">
        <w:r w:rsidRPr="00951309">
          <w:rPr>
            <w:rStyle w:val="Hyperlink"/>
            <w:lang w:val="es-ES"/>
          </w:rPr>
          <w:t>https://www.ynetnews.com/article/rkjxynms3</w:t>
        </w:r>
      </w:hyperlink>
      <w:r w:rsidRPr="00951309">
        <w:rPr>
          <w:lang w:val="es-ES"/>
        </w:rPr>
        <w:t xml:space="preserve"> </w:t>
      </w:r>
    </w:p>
  </w:footnote>
  <w:footnote w:id="119">
    <w:p w14:paraId="180A597C" w14:textId="67939926" w:rsidR="00DF2D18" w:rsidRPr="00951309" w:rsidRDefault="00DF2D18">
      <w:pPr>
        <w:pStyle w:val="FootnoteText"/>
        <w:rPr>
          <w:lang w:val="es-ES"/>
        </w:rPr>
      </w:pPr>
      <w:r w:rsidRPr="00951309">
        <w:rPr>
          <w:rStyle w:val="FootnoteReference"/>
        </w:rPr>
        <w:footnoteRef/>
      </w:r>
      <w:r w:rsidRPr="00951309">
        <w:rPr>
          <w:lang w:val="es-ES"/>
        </w:rPr>
        <w:t xml:space="preserve"> Ibid.</w:t>
      </w:r>
    </w:p>
  </w:footnote>
  <w:footnote w:id="120">
    <w:p w14:paraId="59D32978" w14:textId="75C93B56" w:rsidR="005B4624" w:rsidRPr="00951309" w:rsidRDefault="005B4624">
      <w:pPr>
        <w:pStyle w:val="FootnoteText"/>
        <w:rPr>
          <w:lang w:val="es-ES"/>
        </w:rPr>
      </w:pPr>
      <w:r w:rsidRPr="00951309">
        <w:rPr>
          <w:rStyle w:val="FootnoteReference"/>
        </w:rPr>
        <w:footnoteRef/>
      </w:r>
      <w:r w:rsidRPr="00951309">
        <w:rPr>
          <w:lang w:val="es-ES"/>
        </w:rPr>
        <w:t xml:space="preserve"> </w:t>
      </w:r>
      <w:r w:rsidR="00CD2914" w:rsidRPr="00951309">
        <w:rPr>
          <w:lang w:val="es-ES"/>
        </w:rPr>
        <w:t>A/78/</w:t>
      </w:r>
      <w:r w:rsidR="00D53FBD" w:rsidRPr="00951309">
        <w:rPr>
          <w:lang w:val="es-ES"/>
        </w:rPr>
        <w:t>502</w:t>
      </w:r>
      <w:r w:rsidR="001A3E01" w:rsidRPr="00951309">
        <w:rPr>
          <w:lang w:val="es-ES"/>
        </w:rPr>
        <w:t>, para.3</w:t>
      </w:r>
      <w:r w:rsidR="00E37FEB" w:rsidRPr="00951309">
        <w:rPr>
          <w:lang w:val="es-ES"/>
        </w:rPr>
        <w:t>7</w:t>
      </w:r>
      <w:r w:rsidR="001A3E01" w:rsidRPr="00951309">
        <w:rPr>
          <w:lang w:val="es-ES"/>
        </w:rPr>
        <w:t>.</w:t>
      </w:r>
    </w:p>
  </w:footnote>
  <w:footnote w:id="121">
    <w:p w14:paraId="62761EE3" w14:textId="7753A0A6" w:rsidR="00CC4F43" w:rsidRPr="00951309" w:rsidRDefault="00CC4F43">
      <w:pPr>
        <w:pStyle w:val="FootnoteText"/>
        <w:rPr>
          <w:lang w:val="es-ES"/>
        </w:rPr>
      </w:pPr>
      <w:r w:rsidRPr="00951309">
        <w:rPr>
          <w:rStyle w:val="FootnoteReference"/>
        </w:rPr>
        <w:footnoteRef/>
      </w:r>
      <w:r w:rsidRPr="00951309">
        <w:rPr>
          <w:lang w:val="es-ES"/>
        </w:rPr>
        <w:t xml:space="preserve"> </w:t>
      </w:r>
      <w:hyperlink r:id="rId38" w:history="1">
        <w:r w:rsidRPr="00951309">
          <w:rPr>
            <w:rStyle w:val="Hyperlink"/>
            <w:lang w:val="es-ES"/>
          </w:rPr>
          <w:t>https://www.haaretz.com/israel-news/2023-03-13/ty-article/.premium/two-settlers-placed-in-administrative-detention-over-hawara-riot-denied-lawyer-meeting/00000186-db04-deba-ab87-db0517c60000</w:t>
        </w:r>
      </w:hyperlink>
      <w:r w:rsidRPr="00951309">
        <w:rPr>
          <w:lang w:val="es-ES"/>
        </w:rPr>
        <w:t xml:space="preserve">. </w:t>
      </w:r>
    </w:p>
  </w:footnote>
  <w:footnote w:id="122">
    <w:p w14:paraId="3BD7BD2E" w14:textId="6F635CBA" w:rsidR="00611588" w:rsidRPr="00951309" w:rsidRDefault="00611588">
      <w:pPr>
        <w:pStyle w:val="FootnoteText"/>
        <w:rPr>
          <w:lang w:val="es-ES"/>
        </w:rPr>
      </w:pPr>
      <w:r w:rsidRPr="00951309">
        <w:rPr>
          <w:rStyle w:val="FootnoteReference"/>
        </w:rPr>
        <w:footnoteRef/>
      </w:r>
      <w:r w:rsidRPr="00951309">
        <w:rPr>
          <w:lang w:val="es-ES"/>
        </w:rPr>
        <w:t xml:space="preserve"> </w:t>
      </w:r>
      <w:r w:rsidR="00D05530" w:rsidRPr="00951309">
        <w:rPr>
          <w:lang w:val="es-ES"/>
        </w:rPr>
        <w:t>https://www.timesofisrael.com/two-settlers-charged-with-terror-for-attack-on-palestinians-in-huwara/</w:t>
      </w:r>
    </w:p>
  </w:footnote>
  <w:footnote w:id="123">
    <w:p w14:paraId="2ED65EC4" w14:textId="677DE62C" w:rsidR="00680C4A" w:rsidRPr="00951309" w:rsidRDefault="00680C4A" w:rsidP="00680C4A">
      <w:pPr>
        <w:pStyle w:val="FootnoteText"/>
        <w:rPr>
          <w:lang w:val="es-ES"/>
        </w:rPr>
      </w:pPr>
      <w:r w:rsidRPr="00951309">
        <w:rPr>
          <w:sz w:val="17"/>
          <w:szCs w:val="17"/>
          <w:lang w:val="es-ES"/>
        </w:rPr>
        <w:tab/>
      </w:r>
      <w:r w:rsidRPr="00951309">
        <w:rPr>
          <w:rStyle w:val="FootnoteReference"/>
        </w:rPr>
        <w:footnoteRef/>
      </w:r>
      <w:r w:rsidRPr="00951309">
        <w:rPr>
          <w:sz w:val="17"/>
          <w:szCs w:val="17"/>
          <w:lang w:val="es-ES"/>
        </w:rPr>
        <w:t xml:space="preserve"> </w:t>
      </w:r>
      <w:r w:rsidRPr="00951309">
        <w:rPr>
          <w:sz w:val="17"/>
          <w:szCs w:val="17"/>
          <w:lang w:val="es-ES"/>
        </w:rPr>
        <w:tab/>
      </w:r>
      <w:r w:rsidRPr="00951309">
        <w:rPr>
          <w:lang w:val="es-ES"/>
        </w:rPr>
        <w:t>A/HRC/49/85, para</w:t>
      </w:r>
      <w:r w:rsidR="00947631" w:rsidRPr="002B4F7A">
        <w:rPr>
          <w:lang w:val="es-ES"/>
        </w:rPr>
        <w:t>.</w:t>
      </w:r>
      <w:r w:rsidRPr="00951309">
        <w:rPr>
          <w:lang w:val="es-ES"/>
        </w:rPr>
        <w:t>19; A/76/336, para 19.</w:t>
      </w:r>
    </w:p>
  </w:footnote>
  <w:footnote w:id="124">
    <w:p w14:paraId="1F1307BC" w14:textId="43F65BF6" w:rsidR="00355212" w:rsidRPr="00951309" w:rsidRDefault="00355212" w:rsidP="00355212">
      <w:pPr>
        <w:pStyle w:val="FootnoteText"/>
      </w:pPr>
      <w:r w:rsidRPr="00951309">
        <w:rPr>
          <w:rStyle w:val="FootnoteReference"/>
        </w:rPr>
        <w:footnoteRef/>
      </w:r>
      <w:r w:rsidRPr="00951309">
        <w:t xml:space="preserve"> </w:t>
      </w:r>
      <w:r w:rsidR="00A700F9" w:rsidRPr="00951309">
        <w:t>A/77/493, para. 69</w:t>
      </w:r>
    </w:p>
  </w:footnote>
  <w:footnote w:id="125">
    <w:p w14:paraId="381C8AD8" w14:textId="11F49E4A" w:rsidR="00355212" w:rsidRPr="00951309" w:rsidRDefault="00355212" w:rsidP="00355212">
      <w:pPr>
        <w:pStyle w:val="FootnoteText"/>
      </w:pPr>
      <w:r w:rsidRPr="00951309">
        <w:rPr>
          <w:rStyle w:val="FootnoteReference"/>
        </w:rPr>
        <w:footnoteRef/>
      </w:r>
      <w:r w:rsidRPr="00951309">
        <w:t xml:space="preserve"> </w:t>
      </w:r>
      <w:r w:rsidR="002D7E7B" w:rsidRPr="00951309">
        <w:t>S</w:t>
      </w:r>
      <w:r w:rsidRPr="00951309">
        <w:t>upported by information received from NGOs working on the Syrian Golan.</w:t>
      </w:r>
    </w:p>
  </w:footnote>
  <w:footnote w:id="126">
    <w:p w14:paraId="3A074840" w14:textId="4FD78110" w:rsidR="00355212" w:rsidRPr="00951309" w:rsidRDefault="00C92127" w:rsidP="00355212">
      <w:pPr>
        <w:pStyle w:val="FootnoteText"/>
      </w:pPr>
      <w:hyperlink r:id="rId39" w:history="1">
        <w:r w:rsidR="002D7E7B" w:rsidRPr="00951309">
          <w:rPr>
            <w:rStyle w:val="Hyperlink"/>
          </w:rPr>
          <w:t>https://www.haaretz.com/israel-news/2023-06-20/ty-article/.premium/druze-protesters-clash-with-police-in-golan-heights-over-wind-turbine-construction/00000188-d970-d5fc-ab9d-db7870610000</w:t>
        </w:r>
      </w:hyperlink>
      <w:r w:rsidR="002D7E7B" w:rsidRPr="00951309">
        <w:t>.</w:t>
      </w:r>
      <w:r w:rsidR="00355212" w:rsidRPr="00951309">
        <w:t xml:space="preserve"> </w:t>
      </w:r>
    </w:p>
  </w:footnote>
  <w:footnote w:id="127">
    <w:p w14:paraId="725A3AF0" w14:textId="4A4188AB" w:rsidR="004F2BF6" w:rsidRPr="00951309" w:rsidRDefault="004F2BF6" w:rsidP="00E90809">
      <w:pPr>
        <w:pStyle w:val="FootnoteText"/>
      </w:pPr>
      <w:r w:rsidRPr="00951309">
        <w:rPr>
          <w:rStyle w:val="FootnoteReference"/>
        </w:rPr>
        <w:footnoteRef/>
      </w:r>
      <w:r w:rsidRPr="00951309">
        <w:rPr>
          <w:sz w:val="17"/>
          <w:szCs w:val="17"/>
        </w:rPr>
        <w:t xml:space="preserve"> </w:t>
      </w:r>
      <w:r w:rsidRPr="00951309">
        <w:rPr>
          <w:sz w:val="17"/>
          <w:szCs w:val="17"/>
        </w:rPr>
        <w:tab/>
      </w:r>
      <w:r w:rsidRPr="00951309">
        <w:t>A/76/336, para</w:t>
      </w:r>
      <w:r w:rsidR="00994257" w:rsidRPr="00951309">
        <w:t>.</w:t>
      </w:r>
      <w:r w:rsidRPr="00951309">
        <w:t>59.</w:t>
      </w:r>
    </w:p>
  </w:footnote>
  <w:footnote w:id="128">
    <w:p w14:paraId="0A9404BF" w14:textId="14866859" w:rsidR="004F2BF6" w:rsidRPr="00951309" w:rsidRDefault="004F2BF6" w:rsidP="004F2BF6">
      <w:pPr>
        <w:pStyle w:val="FootnoteText"/>
      </w:pPr>
      <w:r w:rsidRPr="00951309">
        <w:rPr>
          <w:rStyle w:val="FootnoteReference"/>
        </w:rPr>
        <w:footnoteRef/>
      </w:r>
      <w:r w:rsidR="00DF0D2B" w:rsidRPr="00951309">
        <w:tab/>
      </w:r>
      <w:r w:rsidR="005A2C42" w:rsidRPr="00951309">
        <w:t>IVGC</w:t>
      </w:r>
      <w:r w:rsidRPr="00951309">
        <w:t>, art. 49 (6)</w:t>
      </w:r>
      <w:r w:rsidR="00555D9B" w:rsidRPr="00951309">
        <w:t>;</w:t>
      </w:r>
      <w:r w:rsidRPr="00951309">
        <w:t xml:space="preserve"> Rome Statute</w:t>
      </w:r>
      <w:r w:rsidR="0095344C" w:rsidRPr="00951309">
        <w:t>,</w:t>
      </w:r>
      <w:r w:rsidRPr="00951309">
        <w:t xml:space="preserve"> art.8(2)(b)(viii).</w:t>
      </w:r>
    </w:p>
  </w:footnote>
  <w:footnote w:id="129">
    <w:p w14:paraId="19293262" w14:textId="509E7C58" w:rsidR="009E06BB" w:rsidRPr="00951309" w:rsidRDefault="009E06BB">
      <w:pPr>
        <w:pStyle w:val="FootnoteText"/>
      </w:pPr>
      <w:r w:rsidRPr="00951309">
        <w:rPr>
          <w:rStyle w:val="FootnoteReference"/>
        </w:rPr>
        <w:footnoteRef/>
      </w:r>
      <w:r w:rsidRPr="00951309">
        <w:t xml:space="preserve"> HR, arts.</w:t>
      </w:r>
      <w:r w:rsidR="009B2F3D" w:rsidRPr="00951309">
        <w:t>43</w:t>
      </w:r>
      <w:r w:rsidR="001D54F7" w:rsidRPr="00951309">
        <w:t>,</w:t>
      </w:r>
      <w:r w:rsidR="009B2F3D" w:rsidRPr="00951309">
        <w:t>55; A/77/493, para.72.</w:t>
      </w:r>
    </w:p>
  </w:footnote>
  <w:footnote w:id="130">
    <w:p w14:paraId="419E87DF" w14:textId="00171BB3" w:rsidR="004F2BF6" w:rsidRDefault="004F2BF6" w:rsidP="00555D9B">
      <w:pPr>
        <w:pStyle w:val="FootnoteText"/>
      </w:pPr>
      <w:r w:rsidRPr="00951309">
        <w:rPr>
          <w:rStyle w:val="FootnoteReference"/>
        </w:rPr>
        <w:footnoteRef/>
      </w:r>
      <w:r w:rsidRPr="00951309">
        <w:rPr>
          <w:sz w:val="17"/>
          <w:szCs w:val="17"/>
        </w:rPr>
        <w:t xml:space="preserve"> </w:t>
      </w:r>
      <w:r w:rsidRPr="00951309">
        <w:rPr>
          <w:sz w:val="17"/>
          <w:szCs w:val="17"/>
        </w:rPr>
        <w:tab/>
      </w:r>
      <w:r w:rsidRPr="00951309">
        <w:t>Commission on Human R</w:t>
      </w:r>
      <w:r w:rsidR="00053949" w:rsidRPr="00951309">
        <w:t>ights resolution 2004/28, para.</w:t>
      </w:r>
      <w:r w:rsidRPr="00951309">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7BB7" w14:textId="744FD728" w:rsidR="00BC6710" w:rsidRDefault="00C92127">
    <w:pPr>
      <w:pStyle w:val="Header"/>
    </w:pPr>
    <w:r>
      <w:rPr>
        <w:noProof/>
      </w:rPr>
      <w:pict w14:anchorId="7F7CD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8797" o:spid="_x0000_s1026" type="#_x0000_t136" style="position:absolute;margin-left:0;margin-top:0;width:784.5pt;height:81.75pt;rotation:315;z-index:-251655168;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r w:rsidR="00185574">
      <w:t>A/7</w:t>
    </w:r>
    <w:r w:rsidR="002B4F7A">
      <w:t>8</w:t>
    </w:r>
    <w:r w:rsidR="00185574">
      <w:t>/</w:t>
    </w:r>
    <w:r w:rsidR="007C5E8C">
      <w:t>554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EFA" w14:textId="31C14E0B" w:rsidR="00BC6710" w:rsidRPr="00CD5D36" w:rsidRDefault="00C92127">
    <w:pPr>
      <w:pStyle w:val="Header"/>
      <w:jc w:val="right"/>
    </w:pPr>
    <w:r>
      <w:rPr>
        <w:noProof/>
      </w:rPr>
      <w:pict w14:anchorId="470BF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8798" o:spid="_x0000_s1027" type="#_x0000_t136" style="position:absolute;left:0;text-align:left;margin-left:0;margin-top:0;width:784.5pt;height:81.75pt;rotation:315;z-index:-251653120;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r w:rsidR="00185574">
      <w:t>A/7</w:t>
    </w:r>
    <w:r w:rsidR="00CD5D36">
      <w:t>8</w:t>
    </w:r>
    <w:r w:rsidR="00185574">
      <w:t>/</w:t>
    </w:r>
    <w:r w:rsidR="007C5E8C">
      <w:t>554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E2AF" w14:textId="2EA96E7B" w:rsidR="00BC6710" w:rsidRDefault="00C92127">
    <w:pPr>
      <w:pStyle w:val="Header"/>
      <w:pBdr>
        <w:bottom w:val="none" w:sz="0" w:space="0" w:color="auto"/>
      </w:pBdr>
      <w:rPr>
        <w:b w:val="0"/>
      </w:rPr>
    </w:pPr>
    <w:r>
      <w:rPr>
        <w:noProof/>
      </w:rPr>
      <w:pict w14:anchorId="3631C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8796" o:spid="_x0000_s1025" type="#_x0000_t136" style="position:absolute;margin-left:0;margin-top:0;width:784.5pt;height:81.75pt;rotation:315;z-index:-251657216;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97B8DB20">
      <w:start w:val="1"/>
      <w:numFmt w:val="decimal"/>
      <w:lvlText w:val="%1."/>
      <w:lvlJc w:val="left"/>
      <w:pPr>
        <w:tabs>
          <w:tab w:val="num" w:pos="0"/>
        </w:tabs>
        <w:ind w:left="1134" w:firstLine="0"/>
      </w:pPr>
      <w:rPr>
        <w:rFonts w:ascii="Times New Roman" w:hAnsi="Times New Roman" w:hint="default"/>
        <w:b w:val="0"/>
        <w:i w:val="0"/>
        <w:sz w:val="20"/>
      </w:rPr>
    </w:lvl>
    <w:lvl w:ilvl="1" w:tplc="137A8938" w:tentative="1">
      <w:start w:val="1"/>
      <w:numFmt w:val="lowerLetter"/>
      <w:lvlText w:val="%2."/>
      <w:lvlJc w:val="left"/>
      <w:pPr>
        <w:tabs>
          <w:tab w:val="num" w:pos="1440"/>
        </w:tabs>
        <w:ind w:left="1440" w:hanging="360"/>
      </w:pPr>
    </w:lvl>
    <w:lvl w:ilvl="2" w:tplc="934415A8" w:tentative="1">
      <w:start w:val="1"/>
      <w:numFmt w:val="lowerRoman"/>
      <w:lvlText w:val="%3."/>
      <w:lvlJc w:val="right"/>
      <w:pPr>
        <w:tabs>
          <w:tab w:val="num" w:pos="2160"/>
        </w:tabs>
        <w:ind w:left="2160" w:hanging="180"/>
      </w:pPr>
    </w:lvl>
    <w:lvl w:ilvl="3" w:tplc="0B64425A" w:tentative="1">
      <w:start w:val="1"/>
      <w:numFmt w:val="decimal"/>
      <w:lvlText w:val="%4."/>
      <w:lvlJc w:val="left"/>
      <w:pPr>
        <w:tabs>
          <w:tab w:val="num" w:pos="2880"/>
        </w:tabs>
        <w:ind w:left="2880" w:hanging="360"/>
      </w:pPr>
    </w:lvl>
    <w:lvl w:ilvl="4" w:tplc="0598FD12" w:tentative="1">
      <w:start w:val="1"/>
      <w:numFmt w:val="lowerLetter"/>
      <w:lvlText w:val="%5."/>
      <w:lvlJc w:val="left"/>
      <w:pPr>
        <w:tabs>
          <w:tab w:val="num" w:pos="3600"/>
        </w:tabs>
        <w:ind w:left="3600" w:hanging="360"/>
      </w:pPr>
    </w:lvl>
    <w:lvl w:ilvl="5" w:tplc="2026C0BC" w:tentative="1">
      <w:start w:val="1"/>
      <w:numFmt w:val="lowerRoman"/>
      <w:lvlText w:val="%6."/>
      <w:lvlJc w:val="right"/>
      <w:pPr>
        <w:tabs>
          <w:tab w:val="num" w:pos="4320"/>
        </w:tabs>
        <w:ind w:left="4320" w:hanging="180"/>
      </w:pPr>
    </w:lvl>
    <w:lvl w:ilvl="6" w:tplc="5DAC09D4" w:tentative="1">
      <w:start w:val="1"/>
      <w:numFmt w:val="decimal"/>
      <w:lvlText w:val="%7."/>
      <w:lvlJc w:val="left"/>
      <w:pPr>
        <w:tabs>
          <w:tab w:val="num" w:pos="5040"/>
        </w:tabs>
        <w:ind w:left="5040" w:hanging="360"/>
      </w:pPr>
    </w:lvl>
    <w:lvl w:ilvl="7" w:tplc="45F67DA0" w:tentative="1">
      <w:start w:val="1"/>
      <w:numFmt w:val="lowerLetter"/>
      <w:lvlText w:val="%8."/>
      <w:lvlJc w:val="left"/>
      <w:pPr>
        <w:tabs>
          <w:tab w:val="num" w:pos="5760"/>
        </w:tabs>
        <w:ind w:left="5760" w:hanging="360"/>
      </w:pPr>
    </w:lvl>
    <w:lvl w:ilvl="8" w:tplc="0786DB62"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B1BADD18"/>
    <w:lvl w:ilvl="0" w:tplc="C20853B2">
      <w:start w:val="1"/>
      <w:numFmt w:val="decimal"/>
      <w:pStyle w:val="ParNoG"/>
      <w:lvlText w:val="%1."/>
      <w:lvlJc w:val="left"/>
      <w:pPr>
        <w:tabs>
          <w:tab w:val="num" w:pos="1702"/>
        </w:tabs>
        <w:ind w:left="1135" w:firstLine="0"/>
      </w:pPr>
      <w:rPr>
        <w:rFonts w:ascii="Times New Roman" w:hAnsi="Times New Roman" w:hint="default"/>
        <w:b w:val="0"/>
        <w:bCs w:val="0"/>
        <w:i w:val="0"/>
        <w:sz w:val="20"/>
        <w:vertAlign w:val="baseline"/>
      </w:rPr>
    </w:lvl>
    <w:lvl w:ilvl="1" w:tplc="BBC28032" w:tentative="1">
      <w:start w:val="1"/>
      <w:numFmt w:val="lowerLetter"/>
      <w:lvlText w:val="%2."/>
      <w:lvlJc w:val="left"/>
      <w:pPr>
        <w:tabs>
          <w:tab w:val="num" w:pos="1440"/>
        </w:tabs>
        <w:ind w:left="1440" w:hanging="360"/>
      </w:pPr>
    </w:lvl>
    <w:lvl w:ilvl="2" w:tplc="9418C8F4" w:tentative="1">
      <w:start w:val="1"/>
      <w:numFmt w:val="lowerRoman"/>
      <w:lvlText w:val="%3."/>
      <w:lvlJc w:val="right"/>
      <w:pPr>
        <w:tabs>
          <w:tab w:val="num" w:pos="2160"/>
        </w:tabs>
        <w:ind w:left="2160" w:hanging="180"/>
      </w:pPr>
    </w:lvl>
    <w:lvl w:ilvl="3" w:tplc="AEEAC00E" w:tentative="1">
      <w:start w:val="1"/>
      <w:numFmt w:val="decimal"/>
      <w:lvlText w:val="%4."/>
      <w:lvlJc w:val="left"/>
      <w:pPr>
        <w:tabs>
          <w:tab w:val="num" w:pos="2880"/>
        </w:tabs>
        <w:ind w:left="2880" w:hanging="360"/>
      </w:pPr>
    </w:lvl>
    <w:lvl w:ilvl="4" w:tplc="5E4E3EA0" w:tentative="1">
      <w:start w:val="1"/>
      <w:numFmt w:val="lowerLetter"/>
      <w:lvlText w:val="%5."/>
      <w:lvlJc w:val="left"/>
      <w:pPr>
        <w:tabs>
          <w:tab w:val="num" w:pos="3600"/>
        </w:tabs>
        <w:ind w:left="3600" w:hanging="360"/>
      </w:pPr>
    </w:lvl>
    <w:lvl w:ilvl="5" w:tplc="CF7C4154" w:tentative="1">
      <w:start w:val="1"/>
      <w:numFmt w:val="lowerRoman"/>
      <w:lvlText w:val="%6."/>
      <w:lvlJc w:val="right"/>
      <w:pPr>
        <w:tabs>
          <w:tab w:val="num" w:pos="4320"/>
        </w:tabs>
        <w:ind w:left="4320" w:hanging="180"/>
      </w:pPr>
    </w:lvl>
    <w:lvl w:ilvl="6" w:tplc="9FFC0414" w:tentative="1">
      <w:start w:val="1"/>
      <w:numFmt w:val="decimal"/>
      <w:lvlText w:val="%7."/>
      <w:lvlJc w:val="left"/>
      <w:pPr>
        <w:tabs>
          <w:tab w:val="num" w:pos="5040"/>
        </w:tabs>
        <w:ind w:left="5040" w:hanging="360"/>
      </w:pPr>
    </w:lvl>
    <w:lvl w:ilvl="7" w:tplc="C0BA43EC" w:tentative="1">
      <w:start w:val="1"/>
      <w:numFmt w:val="lowerLetter"/>
      <w:lvlText w:val="%8."/>
      <w:lvlJc w:val="left"/>
      <w:pPr>
        <w:tabs>
          <w:tab w:val="num" w:pos="5760"/>
        </w:tabs>
        <w:ind w:left="5760" w:hanging="360"/>
      </w:pPr>
    </w:lvl>
    <w:lvl w:ilvl="8" w:tplc="1D3832AA" w:tentative="1">
      <w:start w:val="1"/>
      <w:numFmt w:val="lowerRoman"/>
      <w:lvlText w:val="%9."/>
      <w:lvlJc w:val="right"/>
      <w:pPr>
        <w:tabs>
          <w:tab w:val="num" w:pos="6480"/>
        </w:tabs>
        <w:ind w:left="6480" w:hanging="180"/>
      </w:pPr>
    </w:lvl>
  </w:abstractNum>
  <w:abstractNum w:abstractNumId="12" w15:restartNumberingAfterBreak="0">
    <w:nsid w:val="183157D4"/>
    <w:multiLevelType w:val="hybridMultilevel"/>
    <w:tmpl w:val="C6704338"/>
    <w:lvl w:ilvl="0" w:tplc="38C43E52">
      <w:start w:val="1"/>
      <w:numFmt w:val="decimal"/>
      <w:lvlText w:val="%1."/>
      <w:lvlJc w:val="left"/>
      <w:pPr>
        <w:ind w:left="1650" w:hanging="480"/>
      </w:pPr>
      <w:rPr>
        <w:rFonts w:ascii="Times New Roman" w:eastAsiaTheme="minorHAnsi" w:hAnsi="Times New Roman" w:cs="Times New Roman"/>
        <w:b w:val="0"/>
        <w:bCs w:val="0"/>
        <w:color w:val="auto"/>
        <w:sz w:val="20"/>
        <w:szCs w:val="20"/>
      </w:rPr>
    </w:lvl>
    <w:lvl w:ilvl="1" w:tplc="08090019">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 w15:restartNumberingAfterBreak="0">
    <w:nsid w:val="185D6E49"/>
    <w:multiLevelType w:val="hybridMultilevel"/>
    <w:tmpl w:val="85EAD0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53887"/>
    <w:multiLevelType w:val="hybridMultilevel"/>
    <w:tmpl w:val="497EC7CC"/>
    <w:lvl w:ilvl="0" w:tplc="8FCE3786">
      <w:start w:val="1"/>
      <w:numFmt w:val="bullet"/>
      <w:lvlText w:val="•"/>
      <w:lvlJc w:val="left"/>
      <w:pPr>
        <w:tabs>
          <w:tab w:val="num" w:pos="2268"/>
        </w:tabs>
        <w:ind w:left="2268" w:hanging="170"/>
      </w:pPr>
      <w:rPr>
        <w:rFonts w:ascii="Times New Roman" w:hAnsi="Times New Roman" w:cs="Times New Roman" w:hint="default"/>
      </w:rPr>
    </w:lvl>
    <w:lvl w:ilvl="1" w:tplc="9A702444" w:tentative="1">
      <w:start w:val="1"/>
      <w:numFmt w:val="bullet"/>
      <w:lvlText w:val="o"/>
      <w:lvlJc w:val="left"/>
      <w:pPr>
        <w:tabs>
          <w:tab w:val="num" w:pos="1440"/>
        </w:tabs>
        <w:ind w:left="1440" w:hanging="360"/>
      </w:pPr>
      <w:rPr>
        <w:rFonts w:ascii="Courier New" w:hAnsi="Courier New" w:hint="default"/>
      </w:rPr>
    </w:lvl>
    <w:lvl w:ilvl="2" w:tplc="89BA4972" w:tentative="1">
      <w:start w:val="1"/>
      <w:numFmt w:val="bullet"/>
      <w:lvlText w:val=""/>
      <w:lvlJc w:val="left"/>
      <w:pPr>
        <w:tabs>
          <w:tab w:val="num" w:pos="2160"/>
        </w:tabs>
        <w:ind w:left="2160" w:hanging="360"/>
      </w:pPr>
      <w:rPr>
        <w:rFonts w:ascii="Wingdings" w:hAnsi="Wingdings" w:hint="default"/>
      </w:rPr>
    </w:lvl>
    <w:lvl w:ilvl="3" w:tplc="1154347A" w:tentative="1">
      <w:start w:val="1"/>
      <w:numFmt w:val="bullet"/>
      <w:lvlText w:val=""/>
      <w:lvlJc w:val="left"/>
      <w:pPr>
        <w:tabs>
          <w:tab w:val="num" w:pos="2880"/>
        </w:tabs>
        <w:ind w:left="2880" w:hanging="360"/>
      </w:pPr>
      <w:rPr>
        <w:rFonts w:ascii="Symbol" w:hAnsi="Symbol" w:hint="default"/>
      </w:rPr>
    </w:lvl>
    <w:lvl w:ilvl="4" w:tplc="8D1E4E2C" w:tentative="1">
      <w:start w:val="1"/>
      <w:numFmt w:val="bullet"/>
      <w:lvlText w:val="o"/>
      <w:lvlJc w:val="left"/>
      <w:pPr>
        <w:tabs>
          <w:tab w:val="num" w:pos="3600"/>
        </w:tabs>
        <w:ind w:left="3600" w:hanging="360"/>
      </w:pPr>
      <w:rPr>
        <w:rFonts w:ascii="Courier New" w:hAnsi="Courier New" w:hint="default"/>
      </w:rPr>
    </w:lvl>
    <w:lvl w:ilvl="5" w:tplc="5E626F5C" w:tentative="1">
      <w:start w:val="1"/>
      <w:numFmt w:val="bullet"/>
      <w:lvlText w:val=""/>
      <w:lvlJc w:val="left"/>
      <w:pPr>
        <w:tabs>
          <w:tab w:val="num" w:pos="4320"/>
        </w:tabs>
        <w:ind w:left="4320" w:hanging="360"/>
      </w:pPr>
      <w:rPr>
        <w:rFonts w:ascii="Wingdings" w:hAnsi="Wingdings" w:hint="default"/>
      </w:rPr>
    </w:lvl>
    <w:lvl w:ilvl="6" w:tplc="8200E30E" w:tentative="1">
      <w:start w:val="1"/>
      <w:numFmt w:val="bullet"/>
      <w:lvlText w:val=""/>
      <w:lvlJc w:val="left"/>
      <w:pPr>
        <w:tabs>
          <w:tab w:val="num" w:pos="5040"/>
        </w:tabs>
        <w:ind w:left="5040" w:hanging="360"/>
      </w:pPr>
      <w:rPr>
        <w:rFonts w:ascii="Symbol" w:hAnsi="Symbol" w:hint="default"/>
      </w:rPr>
    </w:lvl>
    <w:lvl w:ilvl="7" w:tplc="3B6E7B9C" w:tentative="1">
      <w:start w:val="1"/>
      <w:numFmt w:val="bullet"/>
      <w:lvlText w:val="o"/>
      <w:lvlJc w:val="left"/>
      <w:pPr>
        <w:tabs>
          <w:tab w:val="num" w:pos="5760"/>
        </w:tabs>
        <w:ind w:left="5760" w:hanging="360"/>
      </w:pPr>
      <w:rPr>
        <w:rFonts w:ascii="Courier New" w:hAnsi="Courier New" w:hint="default"/>
      </w:rPr>
    </w:lvl>
    <w:lvl w:ilvl="8" w:tplc="7AB03F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E534B"/>
    <w:multiLevelType w:val="hybridMultilevel"/>
    <w:tmpl w:val="8B0828D2"/>
    <w:lvl w:ilvl="0" w:tplc="9314F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12325"/>
    <w:multiLevelType w:val="hybridMultilevel"/>
    <w:tmpl w:val="FF0E5B48"/>
    <w:lvl w:ilvl="0" w:tplc="9078C862">
      <w:start w:val="1"/>
      <w:numFmt w:val="bullet"/>
      <w:lvlText w:val="•"/>
      <w:lvlJc w:val="left"/>
      <w:pPr>
        <w:tabs>
          <w:tab w:val="num" w:pos="1701"/>
        </w:tabs>
        <w:ind w:left="1701" w:hanging="170"/>
      </w:pPr>
      <w:rPr>
        <w:rFonts w:ascii="Times New Roman" w:hAnsi="Times New Roman" w:cs="Times New Roman" w:hint="default"/>
        <w:b w:val="0"/>
        <w:i w:val="0"/>
        <w:sz w:val="20"/>
      </w:rPr>
    </w:lvl>
    <w:lvl w:ilvl="1" w:tplc="F44A7730" w:tentative="1">
      <w:start w:val="1"/>
      <w:numFmt w:val="bullet"/>
      <w:lvlText w:val="o"/>
      <w:lvlJc w:val="left"/>
      <w:pPr>
        <w:tabs>
          <w:tab w:val="num" w:pos="1440"/>
        </w:tabs>
        <w:ind w:left="1440" w:hanging="360"/>
      </w:pPr>
      <w:rPr>
        <w:rFonts w:ascii="Courier New" w:hAnsi="Courier New" w:hint="default"/>
      </w:rPr>
    </w:lvl>
    <w:lvl w:ilvl="2" w:tplc="0FCED53A" w:tentative="1">
      <w:start w:val="1"/>
      <w:numFmt w:val="bullet"/>
      <w:lvlText w:val=""/>
      <w:lvlJc w:val="left"/>
      <w:pPr>
        <w:tabs>
          <w:tab w:val="num" w:pos="2160"/>
        </w:tabs>
        <w:ind w:left="2160" w:hanging="360"/>
      </w:pPr>
      <w:rPr>
        <w:rFonts w:ascii="Wingdings" w:hAnsi="Wingdings" w:hint="default"/>
      </w:rPr>
    </w:lvl>
    <w:lvl w:ilvl="3" w:tplc="C330C0DC" w:tentative="1">
      <w:start w:val="1"/>
      <w:numFmt w:val="bullet"/>
      <w:lvlText w:val=""/>
      <w:lvlJc w:val="left"/>
      <w:pPr>
        <w:tabs>
          <w:tab w:val="num" w:pos="2880"/>
        </w:tabs>
        <w:ind w:left="2880" w:hanging="360"/>
      </w:pPr>
      <w:rPr>
        <w:rFonts w:ascii="Symbol" w:hAnsi="Symbol" w:hint="default"/>
      </w:rPr>
    </w:lvl>
    <w:lvl w:ilvl="4" w:tplc="5A1C5228" w:tentative="1">
      <w:start w:val="1"/>
      <w:numFmt w:val="bullet"/>
      <w:lvlText w:val="o"/>
      <w:lvlJc w:val="left"/>
      <w:pPr>
        <w:tabs>
          <w:tab w:val="num" w:pos="3600"/>
        </w:tabs>
        <w:ind w:left="3600" w:hanging="360"/>
      </w:pPr>
      <w:rPr>
        <w:rFonts w:ascii="Courier New" w:hAnsi="Courier New" w:hint="default"/>
      </w:rPr>
    </w:lvl>
    <w:lvl w:ilvl="5" w:tplc="5B7E7B98" w:tentative="1">
      <w:start w:val="1"/>
      <w:numFmt w:val="bullet"/>
      <w:lvlText w:val=""/>
      <w:lvlJc w:val="left"/>
      <w:pPr>
        <w:tabs>
          <w:tab w:val="num" w:pos="4320"/>
        </w:tabs>
        <w:ind w:left="4320" w:hanging="360"/>
      </w:pPr>
      <w:rPr>
        <w:rFonts w:ascii="Wingdings" w:hAnsi="Wingdings" w:hint="default"/>
      </w:rPr>
    </w:lvl>
    <w:lvl w:ilvl="6" w:tplc="0E4483CE" w:tentative="1">
      <w:start w:val="1"/>
      <w:numFmt w:val="bullet"/>
      <w:lvlText w:val=""/>
      <w:lvlJc w:val="left"/>
      <w:pPr>
        <w:tabs>
          <w:tab w:val="num" w:pos="5040"/>
        </w:tabs>
        <w:ind w:left="5040" w:hanging="360"/>
      </w:pPr>
      <w:rPr>
        <w:rFonts w:ascii="Symbol" w:hAnsi="Symbol" w:hint="default"/>
      </w:rPr>
    </w:lvl>
    <w:lvl w:ilvl="7" w:tplc="045207AC" w:tentative="1">
      <w:start w:val="1"/>
      <w:numFmt w:val="bullet"/>
      <w:lvlText w:val="o"/>
      <w:lvlJc w:val="left"/>
      <w:pPr>
        <w:tabs>
          <w:tab w:val="num" w:pos="5760"/>
        </w:tabs>
        <w:ind w:left="5760" w:hanging="360"/>
      </w:pPr>
      <w:rPr>
        <w:rFonts w:ascii="Courier New" w:hAnsi="Courier New" w:hint="default"/>
      </w:rPr>
    </w:lvl>
    <w:lvl w:ilvl="8" w:tplc="997222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F4EB2"/>
    <w:multiLevelType w:val="hybridMultilevel"/>
    <w:tmpl w:val="921E0062"/>
    <w:lvl w:ilvl="0" w:tplc="62085D36">
      <w:start w:val="1"/>
      <w:numFmt w:val="bullet"/>
      <w:pStyle w:val="Bullet2G"/>
      <w:lvlText w:val="•"/>
      <w:lvlJc w:val="left"/>
      <w:pPr>
        <w:tabs>
          <w:tab w:val="num" w:pos="2268"/>
        </w:tabs>
        <w:ind w:left="2268" w:hanging="170"/>
      </w:pPr>
      <w:rPr>
        <w:rFonts w:ascii="Times New Roman" w:hAnsi="Times New Roman" w:cs="Times New Roman" w:hint="default"/>
      </w:rPr>
    </w:lvl>
    <w:lvl w:ilvl="1" w:tplc="44D28782" w:tentative="1">
      <w:start w:val="1"/>
      <w:numFmt w:val="bullet"/>
      <w:lvlText w:val="o"/>
      <w:lvlJc w:val="left"/>
      <w:pPr>
        <w:tabs>
          <w:tab w:val="num" w:pos="3708"/>
        </w:tabs>
        <w:ind w:left="3708" w:hanging="360"/>
      </w:pPr>
      <w:rPr>
        <w:rFonts w:ascii="Courier New" w:hAnsi="Courier New" w:hint="default"/>
      </w:rPr>
    </w:lvl>
    <w:lvl w:ilvl="2" w:tplc="E6DC2B70" w:tentative="1">
      <w:start w:val="1"/>
      <w:numFmt w:val="bullet"/>
      <w:lvlText w:val=""/>
      <w:lvlJc w:val="left"/>
      <w:pPr>
        <w:tabs>
          <w:tab w:val="num" w:pos="4428"/>
        </w:tabs>
        <w:ind w:left="4428" w:hanging="360"/>
      </w:pPr>
      <w:rPr>
        <w:rFonts w:ascii="Wingdings" w:hAnsi="Wingdings" w:hint="default"/>
      </w:rPr>
    </w:lvl>
    <w:lvl w:ilvl="3" w:tplc="BD783926" w:tentative="1">
      <w:start w:val="1"/>
      <w:numFmt w:val="bullet"/>
      <w:lvlText w:val=""/>
      <w:lvlJc w:val="left"/>
      <w:pPr>
        <w:tabs>
          <w:tab w:val="num" w:pos="5148"/>
        </w:tabs>
        <w:ind w:left="5148" w:hanging="360"/>
      </w:pPr>
      <w:rPr>
        <w:rFonts w:ascii="Symbol" w:hAnsi="Symbol" w:hint="default"/>
      </w:rPr>
    </w:lvl>
    <w:lvl w:ilvl="4" w:tplc="DC58DA6A" w:tentative="1">
      <w:start w:val="1"/>
      <w:numFmt w:val="bullet"/>
      <w:lvlText w:val="o"/>
      <w:lvlJc w:val="left"/>
      <w:pPr>
        <w:tabs>
          <w:tab w:val="num" w:pos="5868"/>
        </w:tabs>
        <w:ind w:left="5868" w:hanging="360"/>
      </w:pPr>
      <w:rPr>
        <w:rFonts w:ascii="Courier New" w:hAnsi="Courier New" w:hint="default"/>
      </w:rPr>
    </w:lvl>
    <w:lvl w:ilvl="5" w:tplc="BAE470EA" w:tentative="1">
      <w:start w:val="1"/>
      <w:numFmt w:val="bullet"/>
      <w:lvlText w:val=""/>
      <w:lvlJc w:val="left"/>
      <w:pPr>
        <w:tabs>
          <w:tab w:val="num" w:pos="6588"/>
        </w:tabs>
        <w:ind w:left="6588" w:hanging="360"/>
      </w:pPr>
      <w:rPr>
        <w:rFonts w:ascii="Wingdings" w:hAnsi="Wingdings" w:hint="default"/>
      </w:rPr>
    </w:lvl>
    <w:lvl w:ilvl="6" w:tplc="58DEC07A" w:tentative="1">
      <w:start w:val="1"/>
      <w:numFmt w:val="bullet"/>
      <w:lvlText w:val=""/>
      <w:lvlJc w:val="left"/>
      <w:pPr>
        <w:tabs>
          <w:tab w:val="num" w:pos="7308"/>
        </w:tabs>
        <w:ind w:left="7308" w:hanging="360"/>
      </w:pPr>
      <w:rPr>
        <w:rFonts w:ascii="Symbol" w:hAnsi="Symbol" w:hint="default"/>
      </w:rPr>
    </w:lvl>
    <w:lvl w:ilvl="7" w:tplc="9390A606" w:tentative="1">
      <w:start w:val="1"/>
      <w:numFmt w:val="bullet"/>
      <w:lvlText w:val="o"/>
      <w:lvlJc w:val="left"/>
      <w:pPr>
        <w:tabs>
          <w:tab w:val="num" w:pos="8028"/>
        </w:tabs>
        <w:ind w:left="8028" w:hanging="360"/>
      </w:pPr>
      <w:rPr>
        <w:rFonts w:ascii="Courier New" w:hAnsi="Courier New" w:hint="default"/>
      </w:rPr>
    </w:lvl>
    <w:lvl w:ilvl="8" w:tplc="DADE1628" w:tentative="1">
      <w:start w:val="1"/>
      <w:numFmt w:val="bullet"/>
      <w:lvlText w:val=""/>
      <w:lvlJc w:val="left"/>
      <w:pPr>
        <w:tabs>
          <w:tab w:val="num" w:pos="8748"/>
        </w:tabs>
        <w:ind w:left="8748" w:hanging="360"/>
      </w:pPr>
      <w:rPr>
        <w:rFonts w:ascii="Wingdings" w:hAnsi="Wingdings" w:hint="default"/>
      </w:rPr>
    </w:lvl>
  </w:abstractNum>
  <w:abstractNum w:abstractNumId="18" w15:restartNumberingAfterBreak="0">
    <w:nsid w:val="4284090D"/>
    <w:multiLevelType w:val="hybridMultilevel"/>
    <w:tmpl w:val="B5E0D31C"/>
    <w:lvl w:ilvl="0" w:tplc="B576FF5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467A75DB"/>
    <w:multiLevelType w:val="hybridMultilevel"/>
    <w:tmpl w:val="114E2698"/>
    <w:lvl w:ilvl="0" w:tplc="92322D88">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3630E"/>
    <w:multiLevelType w:val="hybridMultilevel"/>
    <w:tmpl w:val="2E62CC0C"/>
    <w:lvl w:ilvl="0" w:tplc="68F4C726">
      <w:start w:val="1"/>
      <w:numFmt w:val="decimal"/>
      <w:lvlText w:val="%1."/>
      <w:lvlJc w:val="left"/>
      <w:pPr>
        <w:ind w:left="360" w:hanging="360"/>
      </w:pPr>
      <w:rPr>
        <w:sz w:val="20"/>
        <w:szCs w:val="2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CC48E6"/>
    <w:multiLevelType w:val="hybridMultilevel"/>
    <w:tmpl w:val="AED80D46"/>
    <w:lvl w:ilvl="0" w:tplc="E332A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AB0705"/>
    <w:multiLevelType w:val="hybridMultilevel"/>
    <w:tmpl w:val="139A3E28"/>
    <w:lvl w:ilvl="0" w:tplc="4BF0C758">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063AF"/>
    <w:multiLevelType w:val="hybridMultilevel"/>
    <w:tmpl w:val="5964C214"/>
    <w:lvl w:ilvl="0" w:tplc="78DAB94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F77332"/>
    <w:multiLevelType w:val="hybridMultilevel"/>
    <w:tmpl w:val="E4CC04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5C4FFA"/>
    <w:multiLevelType w:val="hybridMultilevel"/>
    <w:tmpl w:val="78DE7B94"/>
    <w:lvl w:ilvl="0" w:tplc="1CAA0A18">
      <w:start w:val="6"/>
      <w:numFmt w:val="bullet"/>
      <w:lvlText w:val=""/>
      <w:lvlJc w:val="left"/>
      <w:pPr>
        <w:ind w:left="720" w:hanging="360"/>
      </w:pPr>
      <w:rPr>
        <w:rFonts w:ascii="Wingdings" w:eastAsia="Times New Roman" w:hAnsi="Wingding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D07B2"/>
    <w:multiLevelType w:val="hybridMultilevel"/>
    <w:tmpl w:val="72A82540"/>
    <w:lvl w:ilvl="0" w:tplc="08726B10">
      <w:start w:val="1"/>
      <w:numFmt w:val="bullet"/>
      <w:pStyle w:val="Bullet1G"/>
      <w:lvlText w:val="•"/>
      <w:lvlJc w:val="left"/>
      <w:pPr>
        <w:tabs>
          <w:tab w:val="num" w:pos="1701"/>
        </w:tabs>
        <w:ind w:left="1701" w:hanging="170"/>
      </w:pPr>
      <w:rPr>
        <w:rFonts w:ascii="Times New Roman" w:hAnsi="Times New Roman" w:cs="Times New Roman" w:hint="default"/>
      </w:rPr>
    </w:lvl>
    <w:lvl w:ilvl="1" w:tplc="CDD85DC8" w:tentative="1">
      <w:start w:val="1"/>
      <w:numFmt w:val="bullet"/>
      <w:lvlText w:val="o"/>
      <w:lvlJc w:val="left"/>
      <w:pPr>
        <w:tabs>
          <w:tab w:val="num" w:pos="3141"/>
        </w:tabs>
        <w:ind w:left="3141" w:hanging="360"/>
      </w:pPr>
      <w:rPr>
        <w:rFonts w:ascii="Courier New" w:hAnsi="Courier New" w:hint="default"/>
      </w:rPr>
    </w:lvl>
    <w:lvl w:ilvl="2" w:tplc="272E75EC" w:tentative="1">
      <w:start w:val="1"/>
      <w:numFmt w:val="bullet"/>
      <w:lvlText w:val=""/>
      <w:lvlJc w:val="left"/>
      <w:pPr>
        <w:tabs>
          <w:tab w:val="num" w:pos="3861"/>
        </w:tabs>
        <w:ind w:left="3861" w:hanging="360"/>
      </w:pPr>
      <w:rPr>
        <w:rFonts w:ascii="Wingdings" w:hAnsi="Wingdings" w:hint="default"/>
      </w:rPr>
    </w:lvl>
    <w:lvl w:ilvl="3" w:tplc="4D86A63C" w:tentative="1">
      <w:start w:val="1"/>
      <w:numFmt w:val="bullet"/>
      <w:lvlText w:val=""/>
      <w:lvlJc w:val="left"/>
      <w:pPr>
        <w:tabs>
          <w:tab w:val="num" w:pos="4581"/>
        </w:tabs>
        <w:ind w:left="4581" w:hanging="360"/>
      </w:pPr>
      <w:rPr>
        <w:rFonts w:ascii="Symbol" w:hAnsi="Symbol" w:hint="default"/>
      </w:rPr>
    </w:lvl>
    <w:lvl w:ilvl="4" w:tplc="E79E516C" w:tentative="1">
      <w:start w:val="1"/>
      <w:numFmt w:val="bullet"/>
      <w:lvlText w:val="o"/>
      <w:lvlJc w:val="left"/>
      <w:pPr>
        <w:tabs>
          <w:tab w:val="num" w:pos="5301"/>
        </w:tabs>
        <w:ind w:left="5301" w:hanging="360"/>
      </w:pPr>
      <w:rPr>
        <w:rFonts w:ascii="Courier New" w:hAnsi="Courier New" w:hint="default"/>
      </w:rPr>
    </w:lvl>
    <w:lvl w:ilvl="5" w:tplc="08B42D6C" w:tentative="1">
      <w:start w:val="1"/>
      <w:numFmt w:val="bullet"/>
      <w:lvlText w:val=""/>
      <w:lvlJc w:val="left"/>
      <w:pPr>
        <w:tabs>
          <w:tab w:val="num" w:pos="6021"/>
        </w:tabs>
        <w:ind w:left="6021" w:hanging="360"/>
      </w:pPr>
      <w:rPr>
        <w:rFonts w:ascii="Wingdings" w:hAnsi="Wingdings" w:hint="default"/>
      </w:rPr>
    </w:lvl>
    <w:lvl w:ilvl="6" w:tplc="04C4457E" w:tentative="1">
      <w:start w:val="1"/>
      <w:numFmt w:val="bullet"/>
      <w:lvlText w:val=""/>
      <w:lvlJc w:val="left"/>
      <w:pPr>
        <w:tabs>
          <w:tab w:val="num" w:pos="6741"/>
        </w:tabs>
        <w:ind w:left="6741" w:hanging="360"/>
      </w:pPr>
      <w:rPr>
        <w:rFonts w:ascii="Symbol" w:hAnsi="Symbol" w:hint="default"/>
      </w:rPr>
    </w:lvl>
    <w:lvl w:ilvl="7" w:tplc="81F29D4C" w:tentative="1">
      <w:start w:val="1"/>
      <w:numFmt w:val="bullet"/>
      <w:lvlText w:val="o"/>
      <w:lvlJc w:val="left"/>
      <w:pPr>
        <w:tabs>
          <w:tab w:val="num" w:pos="7461"/>
        </w:tabs>
        <w:ind w:left="7461" w:hanging="360"/>
      </w:pPr>
      <w:rPr>
        <w:rFonts w:ascii="Courier New" w:hAnsi="Courier New" w:hint="default"/>
      </w:rPr>
    </w:lvl>
    <w:lvl w:ilvl="8" w:tplc="198C76BA" w:tentative="1">
      <w:start w:val="1"/>
      <w:numFmt w:val="bullet"/>
      <w:lvlText w:val=""/>
      <w:lvlJc w:val="left"/>
      <w:pPr>
        <w:tabs>
          <w:tab w:val="num" w:pos="8181"/>
        </w:tabs>
        <w:ind w:left="8181" w:hanging="360"/>
      </w:pPr>
      <w:rPr>
        <w:rFonts w:ascii="Wingdings" w:hAnsi="Wingdings" w:hint="default"/>
      </w:rPr>
    </w:lvl>
  </w:abstractNum>
  <w:abstractNum w:abstractNumId="30" w15:restartNumberingAfterBreak="0">
    <w:nsid w:val="6EC43785"/>
    <w:multiLevelType w:val="hybridMultilevel"/>
    <w:tmpl w:val="F68CE786"/>
    <w:lvl w:ilvl="0" w:tplc="C276B58A">
      <w:start w:val="5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37EAE"/>
    <w:multiLevelType w:val="hybridMultilevel"/>
    <w:tmpl w:val="AEEC0F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751DB7"/>
    <w:multiLevelType w:val="hybridMultilevel"/>
    <w:tmpl w:val="2F7ACC74"/>
    <w:lvl w:ilvl="0" w:tplc="08087490">
      <w:start w:val="1"/>
      <w:numFmt w:val="upperLetter"/>
      <w:lvlText w:val="%1."/>
      <w:lvlJc w:val="left"/>
      <w:pPr>
        <w:ind w:left="1130" w:hanging="51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D00FA2"/>
    <w:multiLevelType w:val="hybridMultilevel"/>
    <w:tmpl w:val="60E6C43A"/>
    <w:lvl w:ilvl="0" w:tplc="DB1C75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591796">
    <w:abstractNumId w:val="29"/>
  </w:num>
  <w:num w:numId="2" w16cid:durableId="1092973951">
    <w:abstractNumId w:val="17"/>
  </w:num>
  <w:num w:numId="3" w16cid:durableId="1250042168">
    <w:abstractNumId w:val="11"/>
  </w:num>
  <w:num w:numId="4" w16cid:durableId="682437733">
    <w:abstractNumId w:val="8"/>
  </w:num>
  <w:num w:numId="5" w16cid:durableId="387143845">
    <w:abstractNumId w:val="3"/>
  </w:num>
  <w:num w:numId="6" w16cid:durableId="1420953132">
    <w:abstractNumId w:val="2"/>
  </w:num>
  <w:num w:numId="7" w16cid:durableId="1278876144">
    <w:abstractNumId w:val="1"/>
  </w:num>
  <w:num w:numId="8" w16cid:durableId="50202164">
    <w:abstractNumId w:val="0"/>
  </w:num>
  <w:num w:numId="9" w16cid:durableId="1195919176">
    <w:abstractNumId w:val="9"/>
  </w:num>
  <w:num w:numId="10" w16cid:durableId="1505700487">
    <w:abstractNumId w:val="7"/>
  </w:num>
  <w:num w:numId="11" w16cid:durableId="21171985">
    <w:abstractNumId w:val="6"/>
  </w:num>
  <w:num w:numId="12" w16cid:durableId="1697849806">
    <w:abstractNumId w:val="5"/>
  </w:num>
  <w:num w:numId="13" w16cid:durableId="1385324264">
    <w:abstractNumId w:val="4"/>
  </w:num>
  <w:num w:numId="14" w16cid:durableId="1280726211">
    <w:abstractNumId w:val="16"/>
  </w:num>
  <w:num w:numId="15" w16cid:durableId="1779637564">
    <w:abstractNumId w:val="14"/>
  </w:num>
  <w:num w:numId="16" w16cid:durableId="1867986973">
    <w:abstractNumId w:val="10"/>
  </w:num>
  <w:num w:numId="17" w16cid:durableId="243732305">
    <w:abstractNumId w:val="25"/>
  </w:num>
  <w:num w:numId="18" w16cid:durableId="1375228591">
    <w:abstractNumId w:val="27"/>
  </w:num>
  <w:num w:numId="19" w16cid:durableId="1033574207">
    <w:abstractNumId w:val="22"/>
  </w:num>
  <w:num w:numId="20" w16cid:durableId="2114741103">
    <w:abstractNumId w:val="33"/>
  </w:num>
  <w:num w:numId="21" w16cid:durableId="1692026035">
    <w:abstractNumId w:val="29"/>
  </w:num>
  <w:num w:numId="22" w16cid:durableId="585384333">
    <w:abstractNumId w:val="17"/>
  </w:num>
  <w:num w:numId="23" w16cid:durableId="1988624946">
    <w:abstractNumId w:val="11"/>
  </w:num>
  <w:num w:numId="24" w16cid:durableId="2036807529">
    <w:abstractNumId w:val="10"/>
  </w:num>
  <w:num w:numId="25" w16cid:durableId="441195359">
    <w:abstractNumId w:val="27"/>
  </w:num>
  <w:num w:numId="26" w16cid:durableId="1635719035">
    <w:abstractNumId w:val="33"/>
  </w:num>
  <w:num w:numId="27" w16cid:durableId="1870334197">
    <w:abstractNumId w:val="10"/>
  </w:num>
  <w:num w:numId="28" w16cid:durableId="1902133784">
    <w:abstractNumId w:val="27"/>
  </w:num>
  <w:num w:numId="29" w16cid:durableId="1446004654">
    <w:abstractNumId w:val="33"/>
  </w:num>
  <w:num w:numId="30" w16cid:durableId="432407320">
    <w:abstractNumId w:val="29"/>
  </w:num>
  <w:num w:numId="31" w16cid:durableId="1040978972">
    <w:abstractNumId w:val="17"/>
  </w:num>
  <w:num w:numId="32" w16cid:durableId="2082212086">
    <w:abstractNumId w:val="11"/>
  </w:num>
  <w:num w:numId="33" w16cid:durableId="297534191">
    <w:abstractNumId w:val="27"/>
  </w:num>
  <w:num w:numId="34" w16cid:durableId="2001738432">
    <w:abstractNumId w:val="33"/>
  </w:num>
  <w:num w:numId="35" w16cid:durableId="804280405">
    <w:abstractNumId w:val="11"/>
    <w:lvlOverride w:ilvl="0">
      <w:startOverride w:val="1"/>
    </w:lvlOverride>
  </w:num>
  <w:num w:numId="36" w16cid:durableId="95565356">
    <w:abstractNumId w:val="32"/>
  </w:num>
  <w:num w:numId="37" w16cid:durableId="950626329">
    <w:abstractNumId w:val="20"/>
  </w:num>
  <w:num w:numId="38" w16cid:durableId="1545142724">
    <w:abstractNumId w:val="11"/>
  </w:num>
  <w:num w:numId="39" w16cid:durableId="1185747522">
    <w:abstractNumId w:val="11"/>
  </w:num>
  <w:num w:numId="40" w16cid:durableId="893470384">
    <w:abstractNumId w:val="11"/>
    <w:lvlOverride w:ilvl="0">
      <w:startOverride w:val="1"/>
    </w:lvlOverride>
  </w:num>
  <w:num w:numId="41" w16cid:durableId="1156996190">
    <w:abstractNumId w:val="11"/>
    <w:lvlOverride w:ilvl="0">
      <w:startOverride w:val="1"/>
    </w:lvlOverride>
  </w:num>
  <w:num w:numId="42" w16cid:durableId="864246213">
    <w:abstractNumId w:val="19"/>
  </w:num>
  <w:num w:numId="43" w16cid:durableId="2126925689">
    <w:abstractNumId w:val="11"/>
    <w:lvlOverride w:ilvl="0">
      <w:startOverride w:val="1"/>
    </w:lvlOverride>
  </w:num>
  <w:num w:numId="44" w16cid:durableId="565602588">
    <w:abstractNumId w:val="26"/>
  </w:num>
  <w:num w:numId="45" w16cid:durableId="639724856">
    <w:abstractNumId w:val="31"/>
  </w:num>
  <w:num w:numId="46" w16cid:durableId="1939024357">
    <w:abstractNumId w:val="12"/>
  </w:num>
  <w:num w:numId="47" w16cid:durableId="1765106378">
    <w:abstractNumId w:val="28"/>
  </w:num>
  <w:num w:numId="48" w16cid:durableId="810904220">
    <w:abstractNumId w:val="30"/>
  </w:num>
  <w:num w:numId="49" w16cid:durableId="939412456">
    <w:abstractNumId w:val="13"/>
  </w:num>
  <w:num w:numId="50" w16cid:durableId="991443821">
    <w:abstractNumId w:val="23"/>
  </w:num>
  <w:num w:numId="51" w16cid:durableId="261649870">
    <w:abstractNumId w:val="34"/>
  </w:num>
  <w:num w:numId="52" w16cid:durableId="1255093542">
    <w:abstractNumId w:val="15"/>
  </w:num>
  <w:num w:numId="53" w16cid:durableId="1037008247">
    <w:abstractNumId w:val="21"/>
  </w:num>
  <w:num w:numId="54" w16cid:durableId="400182177">
    <w:abstractNumId w:val="11"/>
    <w:lvlOverride w:ilvl="0">
      <w:startOverride w:val="1"/>
    </w:lvlOverride>
  </w:num>
  <w:num w:numId="55" w16cid:durableId="469176352">
    <w:abstractNumId w:val="18"/>
  </w:num>
  <w:num w:numId="56" w16cid:durableId="37974303">
    <w:abstractNumId w:val="11"/>
    <w:lvlOverride w:ilvl="0">
      <w:startOverride w:val="1"/>
    </w:lvlOverride>
  </w:num>
  <w:num w:numId="57" w16cid:durableId="108011296">
    <w:abstractNumId w:val="11"/>
    <w:lvlOverride w:ilvl="0">
      <w:startOverride w:val="1"/>
    </w:lvlOverride>
  </w:num>
  <w:num w:numId="58" w16cid:durableId="2007200316">
    <w:abstractNumId w:val="11"/>
    <w:lvlOverride w:ilvl="0">
      <w:startOverride w:val="1"/>
    </w:lvlOverride>
  </w:num>
  <w:num w:numId="59" w16cid:durableId="1515801317">
    <w:abstractNumId w:val="11"/>
  </w:num>
  <w:num w:numId="60" w16cid:durableId="194179184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sv-SE" w:vendorID="64" w:dllVersion="0" w:nlCheck="1" w:checkStyle="0"/>
  <w:activeWritingStyle w:appName="MSWord" w:lang="pt-BR"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AR" w:vendorID="64" w:dllVersion="0" w:nlCheck="1" w:checkStyle="0"/>
  <w:proofState w:spelling="clean" w:grammar="clean"/>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10"/>
    <w:rsid w:val="00000091"/>
    <w:rsid w:val="000000A9"/>
    <w:rsid w:val="000003D0"/>
    <w:rsid w:val="00001228"/>
    <w:rsid w:val="0000157B"/>
    <w:rsid w:val="00001B1B"/>
    <w:rsid w:val="00001C3D"/>
    <w:rsid w:val="0000211D"/>
    <w:rsid w:val="0000245B"/>
    <w:rsid w:val="00002A4B"/>
    <w:rsid w:val="0000383E"/>
    <w:rsid w:val="000038AA"/>
    <w:rsid w:val="00003A53"/>
    <w:rsid w:val="00003BEF"/>
    <w:rsid w:val="00003E94"/>
    <w:rsid w:val="000047BC"/>
    <w:rsid w:val="00005388"/>
    <w:rsid w:val="0000547A"/>
    <w:rsid w:val="000055DC"/>
    <w:rsid w:val="00005BC1"/>
    <w:rsid w:val="00005E76"/>
    <w:rsid w:val="00005F2D"/>
    <w:rsid w:val="0000646D"/>
    <w:rsid w:val="000064EA"/>
    <w:rsid w:val="000065B0"/>
    <w:rsid w:val="000067BA"/>
    <w:rsid w:val="00006924"/>
    <w:rsid w:val="00006A9E"/>
    <w:rsid w:val="00006AFD"/>
    <w:rsid w:val="00006F00"/>
    <w:rsid w:val="00006FB5"/>
    <w:rsid w:val="000072BE"/>
    <w:rsid w:val="00007577"/>
    <w:rsid w:val="000075A9"/>
    <w:rsid w:val="0000781B"/>
    <w:rsid w:val="00007D11"/>
    <w:rsid w:val="00007D4C"/>
    <w:rsid w:val="0001002B"/>
    <w:rsid w:val="000103C6"/>
    <w:rsid w:val="00010408"/>
    <w:rsid w:val="0001087B"/>
    <w:rsid w:val="000108C0"/>
    <w:rsid w:val="00010C2A"/>
    <w:rsid w:val="00010E12"/>
    <w:rsid w:val="00010FD6"/>
    <w:rsid w:val="000111F8"/>
    <w:rsid w:val="0001122C"/>
    <w:rsid w:val="00011286"/>
    <w:rsid w:val="000112E1"/>
    <w:rsid w:val="0001164A"/>
    <w:rsid w:val="000118B2"/>
    <w:rsid w:val="00011BB3"/>
    <w:rsid w:val="00011DE6"/>
    <w:rsid w:val="00011E3C"/>
    <w:rsid w:val="000122D5"/>
    <w:rsid w:val="0001240B"/>
    <w:rsid w:val="000124AA"/>
    <w:rsid w:val="00012864"/>
    <w:rsid w:val="000128B2"/>
    <w:rsid w:val="000128BC"/>
    <w:rsid w:val="00012E56"/>
    <w:rsid w:val="000130F7"/>
    <w:rsid w:val="0001327A"/>
    <w:rsid w:val="0001329E"/>
    <w:rsid w:val="0001360B"/>
    <w:rsid w:val="0001385A"/>
    <w:rsid w:val="000138A0"/>
    <w:rsid w:val="00013C85"/>
    <w:rsid w:val="00013D68"/>
    <w:rsid w:val="00014069"/>
    <w:rsid w:val="00014226"/>
    <w:rsid w:val="00014470"/>
    <w:rsid w:val="00014784"/>
    <w:rsid w:val="000147FD"/>
    <w:rsid w:val="00014A2F"/>
    <w:rsid w:val="00014A63"/>
    <w:rsid w:val="00014B4E"/>
    <w:rsid w:val="00014DB5"/>
    <w:rsid w:val="00015121"/>
    <w:rsid w:val="000157C4"/>
    <w:rsid w:val="000160AC"/>
    <w:rsid w:val="000161E1"/>
    <w:rsid w:val="0001664C"/>
    <w:rsid w:val="00016787"/>
    <w:rsid w:val="00016A94"/>
    <w:rsid w:val="00016BA8"/>
    <w:rsid w:val="00016C47"/>
    <w:rsid w:val="00016CDF"/>
    <w:rsid w:val="00016D17"/>
    <w:rsid w:val="00016E2A"/>
    <w:rsid w:val="00017026"/>
    <w:rsid w:val="00017882"/>
    <w:rsid w:val="000178B0"/>
    <w:rsid w:val="00017A0D"/>
    <w:rsid w:val="00017D5D"/>
    <w:rsid w:val="00020306"/>
    <w:rsid w:val="0002036D"/>
    <w:rsid w:val="000203E3"/>
    <w:rsid w:val="000206BD"/>
    <w:rsid w:val="00020837"/>
    <w:rsid w:val="000208F9"/>
    <w:rsid w:val="00020BBE"/>
    <w:rsid w:val="00020D46"/>
    <w:rsid w:val="0002147C"/>
    <w:rsid w:val="000218A1"/>
    <w:rsid w:val="00021A7D"/>
    <w:rsid w:val="00021C83"/>
    <w:rsid w:val="00021D83"/>
    <w:rsid w:val="00021DCB"/>
    <w:rsid w:val="00022000"/>
    <w:rsid w:val="000222EF"/>
    <w:rsid w:val="000222FB"/>
    <w:rsid w:val="0002295A"/>
    <w:rsid w:val="000230F1"/>
    <w:rsid w:val="000242D8"/>
    <w:rsid w:val="0002456C"/>
    <w:rsid w:val="0002463B"/>
    <w:rsid w:val="000248EB"/>
    <w:rsid w:val="00024A6E"/>
    <w:rsid w:val="00024D09"/>
    <w:rsid w:val="00024D2A"/>
    <w:rsid w:val="00024D5E"/>
    <w:rsid w:val="00025385"/>
    <w:rsid w:val="000255AB"/>
    <w:rsid w:val="00025718"/>
    <w:rsid w:val="00025978"/>
    <w:rsid w:val="000262ED"/>
    <w:rsid w:val="000266D6"/>
    <w:rsid w:val="000268C8"/>
    <w:rsid w:val="00026A56"/>
    <w:rsid w:val="00026B19"/>
    <w:rsid w:val="00027448"/>
    <w:rsid w:val="00027591"/>
    <w:rsid w:val="00027A05"/>
    <w:rsid w:val="00027EBB"/>
    <w:rsid w:val="00030677"/>
    <w:rsid w:val="0003076D"/>
    <w:rsid w:val="000309CB"/>
    <w:rsid w:val="00030B32"/>
    <w:rsid w:val="00030EBD"/>
    <w:rsid w:val="0003118F"/>
    <w:rsid w:val="00031551"/>
    <w:rsid w:val="00031672"/>
    <w:rsid w:val="0003170A"/>
    <w:rsid w:val="000320C7"/>
    <w:rsid w:val="00032818"/>
    <w:rsid w:val="00032A2C"/>
    <w:rsid w:val="00032B0D"/>
    <w:rsid w:val="00032EF8"/>
    <w:rsid w:val="000332ED"/>
    <w:rsid w:val="00033DCC"/>
    <w:rsid w:val="00033EC0"/>
    <w:rsid w:val="00033EF6"/>
    <w:rsid w:val="00033F6D"/>
    <w:rsid w:val="0003427C"/>
    <w:rsid w:val="000343EC"/>
    <w:rsid w:val="000348A4"/>
    <w:rsid w:val="000348CC"/>
    <w:rsid w:val="00034D39"/>
    <w:rsid w:val="0003502C"/>
    <w:rsid w:val="0003530A"/>
    <w:rsid w:val="000354A0"/>
    <w:rsid w:val="0003579D"/>
    <w:rsid w:val="00035A3F"/>
    <w:rsid w:val="00035D81"/>
    <w:rsid w:val="00036170"/>
    <w:rsid w:val="0003618C"/>
    <w:rsid w:val="000362BA"/>
    <w:rsid w:val="000364A0"/>
    <w:rsid w:val="0003659C"/>
    <w:rsid w:val="0003659F"/>
    <w:rsid w:val="00036B6C"/>
    <w:rsid w:val="00036EBC"/>
    <w:rsid w:val="000371FD"/>
    <w:rsid w:val="000373F6"/>
    <w:rsid w:val="00037490"/>
    <w:rsid w:val="00037AC4"/>
    <w:rsid w:val="00037E99"/>
    <w:rsid w:val="0004009C"/>
    <w:rsid w:val="0004030F"/>
    <w:rsid w:val="000403DA"/>
    <w:rsid w:val="000404CC"/>
    <w:rsid w:val="0004086C"/>
    <w:rsid w:val="000410D0"/>
    <w:rsid w:val="000410EA"/>
    <w:rsid w:val="000411B5"/>
    <w:rsid w:val="000414B6"/>
    <w:rsid w:val="00041BF4"/>
    <w:rsid w:val="00041CDE"/>
    <w:rsid w:val="00042007"/>
    <w:rsid w:val="000421CC"/>
    <w:rsid w:val="0004220A"/>
    <w:rsid w:val="00042B2F"/>
    <w:rsid w:val="00042D4F"/>
    <w:rsid w:val="0004312C"/>
    <w:rsid w:val="00043169"/>
    <w:rsid w:val="00043301"/>
    <w:rsid w:val="000434DC"/>
    <w:rsid w:val="00043826"/>
    <w:rsid w:val="00043A7C"/>
    <w:rsid w:val="00043DBB"/>
    <w:rsid w:val="00043E1E"/>
    <w:rsid w:val="00044161"/>
    <w:rsid w:val="000441EE"/>
    <w:rsid w:val="00044387"/>
    <w:rsid w:val="000444E1"/>
    <w:rsid w:val="000444F1"/>
    <w:rsid w:val="000446B5"/>
    <w:rsid w:val="0004482F"/>
    <w:rsid w:val="0004491B"/>
    <w:rsid w:val="00044B9C"/>
    <w:rsid w:val="00044D3F"/>
    <w:rsid w:val="0004507D"/>
    <w:rsid w:val="0004518D"/>
    <w:rsid w:val="000454B0"/>
    <w:rsid w:val="00045A84"/>
    <w:rsid w:val="00046324"/>
    <w:rsid w:val="000463C7"/>
    <w:rsid w:val="00046511"/>
    <w:rsid w:val="00046B3A"/>
    <w:rsid w:val="00047418"/>
    <w:rsid w:val="00047556"/>
    <w:rsid w:val="000475F4"/>
    <w:rsid w:val="00047CDE"/>
    <w:rsid w:val="00047E1D"/>
    <w:rsid w:val="00050295"/>
    <w:rsid w:val="000502B6"/>
    <w:rsid w:val="00050377"/>
    <w:rsid w:val="000503DF"/>
    <w:rsid w:val="000505DA"/>
    <w:rsid w:val="00050865"/>
    <w:rsid w:val="00050D24"/>
    <w:rsid w:val="00050EAF"/>
    <w:rsid w:val="0005101D"/>
    <w:rsid w:val="00051073"/>
    <w:rsid w:val="0005123A"/>
    <w:rsid w:val="00051470"/>
    <w:rsid w:val="000514A1"/>
    <w:rsid w:val="00051526"/>
    <w:rsid w:val="000516CE"/>
    <w:rsid w:val="0005173A"/>
    <w:rsid w:val="00051B87"/>
    <w:rsid w:val="00051BC6"/>
    <w:rsid w:val="00052112"/>
    <w:rsid w:val="0005251F"/>
    <w:rsid w:val="000525E5"/>
    <w:rsid w:val="00052726"/>
    <w:rsid w:val="00052D40"/>
    <w:rsid w:val="00052D96"/>
    <w:rsid w:val="00053022"/>
    <w:rsid w:val="00053336"/>
    <w:rsid w:val="0005333F"/>
    <w:rsid w:val="00053706"/>
    <w:rsid w:val="00053949"/>
    <w:rsid w:val="00053A47"/>
    <w:rsid w:val="00053FE0"/>
    <w:rsid w:val="00054186"/>
    <w:rsid w:val="0005425E"/>
    <w:rsid w:val="0005463E"/>
    <w:rsid w:val="00054A8F"/>
    <w:rsid w:val="00054B9E"/>
    <w:rsid w:val="00054F6E"/>
    <w:rsid w:val="00055081"/>
    <w:rsid w:val="00055554"/>
    <w:rsid w:val="0005566A"/>
    <w:rsid w:val="00055827"/>
    <w:rsid w:val="00055845"/>
    <w:rsid w:val="000558A0"/>
    <w:rsid w:val="000559AF"/>
    <w:rsid w:val="00055CAB"/>
    <w:rsid w:val="00055D29"/>
    <w:rsid w:val="00056445"/>
    <w:rsid w:val="00056680"/>
    <w:rsid w:val="00056AD6"/>
    <w:rsid w:val="00056D83"/>
    <w:rsid w:val="000574D6"/>
    <w:rsid w:val="000578AD"/>
    <w:rsid w:val="00057A02"/>
    <w:rsid w:val="00057AE6"/>
    <w:rsid w:val="00057B06"/>
    <w:rsid w:val="00057D9B"/>
    <w:rsid w:val="00057E13"/>
    <w:rsid w:val="0006047A"/>
    <w:rsid w:val="00060AAF"/>
    <w:rsid w:val="00060C09"/>
    <w:rsid w:val="00060F2B"/>
    <w:rsid w:val="000617AE"/>
    <w:rsid w:val="00061CA4"/>
    <w:rsid w:val="00061F68"/>
    <w:rsid w:val="00062494"/>
    <w:rsid w:val="000626E6"/>
    <w:rsid w:val="00062877"/>
    <w:rsid w:val="00062962"/>
    <w:rsid w:val="000635B3"/>
    <w:rsid w:val="00063641"/>
    <w:rsid w:val="0006381B"/>
    <w:rsid w:val="00063834"/>
    <w:rsid w:val="00063C0E"/>
    <w:rsid w:val="00063D58"/>
    <w:rsid w:val="00064522"/>
    <w:rsid w:val="00064895"/>
    <w:rsid w:val="000649A8"/>
    <w:rsid w:val="00064AB5"/>
    <w:rsid w:val="00064C7A"/>
    <w:rsid w:val="00065382"/>
    <w:rsid w:val="00065648"/>
    <w:rsid w:val="00065978"/>
    <w:rsid w:val="00065C02"/>
    <w:rsid w:val="00065C69"/>
    <w:rsid w:val="0006675D"/>
    <w:rsid w:val="00066D0E"/>
    <w:rsid w:val="00066FC2"/>
    <w:rsid w:val="000670FB"/>
    <w:rsid w:val="0006722C"/>
    <w:rsid w:val="00067CED"/>
    <w:rsid w:val="00070089"/>
    <w:rsid w:val="00070423"/>
    <w:rsid w:val="0007091B"/>
    <w:rsid w:val="000709E1"/>
    <w:rsid w:val="00070CF0"/>
    <w:rsid w:val="00070DAB"/>
    <w:rsid w:val="00070EE5"/>
    <w:rsid w:val="00071009"/>
    <w:rsid w:val="0007101A"/>
    <w:rsid w:val="000711CE"/>
    <w:rsid w:val="000711FF"/>
    <w:rsid w:val="0007150F"/>
    <w:rsid w:val="00071CA7"/>
    <w:rsid w:val="00071CFA"/>
    <w:rsid w:val="00071D41"/>
    <w:rsid w:val="000720C9"/>
    <w:rsid w:val="000727A9"/>
    <w:rsid w:val="000728E7"/>
    <w:rsid w:val="000729D4"/>
    <w:rsid w:val="00072A6A"/>
    <w:rsid w:val="00072C27"/>
    <w:rsid w:val="00072C67"/>
    <w:rsid w:val="00072E5F"/>
    <w:rsid w:val="00073159"/>
    <w:rsid w:val="0007318B"/>
    <w:rsid w:val="00073197"/>
    <w:rsid w:val="00073424"/>
    <w:rsid w:val="0007353E"/>
    <w:rsid w:val="000738C1"/>
    <w:rsid w:val="00073947"/>
    <w:rsid w:val="00073961"/>
    <w:rsid w:val="00073EC5"/>
    <w:rsid w:val="000744A6"/>
    <w:rsid w:val="00074929"/>
    <w:rsid w:val="00074C5A"/>
    <w:rsid w:val="00074F2E"/>
    <w:rsid w:val="0007501B"/>
    <w:rsid w:val="00075031"/>
    <w:rsid w:val="000751D4"/>
    <w:rsid w:val="000752C4"/>
    <w:rsid w:val="0007543F"/>
    <w:rsid w:val="00075448"/>
    <w:rsid w:val="00075517"/>
    <w:rsid w:val="00075A31"/>
    <w:rsid w:val="00075CC9"/>
    <w:rsid w:val="00075E5D"/>
    <w:rsid w:val="000764BF"/>
    <w:rsid w:val="00076618"/>
    <w:rsid w:val="0007663E"/>
    <w:rsid w:val="00076749"/>
    <w:rsid w:val="0007701B"/>
    <w:rsid w:val="000771F5"/>
    <w:rsid w:val="00077217"/>
    <w:rsid w:val="00077B56"/>
    <w:rsid w:val="000801CE"/>
    <w:rsid w:val="0008080E"/>
    <w:rsid w:val="00080959"/>
    <w:rsid w:val="00080B12"/>
    <w:rsid w:val="00080BAD"/>
    <w:rsid w:val="00080D5D"/>
    <w:rsid w:val="00080FDC"/>
    <w:rsid w:val="0008122E"/>
    <w:rsid w:val="00081712"/>
    <w:rsid w:val="00081A47"/>
    <w:rsid w:val="00081C10"/>
    <w:rsid w:val="00081E29"/>
    <w:rsid w:val="00081F3F"/>
    <w:rsid w:val="000822B2"/>
    <w:rsid w:val="000822CE"/>
    <w:rsid w:val="00082431"/>
    <w:rsid w:val="00082720"/>
    <w:rsid w:val="000832F6"/>
    <w:rsid w:val="0008362C"/>
    <w:rsid w:val="0008367F"/>
    <w:rsid w:val="0008386B"/>
    <w:rsid w:val="00083D74"/>
    <w:rsid w:val="00083DEB"/>
    <w:rsid w:val="00083F1D"/>
    <w:rsid w:val="00083F72"/>
    <w:rsid w:val="000841D0"/>
    <w:rsid w:val="00084218"/>
    <w:rsid w:val="0008436A"/>
    <w:rsid w:val="000845C9"/>
    <w:rsid w:val="000849A6"/>
    <w:rsid w:val="00084A87"/>
    <w:rsid w:val="00084CB7"/>
    <w:rsid w:val="00084D41"/>
    <w:rsid w:val="00084EC5"/>
    <w:rsid w:val="0008523E"/>
    <w:rsid w:val="000853E6"/>
    <w:rsid w:val="00085527"/>
    <w:rsid w:val="000855E8"/>
    <w:rsid w:val="0008567A"/>
    <w:rsid w:val="00085BE0"/>
    <w:rsid w:val="00085FB7"/>
    <w:rsid w:val="000860FA"/>
    <w:rsid w:val="000861D8"/>
    <w:rsid w:val="00086224"/>
    <w:rsid w:val="0008623B"/>
    <w:rsid w:val="0008639B"/>
    <w:rsid w:val="0008644C"/>
    <w:rsid w:val="00086594"/>
    <w:rsid w:val="00086A29"/>
    <w:rsid w:val="00086AE6"/>
    <w:rsid w:val="00086FAC"/>
    <w:rsid w:val="00087167"/>
    <w:rsid w:val="00087272"/>
    <w:rsid w:val="000879D8"/>
    <w:rsid w:val="00087C56"/>
    <w:rsid w:val="00087E71"/>
    <w:rsid w:val="00087FCF"/>
    <w:rsid w:val="00090240"/>
    <w:rsid w:val="0009086B"/>
    <w:rsid w:val="000911B7"/>
    <w:rsid w:val="000914A7"/>
    <w:rsid w:val="00091501"/>
    <w:rsid w:val="00091635"/>
    <w:rsid w:val="00091899"/>
    <w:rsid w:val="00091AE0"/>
    <w:rsid w:val="00091D06"/>
    <w:rsid w:val="00091EAC"/>
    <w:rsid w:val="00092147"/>
    <w:rsid w:val="000923D2"/>
    <w:rsid w:val="00092412"/>
    <w:rsid w:val="000924E1"/>
    <w:rsid w:val="000924F5"/>
    <w:rsid w:val="0009266D"/>
    <w:rsid w:val="00092E02"/>
    <w:rsid w:val="00092F8F"/>
    <w:rsid w:val="000933C0"/>
    <w:rsid w:val="00093999"/>
    <w:rsid w:val="00093FD5"/>
    <w:rsid w:val="00094273"/>
    <w:rsid w:val="00094432"/>
    <w:rsid w:val="00094BAC"/>
    <w:rsid w:val="00094BF6"/>
    <w:rsid w:val="00094CC8"/>
    <w:rsid w:val="00094F59"/>
    <w:rsid w:val="00095132"/>
    <w:rsid w:val="00095161"/>
    <w:rsid w:val="00095163"/>
    <w:rsid w:val="0009533E"/>
    <w:rsid w:val="000953E7"/>
    <w:rsid w:val="00095455"/>
    <w:rsid w:val="000954CF"/>
    <w:rsid w:val="0009558C"/>
    <w:rsid w:val="00095736"/>
    <w:rsid w:val="000962AB"/>
    <w:rsid w:val="000962D9"/>
    <w:rsid w:val="00096477"/>
    <w:rsid w:val="000967D6"/>
    <w:rsid w:val="000969F9"/>
    <w:rsid w:val="00096CE3"/>
    <w:rsid w:val="00096E24"/>
    <w:rsid w:val="00096FC6"/>
    <w:rsid w:val="000971DC"/>
    <w:rsid w:val="00097425"/>
    <w:rsid w:val="00097480"/>
    <w:rsid w:val="0009755E"/>
    <w:rsid w:val="00097A63"/>
    <w:rsid w:val="00097B7E"/>
    <w:rsid w:val="00097C8C"/>
    <w:rsid w:val="00097FF5"/>
    <w:rsid w:val="000A0026"/>
    <w:rsid w:val="000A0223"/>
    <w:rsid w:val="000A07D6"/>
    <w:rsid w:val="000A0B6C"/>
    <w:rsid w:val="000A0C4D"/>
    <w:rsid w:val="000A0E5F"/>
    <w:rsid w:val="000A0F70"/>
    <w:rsid w:val="000A106E"/>
    <w:rsid w:val="000A1204"/>
    <w:rsid w:val="000A127B"/>
    <w:rsid w:val="000A148E"/>
    <w:rsid w:val="000A168A"/>
    <w:rsid w:val="000A16B3"/>
    <w:rsid w:val="000A17C6"/>
    <w:rsid w:val="000A1A02"/>
    <w:rsid w:val="000A1C43"/>
    <w:rsid w:val="000A1C47"/>
    <w:rsid w:val="000A1F8D"/>
    <w:rsid w:val="000A22FF"/>
    <w:rsid w:val="000A26AD"/>
    <w:rsid w:val="000A2908"/>
    <w:rsid w:val="000A2909"/>
    <w:rsid w:val="000A2FF8"/>
    <w:rsid w:val="000A31B1"/>
    <w:rsid w:val="000A3206"/>
    <w:rsid w:val="000A33E4"/>
    <w:rsid w:val="000A3CD0"/>
    <w:rsid w:val="000A4040"/>
    <w:rsid w:val="000A4153"/>
    <w:rsid w:val="000A4244"/>
    <w:rsid w:val="000A4393"/>
    <w:rsid w:val="000A471A"/>
    <w:rsid w:val="000A4996"/>
    <w:rsid w:val="000A4CB4"/>
    <w:rsid w:val="000A5238"/>
    <w:rsid w:val="000A53D3"/>
    <w:rsid w:val="000A5A3E"/>
    <w:rsid w:val="000A5CC4"/>
    <w:rsid w:val="000A60C2"/>
    <w:rsid w:val="000A6E3E"/>
    <w:rsid w:val="000A6ECE"/>
    <w:rsid w:val="000A718E"/>
    <w:rsid w:val="000A727C"/>
    <w:rsid w:val="000A7293"/>
    <w:rsid w:val="000A72EF"/>
    <w:rsid w:val="000A7326"/>
    <w:rsid w:val="000A759E"/>
    <w:rsid w:val="000A78FE"/>
    <w:rsid w:val="000A793C"/>
    <w:rsid w:val="000A799D"/>
    <w:rsid w:val="000A7DA4"/>
    <w:rsid w:val="000A7E65"/>
    <w:rsid w:val="000B0059"/>
    <w:rsid w:val="000B01E2"/>
    <w:rsid w:val="000B02CF"/>
    <w:rsid w:val="000B0326"/>
    <w:rsid w:val="000B0775"/>
    <w:rsid w:val="000B0951"/>
    <w:rsid w:val="000B0DDC"/>
    <w:rsid w:val="000B1159"/>
    <w:rsid w:val="000B15C7"/>
    <w:rsid w:val="000B18EA"/>
    <w:rsid w:val="000B1C4A"/>
    <w:rsid w:val="000B1F26"/>
    <w:rsid w:val="000B1F77"/>
    <w:rsid w:val="000B1FED"/>
    <w:rsid w:val="000B2085"/>
    <w:rsid w:val="000B2360"/>
    <w:rsid w:val="000B2470"/>
    <w:rsid w:val="000B2AE7"/>
    <w:rsid w:val="000B2BD7"/>
    <w:rsid w:val="000B2C07"/>
    <w:rsid w:val="000B2CCD"/>
    <w:rsid w:val="000B2D10"/>
    <w:rsid w:val="000B2F1D"/>
    <w:rsid w:val="000B3268"/>
    <w:rsid w:val="000B33DC"/>
    <w:rsid w:val="000B3900"/>
    <w:rsid w:val="000B3995"/>
    <w:rsid w:val="000B3A43"/>
    <w:rsid w:val="000B3AA1"/>
    <w:rsid w:val="000B3CEA"/>
    <w:rsid w:val="000B3E9E"/>
    <w:rsid w:val="000B4029"/>
    <w:rsid w:val="000B4184"/>
    <w:rsid w:val="000B41A7"/>
    <w:rsid w:val="000B41E3"/>
    <w:rsid w:val="000B441B"/>
    <w:rsid w:val="000B4446"/>
    <w:rsid w:val="000B480E"/>
    <w:rsid w:val="000B48DD"/>
    <w:rsid w:val="000B4E3D"/>
    <w:rsid w:val="000B4FDA"/>
    <w:rsid w:val="000B513D"/>
    <w:rsid w:val="000B51DD"/>
    <w:rsid w:val="000B5557"/>
    <w:rsid w:val="000B5655"/>
    <w:rsid w:val="000B56B4"/>
    <w:rsid w:val="000B56BC"/>
    <w:rsid w:val="000B5845"/>
    <w:rsid w:val="000B5ACD"/>
    <w:rsid w:val="000B60F3"/>
    <w:rsid w:val="000B63A4"/>
    <w:rsid w:val="000B64C0"/>
    <w:rsid w:val="000B6927"/>
    <w:rsid w:val="000B6930"/>
    <w:rsid w:val="000B6AB7"/>
    <w:rsid w:val="000B6BFA"/>
    <w:rsid w:val="000B6DF0"/>
    <w:rsid w:val="000B6E95"/>
    <w:rsid w:val="000B6F43"/>
    <w:rsid w:val="000B7045"/>
    <w:rsid w:val="000B7055"/>
    <w:rsid w:val="000B72AB"/>
    <w:rsid w:val="000B74CA"/>
    <w:rsid w:val="000B766E"/>
    <w:rsid w:val="000B7A20"/>
    <w:rsid w:val="000C01D0"/>
    <w:rsid w:val="000C048D"/>
    <w:rsid w:val="000C04D6"/>
    <w:rsid w:val="000C0592"/>
    <w:rsid w:val="000C05A7"/>
    <w:rsid w:val="000C06E0"/>
    <w:rsid w:val="000C07BF"/>
    <w:rsid w:val="000C0953"/>
    <w:rsid w:val="000C0A54"/>
    <w:rsid w:val="000C0D8C"/>
    <w:rsid w:val="000C0EDB"/>
    <w:rsid w:val="000C172C"/>
    <w:rsid w:val="000C17A9"/>
    <w:rsid w:val="000C1EC8"/>
    <w:rsid w:val="000C20C3"/>
    <w:rsid w:val="000C2108"/>
    <w:rsid w:val="000C25D5"/>
    <w:rsid w:val="000C2755"/>
    <w:rsid w:val="000C2E3A"/>
    <w:rsid w:val="000C3441"/>
    <w:rsid w:val="000C3754"/>
    <w:rsid w:val="000C3981"/>
    <w:rsid w:val="000C3A8D"/>
    <w:rsid w:val="000C3CAC"/>
    <w:rsid w:val="000C3CD5"/>
    <w:rsid w:val="000C3E3F"/>
    <w:rsid w:val="000C3E91"/>
    <w:rsid w:val="000C40A8"/>
    <w:rsid w:val="000C435F"/>
    <w:rsid w:val="000C46A6"/>
    <w:rsid w:val="000C4D2C"/>
    <w:rsid w:val="000C4F0E"/>
    <w:rsid w:val="000C5701"/>
    <w:rsid w:val="000C58D4"/>
    <w:rsid w:val="000C5A34"/>
    <w:rsid w:val="000C6A6C"/>
    <w:rsid w:val="000C6B04"/>
    <w:rsid w:val="000C6B6B"/>
    <w:rsid w:val="000C6C7B"/>
    <w:rsid w:val="000C710E"/>
    <w:rsid w:val="000C71B4"/>
    <w:rsid w:val="000C7C00"/>
    <w:rsid w:val="000C7CE6"/>
    <w:rsid w:val="000C7D5E"/>
    <w:rsid w:val="000C7F53"/>
    <w:rsid w:val="000D04F3"/>
    <w:rsid w:val="000D0583"/>
    <w:rsid w:val="000D05AF"/>
    <w:rsid w:val="000D0F42"/>
    <w:rsid w:val="000D138F"/>
    <w:rsid w:val="000D1652"/>
    <w:rsid w:val="000D1B5E"/>
    <w:rsid w:val="000D1D51"/>
    <w:rsid w:val="000D1E4C"/>
    <w:rsid w:val="000D24A0"/>
    <w:rsid w:val="000D24D4"/>
    <w:rsid w:val="000D2552"/>
    <w:rsid w:val="000D268B"/>
    <w:rsid w:val="000D287E"/>
    <w:rsid w:val="000D293F"/>
    <w:rsid w:val="000D2A18"/>
    <w:rsid w:val="000D2E31"/>
    <w:rsid w:val="000D3267"/>
    <w:rsid w:val="000D36D1"/>
    <w:rsid w:val="000D3AEC"/>
    <w:rsid w:val="000D3B10"/>
    <w:rsid w:val="000D3D40"/>
    <w:rsid w:val="000D4513"/>
    <w:rsid w:val="000D4642"/>
    <w:rsid w:val="000D46D7"/>
    <w:rsid w:val="000D47F6"/>
    <w:rsid w:val="000D4A1E"/>
    <w:rsid w:val="000D4BBF"/>
    <w:rsid w:val="000D4C90"/>
    <w:rsid w:val="000D4D2C"/>
    <w:rsid w:val="000D4FFC"/>
    <w:rsid w:val="000D516C"/>
    <w:rsid w:val="000D5449"/>
    <w:rsid w:val="000D56B7"/>
    <w:rsid w:val="000D5975"/>
    <w:rsid w:val="000D5A85"/>
    <w:rsid w:val="000D5C2C"/>
    <w:rsid w:val="000D5F9C"/>
    <w:rsid w:val="000D675A"/>
    <w:rsid w:val="000D67E4"/>
    <w:rsid w:val="000D69C1"/>
    <w:rsid w:val="000D6DC1"/>
    <w:rsid w:val="000D702C"/>
    <w:rsid w:val="000D75B5"/>
    <w:rsid w:val="000D76C4"/>
    <w:rsid w:val="000D78C0"/>
    <w:rsid w:val="000D7A40"/>
    <w:rsid w:val="000D82AA"/>
    <w:rsid w:val="000E0105"/>
    <w:rsid w:val="000E02F3"/>
    <w:rsid w:val="000E0922"/>
    <w:rsid w:val="000E0B78"/>
    <w:rsid w:val="000E0E6D"/>
    <w:rsid w:val="000E13B5"/>
    <w:rsid w:val="000E19E7"/>
    <w:rsid w:val="000E1E1D"/>
    <w:rsid w:val="000E24F0"/>
    <w:rsid w:val="000E28A9"/>
    <w:rsid w:val="000E2A09"/>
    <w:rsid w:val="000E2C08"/>
    <w:rsid w:val="000E2E87"/>
    <w:rsid w:val="000E2F14"/>
    <w:rsid w:val="000E3096"/>
    <w:rsid w:val="000E3296"/>
    <w:rsid w:val="000E36D9"/>
    <w:rsid w:val="000E3875"/>
    <w:rsid w:val="000E389F"/>
    <w:rsid w:val="000E3D0C"/>
    <w:rsid w:val="000E3EFE"/>
    <w:rsid w:val="000E4178"/>
    <w:rsid w:val="000E422C"/>
    <w:rsid w:val="000E485B"/>
    <w:rsid w:val="000E4890"/>
    <w:rsid w:val="000E48DB"/>
    <w:rsid w:val="000E4A97"/>
    <w:rsid w:val="000E4B22"/>
    <w:rsid w:val="000E4B29"/>
    <w:rsid w:val="000E51E9"/>
    <w:rsid w:val="000E60B7"/>
    <w:rsid w:val="000E60C3"/>
    <w:rsid w:val="000E634D"/>
    <w:rsid w:val="000E65B1"/>
    <w:rsid w:val="000E69BA"/>
    <w:rsid w:val="000E6AC8"/>
    <w:rsid w:val="000E6B11"/>
    <w:rsid w:val="000E6B54"/>
    <w:rsid w:val="000E6C61"/>
    <w:rsid w:val="000E6EDF"/>
    <w:rsid w:val="000E701E"/>
    <w:rsid w:val="000E7082"/>
    <w:rsid w:val="000E72FC"/>
    <w:rsid w:val="000E74B2"/>
    <w:rsid w:val="000E7A05"/>
    <w:rsid w:val="000E7BA6"/>
    <w:rsid w:val="000E7DFC"/>
    <w:rsid w:val="000E7E4E"/>
    <w:rsid w:val="000E7E70"/>
    <w:rsid w:val="000E7F7E"/>
    <w:rsid w:val="000E7F88"/>
    <w:rsid w:val="000F05EF"/>
    <w:rsid w:val="000F0644"/>
    <w:rsid w:val="000F0713"/>
    <w:rsid w:val="000F086A"/>
    <w:rsid w:val="000F0EDD"/>
    <w:rsid w:val="000F1385"/>
    <w:rsid w:val="000F1949"/>
    <w:rsid w:val="000F19E3"/>
    <w:rsid w:val="000F1C23"/>
    <w:rsid w:val="000F1FB1"/>
    <w:rsid w:val="000F21B6"/>
    <w:rsid w:val="000F26C7"/>
    <w:rsid w:val="000F276F"/>
    <w:rsid w:val="000F2825"/>
    <w:rsid w:val="000F2A29"/>
    <w:rsid w:val="000F2C30"/>
    <w:rsid w:val="000F2CD9"/>
    <w:rsid w:val="000F2CFC"/>
    <w:rsid w:val="000F2D78"/>
    <w:rsid w:val="000F2FA5"/>
    <w:rsid w:val="000F3151"/>
    <w:rsid w:val="000F349B"/>
    <w:rsid w:val="000F3A7E"/>
    <w:rsid w:val="000F3BDE"/>
    <w:rsid w:val="000F3D8E"/>
    <w:rsid w:val="000F4038"/>
    <w:rsid w:val="000F442B"/>
    <w:rsid w:val="000F4457"/>
    <w:rsid w:val="000F485F"/>
    <w:rsid w:val="000F4BD8"/>
    <w:rsid w:val="000F4BF5"/>
    <w:rsid w:val="000F4DFA"/>
    <w:rsid w:val="000F5262"/>
    <w:rsid w:val="000F564C"/>
    <w:rsid w:val="000F5BDB"/>
    <w:rsid w:val="000F5CAC"/>
    <w:rsid w:val="000F5D17"/>
    <w:rsid w:val="000F5F7F"/>
    <w:rsid w:val="000F6357"/>
    <w:rsid w:val="000F695E"/>
    <w:rsid w:val="000F69CC"/>
    <w:rsid w:val="000F6D5D"/>
    <w:rsid w:val="000F6E59"/>
    <w:rsid w:val="000F6E6C"/>
    <w:rsid w:val="000F7370"/>
    <w:rsid w:val="000F78E4"/>
    <w:rsid w:val="000F797C"/>
    <w:rsid w:val="000F7CBD"/>
    <w:rsid w:val="000F7E1E"/>
    <w:rsid w:val="000F7FAF"/>
    <w:rsid w:val="000F7FCA"/>
    <w:rsid w:val="0010009B"/>
    <w:rsid w:val="00100166"/>
    <w:rsid w:val="0010053B"/>
    <w:rsid w:val="0010082B"/>
    <w:rsid w:val="00100C83"/>
    <w:rsid w:val="00100D42"/>
    <w:rsid w:val="00100DFF"/>
    <w:rsid w:val="0010136B"/>
    <w:rsid w:val="001013E6"/>
    <w:rsid w:val="001016E2"/>
    <w:rsid w:val="0010177F"/>
    <w:rsid w:val="00101C2A"/>
    <w:rsid w:val="00102307"/>
    <w:rsid w:val="0010286C"/>
    <w:rsid w:val="001029A1"/>
    <w:rsid w:val="00102B8C"/>
    <w:rsid w:val="00102EFE"/>
    <w:rsid w:val="001032E0"/>
    <w:rsid w:val="00103436"/>
    <w:rsid w:val="0010384C"/>
    <w:rsid w:val="00103F9D"/>
    <w:rsid w:val="0010407F"/>
    <w:rsid w:val="0010497E"/>
    <w:rsid w:val="00104B08"/>
    <w:rsid w:val="00104D34"/>
    <w:rsid w:val="00104FB4"/>
    <w:rsid w:val="00105508"/>
    <w:rsid w:val="00105799"/>
    <w:rsid w:val="00105836"/>
    <w:rsid w:val="00105925"/>
    <w:rsid w:val="00105AE4"/>
    <w:rsid w:val="00105C22"/>
    <w:rsid w:val="00106069"/>
    <w:rsid w:val="001060A9"/>
    <w:rsid w:val="001065BC"/>
    <w:rsid w:val="001066DD"/>
    <w:rsid w:val="001068E9"/>
    <w:rsid w:val="00106B9D"/>
    <w:rsid w:val="00106D33"/>
    <w:rsid w:val="00106F0D"/>
    <w:rsid w:val="00107351"/>
    <w:rsid w:val="00107A96"/>
    <w:rsid w:val="001103E9"/>
    <w:rsid w:val="00110463"/>
    <w:rsid w:val="0011073E"/>
    <w:rsid w:val="00110976"/>
    <w:rsid w:val="00110ACA"/>
    <w:rsid w:val="00110AF6"/>
    <w:rsid w:val="00111026"/>
    <w:rsid w:val="001115FF"/>
    <w:rsid w:val="00111AA4"/>
    <w:rsid w:val="00111AD1"/>
    <w:rsid w:val="00112052"/>
    <w:rsid w:val="0011207B"/>
    <w:rsid w:val="001120E6"/>
    <w:rsid w:val="0011273A"/>
    <w:rsid w:val="00112AEF"/>
    <w:rsid w:val="00112E17"/>
    <w:rsid w:val="00112FB9"/>
    <w:rsid w:val="0011308D"/>
    <w:rsid w:val="00113115"/>
    <w:rsid w:val="00113331"/>
    <w:rsid w:val="001133E3"/>
    <w:rsid w:val="00113761"/>
    <w:rsid w:val="00113834"/>
    <w:rsid w:val="00113C3B"/>
    <w:rsid w:val="00113D49"/>
    <w:rsid w:val="00114019"/>
    <w:rsid w:val="00114794"/>
    <w:rsid w:val="00114A86"/>
    <w:rsid w:val="00114ACF"/>
    <w:rsid w:val="00114B44"/>
    <w:rsid w:val="00115002"/>
    <w:rsid w:val="00115154"/>
    <w:rsid w:val="0011527A"/>
    <w:rsid w:val="00115291"/>
    <w:rsid w:val="001157C8"/>
    <w:rsid w:val="001158FA"/>
    <w:rsid w:val="00115A03"/>
    <w:rsid w:val="001161E7"/>
    <w:rsid w:val="001165A3"/>
    <w:rsid w:val="001169E9"/>
    <w:rsid w:val="00116D76"/>
    <w:rsid w:val="00116F61"/>
    <w:rsid w:val="00117022"/>
    <w:rsid w:val="001173C0"/>
    <w:rsid w:val="001175F1"/>
    <w:rsid w:val="00117B65"/>
    <w:rsid w:val="00117C20"/>
    <w:rsid w:val="00117EA3"/>
    <w:rsid w:val="00120196"/>
    <w:rsid w:val="00120293"/>
    <w:rsid w:val="001207CF"/>
    <w:rsid w:val="001209E5"/>
    <w:rsid w:val="00120B18"/>
    <w:rsid w:val="00120D01"/>
    <w:rsid w:val="00120F6D"/>
    <w:rsid w:val="0012123F"/>
    <w:rsid w:val="001212CA"/>
    <w:rsid w:val="0012138C"/>
    <w:rsid w:val="001213B1"/>
    <w:rsid w:val="001215D2"/>
    <w:rsid w:val="00121643"/>
    <w:rsid w:val="001216B4"/>
    <w:rsid w:val="001216B9"/>
    <w:rsid w:val="00122589"/>
    <w:rsid w:val="0012296A"/>
    <w:rsid w:val="00122AB4"/>
    <w:rsid w:val="00122BD6"/>
    <w:rsid w:val="00122FB3"/>
    <w:rsid w:val="00123305"/>
    <w:rsid w:val="00123496"/>
    <w:rsid w:val="00123504"/>
    <w:rsid w:val="00123AA6"/>
    <w:rsid w:val="00123B37"/>
    <w:rsid w:val="00123DA5"/>
    <w:rsid w:val="001240BF"/>
    <w:rsid w:val="00124784"/>
    <w:rsid w:val="001247C6"/>
    <w:rsid w:val="001247FF"/>
    <w:rsid w:val="00124869"/>
    <w:rsid w:val="00124885"/>
    <w:rsid w:val="00124BFE"/>
    <w:rsid w:val="00124CC5"/>
    <w:rsid w:val="0012501E"/>
    <w:rsid w:val="0012539E"/>
    <w:rsid w:val="001253E7"/>
    <w:rsid w:val="0012554A"/>
    <w:rsid w:val="0012559F"/>
    <w:rsid w:val="001256D3"/>
    <w:rsid w:val="00125862"/>
    <w:rsid w:val="00125ED9"/>
    <w:rsid w:val="0012641E"/>
    <w:rsid w:val="0012642D"/>
    <w:rsid w:val="001267CA"/>
    <w:rsid w:val="00126A9A"/>
    <w:rsid w:val="00126ACA"/>
    <w:rsid w:val="00126C5C"/>
    <w:rsid w:val="00126D35"/>
    <w:rsid w:val="001271F2"/>
    <w:rsid w:val="001275ED"/>
    <w:rsid w:val="00127920"/>
    <w:rsid w:val="00127CC9"/>
    <w:rsid w:val="00127D1D"/>
    <w:rsid w:val="00127E31"/>
    <w:rsid w:val="00127F20"/>
    <w:rsid w:val="0013009F"/>
    <w:rsid w:val="00130312"/>
    <w:rsid w:val="00130773"/>
    <w:rsid w:val="00130DA4"/>
    <w:rsid w:val="00130DBB"/>
    <w:rsid w:val="0013109F"/>
    <w:rsid w:val="0013112F"/>
    <w:rsid w:val="0013123B"/>
    <w:rsid w:val="001312B7"/>
    <w:rsid w:val="0013132F"/>
    <w:rsid w:val="0013146F"/>
    <w:rsid w:val="00132164"/>
    <w:rsid w:val="00132187"/>
    <w:rsid w:val="001322C2"/>
    <w:rsid w:val="00132313"/>
    <w:rsid w:val="0013300B"/>
    <w:rsid w:val="00133350"/>
    <w:rsid w:val="00133996"/>
    <w:rsid w:val="00133B82"/>
    <w:rsid w:val="00134060"/>
    <w:rsid w:val="001342CF"/>
    <w:rsid w:val="00134796"/>
    <w:rsid w:val="00134C2E"/>
    <w:rsid w:val="00134DB0"/>
    <w:rsid w:val="00134E92"/>
    <w:rsid w:val="00134FB1"/>
    <w:rsid w:val="0013512B"/>
    <w:rsid w:val="001352F4"/>
    <w:rsid w:val="0013531B"/>
    <w:rsid w:val="0013536E"/>
    <w:rsid w:val="001353F5"/>
    <w:rsid w:val="00135623"/>
    <w:rsid w:val="00135905"/>
    <w:rsid w:val="00135D83"/>
    <w:rsid w:val="00135D8D"/>
    <w:rsid w:val="00135E0A"/>
    <w:rsid w:val="00135E15"/>
    <w:rsid w:val="00135E9D"/>
    <w:rsid w:val="00136056"/>
    <w:rsid w:val="00136153"/>
    <w:rsid w:val="00136431"/>
    <w:rsid w:val="001365BE"/>
    <w:rsid w:val="00136614"/>
    <w:rsid w:val="001366B3"/>
    <w:rsid w:val="001367BA"/>
    <w:rsid w:val="00136949"/>
    <w:rsid w:val="00136AF1"/>
    <w:rsid w:val="00136B2D"/>
    <w:rsid w:val="00136BB6"/>
    <w:rsid w:val="00136C89"/>
    <w:rsid w:val="00136D94"/>
    <w:rsid w:val="0013737C"/>
    <w:rsid w:val="00137728"/>
    <w:rsid w:val="00137D35"/>
    <w:rsid w:val="00137D94"/>
    <w:rsid w:val="00137E8A"/>
    <w:rsid w:val="00137EE1"/>
    <w:rsid w:val="00140145"/>
    <w:rsid w:val="00140461"/>
    <w:rsid w:val="00140935"/>
    <w:rsid w:val="00140C55"/>
    <w:rsid w:val="00140C5E"/>
    <w:rsid w:val="0014109C"/>
    <w:rsid w:val="001411F8"/>
    <w:rsid w:val="0014133E"/>
    <w:rsid w:val="001414AC"/>
    <w:rsid w:val="001415AC"/>
    <w:rsid w:val="00141894"/>
    <w:rsid w:val="00141A8C"/>
    <w:rsid w:val="00141D50"/>
    <w:rsid w:val="00141EA9"/>
    <w:rsid w:val="001420FF"/>
    <w:rsid w:val="00142402"/>
    <w:rsid w:val="001428F8"/>
    <w:rsid w:val="001429A3"/>
    <w:rsid w:val="001434DE"/>
    <w:rsid w:val="001436DA"/>
    <w:rsid w:val="001436FC"/>
    <w:rsid w:val="00143856"/>
    <w:rsid w:val="00143BF9"/>
    <w:rsid w:val="00143E8D"/>
    <w:rsid w:val="00144025"/>
    <w:rsid w:val="00144076"/>
    <w:rsid w:val="00144118"/>
    <w:rsid w:val="00144900"/>
    <w:rsid w:val="00144985"/>
    <w:rsid w:val="001449D1"/>
    <w:rsid w:val="00145162"/>
    <w:rsid w:val="00145384"/>
    <w:rsid w:val="00145A7F"/>
    <w:rsid w:val="00145D59"/>
    <w:rsid w:val="00145EC3"/>
    <w:rsid w:val="00145F78"/>
    <w:rsid w:val="0014604B"/>
    <w:rsid w:val="001463A6"/>
    <w:rsid w:val="00146420"/>
    <w:rsid w:val="00146549"/>
    <w:rsid w:val="001469E1"/>
    <w:rsid w:val="001473AA"/>
    <w:rsid w:val="001475D7"/>
    <w:rsid w:val="00147FAA"/>
    <w:rsid w:val="00150031"/>
    <w:rsid w:val="001503BF"/>
    <w:rsid w:val="0015066D"/>
    <w:rsid w:val="001509B7"/>
    <w:rsid w:val="00150DC8"/>
    <w:rsid w:val="001510B8"/>
    <w:rsid w:val="00151A36"/>
    <w:rsid w:val="0015258F"/>
    <w:rsid w:val="00152624"/>
    <w:rsid w:val="0015279A"/>
    <w:rsid w:val="00152E00"/>
    <w:rsid w:val="0015314F"/>
    <w:rsid w:val="0015341A"/>
    <w:rsid w:val="0015387D"/>
    <w:rsid w:val="001538F2"/>
    <w:rsid w:val="00153932"/>
    <w:rsid w:val="00153A9D"/>
    <w:rsid w:val="00153B10"/>
    <w:rsid w:val="00153D1B"/>
    <w:rsid w:val="00154096"/>
    <w:rsid w:val="00154848"/>
    <w:rsid w:val="00154BB1"/>
    <w:rsid w:val="00154C55"/>
    <w:rsid w:val="001550EB"/>
    <w:rsid w:val="00155369"/>
    <w:rsid w:val="00155474"/>
    <w:rsid w:val="001554A4"/>
    <w:rsid w:val="00155590"/>
    <w:rsid w:val="001556D0"/>
    <w:rsid w:val="0015581B"/>
    <w:rsid w:val="00155B4A"/>
    <w:rsid w:val="00155B83"/>
    <w:rsid w:val="00155DE3"/>
    <w:rsid w:val="00155EAF"/>
    <w:rsid w:val="00155FEB"/>
    <w:rsid w:val="0015635D"/>
    <w:rsid w:val="00156643"/>
    <w:rsid w:val="00156876"/>
    <w:rsid w:val="001569C6"/>
    <w:rsid w:val="00156A75"/>
    <w:rsid w:val="00156E03"/>
    <w:rsid w:val="00156E86"/>
    <w:rsid w:val="001571E6"/>
    <w:rsid w:val="00157244"/>
    <w:rsid w:val="001576C2"/>
    <w:rsid w:val="001577AC"/>
    <w:rsid w:val="001577BD"/>
    <w:rsid w:val="001577DE"/>
    <w:rsid w:val="00157917"/>
    <w:rsid w:val="00157DB5"/>
    <w:rsid w:val="0015AA16"/>
    <w:rsid w:val="0016039D"/>
    <w:rsid w:val="00160697"/>
    <w:rsid w:val="0016096C"/>
    <w:rsid w:val="00160ABB"/>
    <w:rsid w:val="00160B1C"/>
    <w:rsid w:val="00160F06"/>
    <w:rsid w:val="00160F11"/>
    <w:rsid w:val="00161043"/>
    <w:rsid w:val="00161083"/>
    <w:rsid w:val="00161231"/>
    <w:rsid w:val="00161628"/>
    <w:rsid w:val="001616CC"/>
    <w:rsid w:val="00161FD7"/>
    <w:rsid w:val="00162101"/>
    <w:rsid w:val="00162428"/>
    <w:rsid w:val="00162684"/>
    <w:rsid w:val="001628C7"/>
    <w:rsid w:val="0016293F"/>
    <w:rsid w:val="00162BED"/>
    <w:rsid w:val="00162EEC"/>
    <w:rsid w:val="00163235"/>
    <w:rsid w:val="00163278"/>
    <w:rsid w:val="00163615"/>
    <w:rsid w:val="00163C6D"/>
    <w:rsid w:val="00163D35"/>
    <w:rsid w:val="00163D81"/>
    <w:rsid w:val="001642BA"/>
    <w:rsid w:val="001644A9"/>
    <w:rsid w:val="0016466A"/>
    <w:rsid w:val="00164CBD"/>
    <w:rsid w:val="00164DE5"/>
    <w:rsid w:val="00164EE6"/>
    <w:rsid w:val="00165074"/>
    <w:rsid w:val="00165554"/>
    <w:rsid w:val="001655BC"/>
    <w:rsid w:val="00165779"/>
    <w:rsid w:val="00165F7A"/>
    <w:rsid w:val="001660A5"/>
    <w:rsid w:val="00166DA1"/>
    <w:rsid w:val="00166DA8"/>
    <w:rsid w:val="0016714E"/>
    <w:rsid w:val="001676D8"/>
    <w:rsid w:val="001703F6"/>
    <w:rsid w:val="001704A4"/>
    <w:rsid w:val="001706C8"/>
    <w:rsid w:val="00170972"/>
    <w:rsid w:val="00170B33"/>
    <w:rsid w:val="00170BDF"/>
    <w:rsid w:val="00170C2A"/>
    <w:rsid w:val="00170C5C"/>
    <w:rsid w:val="00170D68"/>
    <w:rsid w:val="00170FCF"/>
    <w:rsid w:val="0017166B"/>
    <w:rsid w:val="001716CD"/>
    <w:rsid w:val="0017176A"/>
    <w:rsid w:val="00171C8A"/>
    <w:rsid w:val="00172097"/>
    <w:rsid w:val="00172126"/>
    <w:rsid w:val="001721F6"/>
    <w:rsid w:val="001722BF"/>
    <w:rsid w:val="00172646"/>
    <w:rsid w:val="0017271E"/>
    <w:rsid w:val="0017289B"/>
    <w:rsid w:val="00172A1E"/>
    <w:rsid w:val="00172B54"/>
    <w:rsid w:val="00172D75"/>
    <w:rsid w:val="00172EB2"/>
    <w:rsid w:val="0017316C"/>
    <w:rsid w:val="0017319D"/>
    <w:rsid w:val="0017387F"/>
    <w:rsid w:val="00173B62"/>
    <w:rsid w:val="00173F92"/>
    <w:rsid w:val="00174218"/>
    <w:rsid w:val="00174261"/>
    <w:rsid w:val="00174415"/>
    <w:rsid w:val="0017473C"/>
    <w:rsid w:val="00174A57"/>
    <w:rsid w:val="00174B35"/>
    <w:rsid w:val="00174C75"/>
    <w:rsid w:val="00174D57"/>
    <w:rsid w:val="001750F9"/>
    <w:rsid w:val="001753C2"/>
    <w:rsid w:val="0017545A"/>
    <w:rsid w:val="001754FF"/>
    <w:rsid w:val="001755FC"/>
    <w:rsid w:val="00175FB5"/>
    <w:rsid w:val="00175FC7"/>
    <w:rsid w:val="00176239"/>
    <w:rsid w:val="0017657F"/>
    <w:rsid w:val="00176638"/>
    <w:rsid w:val="0017669E"/>
    <w:rsid w:val="0017675B"/>
    <w:rsid w:val="00176A3D"/>
    <w:rsid w:val="00176B4E"/>
    <w:rsid w:val="00176B96"/>
    <w:rsid w:val="00176C9F"/>
    <w:rsid w:val="00176EBD"/>
    <w:rsid w:val="00176FC4"/>
    <w:rsid w:val="001774D4"/>
    <w:rsid w:val="001774EB"/>
    <w:rsid w:val="001775A5"/>
    <w:rsid w:val="001777C5"/>
    <w:rsid w:val="00177D53"/>
    <w:rsid w:val="00177EA5"/>
    <w:rsid w:val="0017D27D"/>
    <w:rsid w:val="00180068"/>
    <w:rsid w:val="0018027C"/>
    <w:rsid w:val="00181009"/>
    <w:rsid w:val="00181209"/>
    <w:rsid w:val="00181315"/>
    <w:rsid w:val="001816A0"/>
    <w:rsid w:val="0018175B"/>
    <w:rsid w:val="001817B1"/>
    <w:rsid w:val="00181B4D"/>
    <w:rsid w:val="00181D4C"/>
    <w:rsid w:val="0018201A"/>
    <w:rsid w:val="00182129"/>
    <w:rsid w:val="00182467"/>
    <w:rsid w:val="001825EE"/>
    <w:rsid w:val="00182842"/>
    <w:rsid w:val="00182FB7"/>
    <w:rsid w:val="001832DC"/>
    <w:rsid w:val="0018330C"/>
    <w:rsid w:val="0018334E"/>
    <w:rsid w:val="00183386"/>
    <w:rsid w:val="001834B7"/>
    <w:rsid w:val="00183B72"/>
    <w:rsid w:val="00183C77"/>
    <w:rsid w:val="00184515"/>
    <w:rsid w:val="00184E8E"/>
    <w:rsid w:val="00185251"/>
    <w:rsid w:val="00185377"/>
    <w:rsid w:val="00185574"/>
    <w:rsid w:val="001855E4"/>
    <w:rsid w:val="00185BA7"/>
    <w:rsid w:val="00185C8F"/>
    <w:rsid w:val="00185CE4"/>
    <w:rsid w:val="00185FF6"/>
    <w:rsid w:val="0018603D"/>
    <w:rsid w:val="001861C9"/>
    <w:rsid w:val="00186254"/>
    <w:rsid w:val="00186474"/>
    <w:rsid w:val="001865F7"/>
    <w:rsid w:val="0018676A"/>
    <w:rsid w:val="00186838"/>
    <w:rsid w:val="00186E34"/>
    <w:rsid w:val="0018735A"/>
    <w:rsid w:val="001875B3"/>
    <w:rsid w:val="00187E55"/>
    <w:rsid w:val="0019037B"/>
    <w:rsid w:val="00190414"/>
    <w:rsid w:val="00190914"/>
    <w:rsid w:val="00190D14"/>
    <w:rsid w:val="00190EAE"/>
    <w:rsid w:val="0019105B"/>
    <w:rsid w:val="0019119F"/>
    <w:rsid w:val="00191372"/>
    <w:rsid w:val="0019164B"/>
    <w:rsid w:val="00191889"/>
    <w:rsid w:val="0019196F"/>
    <w:rsid w:val="00191D15"/>
    <w:rsid w:val="00191FF9"/>
    <w:rsid w:val="00192286"/>
    <w:rsid w:val="00192653"/>
    <w:rsid w:val="00192AC9"/>
    <w:rsid w:val="00192C25"/>
    <w:rsid w:val="00192E8E"/>
    <w:rsid w:val="00192EEF"/>
    <w:rsid w:val="00192F1F"/>
    <w:rsid w:val="001930D8"/>
    <w:rsid w:val="001932A2"/>
    <w:rsid w:val="00193327"/>
    <w:rsid w:val="001934E1"/>
    <w:rsid w:val="00193B49"/>
    <w:rsid w:val="00193B63"/>
    <w:rsid w:val="00193FF4"/>
    <w:rsid w:val="00194345"/>
    <w:rsid w:val="001943E3"/>
    <w:rsid w:val="00194C5F"/>
    <w:rsid w:val="00194DE7"/>
    <w:rsid w:val="001958EF"/>
    <w:rsid w:val="00195D1C"/>
    <w:rsid w:val="00195EB9"/>
    <w:rsid w:val="0019618D"/>
    <w:rsid w:val="001964BB"/>
    <w:rsid w:val="00196A3D"/>
    <w:rsid w:val="00196CF6"/>
    <w:rsid w:val="0019719F"/>
    <w:rsid w:val="001971D5"/>
    <w:rsid w:val="001974B5"/>
    <w:rsid w:val="00197598"/>
    <w:rsid w:val="001976DC"/>
    <w:rsid w:val="00197929"/>
    <w:rsid w:val="00197AD1"/>
    <w:rsid w:val="001A0284"/>
    <w:rsid w:val="001A045D"/>
    <w:rsid w:val="001A04E2"/>
    <w:rsid w:val="001A07E7"/>
    <w:rsid w:val="001A0975"/>
    <w:rsid w:val="001A0BC0"/>
    <w:rsid w:val="001A0C53"/>
    <w:rsid w:val="001A0E18"/>
    <w:rsid w:val="001A0EF8"/>
    <w:rsid w:val="001A0F14"/>
    <w:rsid w:val="001A10E7"/>
    <w:rsid w:val="001A1275"/>
    <w:rsid w:val="001A15E6"/>
    <w:rsid w:val="001A1705"/>
    <w:rsid w:val="001A1AE3"/>
    <w:rsid w:val="001A1B37"/>
    <w:rsid w:val="001A2330"/>
    <w:rsid w:val="001A241E"/>
    <w:rsid w:val="001A2449"/>
    <w:rsid w:val="001A246A"/>
    <w:rsid w:val="001A2733"/>
    <w:rsid w:val="001A2747"/>
    <w:rsid w:val="001A2AF1"/>
    <w:rsid w:val="001A2C73"/>
    <w:rsid w:val="001A2D77"/>
    <w:rsid w:val="001A2DB8"/>
    <w:rsid w:val="001A30BF"/>
    <w:rsid w:val="001A3336"/>
    <w:rsid w:val="001A33E9"/>
    <w:rsid w:val="001A3681"/>
    <w:rsid w:val="001A36B5"/>
    <w:rsid w:val="001A3A30"/>
    <w:rsid w:val="001A3AC5"/>
    <w:rsid w:val="001A3D34"/>
    <w:rsid w:val="001A3E01"/>
    <w:rsid w:val="001A413B"/>
    <w:rsid w:val="001A42B4"/>
    <w:rsid w:val="001A44A2"/>
    <w:rsid w:val="001A44A5"/>
    <w:rsid w:val="001A45A1"/>
    <w:rsid w:val="001A45D2"/>
    <w:rsid w:val="001A467C"/>
    <w:rsid w:val="001A498D"/>
    <w:rsid w:val="001A4B0E"/>
    <w:rsid w:val="001A4CD2"/>
    <w:rsid w:val="001A4D40"/>
    <w:rsid w:val="001A4DFB"/>
    <w:rsid w:val="001A4E7A"/>
    <w:rsid w:val="001A5618"/>
    <w:rsid w:val="001A584C"/>
    <w:rsid w:val="001A5B43"/>
    <w:rsid w:val="001A5BD7"/>
    <w:rsid w:val="001A5D60"/>
    <w:rsid w:val="001A5E53"/>
    <w:rsid w:val="001A62BC"/>
    <w:rsid w:val="001A62E4"/>
    <w:rsid w:val="001A63B7"/>
    <w:rsid w:val="001A63EE"/>
    <w:rsid w:val="001A68E6"/>
    <w:rsid w:val="001A6900"/>
    <w:rsid w:val="001A71AC"/>
    <w:rsid w:val="001A7BEE"/>
    <w:rsid w:val="001B003F"/>
    <w:rsid w:val="001B04E4"/>
    <w:rsid w:val="001B0846"/>
    <w:rsid w:val="001B09FC"/>
    <w:rsid w:val="001B0EBF"/>
    <w:rsid w:val="001B0F06"/>
    <w:rsid w:val="001B10E1"/>
    <w:rsid w:val="001B10EF"/>
    <w:rsid w:val="001B1893"/>
    <w:rsid w:val="001B1C05"/>
    <w:rsid w:val="001B2213"/>
    <w:rsid w:val="001B260B"/>
    <w:rsid w:val="001B266B"/>
    <w:rsid w:val="001B2F77"/>
    <w:rsid w:val="001B301F"/>
    <w:rsid w:val="001B39B9"/>
    <w:rsid w:val="001B3C29"/>
    <w:rsid w:val="001B3C78"/>
    <w:rsid w:val="001B4153"/>
    <w:rsid w:val="001B42F6"/>
    <w:rsid w:val="001B4443"/>
    <w:rsid w:val="001B45C9"/>
    <w:rsid w:val="001B482C"/>
    <w:rsid w:val="001B4C4A"/>
    <w:rsid w:val="001B4D0D"/>
    <w:rsid w:val="001B54E9"/>
    <w:rsid w:val="001B56A3"/>
    <w:rsid w:val="001B57C3"/>
    <w:rsid w:val="001B5B50"/>
    <w:rsid w:val="001B6061"/>
    <w:rsid w:val="001B6109"/>
    <w:rsid w:val="001B61B0"/>
    <w:rsid w:val="001B63ED"/>
    <w:rsid w:val="001B64D2"/>
    <w:rsid w:val="001B6A84"/>
    <w:rsid w:val="001B6AC7"/>
    <w:rsid w:val="001B6FAC"/>
    <w:rsid w:val="001B7292"/>
    <w:rsid w:val="001B7A5D"/>
    <w:rsid w:val="001B7C6D"/>
    <w:rsid w:val="001B7E5B"/>
    <w:rsid w:val="001C0B12"/>
    <w:rsid w:val="001C0B91"/>
    <w:rsid w:val="001C11E4"/>
    <w:rsid w:val="001C1457"/>
    <w:rsid w:val="001C147D"/>
    <w:rsid w:val="001C1724"/>
    <w:rsid w:val="001C178F"/>
    <w:rsid w:val="001C185C"/>
    <w:rsid w:val="001C1C36"/>
    <w:rsid w:val="001C1C4F"/>
    <w:rsid w:val="001C1F7A"/>
    <w:rsid w:val="001C2096"/>
    <w:rsid w:val="001C23B4"/>
    <w:rsid w:val="001C280F"/>
    <w:rsid w:val="001C28F2"/>
    <w:rsid w:val="001C2A68"/>
    <w:rsid w:val="001C2BF4"/>
    <w:rsid w:val="001C2C02"/>
    <w:rsid w:val="001C2CB1"/>
    <w:rsid w:val="001C2F2E"/>
    <w:rsid w:val="001C3007"/>
    <w:rsid w:val="001C3515"/>
    <w:rsid w:val="001C3901"/>
    <w:rsid w:val="001C3C9C"/>
    <w:rsid w:val="001C41FB"/>
    <w:rsid w:val="001C47EE"/>
    <w:rsid w:val="001C4B35"/>
    <w:rsid w:val="001C556E"/>
    <w:rsid w:val="001C55AE"/>
    <w:rsid w:val="001C56DA"/>
    <w:rsid w:val="001C5AB4"/>
    <w:rsid w:val="001C62C4"/>
    <w:rsid w:val="001C6324"/>
    <w:rsid w:val="001C6360"/>
    <w:rsid w:val="001C64AC"/>
    <w:rsid w:val="001C663D"/>
    <w:rsid w:val="001C6996"/>
    <w:rsid w:val="001C6A6C"/>
    <w:rsid w:val="001C6D39"/>
    <w:rsid w:val="001C6EF3"/>
    <w:rsid w:val="001C6FA8"/>
    <w:rsid w:val="001C740A"/>
    <w:rsid w:val="001C74EB"/>
    <w:rsid w:val="001C7708"/>
    <w:rsid w:val="001C786A"/>
    <w:rsid w:val="001C7EF6"/>
    <w:rsid w:val="001D026C"/>
    <w:rsid w:val="001D02B4"/>
    <w:rsid w:val="001D0323"/>
    <w:rsid w:val="001D033D"/>
    <w:rsid w:val="001D0346"/>
    <w:rsid w:val="001D0376"/>
    <w:rsid w:val="001D03DA"/>
    <w:rsid w:val="001D09FE"/>
    <w:rsid w:val="001D0CB7"/>
    <w:rsid w:val="001D0D21"/>
    <w:rsid w:val="001D0D55"/>
    <w:rsid w:val="001D0E64"/>
    <w:rsid w:val="001D1175"/>
    <w:rsid w:val="001D14AE"/>
    <w:rsid w:val="001D15F9"/>
    <w:rsid w:val="001D164C"/>
    <w:rsid w:val="001D1757"/>
    <w:rsid w:val="001D197D"/>
    <w:rsid w:val="001D1B43"/>
    <w:rsid w:val="001D1CF2"/>
    <w:rsid w:val="001D1D0F"/>
    <w:rsid w:val="001D25F2"/>
    <w:rsid w:val="001D2B23"/>
    <w:rsid w:val="001D2CE9"/>
    <w:rsid w:val="001D2F40"/>
    <w:rsid w:val="001D3022"/>
    <w:rsid w:val="001D3033"/>
    <w:rsid w:val="001D32AA"/>
    <w:rsid w:val="001D36FD"/>
    <w:rsid w:val="001D4173"/>
    <w:rsid w:val="001D4618"/>
    <w:rsid w:val="001D4876"/>
    <w:rsid w:val="001D48F3"/>
    <w:rsid w:val="001D4D81"/>
    <w:rsid w:val="001D511D"/>
    <w:rsid w:val="001D54F7"/>
    <w:rsid w:val="001D5BC4"/>
    <w:rsid w:val="001D5F47"/>
    <w:rsid w:val="001D63B6"/>
    <w:rsid w:val="001D6683"/>
    <w:rsid w:val="001D698E"/>
    <w:rsid w:val="001D69F1"/>
    <w:rsid w:val="001D6DEA"/>
    <w:rsid w:val="001D7319"/>
    <w:rsid w:val="001D74A7"/>
    <w:rsid w:val="001D76C9"/>
    <w:rsid w:val="001D7C0B"/>
    <w:rsid w:val="001D7CE4"/>
    <w:rsid w:val="001E022B"/>
    <w:rsid w:val="001E0235"/>
    <w:rsid w:val="001E04B8"/>
    <w:rsid w:val="001E072F"/>
    <w:rsid w:val="001E1162"/>
    <w:rsid w:val="001E11CD"/>
    <w:rsid w:val="001E11F7"/>
    <w:rsid w:val="001E128F"/>
    <w:rsid w:val="001E196C"/>
    <w:rsid w:val="001E1D0F"/>
    <w:rsid w:val="001E1E3B"/>
    <w:rsid w:val="001E1F89"/>
    <w:rsid w:val="001E22D6"/>
    <w:rsid w:val="001E24B6"/>
    <w:rsid w:val="001E2604"/>
    <w:rsid w:val="001E28F1"/>
    <w:rsid w:val="001E29DD"/>
    <w:rsid w:val="001E2AE9"/>
    <w:rsid w:val="001E2BC6"/>
    <w:rsid w:val="001E36A1"/>
    <w:rsid w:val="001E3A6F"/>
    <w:rsid w:val="001E3C24"/>
    <w:rsid w:val="001E3C85"/>
    <w:rsid w:val="001E44A3"/>
    <w:rsid w:val="001E44E9"/>
    <w:rsid w:val="001E4842"/>
    <w:rsid w:val="001E4BCF"/>
    <w:rsid w:val="001E4C72"/>
    <w:rsid w:val="001E5054"/>
    <w:rsid w:val="001E5065"/>
    <w:rsid w:val="001E5226"/>
    <w:rsid w:val="001E526D"/>
    <w:rsid w:val="001E52BC"/>
    <w:rsid w:val="001E5927"/>
    <w:rsid w:val="001E597C"/>
    <w:rsid w:val="001E5F4C"/>
    <w:rsid w:val="001E600D"/>
    <w:rsid w:val="001E62CB"/>
    <w:rsid w:val="001E62E6"/>
    <w:rsid w:val="001E6356"/>
    <w:rsid w:val="001E64CE"/>
    <w:rsid w:val="001E6819"/>
    <w:rsid w:val="001E6968"/>
    <w:rsid w:val="001E6A4C"/>
    <w:rsid w:val="001E6BC3"/>
    <w:rsid w:val="001E7A7A"/>
    <w:rsid w:val="001F013C"/>
    <w:rsid w:val="001F022C"/>
    <w:rsid w:val="001F0295"/>
    <w:rsid w:val="001F09CD"/>
    <w:rsid w:val="001F0D2D"/>
    <w:rsid w:val="001F0D83"/>
    <w:rsid w:val="001F102C"/>
    <w:rsid w:val="001F1076"/>
    <w:rsid w:val="001F1C6D"/>
    <w:rsid w:val="001F208A"/>
    <w:rsid w:val="001F2221"/>
    <w:rsid w:val="001F2633"/>
    <w:rsid w:val="001F2658"/>
    <w:rsid w:val="001F26C3"/>
    <w:rsid w:val="001F2823"/>
    <w:rsid w:val="001F2876"/>
    <w:rsid w:val="001F2DA7"/>
    <w:rsid w:val="001F2DB8"/>
    <w:rsid w:val="001F2EB6"/>
    <w:rsid w:val="001F303D"/>
    <w:rsid w:val="001F305A"/>
    <w:rsid w:val="001F320F"/>
    <w:rsid w:val="001F3D36"/>
    <w:rsid w:val="001F4058"/>
    <w:rsid w:val="001F4707"/>
    <w:rsid w:val="001F486A"/>
    <w:rsid w:val="001F4D80"/>
    <w:rsid w:val="001F4E42"/>
    <w:rsid w:val="001F5300"/>
    <w:rsid w:val="001F539A"/>
    <w:rsid w:val="001F596B"/>
    <w:rsid w:val="001F5D04"/>
    <w:rsid w:val="001F6022"/>
    <w:rsid w:val="001F6045"/>
    <w:rsid w:val="001F60F5"/>
    <w:rsid w:val="001F6466"/>
    <w:rsid w:val="001F6737"/>
    <w:rsid w:val="001F673F"/>
    <w:rsid w:val="001F6C0D"/>
    <w:rsid w:val="001F7198"/>
    <w:rsid w:val="001F7199"/>
    <w:rsid w:val="001F723B"/>
    <w:rsid w:val="001F72BD"/>
    <w:rsid w:val="001F7E7B"/>
    <w:rsid w:val="002000DD"/>
    <w:rsid w:val="002001D6"/>
    <w:rsid w:val="002008CE"/>
    <w:rsid w:val="00200D54"/>
    <w:rsid w:val="00200EAF"/>
    <w:rsid w:val="002013DC"/>
    <w:rsid w:val="00201425"/>
    <w:rsid w:val="002015AA"/>
    <w:rsid w:val="002019F2"/>
    <w:rsid w:val="00201AE6"/>
    <w:rsid w:val="00201CC8"/>
    <w:rsid w:val="00201E8E"/>
    <w:rsid w:val="002022EF"/>
    <w:rsid w:val="002024F5"/>
    <w:rsid w:val="002025E5"/>
    <w:rsid w:val="00202A40"/>
    <w:rsid w:val="00202C27"/>
    <w:rsid w:val="00203576"/>
    <w:rsid w:val="0020363A"/>
    <w:rsid w:val="00203C62"/>
    <w:rsid w:val="00204353"/>
    <w:rsid w:val="00204422"/>
    <w:rsid w:val="002044D8"/>
    <w:rsid w:val="0020487A"/>
    <w:rsid w:val="002052C7"/>
    <w:rsid w:val="00205597"/>
    <w:rsid w:val="00205790"/>
    <w:rsid w:val="00205DC4"/>
    <w:rsid w:val="00206129"/>
    <w:rsid w:val="00206391"/>
    <w:rsid w:val="00206702"/>
    <w:rsid w:val="00206EC0"/>
    <w:rsid w:val="002071EE"/>
    <w:rsid w:val="0020723C"/>
    <w:rsid w:val="002078FC"/>
    <w:rsid w:val="0021042E"/>
    <w:rsid w:val="002105F4"/>
    <w:rsid w:val="00210ECC"/>
    <w:rsid w:val="002117F5"/>
    <w:rsid w:val="002117F8"/>
    <w:rsid w:val="00211881"/>
    <w:rsid w:val="002118CF"/>
    <w:rsid w:val="0021192B"/>
    <w:rsid w:val="00211973"/>
    <w:rsid w:val="002119AE"/>
    <w:rsid w:val="00211CCE"/>
    <w:rsid w:val="00212288"/>
    <w:rsid w:val="00212735"/>
    <w:rsid w:val="00212B80"/>
    <w:rsid w:val="00212CA2"/>
    <w:rsid w:val="00212FD6"/>
    <w:rsid w:val="002130ED"/>
    <w:rsid w:val="002131FC"/>
    <w:rsid w:val="0021338D"/>
    <w:rsid w:val="00213A34"/>
    <w:rsid w:val="00213D0B"/>
    <w:rsid w:val="002140A2"/>
    <w:rsid w:val="002143BE"/>
    <w:rsid w:val="00214B63"/>
    <w:rsid w:val="00214BEB"/>
    <w:rsid w:val="00214C31"/>
    <w:rsid w:val="00214DEE"/>
    <w:rsid w:val="0021551F"/>
    <w:rsid w:val="00215662"/>
    <w:rsid w:val="00215844"/>
    <w:rsid w:val="00215ADE"/>
    <w:rsid w:val="00215C9C"/>
    <w:rsid w:val="00215E8A"/>
    <w:rsid w:val="00215EB6"/>
    <w:rsid w:val="0021653C"/>
    <w:rsid w:val="00216684"/>
    <w:rsid w:val="002167A4"/>
    <w:rsid w:val="00216B6C"/>
    <w:rsid w:val="00216DB4"/>
    <w:rsid w:val="00217261"/>
    <w:rsid w:val="00217345"/>
    <w:rsid w:val="0021746A"/>
    <w:rsid w:val="00217E22"/>
    <w:rsid w:val="00217E83"/>
    <w:rsid w:val="00220184"/>
    <w:rsid w:val="002201BF"/>
    <w:rsid w:val="0022027F"/>
    <w:rsid w:val="0022091E"/>
    <w:rsid w:val="00220EA8"/>
    <w:rsid w:val="0022101D"/>
    <w:rsid w:val="002211F5"/>
    <w:rsid w:val="00221483"/>
    <w:rsid w:val="002214BD"/>
    <w:rsid w:val="0022167C"/>
    <w:rsid w:val="00221A7F"/>
    <w:rsid w:val="00221AC8"/>
    <w:rsid w:val="00221D48"/>
    <w:rsid w:val="00221F70"/>
    <w:rsid w:val="0022215E"/>
    <w:rsid w:val="002222CC"/>
    <w:rsid w:val="00222402"/>
    <w:rsid w:val="0022266F"/>
    <w:rsid w:val="00222852"/>
    <w:rsid w:val="00222ECF"/>
    <w:rsid w:val="00222F4D"/>
    <w:rsid w:val="00222FA4"/>
    <w:rsid w:val="002232C3"/>
    <w:rsid w:val="002232D0"/>
    <w:rsid w:val="00223488"/>
    <w:rsid w:val="0022360C"/>
    <w:rsid w:val="002238AF"/>
    <w:rsid w:val="00223E6D"/>
    <w:rsid w:val="00223EEA"/>
    <w:rsid w:val="00223F90"/>
    <w:rsid w:val="002241D7"/>
    <w:rsid w:val="002247F6"/>
    <w:rsid w:val="0022488E"/>
    <w:rsid w:val="00224DEE"/>
    <w:rsid w:val="00224EA2"/>
    <w:rsid w:val="00224FCD"/>
    <w:rsid w:val="00225204"/>
    <w:rsid w:val="00225804"/>
    <w:rsid w:val="0022587E"/>
    <w:rsid w:val="00225A2C"/>
    <w:rsid w:val="00225C46"/>
    <w:rsid w:val="00225D10"/>
    <w:rsid w:val="00225F2F"/>
    <w:rsid w:val="00225F88"/>
    <w:rsid w:val="00225F8C"/>
    <w:rsid w:val="002263B5"/>
    <w:rsid w:val="00226997"/>
    <w:rsid w:val="00226AC7"/>
    <w:rsid w:val="00226E59"/>
    <w:rsid w:val="0022719C"/>
    <w:rsid w:val="00227228"/>
    <w:rsid w:val="00227413"/>
    <w:rsid w:val="0022758A"/>
    <w:rsid w:val="0022789A"/>
    <w:rsid w:val="00227D30"/>
    <w:rsid w:val="00227EDD"/>
    <w:rsid w:val="0023056F"/>
    <w:rsid w:val="002305C4"/>
    <w:rsid w:val="002308EC"/>
    <w:rsid w:val="00230CC8"/>
    <w:rsid w:val="00231279"/>
    <w:rsid w:val="00231690"/>
    <w:rsid w:val="002318CA"/>
    <w:rsid w:val="002319E3"/>
    <w:rsid w:val="00231C94"/>
    <w:rsid w:val="00231CCE"/>
    <w:rsid w:val="00231E6D"/>
    <w:rsid w:val="00232499"/>
    <w:rsid w:val="0023265B"/>
    <w:rsid w:val="0023284B"/>
    <w:rsid w:val="00232992"/>
    <w:rsid w:val="00232C91"/>
    <w:rsid w:val="00233220"/>
    <w:rsid w:val="002332B8"/>
    <w:rsid w:val="0023349F"/>
    <w:rsid w:val="00233ABD"/>
    <w:rsid w:val="00233CF3"/>
    <w:rsid w:val="00233D4D"/>
    <w:rsid w:val="00233DC6"/>
    <w:rsid w:val="00234125"/>
    <w:rsid w:val="0023458B"/>
    <w:rsid w:val="002349C5"/>
    <w:rsid w:val="00234BEF"/>
    <w:rsid w:val="00234EAC"/>
    <w:rsid w:val="00234F95"/>
    <w:rsid w:val="002350A0"/>
    <w:rsid w:val="002351DF"/>
    <w:rsid w:val="002353B8"/>
    <w:rsid w:val="0023546D"/>
    <w:rsid w:val="002354DF"/>
    <w:rsid w:val="0023552E"/>
    <w:rsid w:val="00235570"/>
    <w:rsid w:val="00235EE3"/>
    <w:rsid w:val="00235F16"/>
    <w:rsid w:val="00236193"/>
    <w:rsid w:val="002362B6"/>
    <w:rsid w:val="002363B4"/>
    <w:rsid w:val="002364C4"/>
    <w:rsid w:val="00236508"/>
    <w:rsid w:val="002365A1"/>
    <w:rsid w:val="00236653"/>
    <w:rsid w:val="002367D6"/>
    <w:rsid w:val="002367FD"/>
    <w:rsid w:val="00236880"/>
    <w:rsid w:val="00236F79"/>
    <w:rsid w:val="00237172"/>
    <w:rsid w:val="0023760A"/>
    <w:rsid w:val="00237719"/>
    <w:rsid w:val="00237738"/>
    <w:rsid w:val="0023797A"/>
    <w:rsid w:val="00237C71"/>
    <w:rsid w:val="00237D53"/>
    <w:rsid w:val="00237F70"/>
    <w:rsid w:val="0023D408"/>
    <w:rsid w:val="0024008F"/>
    <w:rsid w:val="00240236"/>
    <w:rsid w:val="002402E2"/>
    <w:rsid w:val="00240DF8"/>
    <w:rsid w:val="002415D3"/>
    <w:rsid w:val="00241913"/>
    <w:rsid w:val="002419F4"/>
    <w:rsid w:val="00241E5A"/>
    <w:rsid w:val="0024245A"/>
    <w:rsid w:val="00242879"/>
    <w:rsid w:val="00242DAC"/>
    <w:rsid w:val="0024318B"/>
    <w:rsid w:val="00243253"/>
    <w:rsid w:val="00243582"/>
    <w:rsid w:val="00243723"/>
    <w:rsid w:val="00243D12"/>
    <w:rsid w:val="002440A6"/>
    <w:rsid w:val="002441EE"/>
    <w:rsid w:val="00244226"/>
    <w:rsid w:val="002442F7"/>
    <w:rsid w:val="0024439B"/>
    <w:rsid w:val="00244424"/>
    <w:rsid w:val="002446B6"/>
    <w:rsid w:val="00244B44"/>
    <w:rsid w:val="00245264"/>
    <w:rsid w:val="002455C8"/>
    <w:rsid w:val="0024570D"/>
    <w:rsid w:val="002458E0"/>
    <w:rsid w:val="00245C21"/>
    <w:rsid w:val="002467B4"/>
    <w:rsid w:val="00247278"/>
    <w:rsid w:val="00247552"/>
    <w:rsid w:val="002477A2"/>
    <w:rsid w:val="00247BE1"/>
    <w:rsid w:val="00247C06"/>
    <w:rsid w:val="0025013D"/>
    <w:rsid w:val="00250165"/>
    <w:rsid w:val="002501CF"/>
    <w:rsid w:val="00250641"/>
    <w:rsid w:val="002507F0"/>
    <w:rsid w:val="00250DD8"/>
    <w:rsid w:val="00251083"/>
    <w:rsid w:val="002510ED"/>
    <w:rsid w:val="00251382"/>
    <w:rsid w:val="00251A9A"/>
    <w:rsid w:val="00251FA6"/>
    <w:rsid w:val="0025226E"/>
    <w:rsid w:val="0025267A"/>
    <w:rsid w:val="00252916"/>
    <w:rsid w:val="00252CD0"/>
    <w:rsid w:val="00252EA5"/>
    <w:rsid w:val="00253086"/>
    <w:rsid w:val="002531A9"/>
    <w:rsid w:val="002535E1"/>
    <w:rsid w:val="00253612"/>
    <w:rsid w:val="00253AF0"/>
    <w:rsid w:val="00253C95"/>
    <w:rsid w:val="00253ECF"/>
    <w:rsid w:val="00253F77"/>
    <w:rsid w:val="0025432A"/>
    <w:rsid w:val="002547AC"/>
    <w:rsid w:val="00254DE4"/>
    <w:rsid w:val="00254F67"/>
    <w:rsid w:val="00255041"/>
    <w:rsid w:val="00255616"/>
    <w:rsid w:val="0025582C"/>
    <w:rsid w:val="00255B5B"/>
    <w:rsid w:val="0025604F"/>
    <w:rsid w:val="00256202"/>
    <w:rsid w:val="0025686C"/>
    <w:rsid w:val="00256AC8"/>
    <w:rsid w:val="00256AFD"/>
    <w:rsid w:val="00256B59"/>
    <w:rsid w:val="00256C1F"/>
    <w:rsid w:val="0025711C"/>
    <w:rsid w:val="002571B7"/>
    <w:rsid w:val="0025771F"/>
    <w:rsid w:val="00257B04"/>
    <w:rsid w:val="00257B29"/>
    <w:rsid w:val="00257DDB"/>
    <w:rsid w:val="002601A5"/>
    <w:rsid w:val="002604B8"/>
    <w:rsid w:val="00260B36"/>
    <w:rsid w:val="00260B84"/>
    <w:rsid w:val="00260BDE"/>
    <w:rsid w:val="002610B4"/>
    <w:rsid w:val="0026171C"/>
    <w:rsid w:val="00261733"/>
    <w:rsid w:val="00261CF0"/>
    <w:rsid w:val="00261E71"/>
    <w:rsid w:val="0026276F"/>
    <w:rsid w:val="002628F3"/>
    <w:rsid w:val="00262FF0"/>
    <w:rsid w:val="00263416"/>
    <w:rsid w:val="002637C2"/>
    <w:rsid w:val="002645CF"/>
    <w:rsid w:val="0026478E"/>
    <w:rsid w:val="00264821"/>
    <w:rsid w:val="00264B3A"/>
    <w:rsid w:val="00264F1E"/>
    <w:rsid w:val="00265275"/>
    <w:rsid w:val="002653DB"/>
    <w:rsid w:val="0026557F"/>
    <w:rsid w:val="002657DD"/>
    <w:rsid w:val="00265910"/>
    <w:rsid w:val="00265C5E"/>
    <w:rsid w:val="00266186"/>
    <w:rsid w:val="00266250"/>
    <w:rsid w:val="00266982"/>
    <w:rsid w:val="00266BA1"/>
    <w:rsid w:val="00266E84"/>
    <w:rsid w:val="00266F2B"/>
    <w:rsid w:val="00266FE7"/>
    <w:rsid w:val="00267083"/>
    <w:rsid w:val="002671D2"/>
    <w:rsid w:val="00267366"/>
    <w:rsid w:val="00267A4E"/>
    <w:rsid w:val="00267C05"/>
    <w:rsid w:val="00267F00"/>
    <w:rsid w:val="002700E5"/>
    <w:rsid w:val="002705E7"/>
    <w:rsid w:val="00270BB0"/>
    <w:rsid w:val="00270CFE"/>
    <w:rsid w:val="002710FB"/>
    <w:rsid w:val="00271290"/>
    <w:rsid w:val="002718BF"/>
    <w:rsid w:val="00271E9E"/>
    <w:rsid w:val="00271EAE"/>
    <w:rsid w:val="00272019"/>
    <w:rsid w:val="002727A8"/>
    <w:rsid w:val="0027293C"/>
    <w:rsid w:val="002729C2"/>
    <w:rsid w:val="00272ADA"/>
    <w:rsid w:val="00272B69"/>
    <w:rsid w:val="00272E0B"/>
    <w:rsid w:val="00272E64"/>
    <w:rsid w:val="002733CB"/>
    <w:rsid w:val="00273C06"/>
    <w:rsid w:val="00273DB2"/>
    <w:rsid w:val="00273DC3"/>
    <w:rsid w:val="00274072"/>
    <w:rsid w:val="00274110"/>
    <w:rsid w:val="0027454D"/>
    <w:rsid w:val="002746B4"/>
    <w:rsid w:val="002746F6"/>
    <w:rsid w:val="00274796"/>
    <w:rsid w:val="00274C0C"/>
    <w:rsid w:val="00274C8F"/>
    <w:rsid w:val="00274D66"/>
    <w:rsid w:val="002751F4"/>
    <w:rsid w:val="00275295"/>
    <w:rsid w:val="0027539E"/>
    <w:rsid w:val="00276088"/>
    <w:rsid w:val="002764D0"/>
    <w:rsid w:val="00276684"/>
    <w:rsid w:val="00276FB6"/>
    <w:rsid w:val="002770CC"/>
    <w:rsid w:val="002770E5"/>
    <w:rsid w:val="00277314"/>
    <w:rsid w:val="00277431"/>
    <w:rsid w:val="0027784A"/>
    <w:rsid w:val="00277937"/>
    <w:rsid w:val="00277B3E"/>
    <w:rsid w:val="00277C6E"/>
    <w:rsid w:val="002801AC"/>
    <w:rsid w:val="00280237"/>
    <w:rsid w:val="002802A2"/>
    <w:rsid w:val="002802EF"/>
    <w:rsid w:val="00280361"/>
    <w:rsid w:val="0028076E"/>
    <w:rsid w:val="0028093F"/>
    <w:rsid w:val="00280E9F"/>
    <w:rsid w:val="00281028"/>
    <w:rsid w:val="00281200"/>
    <w:rsid w:val="002812DA"/>
    <w:rsid w:val="00281377"/>
    <w:rsid w:val="002816C9"/>
    <w:rsid w:val="00281938"/>
    <w:rsid w:val="0028194A"/>
    <w:rsid w:val="00281B9E"/>
    <w:rsid w:val="00281D6C"/>
    <w:rsid w:val="00281DA9"/>
    <w:rsid w:val="002824C6"/>
    <w:rsid w:val="00282817"/>
    <w:rsid w:val="00282C90"/>
    <w:rsid w:val="002830EB"/>
    <w:rsid w:val="00283484"/>
    <w:rsid w:val="0028379A"/>
    <w:rsid w:val="0028383F"/>
    <w:rsid w:val="00283955"/>
    <w:rsid w:val="00283CAD"/>
    <w:rsid w:val="00284383"/>
    <w:rsid w:val="0028461E"/>
    <w:rsid w:val="00284714"/>
    <w:rsid w:val="00284910"/>
    <w:rsid w:val="00284B26"/>
    <w:rsid w:val="00284BD6"/>
    <w:rsid w:val="00285AC2"/>
    <w:rsid w:val="00285D67"/>
    <w:rsid w:val="00286041"/>
    <w:rsid w:val="00286209"/>
    <w:rsid w:val="0028667A"/>
    <w:rsid w:val="002866B5"/>
    <w:rsid w:val="0028709F"/>
    <w:rsid w:val="00287101"/>
    <w:rsid w:val="00287467"/>
    <w:rsid w:val="002876AF"/>
    <w:rsid w:val="0029003A"/>
    <w:rsid w:val="00290550"/>
    <w:rsid w:val="00290CD3"/>
    <w:rsid w:val="00290D4D"/>
    <w:rsid w:val="00290DCC"/>
    <w:rsid w:val="00290DF7"/>
    <w:rsid w:val="00290FA3"/>
    <w:rsid w:val="00290FF5"/>
    <w:rsid w:val="0029120C"/>
    <w:rsid w:val="002917F5"/>
    <w:rsid w:val="00291965"/>
    <w:rsid w:val="00291DDB"/>
    <w:rsid w:val="00292242"/>
    <w:rsid w:val="0029252D"/>
    <w:rsid w:val="00292F3A"/>
    <w:rsid w:val="00293209"/>
    <w:rsid w:val="00293BF1"/>
    <w:rsid w:val="00294100"/>
    <w:rsid w:val="0029439D"/>
    <w:rsid w:val="002943B8"/>
    <w:rsid w:val="0029483E"/>
    <w:rsid w:val="00294953"/>
    <w:rsid w:val="002949E6"/>
    <w:rsid w:val="00294A1B"/>
    <w:rsid w:val="002950E9"/>
    <w:rsid w:val="002957D2"/>
    <w:rsid w:val="0029591D"/>
    <w:rsid w:val="00295B45"/>
    <w:rsid w:val="00295D1C"/>
    <w:rsid w:val="0029602F"/>
    <w:rsid w:val="002966F2"/>
    <w:rsid w:val="00296D80"/>
    <w:rsid w:val="00297043"/>
    <w:rsid w:val="002973F8"/>
    <w:rsid w:val="00297A6E"/>
    <w:rsid w:val="00297D18"/>
    <w:rsid w:val="00297FD1"/>
    <w:rsid w:val="0029E103"/>
    <w:rsid w:val="002A0BFB"/>
    <w:rsid w:val="002A0EDB"/>
    <w:rsid w:val="002A0F40"/>
    <w:rsid w:val="002A10B9"/>
    <w:rsid w:val="002A1497"/>
    <w:rsid w:val="002A155B"/>
    <w:rsid w:val="002A1D8A"/>
    <w:rsid w:val="002A1DF8"/>
    <w:rsid w:val="002A2785"/>
    <w:rsid w:val="002A2A8C"/>
    <w:rsid w:val="002A2C59"/>
    <w:rsid w:val="002A2FF9"/>
    <w:rsid w:val="002A323F"/>
    <w:rsid w:val="002A3272"/>
    <w:rsid w:val="002A3799"/>
    <w:rsid w:val="002A37D1"/>
    <w:rsid w:val="002A3999"/>
    <w:rsid w:val="002A3E47"/>
    <w:rsid w:val="002A4079"/>
    <w:rsid w:val="002A4892"/>
    <w:rsid w:val="002A4A96"/>
    <w:rsid w:val="002A5149"/>
    <w:rsid w:val="002A520C"/>
    <w:rsid w:val="002A5A0B"/>
    <w:rsid w:val="002A5A1C"/>
    <w:rsid w:val="002A5FAB"/>
    <w:rsid w:val="002A642F"/>
    <w:rsid w:val="002A6775"/>
    <w:rsid w:val="002A681A"/>
    <w:rsid w:val="002A7266"/>
    <w:rsid w:val="002A734B"/>
    <w:rsid w:val="002A74EA"/>
    <w:rsid w:val="002A7751"/>
    <w:rsid w:val="002A7B34"/>
    <w:rsid w:val="002A7D61"/>
    <w:rsid w:val="002B0390"/>
    <w:rsid w:val="002B040B"/>
    <w:rsid w:val="002B0523"/>
    <w:rsid w:val="002B0751"/>
    <w:rsid w:val="002B0EB5"/>
    <w:rsid w:val="002B0FF1"/>
    <w:rsid w:val="002B10C6"/>
    <w:rsid w:val="002B1345"/>
    <w:rsid w:val="002B1395"/>
    <w:rsid w:val="002B168E"/>
    <w:rsid w:val="002B182A"/>
    <w:rsid w:val="002B189F"/>
    <w:rsid w:val="002B1E81"/>
    <w:rsid w:val="002B1FB5"/>
    <w:rsid w:val="002B20DA"/>
    <w:rsid w:val="002B2505"/>
    <w:rsid w:val="002B26EF"/>
    <w:rsid w:val="002B27BC"/>
    <w:rsid w:val="002B2E16"/>
    <w:rsid w:val="002B3411"/>
    <w:rsid w:val="002B3A3A"/>
    <w:rsid w:val="002B3DDC"/>
    <w:rsid w:val="002B4928"/>
    <w:rsid w:val="002B492D"/>
    <w:rsid w:val="002B4A02"/>
    <w:rsid w:val="002B4AD6"/>
    <w:rsid w:val="002B4F7A"/>
    <w:rsid w:val="002B51D4"/>
    <w:rsid w:val="002B526A"/>
    <w:rsid w:val="002B539C"/>
    <w:rsid w:val="002B5676"/>
    <w:rsid w:val="002B57F7"/>
    <w:rsid w:val="002B58F7"/>
    <w:rsid w:val="002B5935"/>
    <w:rsid w:val="002B5C89"/>
    <w:rsid w:val="002B6143"/>
    <w:rsid w:val="002B628E"/>
    <w:rsid w:val="002B65BD"/>
    <w:rsid w:val="002B6BE4"/>
    <w:rsid w:val="002B6C3F"/>
    <w:rsid w:val="002B728C"/>
    <w:rsid w:val="002B72E1"/>
    <w:rsid w:val="002B77F8"/>
    <w:rsid w:val="002B7B21"/>
    <w:rsid w:val="002B7D46"/>
    <w:rsid w:val="002C02A0"/>
    <w:rsid w:val="002C0362"/>
    <w:rsid w:val="002C03FF"/>
    <w:rsid w:val="002C04F2"/>
    <w:rsid w:val="002C08A1"/>
    <w:rsid w:val="002C08FB"/>
    <w:rsid w:val="002C0D08"/>
    <w:rsid w:val="002C0DDC"/>
    <w:rsid w:val="002C0E50"/>
    <w:rsid w:val="002C0F5F"/>
    <w:rsid w:val="002C14C9"/>
    <w:rsid w:val="002C169B"/>
    <w:rsid w:val="002C1B1A"/>
    <w:rsid w:val="002C1C83"/>
    <w:rsid w:val="002C2386"/>
    <w:rsid w:val="002C25D1"/>
    <w:rsid w:val="002C2C03"/>
    <w:rsid w:val="002C2C05"/>
    <w:rsid w:val="002C2C24"/>
    <w:rsid w:val="002C2CCA"/>
    <w:rsid w:val="002C2F1F"/>
    <w:rsid w:val="002C338A"/>
    <w:rsid w:val="002C33B0"/>
    <w:rsid w:val="002C36FC"/>
    <w:rsid w:val="002C3FC3"/>
    <w:rsid w:val="002C3FF4"/>
    <w:rsid w:val="002C4257"/>
    <w:rsid w:val="002C440B"/>
    <w:rsid w:val="002C4416"/>
    <w:rsid w:val="002C46C0"/>
    <w:rsid w:val="002C4715"/>
    <w:rsid w:val="002C4954"/>
    <w:rsid w:val="002C5264"/>
    <w:rsid w:val="002C54ED"/>
    <w:rsid w:val="002C5819"/>
    <w:rsid w:val="002C5A41"/>
    <w:rsid w:val="002C5D95"/>
    <w:rsid w:val="002C6589"/>
    <w:rsid w:val="002C6724"/>
    <w:rsid w:val="002C6958"/>
    <w:rsid w:val="002C6B7F"/>
    <w:rsid w:val="002C6BCD"/>
    <w:rsid w:val="002C6EB4"/>
    <w:rsid w:val="002C6FB5"/>
    <w:rsid w:val="002C73AF"/>
    <w:rsid w:val="002C73CD"/>
    <w:rsid w:val="002C7DE9"/>
    <w:rsid w:val="002C7E52"/>
    <w:rsid w:val="002C7F07"/>
    <w:rsid w:val="002D0179"/>
    <w:rsid w:val="002D057D"/>
    <w:rsid w:val="002D0A8E"/>
    <w:rsid w:val="002D0D6C"/>
    <w:rsid w:val="002D0E27"/>
    <w:rsid w:val="002D1219"/>
    <w:rsid w:val="002D1A52"/>
    <w:rsid w:val="002D1AEA"/>
    <w:rsid w:val="002D1B91"/>
    <w:rsid w:val="002D1F22"/>
    <w:rsid w:val="002D21EF"/>
    <w:rsid w:val="002D2FED"/>
    <w:rsid w:val="002D343F"/>
    <w:rsid w:val="002D37CC"/>
    <w:rsid w:val="002D38AA"/>
    <w:rsid w:val="002D38D3"/>
    <w:rsid w:val="002D395D"/>
    <w:rsid w:val="002D3A37"/>
    <w:rsid w:val="002D3D2D"/>
    <w:rsid w:val="002D3D98"/>
    <w:rsid w:val="002D3FEB"/>
    <w:rsid w:val="002D488B"/>
    <w:rsid w:val="002D48C8"/>
    <w:rsid w:val="002D49DD"/>
    <w:rsid w:val="002D4A30"/>
    <w:rsid w:val="002D4A5B"/>
    <w:rsid w:val="002D4AFB"/>
    <w:rsid w:val="002D528D"/>
    <w:rsid w:val="002D54C1"/>
    <w:rsid w:val="002D57E9"/>
    <w:rsid w:val="002D5A7D"/>
    <w:rsid w:val="002D5D3C"/>
    <w:rsid w:val="002D5DD8"/>
    <w:rsid w:val="002D5E12"/>
    <w:rsid w:val="002D631B"/>
    <w:rsid w:val="002D63B4"/>
    <w:rsid w:val="002D65ED"/>
    <w:rsid w:val="002D69B5"/>
    <w:rsid w:val="002D6F2B"/>
    <w:rsid w:val="002D7030"/>
    <w:rsid w:val="002D726E"/>
    <w:rsid w:val="002D7800"/>
    <w:rsid w:val="002D7E7B"/>
    <w:rsid w:val="002D7E9A"/>
    <w:rsid w:val="002D7FB6"/>
    <w:rsid w:val="002E047F"/>
    <w:rsid w:val="002E049A"/>
    <w:rsid w:val="002E07BC"/>
    <w:rsid w:val="002E098D"/>
    <w:rsid w:val="002E10D5"/>
    <w:rsid w:val="002E1245"/>
    <w:rsid w:val="002E12FA"/>
    <w:rsid w:val="002E1403"/>
    <w:rsid w:val="002E1463"/>
    <w:rsid w:val="002E1966"/>
    <w:rsid w:val="002E1B93"/>
    <w:rsid w:val="002E1C8F"/>
    <w:rsid w:val="002E2137"/>
    <w:rsid w:val="002E2932"/>
    <w:rsid w:val="002E2A2A"/>
    <w:rsid w:val="002E2B91"/>
    <w:rsid w:val="002E311A"/>
    <w:rsid w:val="002E3232"/>
    <w:rsid w:val="002E3263"/>
    <w:rsid w:val="002E32D7"/>
    <w:rsid w:val="002E33B0"/>
    <w:rsid w:val="002E3731"/>
    <w:rsid w:val="002E38A0"/>
    <w:rsid w:val="002E3A4F"/>
    <w:rsid w:val="002E3D23"/>
    <w:rsid w:val="002E3DDF"/>
    <w:rsid w:val="002E3FC0"/>
    <w:rsid w:val="002E40A1"/>
    <w:rsid w:val="002E42DD"/>
    <w:rsid w:val="002E431C"/>
    <w:rsid w:val="002E44B0"/>
    <w:rsid w:val="002E46F8"/>
    <w:rsid w:val="002E4C1E"/>
    <w:rsid w:val="002E4CCA"/>
    <w:rsid w:val="002E4CEC"/>
    <w:rsid w:val="002E4F28"/>
    <w:rsid w:val="002E5114"/>
    <w:rsid w:val="002E5796"/>
    <w:rsid w:val="002E57B5"/>
    <w:rsid w:val="002E5DA5"/>
    <w:rsid w:val="002E6307"/>
    <w:rsid w:val="002E63A4"/>
    <w:rsid w:val="002E662B"/>
    <w:rsid w:val="002E663F"/>
    <w:rsid w:val="002E6858"/>
    <w:rsid w:val="002E6903"/>
    <w:rsid w:val="002E6F45"/>
    <w:rsid w:val="002E71D9"/>
    <w:rsid w:val="002E77CA"/>
    <w:rsid w:val="002E786D"/>
    <w:rsid w:val="002E792D"/>
    <w:rsid w:val="002E7A09"/>
    <w:rsid w:val="002F001D"/>
    <w:rsid w:val="002F006C"/>
    <w:rsid w:val="002F0323"/>
    <w:rsid w:val="002F055D"/>
    <w:rsid w:val="002F0584"/>
    <w:rsid w:val="002F0ACB"/>
    <w:rsid w:val="002F0BDC"/>
    <w:rsid w:val="002F0C97"/>
    <w:rsid w:val="002F0E30"/>
    <w:rsid w:val="002F0E44"/>
    <w:rsid w:val="002F104D"/>
    <w:rsid w:val="002F1281"/>
    <w:rsid w:val="002F14CA"/>
    <w:rsid w:val="002F1756"/>
    <w:rsid w:val="002F1814"/>
    <w:rsid w:val="002F213C"/>
    <w:rsid w:val="002F2517"/>
    <w:rsid w:val="002F2597"/>
    <w:rsid w:val="002F2902"/>
    <w:rsid w:val="002F2BDD"/>
    <w:rsid w:val="002F2BF1"/>
    <w:rsid w:val="002F2C82"/>
    <w:rsid w:val="002F2DC4"/>
    <w:rsid w:val="002F38CA"/>
    <w:rsid w:val="002F443F"/>
    <w:rsid w:val="002F45B4"/>
    <w:rsid w:val="002F46BA"/>
    <w:rsid w:val="002F470A"/>
    <w:rsid w:val="002F4773"/>
    <w:rsid w:val="002F4C35"/>
    <w:rsid w:val="002F4D49"/>
    <w:rsid w:val="002F4EED"/>
    <w:rsid w:val="002F5196"/>
    <w:rsid w:val="002F56F2"/>
    <w:rsid w:val="002F5711"/>
    <w:rsid w:val="002F59B2"/>
    <w:rsid w:val="002F5A77"/>
    <w:rsid w:val="002F5BF6"/>
    <w:rsid w:val="002F5DE7"/>
    <w:rsid w:val="002F5E03"/>
    <w:rsid w:val="002F5E2B"/>
    <w:rsid w:val="002F6072"/>
    <w:rsid w:val="002F62C8"/>
    <w:rsid w:val="002F66B3"/>
    <w:rsid w:val="002F67F4"/>
    <w:rsid w:val="002F6C6C"/>
    <w:rsid w:val="002F6D03"/>
    <w:rsid w:val="002F6D41"/>
    <w:rsid w:val="002F6E05"/>
    <w:rsid w:val="002F6FFB"/>
    <w:rsid w:val="002F73F8"/>
    <w:rsid w:val="002F7812"/>
    <w:rsid w:val="002F794F"/>
    <w:rsid w:val="002F7A85"/>
    <w:rsid w:val="002F7B81"/>
    <w:rsid w:val="002F7BBA"/>
    <w:rsid w:val="002F7D05"/>
    <w:rsid w:val="002F7D56"/>
    <w:rsid w:val="002F7DC2"/>
    <w:rsid w:val="00300163"/>
    <w:rsid w:val="00300242"/>
    <w:rsid w:val="0030065B"/>
    <w:rsid w:val="00300C77"/>
    <w:rsid w:val="00300F08"/>
    <w:rsid w:val="00301156"/>
    <w:rsid w:val="003014CE"/>
    <w:rsid w:val="00301545"/>
    <w:rsid w:val="00301922"/>
    <w:rsid w:val="00301BF7"/>
    <w:rsid w:val="00301CA6"/>
    <w:rsid w:val="00301CDE"/>
    <w:rsid w:val="00302444"/>
    <w:rsid w:val="00302CD4"/>
    <w:rsid w:val="00303528"/>
    <w:rsid w:val="00303587"/>
    <w:rsid w:val="003036D4"/>
    <w:rsid w:val="00303AFB"/>
    <w:rsid w:val="00303E90"/>
    <w:rsid w:val="00303F1E"/>
    <w:rsid w:val="00303F96"/>
    <w:rsid w:val="003041BB"/>
    <w:rsid w:val="003047AF"/>
    <w:rsid w:val="0030496A"/>
    <w:rsid w:val="00304BD4"/>
    <w:rsid w:val="003051DE"/>
    <w:rsid w:val="0030533B"/>
    <w:rsid w:val="003059F8"/>
    <w:rsid w:val="00305B28"/>
    <w:rsid w:val="0030606E"/>
    <w:rsid w:val="003062A2"/>
    <w:rsid w:val="003063A0"/>
    <w:rsid w:val="00306495"/>
    <w:rsid w:val="0030668D"/>
    <w:rsid w:val="003069B9"/>
    <w:rsid w:val="00306B7D"/>
    <w:rsid w:val="00306D24"/>
    <w:rsid w:val="00306E9B"/>
    <w:rsid w:val="00306EE4"/>
    <w:rsid w:val="00307556"/>
    <w:rsid w:val="003075AD"/>
    <w:rsid w:val="00310027"/>
    <w:rsid w:val="003102EE"/>
    <w:rsid w:val="0031066A"/>
    <w:rsid w:val="003107A0"/>
    <w:rsid w:val="00310E05"/>
    <w:rsid w:val="00310F5C"/>
    <w:rsid w:val="00311019"/>
    <w:rsid w:val="0031103B"/>
    <w:rsid w:val="0031115C"/>
    <w:rsid w:val="003111D4"/>
    <w:rsid w:val="003117BF"/>
    <w:rsid w:val="0031192F"/>
    <w:rsid w:val="00311944"/>
    <w:rsid w:val="003121E2"/>
    <w:rsid w:val="003122C5"/>
    <w:rsid w:val="00312362"/>
    <w:rsid w:val="003125A0"/>
    <w:rsid w:val="003125A9"/>
    <w:rsid w:val="00312773"/>
    <w:rsid w:val="00312971"/>
    <w:rsid w:val="00312E11"/>
    <w:rsid w:val="00312FE4"/>
    <w:rsid w:val="00313134"/>
    <w:rsid w:val="003131AF"/>
    <w:rsid w:val="003132B1"/>
    <w:rsid w:val="003132D5"/>
    <w:rsid w:val="00313318"/>
    <w:rsid w:val="003134C9"/>
    <w:rsid w:val="00313595"/>
    <w:rsid w:val="003135B7"/>
    <w:rsid w:val="0031380A"/>
    <w:rsid w:val="00313B69"/>
    <w:rsid w:val="003143CB"/>
    <w:rsid w:val="00315125"/>
    <w:rsid w:val="003157E6"/>
    <w:rsid w:val="003158E3"/>
    <w:rsid w:val="003159A6"/>
    <w:rsid w:val="00315C44"/>
    <w:rsid w:val="00315C4E"/>
    <w:rsid w:val="00315D8C"/>
    <w:rsid w:val="00315F9E"/>
    <w:rsid w:val="00316043"/>
    <w:rsid w:val="00316460"/>
    <w:rsid w:val="0031660F"/>
    <w:rsid w:val="00316885"/>
    <w:rsid w:val="0031689E"/>
    <w:rsid w:val="00316918"/>
    <w:rsid w:val="00316C25"/>
    <w:rsid w:val="00316CF1"/>
    <w:rsid w:val="00316DA8"/>
    <w:rsid w:val="00317155"/>
    <w:rsid w:val="003171A5"/>
    <w:rsid w:val="00317724"/>
    <w:rsid w:val="003177D1"/>
    <w:rsid w:val="00317AD3"/>
    <w:rsid w:val="00320A2E"/>
    <w:rsid w:val="00320E30"/>
    <w:rsid w:val="00320F70"/>
    <w:rsid w:val="0032144D"/>
    <w:rsid w:val="003214E1"/>
    <w:rsid w:val="00321E20"/>
    <w:rsid w:val="003220A5"/>
    <w:rsid w:val="003226F9"/>
    <w:rsid w:val="00322B8F"/>
    <w:rsid w:val="00322B97"/>
    <w:rsid w:val="003233AA"/>
    <w:rsid w:val="00323448"/>
    <w:rsid w:val="003238ED"/>
    <w:rsid w:val="00323C06"/>
    <w:rsid w:val="00323F30"/>
    <w:rsid w:val="0032445C"/>
    <w:rsid w:val="003247F4"/>
    <w:rsid w:val="0032486E"/>
    <w:rsid w:val="00324BC9"/>
    <w:rsid w:val="00324DE1"/>
    <w:rsid w:val="00325342"/>
    <w:rsid w:val="00325CDA"/>
    <w:rsid w:val="00325E7C"/>
    <w:rsid w:val="00325E9C"/>
    <w:rsid w:val="0032653E"/>
    <w:rsid w:val="0032698A"/>
    <w:rsid w:val="003269E4"/>
    <w:rsid w:val="00326D43"/>
    <w:rsid w:val="0032720D"/>
    <w:rsid w:val="003303DC"/>
    <w:rsid w:val="003305B2"/>
    <w:rsid w:val="003307C7"/>
    <w:rsid w:val="00330962"/>
    <w:rsid w:val="00330A12"/>
    <w:rsid w:val="00330DA3"/>
    <w:rsid w:val="00330DA8"/>
    <w:rsid w:val="00330F00"/>
    <w:rsid w:val="00331341"/>
    <w:rsid w:val="0033139A"/>
    <w:rsid w:val="003313FC"/>
    <w:rsid w:val="003315E5"/>
    <w:rsid w:val="00331798"/>
    <w:rsid w:val="00331BD6"/>
    <w:rsid w:val="00331D88"/>
    <w:rsid w:val="00331DAA"/>
    <w:rsid w:val="0033209E"/>
    <w:rsid w:val="00332395"/>
    <w:rsid w:val="0033295F"/>
    <w:rsid w:val="00332991"/>
    <w:rsid w:val="00332F1F"/>
    <w:rsid w:val="00333490"/>
    <w:rsid w:val="003334A0"/>
    <w:rsid w:val="00333586"/>
    <w:rsid w:val="00333B9C"/>
    <w:rsid w:val="0033419A"/>
    <w:rsid w:val="00334509"/>
    <w:rsid w:val="003349E5"/>
    <w:rsid w:val="00334C7B"/>
    <w:rsid w:val="00334D36"/>
    <w:rsid w:val="0033506B"/>
    <w:rsid w:val="003350F1"/>
    <w:rsid w:val="00335107"/>
    <w:rsid w:val="00335726"/>
    <w:rsid w:val="003357CC"/>
    <w:rsid w:val="0033584F"/>
    <w:rsid w:val="00335866"/>
    <w:rsid w:val="00335934"/>
    <w:rsid w:val="00335BF6"/>
    <w:rsid w:val="00336319"/>
    <w:rsid w:val="00336D0D"/>
    <w:rsid w:val="0033730D"/>
    <w:rsid w:val="003374C4"/>
    <w:rsid w:val="0033769C"/>
    <w:rsid w:val="0033786E"/>
    <w:rsid w:val="00337C57"/>
    <w:rsid w:val="00337E7A"/>
    <w:rsid w:val="00337F6D"/>
    <w:rsid w:val="0034002E"/>
    <w:rsid w:val="00340061"/>
    <w:rsid w:val="00340325"/>
    <w:rsid w:val="0034049E"/>
    <w:rsid w:val="0034054F"/>
    <w:rsid w:val="00340955"/>
    <w:rsid w:val="00340B89"/>
    <w:rsid w:val="00340BF0"/>
    <w:rsid w:val="00340CE8"/>
    <w:rsid w:val="00340D9A"/>
    <w:rsid w:val="00340DC1"/>
    <w:rsid w:val="00340FED"/>
    <w:rsid w:val="0034148D"/>
    <w:rsid w:val="00341676"/>
    <w:rsid w:val="00342829"/>
    <w:rsid w:val="003428D9"/>
    <w:rsid w:val="00342962"/>
    <w:rsid w:val="00342A74"/>
    <w:rsid w:val="00342C86"/>
    <w:rsid w:val="00342DB4"/>
    <w:rsid w:val="00342E2A"/>
    <w:rsid w:val="0034371F"/>
    <w:rsid w:val="00343940"/>
    <w:rsid w:val="00344689"/>
    <w:rsid w:val="003446F4"/>
    <w:rsid w:val="0034480A"/>
    <w:rsid w:val="00344B5A"/>
    <w:rsid w:val="00344CE7"/>
    <w:rsid w:val="00344E51"/>
    <w:rsid w:val="003450F6"/>
    <w:rsid w:val="003451A6"/>
    <w:rsid w:val="00345284"/>
    <w:rsid w:val="0034541D"/>
    <w:rsid w:val="0034545C"/>
    <w:rsid w:val="0034546A"/>
    <w:rsid w:val="003458A9"/>
    <w:rsid w:val="00345A9C"/>
    <w:rsid w:val="00345EB1"/>
    <w:rsid w:val="003460D0"/>
    <w:rsid w:val="003461FC"/>
    <w:rsid w:val="00346705"/>
    <w:rsid w:val="00346BEE"/>
    <w:rsid w:val="00346E69"/>
    <w:rsid w:val="00346E96"/>
    <w:rsid w:val="00346F6D"/>
    <w:rsid w:val="003472C4"/>
    <w:rsid w:val="003474D8"/>
    <w:rsid w:val="0034763C"/>
    <w:rsid w:val="00347AF0"/>
    <w:rsid w:val="00347D2C"/>
    <w:rsid w:val="00347E1A"/>
    <w:rsid w:val="00347E1B"/>
    <w:rsid w:val="00347EDB"/>
    <w:rsid w:val="003500F8"/>
    <w:rsid w:val="00350225"/>
    <w:rsid w:val="0035025D"/>
    <w:rsid w:val="00350335"/>
    <w:rsid w:val="00350380"/>
    <w:rsid w:val="00350CA6"/>
    <w:rsid w:val="00350E7E"/>
    <w:rsid w:val="003516C9"/>
    <w:rsid w:val="00351718"/>
    <w:rsid w:val="00351835"/>
    <w:rsid w:val="00351DE8"/>
    <w:rsid w:val="0035204F"/>
    <w:rsid w:val="0035229E"/>
    <w:rsid w:val="003526C1"/>
    <w:rsid w:val="0035292D"/>
    <w:rsid w:val="00352CCA"/>
    <w:rsid w:val="00352D40"/>
    <w:rsid w:val="00352F61"/>
    <w:rsid w:val="003532EC"/>
    <w:rsid w:val="00353686"/>
    <w:rsid w:val="00353CC2"/>
    <w:rsid w:val="00353E09"/>
    <w:rsid w:val="00353E55"/>
    <w:rsid w:val="00353E6C"/>
    <w:rsid w:val="00353EAD"/>
    <w:rsid w:val="0035440D"/>
    <w:rsid w:val="00354A72"/>
    <w:rsid w:val="00354C13"/>
    <w:rsid w:val="00354CF3"/>
    <w:rsid w:val="00354EB0"/>
    <w:rsid w:val="00354EDD"/>
    <w:rsid w:val="00355212"/>
    <w:rsid w:val="003552F2"/>
    <w:rsid w:val="003554A5"/>
    <w:rsid w:val="003559AA"/>
    <w:rsid w:val="00355A60"/>
    <w:rsid w:val="00355C3A"/>
    <w:rsid w:val="00355FFF"/>
    <w:rsid w:val="0035627B"/>
    <w:rsid w:val="00356617"/>
    <w:rsid w:val="00356724"/>
    <w:rsid w:val="00356F26"/>
    <w:rsid w:val="00356F4A"/>
    <w:rsid w:val="00357185"/>
    <w:rsid w:val="003571CE"/>
    <w:rsid w:val="00357547"/>
    <w:rsid w:val="003604E5"/>
    <w:rsid w:val="003609C6"/>
    <w:rsid w:val="00360D17"/>
    <w:rsid w:val="00360EC5"/>
    <w:rsid w:val="003610E2"/>
    <w:rsid w:val="00361238"/>
    <w:rsid w:val="0036143F"/>
    <w:rsid w:val="003614E7"/>
    <w:rsid w:val="00361685"/>
    <w:rsid w:val="0036179A"/>
    <w:rsid w:val="00361A30"/>
    <w:rsid w:val="003624AD"/>
    <w:rsid w:val="00362508"/>
    <w:rsid w:val="0036275D"/>
    <w:rsid w:val="003628A1"/>
    <w:rsid w:val="00362B2C"/>
    <w:rsid w:val="00362B95"/>
    <w:rsid w:val="00363F83"/>
    <w:rsid w:val="00364026"/>
    <w:rsid w:val="00364355"/>
    <w:rsid w:val="00364B4D"/>
    <w:rsid w:val="00364C0A"/>
    <w:rsid w:val="00364C79"/>
    <w:rsid w:val="00364DBC"/>
    <w:rsid w:val="0036505A"/>
    <w:rsid w:val="00365399"/>
    <w:rsid w:val="003653B8"/>
    <w:rsid w:val="003658B2"/>
    <w:rsid w:val="00365967"/>
    <w:rsid w:val="00365C8E"/>
    <w:rsid w:val="0036604F"/>
    <w:rsid w:val="003660C4"/>
    <w:rsid w:val="00366508"/>
    <w:rsid w:val="003667BA"/>
    <w:rsid w:val="0036686F"/>
    <w:rsid w:val="00366DEA"/>
    <w:rsid w:val="00366E61"/>
    <w:rsid w:val="003670B0"/>
    <w:rsid w:val="003670D7"/>
    <w:rsid w:val="00367261"/>
    <w:rsid w:val="003675EF"/>
    <w:rsid w:val="0036774E"/>
    <w:rsid w:val="00367963"/>
    <w:rsid w:val="00367D9A"/>
    <w:rsid w:val="00367E2A"/>
    <w:rsid w:val="0037021C"/>
    <w:rsid w:val="00370645"/>
    <w:rsid w:val="003709C4"/>
    <w:rsid w:val="00370B15"/>
    <w:rsid w:val="00370CD9"/>
    <w:rsid w:val="0037109F"/>
    <w:rsid w:val="00371157"/>
    <w:rsid w:val="003711D7"/>
    <w:rsid w:val="003715BF"/>
    <w:rsid w:val="00371743"/>
    <w:rsid w:val="003719B5"/>
    <w:rsid w:val="00371A42"/>
    <w:rsid w:val="00371A76"/>
    <w:rsid w:val="00371B8D"/>
    <w:rsid w:val="00371BB9"/>
    <w:rsid w:val="003723AB"/>
    <w:rsid w:val="003725B1"/>
    <w:rsid w:val="003728CA"/>
    <w:rsid w:val="00372DCA"/>
    <w:rsid w:val="0037313C"/>
    <w:rsid w:val="00373250"/>
    <w:rsid w:val="00373311"/>
    <w:rsid w:val="003735DB"/>
    <w:rsid w:val="003737B7"/>
    <w:rsid w:val="00373B54"/>
    <w:rsid w:val="00373BCA"/>
    <w:rsid w:val="00373FBC"/>
    <w:rsid w:val="003742B4"/>
    <w:rsid w:val="00374330"/>
    <w:rsid w:val="0037446A"/>
    <w:rsid w:val="003744A9"/>
    <w:rsid w:val="003746F0"/>
    <w:rsid w:val="00374977"/>
    <w:rsid w:val="00374D97"/>
    <w:rsid w:val="00374E85"/>
    <w:rsid w:val="00374F9D"/>
    <w:rsid w:val="00375611"/>
    <w:rsid w:val="00375677"/>
    <w:rsid w:val="0037571D"/>
    <w:rsid w:val="003758FA"/>
    <w:rsid w:val="00375A84"/>
    <w:rsid w:val="00375B54"/>
    <w:rsid w:val="00375BBF"/>
    <w:rsid w:val="00375BE6"/>
    <w:rsid w:val="00375E02"/>
    <w:rsid w:val="00375EDA"/>
    <w:rsid w:val="00376077"/>
    <w:rsid w:val="0037687F"/>
    <w:rsid w:val="003768C4"/>
    <w:rsid w:val="003769D5"/>
    <w:rsid w:val="00376F2F"/>
    <w:rsid w:val="003770AF"/>
    <w:rsid w:val="00377180"/>
    <w:rsid w:val="00377D82"/>
    <w:rsid w:val="00377D96"/>
    <w:rsid w:val="00377E39"/>
    <w:rsid w:val="00377E63"/>
    <w:rsid w:val="00380000"/>
    <w:rsid w:val="00380329"/>
    <w:rsid w:val="003804D3"/>
    <w:rsid w:val="003808A3"/>
    <w:rsid w:val="003808C3"/>
    <w:rsid w:val="00380C83"/>
    <w:rsid w:val="00380DA2"/>
    <w:rsid w:val="003810D3"/>
    <w:rsid w:val="0038116F"/>
    <w:rsid w:val="00381288"/>
    <w:rsid w:val="00381608"/>
    <w:rsid w:val="00381815"/>
    <w:rsid w:val="00381A9C"/>
    <w:rsid w:val="00381C99"/>
    <w:rsid w:val="00382182"/>
    <w:rsid w:val="0038233C"/>
    <w:rsid w:val="00382464"/>
    <w:rsid w:val="0038255A"/>
    <w:rsid w:val="003826DF"/>
    <w:rsid w:val="00382802"/>
    <w:rsid w:val="0038289D"/>
    <w:rsid w:val="00382C6A"/>
    <w:rsid w:val="00382CA8"/>
    <w:rsid w:val="00382D29"/>
    <w:rsid w:val="00382F2B"/>
    <w:rsid w:val="003830B3"/>
    <w:rsid w:val="00383253"/>
    <w:rsid w:val="00383B53"/>
    <w:rsid w:val="003841EE"/>
    <w:rsid w:val="00384AA5"/>
    <w:rsid w:val="00384D8D"/>
    <w:rsid w:val="00385398"/>
    <w:rsid w:val="0038546C"/>
    <w:rsid w:val="0038557A"/>
    <w:rsid w:val="003855BF"/>
    <w:rsid w:val="00385785"/>
    <w:rsid w:val="00385982"/>
    <w:rsid w:val="00385B88"/>
    <w:rsid w:val="003860A0"/>
    <w:rsid w:val="003860F4"/>
    <w:rsid w:val="0038618E"/>
    <w:rsid w:val="00386303"/>
    <w:rsid w:val="003863ED"/>
    <w:rsid w:val="00386590"/>
    <w:rsid w:val="003869F3"/>
    <w:rsid w:val="00386ADF"/>
    <w:rsid w:val="00386AEE"/>
    <w:rsid w:val="0038739B"/>
    <w:rsid w:val="00387506"/>
    <w:rsid w:val="003877BB"/>
    <w:rsid w:val="003877DA"/>
    <w:rsid w:val="00387886"/>
    <w:rsid w:val="00387A98"/>
    <w:rsid w:val="00387B04"/>
    <w:rsid w:val="00390180"/>
    <w:rsid w:val="0039018F"/>
    <w:rsid w:val="00390355"/>
    <w:rsid w:val="00390545"/>
    <w:rsid w:val="00390CBC"/>
    <w:rsid w:val="00391353"/>
    <w:rsid w:val="003914EE"/>
    <w:rsid w:val="00391650"/>
    <w:rsid w:val="00391763"/>
    <w:rsid w:val="00391A6C"/>
    <w:rsid w:val="00391E97"/>
    <w:rsid w:val="00392009"/>
    <w:rsid w:val="003920C3"/>
    <w:rsid w:val="003920CF"/>
    <w:rsid w:val="0039217C"/>
    <w:rsid w:val="0039239F"/>
    <w:rsid w:val="00392402"/>
    <w:rsid w:val="00392416"/>
    <w:rsid w:val="0039274E"/>
    <w:rsid w:val="00392A3C"/>
    <w:rsid w:val="00392D94"/>
    <w:rsid w:val="00392EDB"/>
    <w:rsid w:val="0039306D"/>
    <w:rsid w:val="00393152"/>
    <w:rsid w:val="003932B0"/>
    <w:rsid w:val="0039343B"/>
    <w:rsid w:val="00393577"/>
    <w:rsid w:val="003937A9"/>
    <w:rsid w:val="00393B2F"/>
    <w:rsid w:val="003943D7"/>
    <w:rsid w:val="003944C3"/>
    <w:rsid w:val="003944DD"/>
    <w:rsid w:val="003946F1"/>
    <w:rsid w:val="003949A4"/>
    <w:rsid w:val="00394A1E"/>
    <w:rsid w:val="00394B8B"/>
    <w:rsid w:val="00394E59"/>
    <w:rsid w:val="00394F07"/>
    <w:rsid w:val="00395120"/>
    <w:rsid w:val="00395167"/>
    <w:rsid w:val="0039528F"/>
    <w:rsid w:val="0039533F"/>
    <w:rsid w:val="003957C6"/>
    <w:rsid w:val="00395B42"/>
    <w:rsid w:val="0039623D"/>
    <w:rsid w:val="003966ED"/>
    <w:rsid w:val="00396C6D"/>
    <w:rsid w:val="00397983"/>
    <w:rsid w:val="00397A46"/>
    <w:rsid w:val="00397AE9"/>
    <w:rsid w:val="00397C39"/>
    <w:rsid w:val="00397DFE"/>
    <w:rsid w:val="00397FF2"/>
    <w:rsid w:val="003A01D1"/>
    <w:rsid w:val="003A02E3"/>
    <w:rsid w:val="003A0589"/>
    <w:rsid w:val="003A05B7"/>
    <w:rsid w:val="003A05E9"/>
    <w:rsid w:val="003A090C"/>
    <w:rsid w:val="003A0FA7"/>
    <w:rsid w:val="003A0FEB"/>
    <w:rsid w:val="003A104D"/>
    <w:rsid w:val="003A1302"/>
    <w:rsid w:val="003A1C4C"/>
    <w:rsid w:val="003A1F32"/>
    <w:rsid w:val="003A219A"/>
    <w:rsid w:val="003A2453"/>
    <w:rsid w:val="003A2456"/>
    <w:rsid w:val="003A26F6"/>
    <w:rsid w:val="003A27AB"/>
    <w:rsid w:val="003A2B5A"/>
    <w:rsid w:val="003A2E32"/>
    <w:rsid w:val="003A3372"/>
    <w:rsid w:val="003A3570"/>
    <w:rsid w:val="003A3AAC"/>
    <w:rsid w:val="003A3D9E"/>
    <w:rsid w:val="003A3F12"/>
    <w:rsid w:val="003A4799"/>
    <w:rsid w:val="003A4869"/>
    <w:rsid w:val="003A48B6"/>
    <w:rsid w:val="003A4DF4"/>
    <w:rsid w:val="003A4E48"/>
    <w:rsid w:val="003A4EDF"/>
    <w:rsid w:val="003A502A"/>
    <w:rsid w:val="003A5514"/>
    <w:rsid w:val="003A56EE"/>
    <w:rsid w:val="003A57E0"/>
    <w:rsid w:val="003A5B8B"/>
    <w:rsid w:val="003A5EDD"/>
    <w:rsid w:val="003A6572"/>
    <w:rsid w:val="003A6CDF"/>
    <w:rsid w:val="003A6E01"/>
    <w:rsid w:val="003A7334"/>
    <w:rsid w:val="003A78EF"/>
    <w:rsid w:val="003A7A5A"/>
    <w:rsid w:val="003A7A74"/>
    <w:rsid w:val="003A7FFA"/>
    <w:rsid w:val="003B001A"/>
    <w:rsid w:val="003B0029"/>
    <w:rsid w:val="003B0221"/>
    <w:rsid w:val="003B0489"/>
    <w:rsid w:val="003B049C"/>
    <w:rsid w:val="003B0FE5"/>
    <w:rsid w:val="003B10E4"/>
    <w:rsid w:val="003B12BC"/>
    <w:rsid w:val="003B12E5"/>
    <w:rsid w:val="003B12EC"/>
    <w:rsid w:val="003B141C"/>
    <w:rsid w:val="003B1734"/>
    <w:rsid w:val="003B187B"/>
    <w:rsid w:val="003B18A9"/>
    <w:rsid w:val="003B1E2A"/>
    <w:rsid w:val="003B200F"/>
    <w:rsid w:val="003B22AE"/>
    <w:rsid w:val="003B2774"/>
    <w:rsid w:val="003B3080"/>
    <w:rsid w:val="003B30E4"/>
    <w:rsid w:val="003B310E"/>
    <w:rsid w:val="003B3634"/>
    <w:rsid w:val="003B36B9"/>
    <w:rsid w:val="003B38F4"/>
    <w:rsid w:val="003B395D"/>
    <w:rsid w:val="003B3CF4"/>
    <w:rsid w:val="003B4195"/>
    <w:rsid w:val="003B43BE"/>
    <w:rsid w:val="003B4482"/>
    <w:rsid w:val="003B4B24"/>
    <w:rsid w:val="003B4C2F"/>
    <w:rsid w:val="003B503A"/>
    <w:rsid w:val="003B517D"/>
    <w:rsid w:val="003B5286"/>
    <w:rsid w:val="003B5A82"/>
    <w:rsid w:val="003B5B84"/>
    <w:rsid w:val="003B5CC2"/>
    <w:rsid w:val="003B5FBE"/>
    <w:rsid w:val="003B6040"/>
    <w:rsid w:val="003B64EA"/>
    <w:rsid w:val="003B66E6"/>
    <w:rsid w:val="003B692F"/>
    <w:rsid w:val="003B69F4"/>
    <w:rsid w:val="003B6A9F"/>
    <w:rsid w:val="003B6BFF"/>
    <w:rsid w:val="003B779D"/>
    <w:rsid w:val="003B7801"/>
    <w:rsid w:val="003B79EC"/>
    <w:rsid w:val="003B7A0A"/>
    <w:rsid w:val="003B7A74"/>
    <w:rsid w:val="003B7FEC"/>
    <w:rsid w:val="003C0367"/>
    <w:rsid w:val="003C0F45"/>
    <w:rsid w:val="003C10B0"/>
    <w:rsid w:val="003C118E"/>
    <w:rsid w:val="003C1290"/>
    <w:rsid w:val="003C146B"/>
    <w:rsid w:val="003C1726"/>
    <w:rsid w:val="003C1729"/>
    <w:rsid w:val="003C1966"/>
    <w:rsid w:val="003C197F"/>
    <w:rsid w:val="003C198F"/>
    <w:rsid w:val="003C19C6"/>
    <w:rsid w:val="003C1AE2"/>
    <w:rsid w:val="003C1BA4"/>
    <w:rsid w:val="003C26F7"/>
    <w:rsid w:val="003C29FD"/>
    <w:rsid w:val="003C2A0C"/>
    <w:rsid w:val="003C2BA3"/>
    <w:rsid w:val="003C2C15"/>
    <w:rsid w:val="003C2C18"/>
    <w:rsid w:val="003C2CB4"/>
    <w:rsid w:val="003C3330"/>
    <w:rsid w:val="003C3404"/>
    <w:rsid w:val="003C3459"/>
    <w:rsid w:val="003C3982"/>
    <w:rsid w:val="003C39A0"/>
    <w:rsid w:val="003C3A37"/>
    <w:rsid w:val="003C3A48"/>
    <w:rsid w:val="003C3D64"/>
    <w:rsid w:val="003C40DA"/>
    <w:rsid w:val="003C431B"/>
    <w:rsid w:val="003C4359"/>
    <w:rsid w:val="003C44E8"/>
    <w:rsid w:val="003C467E"/>
    <w:rsid w:val="003C4B6E"/>
    <w:rsid w:val="003C4D3C"/>
    <w:rsid w:val="003C4F70"/>
    <w:rsid w:val="003C4F7A"/>
    <w:rsid w:val="003C4FD3"/>
    <w:rsid w:val="003C526D"/>
    <w:rsid w:val="003C553E"/>
    <w:rsid w:val="003C5EAD"/>
    <w:rsid w:val="003C5F9C"/>
    <w:rsid w:val="003C630F"/>
    <w:rsid w:val="003C6508"/>
    <w:rsid w:val="003C676F"/>
    <w:rsid w:val="003C6805"/>
    <w:rsid w:val="003C6997"/>
    <w:rsid w:val="003C69F4"/>
    <w:rsid w:val="003C6CA0"/>
    <w:rsid w:val="003C6E10"/>
    <w:rsid w:val="003C6E50"/>
    <w:rsid w:val="003C728C"/>
    <w:rsid w:val="003C78BE"/>
    <w:rsid w:val="003D0320"/>
    <w:rsid w:val="003D03C7"/>
    <w:rsid w:val="003D08F0"/>
    <w:rsid w:val="003D0905"/>
    <w:rsid w:val="003D0BA7"/>
    <w:rsid w:val="003D0CD3"/>
    <w:rsid w:val="003D109F"/>
    <w:rsid w:val="003D12B6"/>
    <w:rsid w:val="003D1445"/>
    <w:rsid w:val="003D1668"/>
    <w:rsid w:val="003D176C"/>
    <w:rsid w:val="003D1BCA"/>
    <w:rsid w:val="003D1C3A"/>
    <w:rsid w:val="003D1DDD"/>
    <w:rsid w:val="003D2290"/>
    <w:rsid w:val="003D238E"/>
    <w:rsid w:val="003D249C"/>
    <w:rsid w:val="003D2B18"/>
    <w:rsid w:val="003D2C1A"/>
    <w:rsid w:val="003D3519"/>
    <w:rsid w:val="003D369F"/>
    <w:rsid w:val="003D3B27"/>
    <w:rsid w:val="003D3E87"/>
    <w:rsid w:val="003D4525"/>
    <w:rsid w:val="003D46F3"/>
    <w:rsid w:val="003D48F4"/>
    <w:rsid w:val="003D49BA"/>
    <w:rsid w:val="003D49DF"/>
    <w:rsid w:val="003D4D9C"/>
    <w:rsid w:val="003D4E25"/>
    <w:rsid w:val="003D5043"/>
    <w:rsid w:val="003D514B"/>
    <w:rsid w:val="003D5368"/>
    <w:rsid w:val="003D5386"/>
    <w:rsid w:val="003D53EC"/>
    <w:rsid w:val="003D608F"/>
    <w:rsid w:val="003D6378"/>
    <w:rsid w:val="003D67DD"/>
    <w:rsid w:val="003D6A15"/>
    <w:rsid w:val="003D6A6E"/>
    <w:rsid w:val="003D6D49"/>
    <w:rsid w:val="003D6D4B"/>
    <w:rsid w:val="003D6D8F"/>
    <w:rsid w:val="003D6E7D"/>
    <w:rsid w:val="003D7372"/>
    <w:rsid w:val="003D7A91"/>
    <w:rsid w:val="003D7A94"/>
    <w:rsid w:val="003D7ACD"/>
    <w:rsid w:val="003D7DE3"/>
    <w:rsid w:val="003D7F02"/>
    <w:rsid w:val="003E02D7"/>
    <w:rsid w:val="003E0723"/>
    <w:rsid w:val="003E0816"/>
    <w:rsid w:val="003E0DFE"/>
    <w:rsid w:val="003E14B8"/>
    <w:rsid w:val="003E155F"/>
    <w:rsid w:val="003E16C5"/>
    <w:rsid w:val="003E18C2"/>
    <w:rsid w:val="003E1D5D"/>
    <w:rsid w:val="003E20F1"/>
    <w:rsid w:val="003E2178"/>
    <w:rsid w:val="003E222B"/>
    <w:rsid w:val="003E246A"/>
    <w:rsid w:val="003E25DA"/>
    <w:rsid w:val="003E27CA"/>
    <w:rsid w:val="003E30B4"/>
    <w:rsid w:val="003E32C8"/>
    <w:rsid w:val="003E332E"/>
    <w:rsid w:val="003E390E"/>
    <w:rsid w:val="003E3A11"/>
    <w:rsid w:val="003E3AD6"/>
    <w:rsid w:val="003E3B3C"/>
    <w:rsid w:val="003E40BB"/>
    <w:rsid w:val="003E4647"/>
    <w:rsid w:val="003E467A"/>
    <w:rsid w:val="003E4810"/>
    <w:rsid w:val="003E4824"/>
    <w:rsid w:val="003E4940"/>
    <w:rsid w:val="003E4A1E"/>
    <w:rsid w:val="003E4B13"/>
    <w:rsid w:val="003E4D06"/>
    <w:rsid w:val="003E5321"/>
    <w:rsid w:val="003E53B6"/>
    <w:rsid w:val="003E5500"/>
    <w:rsid w:val="003E550E"/>
    <w:rsid w:val="003E5779"/>
    <w:rsid w:val="003E585E"/>
    <w:rsid w:val="003E597D"/>
    <w:rsid w:val="003E5A69"/>
    <w:rsid w:val="003E5B77"/>
    <w:rsid w:val="003E5C2E"/>
    <w:rsid w:val="003E5EA5"/>
    <w:rsid w:val="003E6267"/>
    <w:rsid w:val="003E663A"/>
    <w:rsid w:val="003E66CB"/>
    <w:rsid w:val="003E673F"/>
    <w:rsid w:val="003E6783"/>
    <w:rsid w:val="003E6B49"/>
    <w:rsid w:val="003E6EF6"/>
    <w:rsid w:val="003E7579"/>
    <w:rsid w:val="003F00DD"/>
    <w:rsid w:val="003F042B"/>
    <w:rsid w:val="003F0784"/>
    <w:rsid w:val="003F0A97"/>
    <w:rsid w:val="003F0BCC"/>
    <w:rsid w:val="003F0C73"/>
    <w:rsid w:val="003F0CA8"/>
    <w:rsid w:val="003F0F13"/>
    <w:rsid w:val="003F1149"/>
    <w:rsid w:val="003F1682"/>
    <w:rsid w:val="003F1765"/>
    <w:rsid w:val="003F1F07"/>
    <w:rsid w:val="003F1F78"/>
    <w:rsid w:val="003F20D2"/>
    <w:rsid w:val="003F233B"/>
    <w:rsid w:val="003F2449"/>
    <w:rsid w:val="003F2474"/>
    <w:rsid w:val="003F2912"/>
    <w:rsid w:val="003F2929"/>
    <w:rsid w:val="003F2AA9"/>
    <w:rsid w:val="003F2BBE"/>
    <w:rsid w:val="003F2C7B"/>
    <w:rsid w:val="003F2CAC"/>
    <w:rsid w:val="003F2FE1"/>
    <w:rsid w:val="003F3153"/>
    <w:rsid w:val="003F3328"/>
    <w:rsid w:val="003F33ED"/>
    <w:rsid w:val="003F343E"/>
    <w:rsid w:val="003F354B"/>
    <w:rsid w:val="003F3B14"/>
    <w:rsid w:val="003F4209"/>
    <w:rsid w:val="003F4343"/>
    <w:rsid w:val="003F4381"/>
    <w:rsid w:val="003F43AA"/>
    <w:rsid w:val="003F4DAB"/>
    <w:rsid w:val="003F4F8E"/>
    <w:rsid w:val="003F4F99"/>
    <w:rsid w:val="003F52F3"/>
    <w:rsid w:val="003F5757"/>
    <w:rsid w:val="003F5817"/>
    <w:rsid w:val="003F58EC"/>
    <w:rsid w:val="003F595A"/>
    <w:rsid w:val="003F5A4F"/>
    <w:rsid w:val="003F5A61"/>
    <w:rsid w:val="003F5AAA"/>
    <w:rsid w:val="003F5FE8"/>
    <w:rsid w:val="003F602E"/>
    <w:rsid w:val="003F6183"/>
    <w:rsid w:val="003F6430"/>
    <w:rsid w:val="003F66D7"/>
    <w:rsid w:val="003F6976"/>
    <w:rsid w:val="003F6CF8"/>
    <w:rsid w:val="003F6E92"/>
    <w:rsid w:val="003F7388"/>
    <w:rsid w:val="003F73C7"/>
    <w:rsid w:val="003F76E9"/>
    <w:rsid w:val="003F785B"/>
    <w:rsid w:val="003F7A44"/>
    <w:rsid w:val="00400726"/>
    <w:rsid w:val="00400C8B"/>
    <w:rsid w:val="00400DF6"/>
    <w:rsid w:val="00400F9E"/>
    <w:rsid w:val="00401182"/>
    <w:rsid w:val="00401287"/>
    <w:rsid w:val="00401303"/>
    <w:rsid w:val="00401311"/>
    <w:rsid w:val="0040148A"/>
    <w:rsid w:val="0040174C"/>
    <w:rsid w:val="00401896"/>
    <w:rsid w:val="004023C2"/>
    <w:rsid w:val="00402699"/>
    <w:rsid w:val="00402A47"/>
    <w:rsid w:val="00402BA4"/>
    <w:rsid w:val="00402E62"/>
    <w:rsid w:val="00403108"/>
    <w:rsid w:val="00403231"/>
    <w:rsid w:val="004033DC"/>
    <w:rsid w:val="00403776"/>
    <w:rsid w:val="00403B09"/>
    <w:rsid w:val="00403BDA"/>
    <w:rsid w:val="00403FFF"/>
    <w:rsid w:val="00404969"/>
    <w:rsid w:val="00405379"/>
    <w:rsid w:val="0040537E"/>
    <w:rsid w:val="004054AE"/>
    <w:rsid w:val="00405638"/>
    <w:rsid w:val="00405682"/>
    <w:rsid w:val="00405819"/>
    <w:rsid w:val="004059F2"/>
    <w:rsid w:val="00405A3B"/>
    <w:rsid w:val="00406411"/>
    <w:rsid w:val="00406571"/>
    <w:rsid w:val="004065FE"/>
    <w:rsid w:val="004069FB"/>
    <w:rsid w:val="00406AFD"/>
    <w:rsid w:val="00406C7E"/>
    <w:rsid w:val="00406FB9"/>
    <w:rsid w:val="00407016"/>
    <w:rsid w:val="00407087"/>
    <w:rsid w:val="004071F0"/>
    <w:rsid w:val="00407323"/>
    <w:rsid w:val="004074FC"/>
    <w:rsid w:val="00407565"/>
    <w:rsid w:val="004076B0"/>
    <w:rsid w:val="00407C53"/>
    <w:rsid w:val="00407CBC"/>
    <w:rsid w:val="00410123"/>
    <w:rsid w:val="00410170"/>
    <w:rsid w:val="00410459"/>
    <w:rsid w:val="004106D5"/>
    <w:rsid w:val="00410B9B"/>
    <w:rsid w:val="0041109F"/>
    <w:rsid w:val="004111E8"/>
    <w:rsid w:val="00411200"/>
    <w:rsid w:val="0041148F"/>
    <w:rsid w:val="004114F8"/>
    <w:rsid w:val="004115F0"/>
    <w:rsid w:val="004117E2"/>
    <w:rsid w:val="00411898"/>
    <w:rsid w:val="00411B45"/>
    <w:rsid w:val="00411BCD"/>
    <w:rsid w:val="00412120"/>
    <w:rsid w:val="00412168"/>
    <w:rsid w:val="0041295F"/>
    <w:rsid w:val="004129F4"/>
    <w:rsid w:val="00412B7A"/>
    <w:rsid w:val="00412CCB"/>
    <w:rsid w:val="00412CFF"/>
    <w:rsid w:val="00413190"/>
    <w:rsid w:val="00413393"/>
    <w:rsid w:val="00413578"/>
    <w:rsid w:val="00413A1A"/>
    <w:rsid w:val="00413C24"/>
    <w:rsid w:val="00413F9B"/>
    <w:rsid w:val="00413FD2"/>
    <w:rsid w:val="00414314"/>
    <w:rsid w:val="004144AE"/>
    <w:rsid w:val="00414819"/>
    <w:rsid w:val="00414A2A"/>
    <w:rsid w:val="00414B26"/>
    <w:rsid w:val="00414B38"/>
    <w:rsid w:val="00414DD4"/>
    <w:rsid w:val="00415182"/>
    <w:rsid w:val="004154AE"/>
    <w:rsid w:val="004155BB"/>
    <w:rsid w:val="00415939"/>
    <w:rsid w:val="00415A98"/>
    <w:rsid w:val="00415AFA"/>
    <w:rsid w:val="00415EC9"/>
    <w:rsid w:val="0041629E"/>
    <w:rsid w:val="00416542"/>
    <w:rsid w:val="00416CCE"/>
    <w:rsid w:val="00416E54"/>
    <w:rsid w:val="0041714E"/>
    <w:rsid w:val="0041720B"/>
    <w:rsid w:val="00417248"/>
    <w:rsid w:val="004175A7"/>
    <w:rsid w:val="004179C0"/>
    <w:rsid w:val="00417C01"/>
    <w:rsid w:val="00417D21"/>
    <w:rsid w:val="00420413"/>
    <w:rsid w:val="00420869"/>
    <w:rsid w:val="00420D48"/>
    <w:rsid w:val="00420DEA"/>
    <w:rsid w:val="00420E8D"/>
    <w:rsid w:val="00421320"/>
    <w:rsid w:val="0042133D"/>
    <w:rsid w:val="004213F6"/>
    <w:rsid w:val="00421623"/>
    <w:rsid w:val="004216CC"/>
    <w:rsid w:val="00421CAC"/>
    <w:rsid w:val="00421D5F"/>
    <w:rsid w:val="00421DC2"/>
    <w:rsid w:val="0042204E"/>
    <w:rsid w:val="00422488"/>
    <w:rsid w:val="00422610"/>
    <w:rsid w:val="004226A8"/>
    <w:rsid w:val="00422903"/>
    <w:rsid w:val="004229EF"/>
    <w:rsid w:val="00422AC8"/>
    <w:rsid w:val="004230BA"/>
    <w:rsid w:val="0042318B"/>
    <w:rsid w:val="004231D3"/>
    <w:rsid w:val="004234B2"/>
    <w:rsid w:val="0042378B"/>
    <w:rsid w:val="00424638"/>
    <w:rsid w:val="00424ADA"/>
    <w:rsid w:val="00424CEA"/>
    <w:rsid w:val="00424CF1"/>
    <w:rsid w:val="00424D02"/>
    <w:rsid w:val="00425092"/>
    <w:rsid w:val="004253E8"/>
    <w:rsid w:val="004258A7"/>
    <w:rsid w:val="004266B1"/>
    <w:rsid w:val="004267E9"/>
    <w:rsid w:val="0042682B"/>
    <w:rsid w:val="00426963"/>
    <w:rsid w:val="00426F13"/>
    <w:rsid w:val="00427272"/>
    <w:rsid w:val="004278D5"/>
    <w:rsid w:val="00427903"/>
    <w:rsid w:val="00427AE6"/>
    <w:rsid w:val="00427C7A"/>
    <w:rsid w:val="00427E88"/>
    <w:rsid w:val="0042C03E"/>
    <w:rsid w:val="0043032A"/>
    <w:rsid w:val="004303C8"/>
    <w:rsid w:val="00430E42"/>
    <w:rsid w:val="004315B1"/>
    <w:rsid w:val="004316D5"/>
    <w:rsid w:val="004317D5"/>
    <w:rsid w:val="00431A8F"/>
    <w:rsid w:val="00431E2C"/>
    <w:rsid w:val="00432039"/>
    <w:rsid w:val="0043214E"/>
    <w:rsid w:val="004321F3"/>
    <w:rsid w:val="00432309"/>
    <w:rsid w:val="004323BB"/>
    <w:rsid w:val="004327A9"/>
    <w:rsid w:val="004327E6"/>
    <w:rsid w:val="004328C2"/>
    <w:rsid w:val="004328CE"/>
    <w:rsid w:val="00432925"/>
    <w:rsid w:val="00432982"/>
    <w:rsid w:val="00432CC2"/>
    <w:rsid w:val="00432D63"/>
    <w:rsid w:val="00432D70"/>
    <w:rsid w:val="00432E1B"/>
    <w:rsid w:val="004335E4"/>
    <w:rsid w:val="00433607"/>
    <w:rsid w:val="0043361C"/>
    <w:rsid w:val="00433642"/>
    <w:rsid w:val="00433683"/>
    <w:rsid w:val="00433746"/>
    <w:rsid w:val="004339D7"/>
    <w:rsid w:val="00433D56"/>
    <w:rsid w:val="00433EFE"/>
    <w:rsid w:val="00434331"/>
    <w:rsid w:val="004344ED"/>
    <w:rsid w:val="004346EC"/>
    <w:rsid w:val="00434805"/>
    <w:rsid w:val="004348D3"/>
    <w:rsid w:val="00434915"/>
    <w:rsid w:val="00434A57"/>
    <w:rsid w:val="00434D0E"/>
    <w:rsid w:val="00434DE1"/>
    <w:rsid w:val="00434EE6"/>
    <w:rsid w:val="00435031"/>
    <w:rsid w:val="00435082"/>
    <w:rsid w:val="0043525D"/>
    <w:rsid w:val="0043540E"/>
    <w:rsid w:val="004357CF"/>
    <w:rsid w:val="004357E0"/>
    <w:rsid w:val="00435C3B"/>
    <w:rsid w:val="0043636F"/>
    <w:rsid w:val="00436CFF"/>
    <w:rsid w:val="0043724F"/>
    <w:rsid w:val="00437375"/>
    <w:rsid w:val="00437489"/>
    <w:rsid w:val="0043760E"/>
    <w:rsid w:val="00437734"/>
    <w:rsid w:val="004379C3"/>
    <w:rsid w:val="00437DDA"/>
    <w:rsid w:val="004406A8"/>
    <w:rsid w:val="004406D2"/>
    <w:rsid w:val="00440893"/>
    <w:rsid w:val="00440AC4"/>
    <w:rsid w:val="00440ED5"/>
    <w:rsid w:val="0044117B"/>
    <w:rsid w:val="004414AA"/>
    <w:rsid w:val="00441758"/>
    <w:rsid w:val="00441871"/>
    <w:rsid w:val="00441995"/>
    <w:rsid w:val="00441A8C"/>
    <w:rsid w:val="00441E34"/>
    <w:rsid w:val="004422D7"/>
    <w:rsid w:val="00442685"/>
    <w:rsid w:val="00442A8E"/>
    <w:rsid w:val="00442DB3"/>
    <w:rsid w:val="00443185"/>
    <w:rsid w:val="004436A8"/>
    <w:rsid w:val="00443B6C"/>
    <w:rsid w:val="00443BDD"/>
    <w:rsid w:val="00443E33"/>
    <w:rsid w:val="00443FA2"/>
    <w:rsid w:val="00444164"/>
    <w:rsid w:val="00444222"/>
    <w:rsid w:val="00444251"/>
    <w:rsid w:val="004444D5"/>
    <w:rsid w:val="0044468C"/>
    <w:rsid w:val="004446C4"/>
    <w:rsid w:val="0044483F"/>
    <w:rsid w:val="00444941"/>
    <w:rsid w:val="00444B66"/>
    <w:rsid w:val="00444E9F"/>
    <w:rsid w:val="00444EB1"/>
    <w:rsid w:val="0044509C"/>
    <w:rsid w:val="004450E3"/>
    <w:rsid w:val="00445100"/>
    <w:rsid w:val="0044511E"/>
    <w:rsid w:val="004453B3"/>
    <w:rsid w:val="0044569D"/>
    <w:rsid w:val="004456B6"/>
    <w:rsid w:val="00445D1A"/>
    <w:rsid w:val="00445D7E"/>
    <w:rsid w:val="0044606F"/>
    <w:rsid w:val="004461B8"/>
    <w:rsid w:val="00446985"/>
    <w:rsid w:val="004469A7"/>
    <w:rsid w:val="00446B98"/>
    <w:rsid w:val="00446BC2"/>
    <w:rsid w:val="00446C06"/>
    <w:rsid w:val="00446DD6"/>
    <w:rsid w:val="00447096"/>
    <w:rsid w:val="004476A4"/>
    <w:rsid w:val="00447956"/>
    <w:rsid w:val="0045073A"/>
    <w:rsid w:val="00450A56"/>
    <w:rsid w:val="0045115B"/>
    <w:rsid w:val="0045115F"/>
    <w:rsid w:val="00451342"/>
    <w:rsid w:val="0045159E"/>
    <w:rsid w:val="00451691"/>
    <w:rsid w:val="00451728"/>
    <w:rsid w:val="00451DD7"/>
    <w:rsid w:val="00451E41"/>
    <w:rsid w:val="00451F71"/>
    <w:rsid w:val="00453314"/>
    <w:rsid w:val="00453322"/>
    <w:rsid w:val="00453790"/>
    <w:rsid w:val="00453927"/>
    <w:rsid w:val="00453AB6"/>
    <w:rsid w:val="00453C59"/>
    <w:rsid w:val="00453CA2"/>
    <w:rsid w:val="00454069"/>
    <w:rsid w:val="0045417E"/>
    <w:rsid w:val="00454313"/>
    <w:rsid w:val="00454544"/>
    <w:rsid w:val="0045483A"/>
    <w:rsid w:val="00454899"/>
    <w:rsid w:val="00454B48"/>
    <w:rsid w:val="00454E4D"/>
    <w:rsid w:val="00454F93"/>
    <w:rsid w:val="0045536D"/>
    <w:rsid w:val="00455809"/>
    <w:rsid w:val="004558F2"/>
    <w:rsid w:val="004559DA"/>
    <w:rsid w:val="004561D7"/>
    <w:rsid w:val="004563F8"/>
    <w:rsid w:val="0045693B"/>
    <w:rsid w:val="00456A2C"/>
    <w:rsid w:val="00456D62"/>
    <w:rsid w:val="00456F3E"/>
    <w:rsid w:val="004571C4"/>
    <w:rsid w:val="004571E9"/>
    <w:rsid w:val="00457594"/>
    <w:rsid w:val="0045773A"/>
    <w:rsid w:val="004579B9"/>
    <w:rsid w:val="00457BD9"/>
    <w:rsid w:val="00457D11"/>
    <w:rsid w:val="0046005B"/>
    <w:rsid w:val="00460329"/>
    <w:rsid w:val="004604E3"/>
    <w:rsid w:val="0046058C"/>
    <w:rsid w:val="0046085A"/>
    <w:rsid w:val="00460892"/>
    <w:rsid w:val="00460C76"/>
    <w:rsid w:val="00460DE6"/>
    <w:rsid w:val="0046110F"/>
    <w:rsid w:val="004611A4"/>
    <w:rsid w:val="0046167D"/>
    <w:rsid w:val="00461901"/>
    <w:rsid w:val="004619B3"/>
    <w:rsid w:val="00461BF6"/>
    <w:rsid w:val="00461EB6"/>
    <w:rsid w:val="00462004"/>
    <w:rsid w:val="00462359"/>
    <w:rsid w:val="004629B0"/>
    <w:rsid w:val="00462C22"/>
    <w:rsid w:val="00462CF2"/>
    <w:rsid w:val="0046315E"/>
    <w:rsid w:val="004634DD"/>
    <w:rsid w:val="0046358B"/>
    <w:rsid w:val="004636F4"/>
    <w:rsid w:val="00463890"/>
    <w:rsid w:val="00463905"/>
    <w:rsid w:val="004639FA"/>
    <w:rsid w:val="00463F34"/>
    <w:rsid w:val="00463FAC"/>
    <w:rsid w:val="004641B8"/>
    <w:rsid w:val="004645B0"/>
    <w:rsid w:val="00464BFB"/>
    <w:rsid w:val="00464F85"/>
    <w:rsid w:val="00464FB6"/>
    <w:rsid w:val="004650FD"/>
    <w:rsid w:val="0046566F"/>
    <w:rsid w:val="004658F9"/>
    <w:rsid w:val="00465ACE"/>
    <w:rsid w:val="00466096"/>
    <w:rsid w:val="004660F0"/>
    <w:rsid w:val="00466B3B"/>
    <w:rsid w:val="00466D12"/>
    <w:rsid w:val="00466D92"/>
    <w:rsid w:val="0046707F"/>
    <w:rsid w:val="004672BF"/>
    <w:rsid w:val="004672E1"/>
    <w:rsid w:val="00467D15"/>
    <w:rsid w:val="00467F67"/>
    <w:rsid w:val="00470104"/>
    <w:rsid w:val="00470240"/>
    <w:rsid w:val="004706A9"/>
    <w:rsid w:val="00470ADC"/>
    <w:rsid w:val="00470B07"/>
    <w:rsid w:val="00470CAD"/>
    <w:rsid w:val="00470F8E"/>
    <w:rsid w:val="00471250"/>
    <w:rsid w:val="00471332"/>
    <w:rsid w:val="004713EA"/>
    <w:rsid w:val="0047167E"/>
    <w:rsid w:val="00471754"/>
    <w:rsid w:val="00471ACA"/>
    <w:rsid w:val="00471B93"/>
    <w:rsid w:val="00471D15"/>
    <w:rsid w:val="00471E6F"/>
    <w:rsid w:val="00472466"/>
    <w:rsid w:val="0047250A"/>
    <w:rsid w:val="004726A0"/>
    <w:rsid w:val="004728B7"/>
    <w:rsid w:val="00472F64"/>
    <w:rsid w:val="004730E0"/>
    <w:rsid w:val="00473671"/>
    <w:rsid w:val="004736D1"/>
    <w:rsid w:val="00473A8A"/>
    <w:rsid w:val="00473BED"/>
    <w:rsid w:val="00473D2E"/>
    <w:rsid w:val="00474125"/>
    <w:rsid w:val="004741A8"/>
    <w:rsid w:val="00474478"/>
    <w:rsid w:val="004747CA"/>
    <w:rsid w:val="004750B8"/>
    <w:rsid w:val="004756E3"/>
    <w:rsid w:val="0047592A"/>
    <w:rsid w:val="00475B4C"/>
    <w:rsid w:val="00475E10"/>
    <w:rsid w:val="004760FC"/>
    <w:rsid w:val="0047615C"/>
    <w:rsid w:val="0047684B"/>
    <w:rsid w:val="004768A0"/>
    <w:rsid w:val="00476B58"/>
    <w:rsid w:val="00476FED"/>
    <w:rsid w:val="00477003"/>
    <w:rsid w:val="004771DD"/>
    <w:rsid w:val="00477701"/>
    <w:rsid w:val="0047770A"/>
    <w:rsid w:val="00477990"/>
    <w:rsid w:val="00477D5F"/>
    <w:rsid w:val="00480082"/>
    <w:rsid w:val="004801DE"/>
    <w:rsid w:val="0048085E"/>
    <w:rsid w:val="00480BAE"/>
    <w:rsid w:val="00480DB7"/>
    <w:rsid w:val="004810F4"/>
    <w:rsid w:val="00481149"/>
    <w:rsid w:val="00481376"/>
    <w:rsid w:val="0048146E"/>
    <w:rsid w:val="0048157D"/>
    <w:rsid w:val="00481713"/>
    <w:rsid w:val="00481F5F"/>
    <w:rsid w:val="00481F70"/>
    <w:rsid w:val="00482048"/>
    <w:rsid w:val="00482143"/>
    <w:rsid w:val="00482438"/>
    <w:rsid w:val="0048253C"/>
    <w:rsid w:val="0048283B"/>
    <w:rsid w:val="004829E3"/>
    <w:rsid w:val="00482C49"/>
    <w:rsid w:val="00482E41"/>
    <w:rsid w:val="00483189"/>
    <w:rsid w:val="00483245"/>
    <w:rsid w:val="0048327F"/>
    <w:rsid w:val="00483416"/>
    <w:rsid w:val="004834EA"/>
    <w:rsid w:val="004839B4"/>
    <w:rsid w:val="00483AAF"/>
    <w:rsid w:val="00483D8B"/>
    <w:rsid w:val="004842F3"/>
    <w:rsid w:val="00484706"/>
    <w:rsid w:val="004848AC"/>
    <w:rsid w:val="00484B7E"/>
    <w:rsid w:val="00484CE9"/>
    <w:rsid w:val="00484FA7"/>
    <w:rsid w:val="00485268"/>
    <w:rsid w:val="004853FF"/>
    <w:rsid w:val="00485C49"/>
    <w:rsid w:val="00485E7E"/>
    <w:rsid w:val="00485F2D"/>
    <w:rsid w:val="00486133"/>
    <w:rsid w:val="00486535"/>
    <w:rsid w:val="0048655D"/>
    <w:rsid w:val="004865D1"/>
    <w:rsid w:val="004866C7"/>
    <w:rsid w:val="0048673A"/>
    <w:rsid w:val="00486743"/>
    <w:rsid w:val="00486923"/>
    <w:rsid w:val="00486933"/>
    <w:rsid w:val="00486998"/>
    <w:rsid w:val="00486CDA"/>
    <w:rsid w:val="00487208"/>
    <w:rsid w:val="004873DB"/>
    <w:rsid w:val="004874E6"/>
    <w:rsid w:val="00487686"/>
    <w:rsid w:val="004876D1"/>
    <w:rsid w:val="00487733"/>
    <w:rsid w:val="00487756"/>
    <w:rsid w:val="00487818"/>
    <w:rsid w:val="0048783D"/>
    <w:rsid w:val="004879BA"/>
    <w:rsid w:val="00487B3D"/>
    <w:rsid w:val="00487B63"/>
    <w:rsid w:val="00490256"/>
    <w:rsid w:val="004903B3"/>
    <w:rsid w:val="0049043A"/>
    <w:rsid w:val="004905BA"/>
    <w:rsid w:val="004905C3"/>
    <w:rsid w:val="00490742"/>
    <w:rsid w:val="00490825"/>
    <w:rsid w:val="00490E1A"/>
    <w:rsid w:val="00490EC6"/>
    <w:rsid w:val="004910A5"/>
    <w:rsid w:val="0049126E"/>
    <w:rsid w:val="00491442"/>
    <w:rsid w:val="00491616"/>
    <w:rsid w:val="00491873"/>
    <w:rsid w:val="0049199F"/>
    <w:rsid w:val="00491B0A"/>
    <w:rsid w:val="00491BED"/>
    <w:rsid w:val="00491CEF"/>
    <w:rsid w:val="00491F75"/>
    <w:rsid w:val="00492010"/>
    <w:rsid w:val="00492182"/>
    <w:rsid w:val="004922BF"/>
    <w:rsid w:val="00492388"/>
    <w:rsid w:val="004923A8"/>
    <w:rsid w:val="00492A8C"/>
    <w:rsid w:val="00493004"/>
    <w:rsid w:val="00493791"/>
    <w:rsid w:val="00493C13"/>
    <w:rsid w:val="0049464A"/>
    <w:rsid w:val="004947D9"/>
    <w:rsid w:val="0049494D"/>
    <w:rsid w:val="00494982"/>
    <w:rsid w:val="00494BFE"/>
    <w:rsid w:val="00494E0D"/>
    <w:rsid w:val="00494F33"/>
    <w:rsid w:val="004951D8"/>
    <w:rsid w:val="00495812"/>
    <w:rsid w:val="00496111"/>
    <w:rsid w:val="004962F5"/>
    <w:rsid w:val="00496405"/>
    <w:rsid w:val="004964CE"/>
    <w:rsid w:val="004965F1"/>
    <w:rsid w:val="00496864"/>
    <w:rsid w:val="0049686D"/>
    <w:rsid w:val="004968FA"/>
    <w:rsid w:val="00496A4A"/>
    <w:rsid w:val="00496CB5"/>
    <w:rsid w:val="00496F90"/>
    <w:rsid w:val="0049704E"/>
    <w:rsid w:val="0049793B"/>
    <w:rsid w:val="00497E39"/>
    <w:rsid w:val="00497E47"/>
    <w:rsid w:val="00497FC8"/>
    <w:rsid w:val="004A01D8"/>
    <w:rsid w:val="004A039F"/>
    <w:rsid w:val="004A0524"/>
    <w:rsid w:val="004A066F"/>
    <w:rsid w:val="004A0689"/>
    <w:rsid w:val="004A0771"/>
    <w:rsid w:val="004A0A80"/>
    <w:rsid w:val="004A143E"/>
    <w:rsid w:val="004A1579"/>
    <w:rsid w:val="004A15CD"/>
    <w:rsid w:val="004A1A15"/>
    <w:rsid w:val="004A23F0"/>
    <w:rsid w:val="004A25FF"/>
    <w:rsid w:val="004A26E6"/>
    <w:rsid w:val="004A2722"/>
    <w:rsid w:val="004A2A71"/>
    <w:rsid w:val="004A2EEC"/>
    <w:rsid w:val="004A2F5E"/>
    <w:rsid w:val="004A2F88"/>
    <w:rsid w:val="004A2F89"/>
    <w:rsid w:val="004A385C"/>
    <w:rsid w:val="004A38EF"/>
    <w:rsid w:val="004A3B43"/>
    <w:rsid w:val="004A3F95"/>
    <w:rsid w:val="004A434C"/>
    <w:rsid w:val="004A47D4"/>
    <w:rsid w:val="004A4966"/>
    <w:rsid w:val="004A4B37"/>
    <w:rsid w:val="004A4CAF"/>
    <w:rsid w:val="004A4DCD"/>
    <w:rsid w:val="004A4E32"/>
    <w:rsid w:val="004A523A"/>
    <w:rsid w:val="004A5D2C"/>
    <w:rsid w:val="004A629A"/>
    <w:rsid w:val="004A6349"/>
    <w:rsid w:val="004A639B"/>
    <w:rsid w:val="004A6B6A"/>
    <w:rsid w:val="004A6C4E"/>
    <w:rsid w:val="004A6E51"/>
    <w:rsid w:val="004A74AE"/>
    <w:rsid w:val="004A7AF8"/>
    <w:rsid w:val="004B0107"/>
    <w:rsid w:val="004B012B"/>
    <w:rsid w:val="004B0280"/>
    <w:rsid w:val="004B0638"/>
    <w:rsid w:val="004B0B71"/>
    <w:rsid w:val="004B157D"/>
    <w:rsid w:val="004B168D"/>
    <w:rsid w:val="004B16E6"/>
    <w:rsid w:val="004B1ADE"/>
    <w:rsid w:val="004B1FE0"/>
    <w:rsid w:val="004B1FE7"/>
    <w:rsid w:val="004B229F"/>
    <w:rsid w:val="004B280B"/>
    <w:rsid w:val="004B2FA3"/>
    <w:rsid w:val="004B2FCF"/>
    <w:rsid w:val="004B3086"/>
    <w:rsid w:val="004B32D7"/>
    <w:rsid w:val="004B3824"/>
    <w:rsid w:val="004B3A45"/>
    <w:rsid w:val="004B3DB2"/>
    <w:rsid w:val="004B413C"/>
    <w:rsid w:val="004B42A6"/>
    <w:rsid w:val="004B42F7"/>
    <w:rsid w:val="004B4449"/>
    <w:rsid w:val="004B4620"/>
    <w:rsid w:val="004B462B"/>
    <w:rsid w:val="004B4D13"/>
    <w:rsid w:val="004B59B3"/>
    <w:rsid w:val="004B5B47"/>
    <w:rsid w:val="004B6045"/>
    <w:rsid w:val="004B615E"/>
    <w:rsid w:val="004B6361"/>
    <w:rsid w:val="004B6822"/>
    <w:rsid w:val="004B6DA5"/>
    <w:rsid w:val="004B7076"/>
    <w:rsid w:val="004B7904"/>
    <w:rsid w:val="004B795F"/>
    <w:rsid w:val="004B7CEE"/>
    <w:rsid w:val="004C00A9"/>
    <w:rsid w:val="004C01A4"/>
    <w:rsid w:val="004C0223"/>
    <w:rsid w:val="004C0576"/>
    <w:rsid w:val="004C05F6"/>
    <w:rsid w:val="004C0649"/>
    <w:rsid w:val="004C06F0"/>
    <w:rsid w:val="004C096C"/>
    <w:rsid w:val="004C0C43"/>
    <w:rsid w:val="004C13B6"/>
    <w:rsid w:val="004C1604"/>
    <w:rsid w:val="004C19B0"/>
    <w:rsid w:val="004C1AA9"/>
    <w:rsid w:val="004C1CC3"/>
    <w:rsid w:val="004C1E1E"/>
    <w:rsid w:val="004C1F60"/>
    <w:rsid w:val="004C1FC9"/>
    <w:rsid w:val="004C2094"/>
    <w:rsid w:val="004C2143"/>
    <w:rsid w:val="004C214F"/>
    <w:rsid w:val="004C22BA"/>
    <w:rsid w:val="004C2515"/>
    <w:rsid w:val="004C25A2"/>
    <w:rsid w:val="004C276D"/>
    <w:rsid w:val="004C27B1"/>
    <w:rsid w:val="004C29F7"/>
    <w:rsid w:val="004C2B15"/>
    <w:rsid w:val="004C2B67"/>
    <w:rsid w:val="004C2D11"/>
    <w:rsid w:val="004C321C"/>
    <w:rsid w:val="004C33EC"/>
    <w:rsid w:val="004C37C5"/>
    <w:rsid w:val="004C3A92"/>
    <w:rsid w:val="004C3B25"/>
    <w:rsid w:val="004C3D8B"/>
    <w:rsid w:val="004C3EAF"/>
    <w:rsid w:val="004C3F74"/>
    <w:rsid w:val="004C426D"/>
    <w:rsid w:val="004C491B"/>
    <w:rsid w:val="004C493F"/>
    <w:rsid w:val="004C4A75"/>
    <w:rsid w:val="004C4B20"/>
    <w:rsid w:val="004C50BC"/>
    <w:rsid w:val="004C524C"/>
    <w:rsid w:val="004C530F"/>
    <w:rsid w:val="004C5357"/>
    <w:rsid w:val="004C5AC2"/>
    <w:rsid w:val="004C5D8A"/>
    <w:rsid w:val="004C5EC3"/>
    <w:rsid w:val="004C6294"/>
    <w:rsid w:val="004C62C0"/>
    <w:rsid w:val="004C6649"/>
    <w:rsid w:val="004C66CA"/>
    <w:rsid w:val="004C72F8"/>
    <w:rsid w:val="004C7394"/>
    <w:rsid w:val="004C793F"/>
    <w:rsid w:val="004C7A88"/>
    <w:rsid w:val="004C7F44"/>
    <w:rsid w:val="004D0684"/>
    <w:rsid w:val="004D0B02"/>
    <w:rsid w:val="004D0B18"/>
    <w:rsid w:val="004D10E9"/>
    <w:rsid w:val="004D11B9"/>
    <w:rsid w:val="004D1277"/>
    <w:rsid w:val="004D1973"/>
    <w:rsid w:val="004D1AC3"/>
    <w:rsid w:val="004D1E36"/>
    <w:rsid w:val="004D1F29"/>
    <w:rsid w:val="004D1F72"/>
    <w:rsid w:val="004D20E3"/>
    <w:rsid w:val="004D275E"/>
    <w:rsid w:val="004D280D"/>
    <w:rsid w:val="004D2BC8"/>
    <w:rsid w:val="004D2BF4"/>
    <w:rsid w:val="004D2D01"/>
    <w:rsid w:val="004D2D3F"/>
    <w:rsid w:val="004D3524"/>
    <w:rsid w:val="004D3853"/>
    <w:rsid w:val="004D3924"/>
    <w:rsid w:val="004D3A78"/>
    <w:rsid w:val="004D3B8D"/>
    <w:rsid w:val="004D3C89"/>
    <w:rsid w:val="004D4909"/>
    <w:rsid w:val="004D4AA0"/>
    <w:rsid w:val="004D4AF2"/>
    <w:rsid w:val="004D4DAF"/>
    <w:rsid w:val="004D4DC7"/>
    <w:rsid w:val="004D4E7C"/>
    <w:rsid w:val="004D5050"/>
    <w:rsid w:val="004D5314"/>
    <w:rsid w:val="004D5749"/>
    <w:rsid w:val="004D5A45"/>
    <w:rsid w:val="004D5E1E"/>
    <w:rsid w:val="004D64CF"/>
    <w:rsid w:val="004D66D6"/>
    <w:rsid w:val="004D6B6E"/>
    <w:rsid w:val="004D6B91"/>
    <w:rsid w:val="004D6E91"/>
    <w:rsid w:val="004D7043"/>
    <w:rsid w:val="004D73F1"/>
    <w:rsid w:val="004D7AF8"/>
    <w:rsid w:val="004D7CB9"/>
    <w:rsid w:val="004D7CFA"/>
    <w:rsid w:val="004D7ECB"/>
    <w:rsid w:val="004E05F0"/>
    <w:rsid w:val="004E0EB5"/>
    <w:rsid w:val="004E1182"/>
    <w:rsid w:val="004E11ED"/>
    <w:rsid w:val="004E13FD"/>
    <w:rsid w:val="004E1508"/>
    <w:rsid w:val="004E16C1"/>
    <w:rsid w:val="004E1A40"/>
    <w:rsid w:val="004E1D19"/>
    <w:rsid w:val="004E1DF8"/>
    <w:rsid w:val="004E1F12"/>
    <w:rsid w:val="004E20FE"/>
    <w:rsid w:val="004E21B2"/>
    <w:rsid w:val="004E284C"/>
    <w:rsid w:val="004E29F4"/>
    <w:rsid w:val="004E2C01"/>
    <w:rsid w:val="004E2E69"/>
    <w:rsid w:val="004E2F11"/>
    <w:rsid w:val="004E30C3"/>
    <w:rsid w:val="004E31AD"/>
    <w:rsid w:val="004E387D"/>
    <w:rsid w:val="004E3B2F"/>
    <w:rsid w:val="004E418E"/>
    <w:rsid w:val="004E42B0"/>
    <w:rsid w:val="004E47D7"/>
    <w:rsid w:val="004E4B1A"/>
    <w:rsid w:val="004E515C"/>
    <w:rsid w:val="004E52B8"/>
    <w:rsid w:val="004E5701"/>
    <w:rsid w:val="004E573F"/>
    <w:rsid w:val="004E58BD"/>
    <w:rsid w:val="004E66DC"/>
    <w:rsid w:val="004E6969"/>
    <w:rsid w:val="004E6C3F"/>
    <w:rsid w:val="004E6F95"/>
    <w:rsid w:val="004E71BE"/>
    <w:rsid w:val="004E7389"/>
    <w:rsid w:val="004E758E"/>
    <w:rsid w:val="004E764C"/>
    <w:rsid w:val="004E7848"/>
    <w:rsid w:val="004E7888"/>
    <w:rsid w:val="004E78CC"/>
    <w:rsid w:val="004F0176"/>
    <w:rsid w:val="004F0532"/>
    <w:rsid w:val="004F0907"/>
    <w:rsid w:val="004F095A"/>
    <w:rsid w:val="004F0A04"/>
    <w:rsid w:val="004F0CCC"/>
    <w:rsid w:val="004F0EDA"/>
    <w:rsid w:val="004F10FF"/>
    <w:rsid w:val="004F1221"/>
    <w:rsid w:val="004F1283"/>
    <w:rsid w:val="004F1408"/>
    <w:rsid w:val="004F15B0"/>
    <w:rsid w:val="004F183D"/>
    <w:rsid w:val="004F1B1C"/>
    <w:rsid w:val="004F20C1"/>
    <w:rsid w:val="004F214D"/>
    <w:rsid w:val="004F2258"/>
    <w:rsid w:val="004F23BA"/>
    <w:rsid w:val="004F2410"/>
    <w:rsid w:val="004F24D2"/>
    <w:rsid w:val="004F24D8"/>
    <w:rsid w:val="004F256A"/>
    <w:rsid w:val="004F2884"/>
    <w:rsid w:val="004F2911"/>
    <w:rsid w:val="004F2AB6"/>
    <w:rsid w:val="004F2AD0"/>
    <w:rsid w:val="004F2BF6"/>
    <w:rsid w:val="004F3052"/>
    <w:rsid w:val="004F336A"/>
    <w:rsid w:val="004F33A7"/>
    <w:rsid w:val="004F34BF"/>
    <w:rsid w:val="004F3E12"/>
    <w:rsid w:val="004F3E4F"/>
    <w:rsid w:val="004F3E82"/>
    <w:rsid w:val="004F48D5"/>
    <w:rsid w:val="004F4AAD"/>
    <w:rsid w:val="004F4BFA"/>
    <w:rsid w:val="004F4E7B"/>
    <w:rsid w:val="004F4F3D"/>
    <w:rsid w:val="004F5215"/>
    <w:rsid w:val="004F53D8"/>
    <w:rsid w:val="004F5905"/>
    <w:rsid w:val="004F5AB4"/>
    <w:rsid w:val="004F5B70"/>
    <w:rsid w:val="004F5E45"/>
    <w:rsid w:val="004F5FCE"/>
    <w:rsid w:val="004F6378"/>
    <w:rsid w:val="004F637E"/>
    <w:rsid w:val="004F64AB"/>
    <w:rsid w:val="004F6508"/>
    <w:rsid w:val="004F69D3"/>
    <w:rsid w:val="004F6E8F"/>
    <w:rsid w:val="004F6F74"/>
    <w:rsid w:val="004F7253"/>
    <w:rsid w:val="004F72A5"/>
    <w:rsid w:val="004F736F"/>
    <w:rsid w:val="004F755E"/>
    <w:rsid w:val="004F7999"/>
    <w:rsid w:val="00500231"/>
    <w:rsid w:val="0050055D"/>
    <w:rsid w:val="005005EF"/>
    <w:rsid w:val="0050065D"/>
    <w:rsid w:val="005006BA"/>
    <w:rsid w:val="005007CA"/>
    <w:rsid w:val="005007CB"/>
    <w:rsid w:val="00500C0C"/>
    <w:rsid w:val="00500D0F"/>
    <w:rsid w:val="00500E57"/>
    <w:rsid w:val="00501DD9"/>
    <w:rsid w:val="00502117"/>
    <w:rsid w:val="005024CE"/>
    <w:rsid w:val="00502593"/>
    <w:rsid w:val="00502678"/>
    <w:rsid w:val="00502682"/>
    <w:rsid w:val="00502A44"/>
    <w:rsid w:val="00502E79"/>
    <w:rsid w:val="00503259"/>
    <w:rsid w:val="00503474"/>
    <w:rsid w:val="00503504"/>
    <w:rsid w:val="005035D6"/>
    <w:rsid w:val="00503683"/>
    <w:rsid w:val="00503799"/>
    <w:rsid w:val="00503F0E"/>
    <w:rsid w:val="005046F5"/>
    <w:rsid w:val="005049D9"/>
    <w:rsid w:val="00504B25"/>
    <w:rsid w:val="00504F9B"/>
    <w:rsid w:val="00504FDE"/>
    <w:rsid w:val="0050504C"/>
    <w:rsid w:val="00505096"/>
    <w:rsid w:val="00505147"/>
    <w:rsid w:val="00505497"/>
    <w:rsid w:val="00505F55"/>
    <w:rsid w:val="0050606E"/>
    <w:rsid w:val="00506190"/>
    <w:rsid w:val="00506214"/>
    <w:rsid w:val="00506575"/>
    <w:rsid w:val="0050674D"/>
    <w:rsid w:val="005068EB"/>
    <w:rsid w:val="005068F6"/>
    <w:rsid w:val="00506AF9"/>
    <w:rsid w:val="00506CD4"/>
    <w:rsid w:val="00506E56"/>
    <w:rsid w:val="00506ED3"/>
    <w:rsid w:val="0050732C"/>
    <w:rsid w:val="0050753F"/>
    <w:rsid w:val="00507759"/>
    <w:rsid w:val="00507808"/>
    <w:rsid w:val="0051022E"/>
    <w:rsid w:val="005108D1"/>
    <w:rsid w:val="00510904"/>
    <w:rsid w:val="00510B36"/>
    <w:rsid w:val="00510B6D"/>
    <w:rsid w:val="00510B8A"/>
    <w:rsid w:val="00510CB5"/>
    <w:rsid w:val="00511060"/>
    <w:rsid w:val="0051117B"/>
    <w:rsid w:val="0051123E"/>
    <w:rsid w:val="00511264"/>
    <w:rsid w:val="00511D0A"/>
    <w:rsid w:val="00511D94"/>
    <w:rsid w:val="00511FAF"/>
    <w:rsid w:val="00511FD5"/>
    <w:rsid w:val="00512003"/>
    <w:rsid w:val="00512A2B"/>
    <w:rsid w:val="00513A5A"/>
    <w:rsid w:val="00513DA3"/>
    <w:rsid w:val="00513DBE"/>
    <w:rsid w:val="00513F88"/>
    <w:rsid w:val="00513FDE"/>
    <w:rsid w:val="0051410B"/>
    <w:rsid w:val="00514129"/>
    <w:rsid w:val="00514339"/>
    <w:rsid w:val="005145AB"/>
    <w:rsid w:val="005148D8"/>
    <w:rsid w:val="00514C51"/>
    <w:rsid w:val="005150E6"/>
    <w:rsid w:val="005159DC"/>
    <w:rsid w:val="00515D9C"/>
    <w:rsid w:val="00516545"/>
    <w:rsid w:val="0051694A"/>
    <w:rsid w:val="00516A22"/>
    <w:rsid w:val="00516E76"/>
    <w:rsid w:val="00516ECA"/>
    <w:rsid w:val="0051728A"/>
    <w:rsid w:val="005172DE"/>
    <w:rsid w:val="005174EE"/>
    <w:rsid w:val="00517544"/>
    <w:rsid w:val="005178B3"/>
    <w:rsid w:val="00517ABB"/>
    <w:rsid w:val="00517CFC"/>
    <w:rsid w:val="00517D73"/>
    <w:rsid w:val="00517FD1"/>
    <w:rsid w:val="00520272"/>
    <w:rsid w:val="005203AE"/>
    <w:rsid w:val="005203D6"/>
    <w:rsid w:val="0052094E"/>
    <w:rsid w:val="005211E1"/>
    <w:rsid w:val="005216D5"/>
    <w:rsid w:val="005218D0"/>
    <w:rsid w:val="00521A69"/>
    <w:rsid w:val="00521C8C"/>
    <w:rsid w:val="00521FE8"/>
    <w:rsid w:val="005220F7"/>
    <w:rsid w:val="005223D9"/>
    <w:rsid w:val="005226A7"/>
    <w:rsid w:val="00522720"/>
    <w:rsid w:val="00522E07"/>
    <w:rsid w:val="00522E66"/>
    <w:rsid w:val="00523048"/>
    <w:rsid w:val="005232C8"/>
    <w:rsid w:val="00523382"/>
    <w:rsid w:val="005233F9"/>
    <w:rsid w:val="00523465"/>
    <w:rsid w:val="00523803"/>
    <w:rsid w:val="00523AEE"/>
    <w:rsid w:val="00523D02"/>
    <w:rsid w:val="00523FA4"/>
    <w:rsid w:val="0052416B"/>
    <w:rsid w:val="005242B7"/>
    <w:rsid w:val="005248E1"/>
    <w:rsid w:val="0052492F"/>
    <w:rsid w:val="00524DD7"/>
    <w:rsid w:val="00524ED4"/>
    <w:rsid w:val="00524EEE"/>
    <w:rsid w:val="00524F18"/>
    <w:rsid w:val="005252D9"/>
    <w:rsid w:val="00525712"/>
    <w:rsid w:val="00525742"/>
    <w:rsid w:val="005258B2"/>
    <w:rsid w:val="00525957"/>
    <w:rsid w:val="00525AB0"/>
    <w:rsid w:val="00525B55"/>
    <w:rsid w:val="00525D5B"/>
    <w:rsid w:val="00525DE0"/>
    <w:rsid w:val="00525E4B"/>
    <w:rsid w:val="00525F85"/>
    <w:rsid w:val="005265EF"/>
    <w:rsid w:val="00526BC2"/>
    <w:rsid w:val="00526FE1"/>
    <w:rsid w:val="005272DD"/>
    <w:rsid w:val="005276C5"/>
    <w:rsid w:val="00527727"/>
    <w:rsid w:val="00527877"/>
    <w:rsid w:val="005279AD"/>
    <w:rsid w:val="00527A23"/>
    <w:rsid w:val="00527C33"/>
    <w:rsid w:val="00527D0D"/>
    <w:rsid w:val="00527E54"/>
    <w:rsid w:val="0053011C"/>
    <w:rsid w:val="0053034F"/>
    <w:rsid w:val="005303FF"/>
    <w:rsid w:val="005307AD"/>
    <w:rsid w:val="00530950"/>
    <w:rsid w:val="00530A03"/>
    <w:rsid w:val="00530A9F"/>
    <w:rsid w:val="00530E8C"/>
    <w:rsid w:val="00530F8E"/>
    <w:rsid w:val="005312BB"/>
    <w:rsid w:val="00531460"/>
    <w:rsid w:val="005314D0"/>
    <w:rsid w:val="00531516"/>
    <w:rsid w:val="00531573"/>
    <w:rsid w:val="005315D1"/>
    <w:rsid w:val="0053164B"/>
    <w:rsid w:val="00531734"/>
    <w:rsid w:val="005318D6"/>
    <w:rsid w:val="00531A30"/>
    <w:rsid w:val="00531B60"/>
    <w:rsid w:val="00531D76"/>
    <w:rsid w:val="005321B9"/>
    <w:rsid w:val="005323B2"/>
    <w:rsid w:val="0053289F"/>
    <w:rsid w:val="00532ABD"/>
    <w:rsid w:val="00532FF7"/>
    <w:rsid w:val="005337EF"/>
    <w:rsid w:val="005338F3"/>
    <w:rsid w:val="005339BC"/>
    <w:rsid w:val="00533A62"/>
    <w:rsid w:val="00533DDC"/>
    <w:rsid w:val="00533E65"/>
    <w:rsid w:val="00533F70"/>
    <w:rsid w:val="00534464"/>
    <w:rsid w:val="005346FD"/>
    <w:rsid w:val="0053475A"/>
    <w:rsid w:val="00534A90"/>
    <w:rsid w:val="00534E0B"/>
    <w:rsid w:val="00534E8B"/>
    <w:rsid w:val="005350E5"/>
    <w:rsid w:val="005351B6"/>
    <w:rsid w:val="00535358"/>
    <w:rsid w:val="0053540F"/>
    <w:rsid w:val="00535914"/>
    <w:rsid w:val="005359C8"/>
    <w:rsid w:val="00535ACC"/>
    <w:rsid w:val="00535ECC"/>
    <w:rsid w:val="00535ED3"/>
    <w:rsid w:val="00535F9F"/>
    <w:rsid w:val="005360FC"/>
    <w:rsid w:val="00536358"/>
    <w:rsid w:val="00536428"/>
    <w:rsid w:val="00536576"/>
    <w:rsid w:val="00536702"/>
    <w:rsid w:val="00536898"/>
    <w:rsid w:val="00536A38"/>
    <w:rsid w:val="0053704C"/>
    <w:rsid w:val="005370C0"/>
    <w:rsid w:val="0053743E"/>
    <w:rsid w:val="00537511"/>
    <w:rsid w:val="005375DF"/>
    <w:rsid w:val="0053764D"/>
    <w:rsid w:val="00537EFD"/>
    <w:rsid w:val="0054038A"/>
    <w:rsid w:val="005403FE"/>
    <w:rsid w:val="0054043C"/>
    <w:rsid w:val="005404E8"/>
    <w:rsid w:val="0054062E"/>
    <w:rsid w:val="005406C3"/>
    <w:rsid w:val="00540A3F"/>
    <w:rsid w:val="00540A8F"/>
    <w:rsid w:val="00540B20"/>
    <w:rsid w:val="0054115D"/>
    <w:rsid w:val="00541272"/>
    <w:rsid w:val="00541533"/>
    <w:rsid w:val="00541EE8"/>
    <w:rsid w:val="00541F4C"/>
    <w:rsid w:val="0054282D"/>
    <w:rsid w:val="005432EB"/>
    <w:rsid w:val="005433FC"/>
    <w:rsid w:val="005435DF"/>
    <w:rsid w:val="00543668"/>
    <w:rsid w:val="005436EA"/>
    <w:rsid w:val="0054374C"/>
    <w:rsid w:val="00543B2A"/>
    <w:rsid w:val="00543BFD"/>
    <w:rsid w:val="00543C05"/>
    <w:rsid w:val="00543DD8"/>
    <w:rsid w:val="00543F36"/>
    <w:rsid w:val="00544044"/>
    <w:rsid w:val="0054443E"/>
    <w:rsid w:val="00544D94"/>
    <w:rsid w:val="00545126"/>
    <w:rsid w:val="00545338"/>
    <w:rsid w:val="005453B4"/>
    <w:rsid w:val="00545567"/>
    <w:rsid w:val="00545690"/>
    <w:rsid w:val="00545C20"/>
    <w:rsid w:val="00545DA1"/>
    <w:rsid w:val="005462C8"/>
    <w:rsid w:val="00546958"/>
    <w:rsid w:val="0054722D"/>
    <w:rsid w:val="00547295"/>
    <w:rsid w:val="0054730B"/>
    <w:rsid w:val="00547A71"/>
    <w:rsid w:val="00547CFD"/>
    <w:rsid w:val="00547FF7"/>
    <w:rsid w:val="00550345"/>
    <w:rsid w:val="00550555"/>
    <w:rsid w:val="005507C5"/>
    <w:rsid w:val="005508C7"/>
    <w:rsid w:val="005508CE"/>
    <w:rsid w:val="00550A2E"/>
    <w:rsid w:val="00550A5B"/>
    <w:rsid w:val="00550C02"/>
    <w:rsid w:val="00551146"/>
    <w:rsid w:val="00551320"/>
    <w:rsid w:val="005514AD"/>
    <w:rsid w:val="005514E6"/>
    <w:rsid w:val="005515B6"/>
    <w:rsid w:val="00551637"/>
    <w:rsid w:val="00551CBA"/>
    <w:rsid w:val="00551ED3"/>
    <w:rsid w:val="00551F1F"/>
    <w:rsid w:val="00552500"/>
    <w:rsid w:val="0055280A"/>
    <w:rsid w:val="00552A0A"/>
    <w:rsid w:val="00552FBA"/>
    <w:rsid w:val="0055309B"/>
    <w:rsid w:val="00553428"/>
    <w:rsid w:val="00553529"/>
    <w:rsid w:val="005535BE"/>
    <w:rsid w:val="005538B1"/>
    <w:rsid w:val="00553BDB"/>
    <w:rsid w:val="00553C0D"/>
    <w:rsid w:val="00553CE0"/>
    <w:rsid w:val="00553DF0"/>
    <w:rsid w:val="00553EB1"/>
    <w:rsid w:val="0055441B"/>
    <w:rsid w:val="0055461E"/>
    <w:rsid w:val="005548AB"/>
    <w:rsid w:val="00554A02"/>
    <w:rsid w:val="00554D24"/>
    <w:rsid w:val="00554D86"/>
    <w:rsid w:val="00555329"/>
    <w:rsid w:val="00555367"/>
    <w:rsid w:val="005559A9"/>
    <w:rsid w:val="00555B71"/>
    <w:rsid w:val="00555C5D"/>
    <w:rsid w:val="00555CFA"/>
    <w:rsid w:val="00555D9B"/>
    <w:rsid w:val="00555F7D"/>
    <w:rsid w:val="00555F84"/>
    <w:rsid w:val="00556132"/>
    <w:rsid w:val="0055638D"/>
    <w:rsid w:val="00556612"/>
    <w:rsid w:val="005566FC"/>
    <w:rsid w:val="005567CA"/>
    <w:rsid w:val="00556C1D"/>
    <w:rsid w:val="00556D49"/>
    <w:rsid w:val="00556E67"/>
    <w:rsid w:val="00556EC9"/>
    <w:rsid w:val="00556EF9"/>
    <w:rsid w:val="00556F52"/>
    <w:rsid w:val="0055719A"/>
    <w:rsid w:val="00557333"/>
    <w:rsid w:val="005574BE"/>
    <w:rsid w:val="005575F1"/>
    <w:rsid w:val="00557835"/>
    <w:rsid w:val="00557880"/>
    <w:rsid w:val="005578FD"/>
    <w:rsid w:val="00557E3F"/>
    <w:rsid w:val="00557EA3"/>
    <w:rsid w:val="00557F6F"/>
    <w:rsid w:val="005601D3"/>
    <w:rsid w:val="005603E0"/>
    <w:rsid w:val="00560567"/>
    <w:rsid w:val="00560C9E"/>
    <w:rsid w:val="00560CB8"/>
    <w:rsid w:val="00560DC3"/>
    <w:rsid w:val="00560E47"/>
    <w:rsid w:val="0056133C"/>
    <w:rsid w:val="0056160A"/>
    <w:rsid w:val="005617A2"/>
    <w:rsid w:val="00561A49"/>
    <w:rsid w:val="00561BCC"/>
    <w:rsid w:val="00561DCA"/>
    <w:rsid w:val="0056210E"/>
    <w:rsid w:val="00562176"/>
    <w:rsid w:val="005621D3"/>
    <w:rsid w:val="00562402"/>
    <w:rsid w:val="005624F3"/>
    <w:rsid w:val="0056254C"/>
    <w:rsid w:val="005628E9"/>
    <w:rsid w:val="00562DAF"/>
    <w:rsid w:val="00562F26"/>
    <w:rsid w:val="00562F4F"/>
    <w:rsid w:val="00562FDB"/>
    <w:rsid w:val="0056300C"/>
    <w:rsid w:val="005630E8"/>
    <w:rsid w:val="0056375E"/>
    <w:rsid w:val="00563F04"/>
    <w:rsid w:val="00564010"/>
    <w:rsid w:val="0056468A"/>
    <w:rsid w:val="00564C06"/>
    <w:rsid w:val="0056549B"/>
    <w:rsid w:val="005654C0"/>
    <w:rsid w:val="0056570F"/>
    <w:rsid w:val="00565D81"/>
    <w:rsid w:val="00565FF7"/>
    <w:rsid w:val="00566993"/>
    <w:rsid w:val="00566BAC"/>
    <w:rsid w:val="00566ECA"/>
    <w:rsid w:val="00566EF7"/>
    <w:rsid w:val="005670B6"/>
    <w:rsid w:val="0056710F"/>
    <w:rsid w:val="00567133"/>
    <w:rsid w:val="0056750C"/>
    <w:rsid w:val="00567598"/>
    <w:rsid w:val="00567763"/>
    <w:rsid w:val="00567927"/>
    <w:rsid w:val="00567CAD"/>
    <w:rsid w:val="00567EFC"/>
    <w:rsid w:val="00570310"/>
    <w:rsid w:val="005709E1"/>
    <w:rsid w:val="00570C15"/>
    <w:rsid w:val="0057155C"/>
    <w:rsid w:val="0057185E"/>
    <w:rsid w:val="00571A86"/>
    <w:rsid w:val="00571D29"/>
    <w:rsid w:val="00571DD1"/>
    <w:rsid w:val="0057292F"/>
    <w:rsid w:val="00572A09"/>
    <w:rsid w:val="0057343D"/>
    <w:rsid w:val="00573A57"/>
    <w:rsid w:val="00573B14"/>
    <w:rsid w:val="00574136"/>
    <w:rsid w:val="0057414B"/>
    <w:rsid w:val="0057440C"/>
    <w:rsid w:val="0057443E"/>
    <w:rsid w:val="00574BCD"/>
    <w:rsid w:val="00575388"/>
    <w:rsid w:val="005753F6"/>
    <w:rsid w:val="005758D4"/>
    <w:rsid w:val="0057596B"/>
    <w:rsid w:val="00576161"/>
    <w:rsid w:val="00576199"/>
    <w:rsid w:val="0057640E"/>
    <w:rsid w:val="005768C1"/>
    <w:rsid w:val="005769FC"/>
    <w:rsid w:val="00576AC5"/>
    <w:rsid w:val="00576B1E"/>
    <w:rsid w:val="0057749A"/>
    <w:rsid w:val="005774D3"/>
    <w:rsid w:val="00577580"/>
    <w:rsid w:val="00577FB3"/>
    <w:rsid w:val="00580132"/>
    <w:rsid w:val="005802B0"/>
    <w:rsid w:val="00580323"/>
    <w:rsid w:val="005803DE"/>
    <w:rsid w:val="005805CD"/>
    <w:rsid w:val="005805D1"/>
    <w:rsid w:val="00580827"/>
    <w:rsid w:val="005808E3"/>
    <w:rsid w:val="0058106D"/>
    <w:rsid w:val="00581CDA"/>
    <w:rsid w:val="00581F4A"/>
    <w:rsid w:val="00581F9B"/>
    <w:rsid w:val="00581FD9"/>
    <w:rsid w:val="00582010"/>
    <w:rsid w:val="00582214"/>
    <w:rsid w:val="00582555"/>
    <w:rsid w:val="00583B8B"/>
    <w:rsid w:val="005842D4"/>
    <w:rsid w:val="0058441D"/>
    <w:rsid w:val="005846C2"/>
    <w:rsid w:val="0058478D"/>
    <w:rsid w:val="00584A49"/>
    <w:rsid w:val="00584EE6"/>
    <w:rsid w:val="00584F45"/>
    <w:rsid w:val="00584FD4"/>
    <w:rsid w:val="00585409"/>
    <w:rsid w:val="00585845"/>
    <w:rsid w:val="00585962"/>
    <w:rsid w:val="005859E9"/>
    <w:rsid w:val="00585AB5"/>
    <w:rsid w:val="00585BAB"/>
    <w:rsid w:val="005860B2"/>
    <w:rsid w:val="005864FA"/>
    <w:rsid w:val="005866C5"/>
    <w:rsid w:val="005866D8"/>
    <w:rsid w:val="00586D1D"/>
    <w:rsid w:val="00586DEF"/>
    <w:rsid w:val="0058703B"/>
    <w:rsid w:val="00587159"/>
    <w:rsid w:val="00587353"/>
    <w:rsid w:val="0058757B"/>
    <w:rsid w:val="005876E4"/>
    <w:rsid w:val="00587870"/>
    <w:rsid w:val="00587A4B"/>
    <w:rsid w:val="00587F24"/>
    <w:rsid w:val="005900A3"/>
    <w:rsid w:val="005900E8"/>
    <w:rsid w:val="00590304"/>
    <w:rsid w:val="0059045E"/>
    <w:rsid w:val="00590970"/>
    <w:rsid w:val="005912B7"/>
    <w:rsid w:val="0059183B"/>
    <w:rsid w:val="00591CB5"/>
    <w:rsid w:val="00591CFE"/>
    <w:rsid w:val="00592506"/>
    <w:rsid w:val="00592849"/>
    <w:rsid w:val="00592C04"/>
    <w:rsid w:val="005931C7"/>
    <w:rsid w:val="00594740"/>
    <w:rsid w:val="00594765"/>
    <w:rsid w:val="0059481F"/>
    <w:rsid w:val="005948AF"/>
    <w:rsid w:val="00594917"/>
    <w:rsid w:val="00594AA0"/>
    <w:rsid w:val="00594D9C"/>
    <w:rsid w:val="00595295"/>
    <w:rsid w:val="005953EA"/>
    <w:rsid w:val="005954BC"/>
    <w:rsid w:val="0059572C"/>
    <w:rsid w:val="005959C0"/>
    <w:rsid w:val="00595B09"/>
    <w:rsid w:val="0059636B"/>
    <w:rsid w:val="0059652F"/>
    <w:rsid w:val="00596862"/>
    <w:rsid w:val="00596B1F"/>
    <w:rsid w:val="00596C9E"/>
    <w:rsid w:val="0059748F"/>
    <w:rsid w:val="00597F89"/>
    <w:rsid w:val="00597FA0"/>
    <w:rsid w:val="005A0100"/>
    <w:rsid w:val="005A010D"/>
    <w:rsid w:val="005A018F"/>
    <w:rsid w:val="005A06FA"/>
    <w:rsid w:val="005A0ABC"/>
    <w:rsid w:val="005A0F48"/>
    <w:rsid w:val="005A0FFC"/>
    <w:rsid w:val="005A1508"/>
    <w:rsid w:val="005A1B41"/>
    <w:rsid w:val="005A2247"/>
    <w:rsid w:val="005A2554"/>
    <w:rsid w:val="005A26A3"/>
    <w:rsid w:val="005A27C5"/>
    <w:rsid w:val="005A2873"/>
    <w:rsid w:val="005A2C42"/>
    <w:rsid w:val="005A2C5D"/>
    <w:rsid w:val="005A2E6A"/>
    <w:rsid w:val="005A3083"/>
    <w:rsid w:val="005A32CF"/>
    <w:rsid w:val="005A3332"/>
    <w:rsid w:val="005A3564"/>
    <w:rsid w:val="005A39C0"/>
    <w:rsid w:val="005A3A3A"/>
    <w:rsid w:val="005A3EE1"/>
    <w:rsid w:val="005A42AF"/>
    <w:rsid w:val="005A4ABD"/>
    <w:rsid w:val="005A4D02"/>
    <w:rsid w:val="005A4E86"/>
    <w:rsid w:val="005A4EA8"/>
    <w:rsid w:val="005A4FE7"/>
    <w:rsid w:val="005A56EB"/>
    <w:rsid w:val="005A5865"/>
    <w:rsid w:val="005A5924"/>
    <w:rsid w:val="005A6152"/>
    <w:rsid w:val="005A6C08"/>
    <w:rsid w:val="005A6DC6"/>
    <w:rsid w:val="005A7711"/>
    <w:rsid w:val="005A7755"/>
    <w:rsid w:val="005A77F1"/>
    <w:rsid w:val="005A7B51"/>
    <w:rsid w:val="005A7CC9"/>
    <w:rsid w:val="005B08E5"/>
    <w:rsid w:val="005B0994"/>
    <w:rsid w:val="005B0E42"/>
    <w:rsid w:val="005B103D"/>
    <w:rsid w:val="005B10F8"/>
    <w:rsid w:val="005B1346"/>
    <w:rsid w:val="005B157A"/>
    <w:rsid w:val="005B16DC"/>
    <w:rsid w:val="005B1773"/>
    <w:rsid w:val="005B19AD"/>
    <w:rsid w:val="005B19EE"/>
    <w:rsid w:val="005B2037"/>
    <w:rsid w:val="005B2096"/>
    <w:rsid w:val="005B222D"/>
    <w:rsid w:val="005B2252"/>
    <w:rsid w:val="005B2349"/>
    <w:rsid w:val="005B2AF3"/>
    <w:rsid w:val="005B2C70"/>
    <w:rsid w:val="005B2EE1"/>
    <w:rsid w:val="005B3038"/>
    <w:rsid w:val="005B31A0"/>
    <w:rsid w:val="005B34BD"/>
    <w:rsid w:val="005B34D7"/>
    <w:rsid w:val="005B3C3B"/>
    <w:rsid w:val="005B3E58"/>
    <w:rsid w:val="005B4082"/>
    <w:rsid w:val="005B41AB"/>
    <w:rsid w:val="005B4345"/>
    <w:rsid w:val="005B449C"/>
    <w:rsid w:val="005B4624"/>
    <w:rsid w:val="005B4D10"/>
    <w:rsid w:val="005B503C"/>
    <w:rsid w:val="005B5269"/>
    <w:rsid w:val="005B53A7"/>
    <w:rsid w:val="005B53DD"/>
    <w:rsid w:val="005B5464"/>
    <w:rsid w:val="005B5589"/>
    <w:rsid w:val="005B59AA"/>
    <w:rsid w:val="005B59C0"/>
    <w:rsid w:val="005B5A64"/>
    <w:rsid w:val="005B5DD7"/>
    <w:rsid w:val="005B62AA"/>
    <w:rsid w:val="005B64A1"/>
    <w:rsid w:val="005B68B1"/>
    <w:rsid w:val="005B6FD5"/>
    <w:rsid w:val="005B726A"/>
    <w:rsid w:val="005B7357"/>
    <w:rsid w:val="005B73C0"/>
    <w:rsid w:val="005B75C2"/>
    <w:rsid w:val="005B7D99"/>
    <w:rsid w:val="005C0313"/>
    <w:rsid w:val="005C03ED"/>
    <w:rsid w:val="005C070D"/>
    <w:rsid w:val="005C0D4C"/>
    <w:rsid w:val="005C15B4"/>
    <w:rsid w:val="005C1811"/>
    <w:rsid w:val="005C1B5A"/>
    <w:rsid w:val="005C1DCF"/>
    <w:rsid w:val="005C204E"/>
    <w:rsid w:val="005C2609"/>
    <w:rsid w:val="005C2964"/>
    <w:rsid w:val="005C2DE9"/>
    <w:rsid w:val="005C2E24"/>
    <w:rsid w:val="005C344A"/>
    <w:rsid w:val="005C3651"/>
    <w:rsid w:val="005C367C"/>
    <w:rsid w:val="005C3BD1"/>
    <w:rsid w:val="005C3C00"/>
    <w:rsid w:val="005C3C11"/>
    <w:rsid w:val="005C3C26"/>
    <w:rsid w:val="005C3C6E"/>
    <w:rsid w:val="005C3F00"/>
    <w:rsid w:val="005C4177"/>
    <w:rsid w:val="005C43E0"/>
    <w:rsid w:val="005C44A0"/>
    <w:rsid w:val="005C45AC"/>
    <w:rsid w:val="005C4691"/>
    <w:rsid w:val="005C4753"/>
    <w:rsid w:val="005C48A9"/>
    <w:rsid w:val="005C4B03"/>
    <w:rsid w:val="005C4DDC"/>
    <w:rsid w:val="005C4ED8"/>
    <w:rsid w:val="005C4EE8"/>
    <w:rsid w:val="005C5016"/>
    <w:rsid w:val="005C53D6"/>
    <w:rsid w:val="005C5474"/>
    <w:rsid w:val="005C56DA"/>
    <w:rsid w:val="005C5773"/>
    <w:rsid w:val="005C57DC"/>
    <w:rsid w:val="005C5A8A"/>
    <w:rsid w:val="005C5EC9"/>
    <w:rsid w:val="005C636D"/>
    <w:rsid w:val="005C7070"/>
    <w:rsid w:val="005C749D"/>
    <w:rsid w:val="005C7658"/>
    <w:rsid w:val="005C7891"/>
    <w:rsid w:val="005C78F1"/>
    <w:rsid w:val="005C7D6C"/>
    <w:rsid w:val="005D00F2"/>
    <w:rsid w:val="005D0297"/>
    <w:rsid w:val="005D03C2"/>
    <w:rsid w:val="005D03EE"/>
    <w:rsid w:val="005D04E5"/>
    <w:rsid w:val="005D07D4"/>
    <w:rsid w:val="005D0A93"/>
    <w:rsid w:val="005D0AC9"/>
    <w:rsid w:val="005D0C97"/>
    <w:rsid w:val="005D14B0"/>
    <w:rsid w:val="005D1550"/>
    <w:rsid w:val="005D15E2"/>
    <w:rsid w:val="005D170B"/>
    <w:rsid w:val="005D18C8"/>
    <w:rsid w:val="005D1B29"/>
    <w:rsid w:val="005D1B9C"/>
    <w:rsid w:val="005D1C81"/>
    <w:rsid w:val="005D1D8C"/>
    <w:rsid w:val="005D2212"/>
    <w:rsid w:val="005D27B9"/>
    <w:rsid w:val="005D2C6B"/>
    <w:rsid w:val="005D2F3E"/>
    <w:rsid w:val="005D30EF"/>
    <w:rsid w:val="005D3106"/>
    <w:rsid w:val="005D31E2"/>
    <w:rsid w:val="005D327E"/>
    <w:rsid w:val="005D386E"/>
    <w:rsid w:val="005D3980"/>
    <w:rsid w:val="005D398E"/>
    <w:rsid w:val="005D4200"/>
    <w:rsid w:val="005D43EB"/>
    <w:rsid w:val="005D467F"/>
    <w:rsid w:val="005D4836"/>
    <w:rsid w:val="005D485A"/>
    <w:rsid w:val="005D50D0"/>
    <w:rsid w:val="005D51D7"/>
    <w:rsid w:val="005D550F"/>
    <w:rsid w:val="005D5812"/>
    <w:rsid w:val="005D5A30"/>
    <w:rsid w:val="005D5BA8"/>
    <w:rsid w:val="005D64A2"/>
    <w:rsid w:val="005D6589"/>
    <w:rsid w:val="005D6C00"/>
    <w:rsid w:val="005D6C50"/>
    <w:rsid w:val="005D6D27"/>
    <w:rsid w:val="005D6FEE"/>
    <w:rsid w:val="005D70F7"/>
    <w:rsid w:val="005D7365"/>
    <w:rsid w:val="005D736C"/>
    <w:rsid w:val="005D796F"/>
    <w:rsid w:val="005D7B4F"/>
    <w:rsid w:val="005D7B50"/>
    <w:rsid w:val="005D7D56"/>
    <w:rsid w:val="005D7E64"/>
    <w:rsid w:val="005E00A8"/>
    <w:rsid w:val="005E04BE"/>
    <w:rsid w:val="005E0A38"/>
    <w:rsid w:val="005E0BBB"/>
    <w:rsid w:val="005E0D8E"/>
    <w:rsid w:val="005E0D93"/>
    <w:rsid w:val="005E11D8"/>
    <w:rsid w:val="005E1250"/>
    <w:rsid w:val="005E13C3"/>
    <w:rsid w:val="005E13D7"/>
    <w:rsid w:val="005E1468"/>
    <w:rsid w:val="005E18FA"/>
    <w:rsid w:val="005E19C5"/>
    <w:rsid w:val="005E19FC"/>
    <w:rsid w:val="005E1C78"/>
    <w:rsid w:val="005E1D8E"/>
    <w:rsid w:val="005E1F1A"/>
    <w:rsid w:val="005E1F95"/>
    <w:rsid w:val="005E2079"/>
    <w:rsid w:val="005E2962"/>
    <w:rsid w:val="005E2B1E"/>
    <w:rsid w:val="005E2C37"/>
    <w:rsid w:val="005E2C4D"/>
    <w:rsid w:val="005E2C7C"/>
    <w:rsid w:val="005E2D06"/>
    <w:rsid w:val="005E2DC6"/>
    <w:rsid w:val="005E2E4F"/>
    <w:rsid w:val="005E32CC"/>
    <w:rsid w:val="005E3641"/>
    <w:rsid w:val="005E3AAF"/>
    <w:rsid w:val="005E3E06"/>
    <w:rsid w:val="005E3F59"/>
    <w:rsid w:val="005E4408"/>
    <w:rsid w:val="005E46E1"/>
    <w:rsid w:val="005E4787"/>
    <w:rsid w:val="005E4871"/>
    <w:rsid w:val="005E4ADC"/>
    <w:rsid w:val="005E4C89"/>
    <w:rsid w:val="005E4DD4"/>
    <w:rsid w:val="005E5000"/>
    <w:rsid w:val="005E502E"/>
    <w:rsid w:val="005E50F5"/>
    <w:rsid w:val="005E52B5"/>
    <w:rsid w:val="005E5302"/>
    <w:rsid w:val="005E57C5"/>
    <w:rsid w:val="005E581C"/>
    <w:rsid w:val="005E5A11"/>
    <w:rsid w:val="005E5DEF"/>
    <w:rsid w:val="005E5F03"/>
    <w:rsid w:val="005E63DC"/>
    <w:rsid w:val="005E6489"/>
    <w:rsid w:val="005E67BA"/>
    <w:rsid w:val="005E6B28"/>
    <w:rsid w:val="005E6BA6"/>
    <w:rsid w:val="005E6BC1"/>
    <w:rsid w:val="005E7671"/>
    <w:rsid w:val="005E76F7"/>
    <w:rsid w:val="005E7765"/>
    <w:rsid w:val="005F000D"/>
    <w:rsid w:val="005F0523"/>
    <w:rsid w:val="005F053C"/>
    <w:rsid w:val="005F0B91"/>
    <w:rsid w:val="005F1905"/>
    <w:rsid w:val="005F1AAF"/>
    <w:rsid w:val="005F1AEB"/>
    <w:rsid w:val="005F1F1B"/>
    <w:rsid w:val="005F20EE"/>
    <w:rsid w:val="005F2532"/>
    <w:rsid w:val="005F25E4"/>
    <w:rsid w:val="005F26F5"/>
    <w:rsid w:val="005F2877"/>
    <w:rsid w:val="005F28DE"/>
    <w:rsid w:val="005F2B58"/>
    <w:rsid w:val="005F2DD9"/>
    <w:rsid w:val="005F4556"/>
    <w:rsid w:val="005F461F"/>
    <w:rsid w:val="005F4944"/>
    <w:rsid w:val="005F4990"/>
    <w:rsid w:val="005F4A2F"/>
    <w:rsid w:val="005F4F4C"/>
    <w:rsid w:val="005F50DD"/>
    <w:rsid w:val="005F5179"/>
    <w:rsid w:val="005F54C6"/>
    <w:rsid w:val="005F57A6"/>
    <w:rsid w:val="005F5AB6"/>
    <w:rsid w:val="005F5B68"/>
    <w:rsid w:val="005F5BA4"/>
    <w:rsid w:val="005F5C33"/>
    <w:rsid w:val="005F5CDC"/>
    <w:rsid w:val="005F5D2A"/>
    <w:rsid w:val="005F6253"/>
    <w:rsid w:val="005F6A02"/>
    <w:rsid w:val="005F6FE5"/>
    <w:rsid w:val="005F7289"/>
    <w:rsid w:val="005F72FF"/>
    <w:rsid w:val="005F741D"/>
    <w:rsid w:val="005F74F6"/>
    <w:rsid w:val="005F7782"/>
    <w:rsid w:val="005F78D7"/>
    <w:rsid w:val="005F7B34"/>
    <w:rsid w:val="005F7FB0"/>
    <w:rsid w:val="00600376"/>
    <w:rsid w:val="00600388"/>
    <w:rsid w:val="00600A60"/>
    <w:rsid w:val="00600A85"/>
    <w:rsid w:val="00601046"/>
    <w:rsid w:val="00601106"/>
    <w:rsid w:val="006019E1"/>
    <w:rsid w:val="00601E7B"/>
    <w:rsid w:val="006020F1"/>
    <w:rsid w:val="006024C1"/>
    <w:rsid w:val="0060291A"/>
    <w:rsid w:val="00602AFF"/>
    <w:rsid w:val="00602BCD"/>
    <w:rsid w:val="00602FF5"/>
    <w:rsid w:val="00603062"/>
    <w:rsid w:val="006037D6"/>
    <w:rsid w:val="00603FEA"/>
    <w:rsid w:val="006042C6"/>
    <w:rsid w:val="00604C8F"/>
    <w:rsid w:val="00604D38"/>
    <w:rsid w:val="00604D6F"/>
    <w:rsid w:val="00604DBF"/>
    <w:rsid w:val="006059D0"/>
    <w:rsid w:val="00605A1A"/>
    <w:rsid w:val="00605A1B"/>
    <w:rsid w:val="00605ED3"/>
    <w:rsid w:val="00605EEE"/>
    <w:rsid w:val="0060683E"/>
    <w:rsid w:val="00606C9D"/>
    <w:rsid w:val="0060710A"/>
    <w:rsid w:val="006072EB"/>
    <w:rsid w:val="00607635"/>
    <w:rsid w:val="0060768E"/>
    <w:rsid w:val="00607A84"/>
    <w:rsid w:val="00607E22"/>
    <w:rsid w:val="0061061D"/>
    <w:rsid w:val="0061073E"/>
    <w:rsid w:val="0061083A"/>
    <w:rsid w:val="00610B84"/>
    <w:rsid w:val="00610D57"/>
    <w:rsid w:val="0061105A"/>
    <w:rsid w:val="006110E7"/>
    <w:rsid w:val="0061157B"/>
    <w:rsid w:val="00611588"/>
    <w:rsid w:val="00611EF7"/>
    <w:rsid w:val="006129B0"/>
    <w:rsid w:val="006131A6"/>
    <w:rsid w:val="006131B8"/>
    <w:rsid w:val="006132AE"/>
    <w:rsid w:val="00613597"/>
    <w:rsid w:val="006135D0"/>
    <w:rsid w:val="006138F7"/>
    <w:rsid w:val="00613A93"/>
    <w:rsid w:val="00613B4C"/>
    <w:rsid w:val="00613DC9"/>
    <w:rsid w:val="00613F45"/>
    <w:rsid w:val="006140A4"/>
    <w:rsid w:val="00614225"/>
    <w:rsid w:val="006144C7"/>
    <w:rsid w:val="00614776"/>
    <w:rsid w:val="00614A85"/>
    <w:rsid w:val="00614AEC"/>
    <w:rsid w:val="00614B31"/>
    <w:rsid w:val="0061502C"/>
    <w:rsid w:val="00615112"/>
    <w:rsid w:val="0061573D"/>
    <w:rsid w:val="00615B5B"/>
    <w:rsid w:val="006160F2"/>
    <w:rsid w:val="006162D5"/>
    <w:rsid w:val="006163A1"/>
    <w:rsid w:val="0061739F"/>
    <w:rsid w:val="0061746C"/>
    <w:rsid w:val="006174C3"/>
    <w:rsid w:val="0061785C"/>
    <w:rsid w:val="00617B6C"/>
    <w:rsid w:val="006201C7"/>
    <w:rsid w:val="00620288"/>
    <w:rsid w:val="006206D8"/>
    <w:rsid w:val="00620813"/>
    <w:rsid w:val="00620B3A"/>
    <w:rsid w:val="0062128A"/>
    <w:rsid w:val="006212C1"/>
    <w:rsid w:val="006213C0"/>
    <w:rsid w:val="0062151D"/>
    <w:rsid w:val="006216EE"/>
    <w:rsid w:val="006217E1"/>
    <w:rsid w:val="0062191C"/>
    <w:rsid w:val="00621A1A"/>
    <w:rsid w:val="00621B3E"/>
    <w:rsid w:val="00621B56"/>
    <w:rsid w:val="00621EDC"/>
    <w:rsid w:val="00622435"/>
    <w:rsid w:val="00622445"/>
    <w:rsid w:val="006227EA"/>
    <w:rsid w:val="00622A3E"/>
    <w:rsid w:val="00622B05"/>
    <w:rsid w:val="00622CB1"/>
    <w:rsid w:val="00622EB4"/>
    <w:rsid w:val="00623258"/>
    <w:rsid w:val="0062359E"/>
    <w:rsid w:val="00623601"/>
    <w:rsid w:val="00623837"/>
    <w:rsid w:val="00623A3B"/>
    <w:rsid w:val="00623B28"/>
    <w:rsid w:val="00624001"/>
    <w:rsid w:val="0062465B"/>
    <w:rsid w:val="006248C3"/>
    <w:rsid w:val="006249D4"/>
    <w:rsid w:val="00624B5F"/>
    <w:rsid w:val="0062500D"/>
    <w:rsid w:val="006253DC"/>
    <w:rsid w:val="0062579E"/>
    <w:rsid w:val="00625A27"/>
    <w:rsid w:val="00625BE3"/>
    <w:rsid w:val="00626075"/>
    <w:rsid w:val="00626651"/>
    <w:rsid w:val="00626664"/>
    <w:rsid w:val="00626C32"/>
    <w:rsid w:val="006273BE"/>
    <w:rsid w:val="006273CA"/>
    <w:rsid w:val="006276C7"/>
    <w:rsid w:val="006277A7"/>
    <w:rsid w:val="0062785B"/>
    <w:rsid w:val="00627C71"/>
    <w:rsid w:val="00627E78"/>
    <w:rsid w:val="00630003"/>
    <w:rsid w:val="00630040"/>
    <w:rsid w:val="00630095"/>
    <w:rsid w:val="00630346"/>
    <w:rsid w:val="006303FD"/>
    <w:rsid w:val="006304C0"/>
    <w:rsid w:val="0063058B"/>
    <w:rsid w:val="006308F0"/>
    <w:rsid w:val="0063094B"/>
    <w:rsid w:val="006309C6"/>
    <w:rsid w:val="00630EC8"/>
    <w:rsid w:val="00630F87"/>
    <w:rsid w:val="006310D6"/>
    <w:rsid w:val="00631329"/>
    <w:rsid w:val="00631330"/>
    <w:rsid w:val="00631462"/>
    <w:rsid w:val="00631563"/>
    <w:rsid w:val="006316B2"/>
    <w:rsid w:val="00631A80"/>
    <w:rsid w:val="00631BD8"/>
    <w:rsid w:val="00632497"/>
    <w:rsid w:val="00632B6E"/>
    <w:rsid w:val="00632C12"/>
    <w:rsid w:val="00632D5C"/>
    <w:rsid w:val="00632EC9"/>
    <w:rsid w:val="00633033"/>
    <w:rsid w:val="00633079"/>
    <w:rsid w:val="00633565"/>
    <w:rsid w:val="0063358F"/>
    <w:rsid w:val="00633AE6"/>
    <w:rsid w:val="00633C9A"/>
    <w:rsid w:val="006340BC"/>
    <w:rsid w:val="0063474A"/>
    <w:rsid w:val="00634AE6"/>
    <w:rsid w:val="00634B4C"/>
    <w:rsid w:val="00634B7C"/>
    <w:rsid w:val="00634E34"/>
    <w:rsid w:val="00635837"/>
    <w:rsid w:val="00635902"/>
    <w:rsid w:val="00635ADB"/>
    <w:rsid w:val="00635C08"/>
    <w:rsid w:val="00635D53"/>
    <w:rsid w:val="00635E61"/>
    <w:rsid w:val="00635EDE"/>
    <w:rsid w:val="0063647C"/>
    <w:rsid w:val="00636856"/>
    <w:rsid w:val="00636963"/>
    <w:rsid w:val="006369A9"/>
    <w:rsid w:val="006369AA"/>
    <w:rsid w:val="00636C52"/>
    <w:rsid w:val="00636C57"/>
    <w:rsid w:val="00636D8F"/>
    <w:rsid w:val="006370F2"/>
    <w:rsid w:val="00637353"/>
    <w:rsid w:val="00637365"/>
    <w:rsid w:val="006374AD"/>
    <w:rsid w:val="0063774D"/>
    <w:rsid w:val="00637B32"/>
    <w:rsid w:val="00637C4E"/>
    <w:rsid w:val="00637FE4"/>
    <w:rsid w:val="00640184"/>
    <w:rsid w:val="0064022B"/>
    <w:rsid w:val="0064043F"/>
    <w:rsid w:val="00640D07"/>
    <w:rsid w:val="00640F7D"/>
    <w:rsid w:val="0064111C"/>
    <w:rsid w:val="00641370"/>
    <w:rsid w:val="006415B2"/>
    <w:rsid w:val="00641724"/>
    <w:rsid w:val="00641A37"/>
    <w:rsid w:val="00641A55"/>
    <w:rsid w:val="00641E9B"/>
    <w:rsid w:val="00642281"/>
    <w:rsid w:val="00642499"/>
    <w:rsid w:val="00642644"/>
    <w:rsid w:val="00642A5F"/>
    <w:rsid w:val="00642D2E"/>
    <w:rsid w:val="00642DCA"/>
    <w:rsid w:val="0064302F"/>
    <w:rsid w:val="006430B6"/>
    <w:rsid w:val="0064334C"/>
    <w:rsid w:val="00643CF0"/>
    <w:rsid w:val="00644020"/>
    <w:rsid w:val="00644A24"/>
    <w:rsid w:val="00644E4E"/>
    <w:rsid w:val="00644EB2"/>
    <w:rsid w:val="00645068"/>
    <w:rsid w:val="00645586"/>
    <w:rsid w:val="00645726"/>
    <w:rsid w:val="0064573B"/>
    <w:rsid w:val="00645AEC"/>
    <w:rsid w:val="00646155"/>
    <w:rsid w:val="006464A4"/>
    <w:rsid w:val="00647034"/>
    <w:rsid w:val="006475B5"/>
    <w:rsid w:val="006476B3"/>
    <w:rsid w:val="00647852"/>
    <w:rsid w:val="00647891"/>
    <w:rsid w:val="0064792C"/>
    <w:rsid w:val="00647E47"/>
    <w:rsid w:val="00647E59"/>
    <w:rsid w:val="006502D7"/>
    <w:rsid w:val="006507A8"/>
    <w:rsid w:val="00650821"/>
    <w:rsid w:val="00651A26"/>
    <w:rsid w:val="00651A41"/>
    <w:rsid w:val="00651D65"/>
    <w:rsid w:val="00651D6F"/>
    <w:rsid w:val="006523CF"/>
    <w:rsid w:val="006525B0"/>
    <w:rsid w:val="0065282D"/>
    <w:rsid w:val="00652898"/>
    <w:rsid w:val="00653129"/>
    <w:rsid w:val="0065312D"/>
    <w:rsid w:val="006533E1"/>
    <w:rsid w:val="006536DE"/>
    <w:rsid w:val="006538BE"/>
    <w:rsid w:val="00653947"/>
    <w:rsid w:val="006539D8"/>
    <w:rsid w:val="006539F6"/>
    <w:rsid w:val="00653A5C"/>
    <w:rsid w:val="00653B4C"/>
    <w:rsid w:val="0065410F"/>
    <w:rsid w:val="006542EF"/>
    <w:rsid w:val="00654EE4"/>
    <w:rsid w:val="00654F27"/>
    <w:rsid w:val="006553D2"/>
    <w:rsid w:val="00655496"/>
    <w:rsid w:val="00655541"/>
    <w:rsid w:val="00655AFB"/>
    <w:rsid w:val="00655E9F"/>
    <w:rsid w:val="00655F5F"/>
    <w:rsid w:val="0065601E"/>
    <w:rsid w:val="00656477"/>
    <w:rsid w:val="0065654C"/>
    <w:rsid w:val="00656589"/>
    <w:rsid w:val="00656BFE"/>
    <w:rsid w:val="00656C34"/>
    <w:rsid w:val="00656E0B"/>
    <w:rsid w:val="00656E6F"/>
    <w:rsid w:val="00656EF8"/>
    <w:rsid w:val="006570B4"/>
    <w:rsid w:val="00657410"/>
    <w:rsid w:val="0065748C"/>
    <w:rsid w:val="00657880"/>
    <w:rsid w:val="00657883"/>
    <w:rsid w:val="006579D5"/>
    <w:rsid w:val="00657D9B"/>
    <w:rsid w:val="00657DEF"/>
    <w:rsid w:val="00657E73"/>
    <w:rsid w:val="00657ED9"/>
    <w:rsid w:val="00657F9D"/>
    <w:rsid w:val="006602F2"/>
    <w:rsid w:val="00660C7C"/>
    <w:rsid w:val="00661168"/>
    <w:rsid w:val="00661548"/>
    <w:rsid w:val="006615D9"/>
    <w:rsid w:val="00661667"/>
    <w:rsid w:val="00661724"/>
    <w:rsid w:val="00661764"/>
    <w:rsid w:val="00661FF5"/>
    <w:rsid w:val="0066210A"/>
    <w:rsid w:val="00662183"/>
    <w:rsid w:val="006621A8"/>
    <w:rsid w:val="006627FF"/>
    <w:rsid w:val="006628C7"/>
    <w:rsid w:val="006628E6"/>
    <w:rsid w:val="00662915"/>
    <w:rsid w:val="006631F7"/>
    <w:rsid w:val="00663219"/>
    <w:rsid w:val="00663268"/>
    <w:rsid w:val="00663289"/>
    <w:rsid w:val="00663296"/>
    <w:rsid w:val="006632EE"/>
    <w:rsid w:val="006632F7"/>
    <w:rsid w:val="0066340F"/>
    <w:rsid w:val="006636D2"/>
    <w:rsid w:val="00663808"/>
    <w:rsid w:val="006638BA"/>
    <w:rsid w:val="006639CD"/>
    <w:rsid w:val="00663BAD"/>
    <w:rsid w:val="00664226"/>
    <w:rsid w:val="00664240"/>
    <w:rsid w:val="006643B5"/>
    <w:rsid w:val="00664B7C"/>
    <w:rsid w:val="00664C96"/>
    <w:rsid w:val="00665237"/>
    <w:rsid w:val="00665326"/>
    <w:rsid w:val="00665AF8"/>
    <w:rsid w:val="00665BEC"/>
    <w:rsid w:val="0066604B"/>
    <w:rsid w:val="00666186"/>
    <w:rsid w:val="00666392"/>
    <w:rsid w:val="0066642C"/>
    <w:rsid w:val="006664FF"/>
    <w:rsid w:val="006665F9"/>
    <w:rsid w:val="0066662E"/>
    <w:rsid w:val="006668AD"/>
    <w:rsid w:val="00666914"/>
    <w:rsid w:val="006669CD"/>
    <w:rsid w:val="006669EF"/>
    <w:rsid w:val="00666C58"/>
    <w:rsid w:val="00666C8D"/>
    <w:rsid w:val="00666D39"/>
    <w:rsid w:val="006673B1"/>
    <w:rsid w:val="0066774D"/>
    <w:rsid w:val="006677AC"/>
    <w:rsid w:val="006701A7"/>
    <w:rsid w:val="006705E3"/>
    <w:rsid w:val="006705F6"/>
    <w:rsid w:val="0067067F"/>
    <w:rsid w:val="00670A72"/>
    <w:rsid w:val="00670F7D"/>
    <w:rsid w:val="00671246"/>
    <w:rsid w:val="00671561"/>
    <w:rsid w:val="00671AD9"/>
    <w:rsid w:val="00671BA9"/>
    <w:rsid w:val="00671BF1"/>
    <w:rsid w:val="00671C29"/>
    <w:rsid w:val="00671E0B"/>
    <w:rsid w:val="006724A2"/>
    <w:rsid w:val="0067273A"/>
    <w:rsid w:val="006727E9"/>
    <w:rsid w:val="00672AAE"/>
    <w:rsid w:val="00672CD2"/>
    <w:rsid w:val="00672ED8"/>
    <w:rsid w:val="00672EFC"/>
    <w:rsid w:val="00673216"/>
    <w:rsid w:val="00673450"/>
    <w:rsid w:val="006734E4"/>
    <w:rsid w:val="0067360B"/>
    <w:rsid w:val="0067379C"/>
    <w:rsid w:val="006739A3"/>
    <w:rsid w:val="006739BB"/>
    <w:rsid w:val="00673AE8"/>
    <w:rsid w:val="00674144"/>
    <w:rsid w:val="006741BE"/>
    <w:rsid w:val="00674201"/>
    <w:rsid w:val="0067444B"/>
    <w:rsid w:val="006744BF"/>
    <w:rsid w:val="006747B2"/>
    <w:rsid w:val="00674C3C"/>
    <w:rsid w:val="00674F52"/>
    <w:rsid w:val="00675109"/>
    <w:rsid w:val="006752B8"/>
    <w:rsid w:val="006752EA"/>
    <w:rsid w:val="00675407"/>
    <w:rsid w:val="006754D3"/>
    <w:rsid w:val="006755D9"/>
    <w:rsid w:val="0067568A"/>
    <w:rsid w:val="006759FD"/>
    <w:rsid w:val="00675A22"/>
    <w:rsid w:val="00675C6A"/>
    <w:rsid w:val="00676011"/>
    <w:rsid w:val="006761DE"/>
    <w:rsid w:val="006765E2"/>
    <w:rsid w:val="0067676F"/>
    <w:rsid w:val="006769E8"/>
    <w:rsid w:val="00676A36"/>
    <w:rsid w:val="00676EA7"/>
    <w:rsid w:val="006771F6"/>
    <w:rsid w:val="006775A1"/>
    <w:rsid w:val="00677C59"/>
    <w:rsid w:val="00677F63"/>
    <w:rsid w:val="0068027B"/>
    <w:rsid w:val="006805A1"/>
    <w:rsid w:val="00680C4A"/>
    <w:rsid w:val="006810B2"/>
    <w:rsid w:val="006812D3"/>
    <w:rsid w:val="00681666"/>
    <w:rsid w:val="006816DF"/>
    <w:rsid w:val="006818C5"/>
    <w:rsid w:val="00681D3F"/>
    <w:rsid w:val="00681DFD"/>
    <w:rsid w:val="00682571"/>
    <w:rsid w:val="006833F9"/>
    <w:rsid w:val="00683F03"/>
    <w:rsid w:val="0068426B"/>
    <w:rsid w:val="006844CA"/>
    <w:rsid w:val="0068459A"/>
    <w:rsid w:val="006849A8"/>
    <w:rsid w:val="006849ED"/>
    <w:rsid w:val="00684B0A"/>
    <w:rsid w:val="00684E10"/>
    <w:rsid w:val="006852D6"/>
    <w:rsid w:val="0068530D"/>
    <w:rsid w:val="00685314"/>
    <w:rsid w:val="00685D49"/>
    <w:rsid w:val="00685DFA"/>
    <w:rsid w:val="0068609D"/>
    <w:rsid w:val="006860F8"/>
    <w:rsid w:val="0068680D"/>
    <w:rsid w:val="00686881"/>
    <w:rsid w:val="0068753F"/>
    <w:rsid w:val="006875CD"/>
    <w:rsid w:val="00687617"/>
    <w:rsid w:val="00687BBE"/>
    <w:rsid w:val="00687CBF"/>
    <w:rsid w:val="00687E2C"/>
    <w:rsid w:val="00687E5B"/>
    <w:rsid w:val="00687EC6"/>
    <w:rsid w:val="006906BA"/>
    <w:rsid w:val="006914F0"/>
    <w:rsid w:val="006915ED"/>
    <w:rsid w:val="00691A79"/>
    <w:rsid w:val="00691B56"/>
    <w:rsid w:val="00691EB1"/>
    <w:rsid w:val="00691FBD"/>
    <w:rsid w:val="00692031"/>
    <w:rsid w:val="006921A1"/>
    <w:rsid w:val="006921DD"/>
    <w:rsid w:val="00692470"/>
    <w:rsid w:val="006924E3"/>
    <w:rsid w:val="006929B1"/>
    <w:rsid w:val="00693082"/>
    <w:rsid w:val="00693106"/>
    <w:rsid w:val="006931E9"/>
    <w:rsid w:val="00693269"/>
    <w:rsid w:val="006934C8"/>
    <w:rsid w:val="006935DD"/>
    <w:rsid w:val="00693628"/>
    <w:rsid w:val="006936B0"/>
    <w:rsid w:val="0069381F"/>
    <w:rsid w:val="0069398E"/>
    <w:rsid w:val="006939DF"/>
    <w:rsid w:val="00693B09"/>
    <w:rsid w:val="00694077"/>
    <w:rsid w:val="0069444A"/>
    <w:rsid w:val="00694844"/>
    <w:rsid w:val="0069499F"/>
    <w:rsid w:val="00694CCE"/>
    <w:rsid w:val="00694F04"/>
    <w:rsid w:val="006950D6"/>
    <w:rsid w:val="0069550A"/>
    <w:rsid w:val="0069577D"/>
    <w:rsid w:val="00695860"/>
    <w:rsid w:val="006959DC"/>
    <w:rsid w:val="00695ED0"/>
    <w:rsid w:val="00695FF1"/>
    <w:rsid w:val="00696085"/>
    <w:rsid w:val="006960A1"/>
    <w:rsid w:val="006960CB"/>
    <w:rsid w:val="006965E3"/>
    <w:rsid w:val="00696720"/>
    <w:rsid w:val="0069685F"/>
    <w:rsid w:val="00696950"/>
    <w:rsid w:val="00696BF9"/>
    <w:rsid w:val="00696F87"/>
    <w:rsid w:val="006973C4"/>
    <w:rsid w:val="00697575"/>
    <w:rsid w:val="00697BD0"/>
    <w:rsid w:val="00697C7C"/>
    <w:rsid w:val="00697CB7"/>
    <w:rsid w:val="006A02C3"/>
    <w:rsid w:val="006A05F7"/>
    <w:rsid w:val="006A06AC"/>
    <w:rsid w:val="006A06F0"/>
    <w:rsid w:val="006A0C87"/>
    <w:rsid w:val="006A0D91"/>
    <w:rsid w:val="006A119C"/>
    <w:rsid w:val="006A1BE8"/>
    <w:rsid w:val="006A1DA9"/>
    <w:rsid w:val="006A1DC5"/>
    <w:rsid w:val="006A21F8"/>
    <w:rsid w:val="006A2249"/>
    <w:rsid w:val="006A243D"/>
    <w:rsid w:val="006A27ED"/>
    <w:rsid w:val="006A2AFD"/>
    <w:rsid w:val="006A2E88"/>
    <w:rsid w:val="006A3076"/>
    <w:rsid w:val="006A314E"/>
    <w:rsid w:val="006A3596"/>
    <w:rsid w:val="006A3783"/>
    <w:rsid w:val="006A38D3"/>
    <w:rsid w:val="006A39CD"/>
    <w:rsid w:val="006A3D6A"/>
    <w:rsid w:val="006A48E0"/>
    <w:rsid w:val="006A4A27"/>
    <w:rsid w:val="006A4E6B"/>
    <w:rsid w:val="006A506A"/>
    <w:rsid w:val="006A518F"/>
    <w:rsid w:val="006A5554"/>
    <w:rsid w:val="006A5903"/>
    <w:rsid w:val="006A643B"/>
    <w:rsid w:val="006A69B7"/>
    <w:rsid w:val="006A6A91"/>
    <w:rsid w:val="006A6D49"/>
    <w:rsid w:val="006A6E68"/>
    <w:rsid w:val="006A6EC1"/>
    <w:rsid w:val="006A70EA"/>
    <w:rsid w:val="006A732B"/>
    <w:rsid w:val="006A7631"/>
    <w:rsid w:val="006A781C"/>
    <w:rsid w:val="006A7CA1"/>
    <w:rsid w:val="006A7F4F"/>
    <w:rsid w:val="006B02CA"/>
    <w:rsid w:val="006B08CE"/>
    <w:rsid w:val="006B0B0B"/>
    <w:rsid w:val="006B0E34"/>
    <w:rsid w:val="006B154E"/>
    <w:rsid w:val="006B17CE"/>
    <w:rsid w:val="006B18D7"/>
    <w:rsid w:val="006B1AC5"/>
    <w:rsid w:val="006B1B22"/>
    <w:rsid w:val="006B1D1E"/>
    <w:rsid w:val="006B1F1A"/>
    <w:rsid w:val="006B2402"/>
    <w:rsid w:val="006B25DD"/>
    <w:rsid w:val="006B274A"/>
    <w:rsid w:val="006B29C7"/>
    <w:rsid w:val="006B32B5"/>
    <w:rsid w:val="006B340F"/>
    <w:rsid w:val="006B397D"/>
    <w:rsid w:val="006B3A6B"/>
    <w:rsid w:val="006B3FF4"/>
    <w:rsid w:val="006B43FB"/>
    <w:rsid w:val="006B45B0"/>
    <w:rsid w:val="006B4612"/>
    <w:rsid w:val="006B4647"/>
    <w:rsid w:val="006B487B"/>
    <w:rsid w:val="006B4CF4"/>
    <w:rsid w:val="006B4D5A"/>
    <w:rsid w:val="006B519B"/>
    <w:rsid w:val="006B5559"/>
    <w:rsid w:val="006B5564"/>
    <w:rsid w:val="006B58D7"/>
    <w:rsid w:val="006B593B"/>
    <w:rsid w:val="006B5954"/>
    <w:rsid w:val="006B5BC2"/>
    <w:rsid w:val="006B5DCF"/>
    <w:rsid w:val="006B5E8C"/>
    <w:rsid w:val="006B5ED9"/>
    <w:rsid w:val="006B633C"/>
    <w:rsid w:val="006B6AB7"/>
    <w:rsid w:val="006B6DD3"/>
    <w:rsid w:val="006B7154"/>
    <w:rsid w:val="006B716D"/>
    <w:rsid w:val="006B74ED"/>
    <w:rsid w:val="006B7548"/>
    <w:rsid w:val="006B7564"/>
    <w:rsid w:val="006B7942"/>
    <w:rsid w:val="006C00AD"/>
    <w:rsid w:val="006C0255"/>
    <w:rsid w:val="006C03C3"/>
    <w:rsid w:val="006C0555"/>
    <w:rsid w:val="006C05B2"/>
    <w:rsid w:val="006C07BB"/>
    <w:rsid w:val="006C0CB8"/>
    <w:rsid w:val="006C1096"/>
    <w:rsid w:val="006C129D"/>
    <w:rsid w:val="006C1808"/>
    <w:rsid w:val="006C1BCB"/>
    <w:rsid w:val="006C2325"/>
    <w:rsid w:val="006C26C4"/>
    <w:rsid w:val="006C2794"/>
    <w:rsid w:val="006C29D4"/>
    <w:rsid w:val="006C2FAD"/>
    <w:rsid w:val="006C35CE"/>
    <w:rsid w:val="006C3BFC"/>
    <w:rsid w:val="006C3E93"/>
    <w:rsid w:val="006C3FF4"/>
    <w:rsid w:val="006C4297"/>
    <w:rsid w:val="006C45E0"/>
    <w:rsid w:val="006C47E3"/>
    <w:rsid w:val="006C4979"/>
    <w:rsid w:val="006C4998"/>
    <w:rsid w:val="006C49B7"/>
    <w:rsid w:val="006C4E75"/>
    <w:rsid w:val="006C4FAB"/>
    <w:rsid w:val="006C5418"/>
    <w:rsid w:val="006C54A5"/>
    <w:rsid w:val="006C54CF"/>
    <w:rsid w:val="006C556F"/>
    <w:rsid w:val="006C55B2"/>
    <w:rsid w:val="006C5626"/>
    <w:rsid w:val="006C5A2E"/>
    <w:rsid w:val="006C5EB3"/>
    <w:rsid w:val="006C63B9"/>
    <w:rsid w:val="006C68C6"/>
    <w:rsid w:val="006C6CB2"/>
    <w:rsid w:val="006C6D29"/>
    <w:rsid w:val="006C6D95"/>
    <w:rsid w:val="006C6DD5"/>
    <w:rsid w:val="006C709F"/>
    <w:rsid w:val="006C70D4"/>
    <w:rsid w:val="006C753A"/>
    <w:rsid w:val="006C755B"/>
    <w:rsid w:val="006C7955"/>
    <w:rsid w:val="006D05AF"/>
    <w:rsid w:val="006D068E"/>
    <w:rsid w:val="006D07AB"/>
    <w:rsid w:val="006D08EC"/>
    <w:rsid w:val="006D0BD0"/>
    <w:rsid w:val="006D0E46"/>
    <w:rsid w:val="006D18B2"/>
    <w:rsid w:val="006D1987"/>
    <w:rsid w:val="006D1AD9"/>
    <w:rsid w:val="006D1CB7"/>
    <w:rsid w:val="006D1F88"/>
    <w:rsid w:val="006D202C"/>
    <w:rsid w:val="006D20C7"/>
    <w:rsid w:val="006D2117"/>
    <w:rsid w:val="006D2176"/>
    <w:rsid w:val="006D218A"/>
    <w:rsid w:val="006D276B"/>
    <w:rsid w:val="006D287F"/>
    <w:rsid w:val="006D2922"/>
    <w:rsid w:val="006D2A30"/>
    <w:rsid w:val="006D2A55"/>
    <w:rsid w:val="006D2C5A"/>
    <w:rsid w:val="006D2EF2"/>
    <w:rsid w:val="006D3A81"/>
    <w:rsid w:val="006D3BC9"/>
    <w:rsid w:val="006D3D5B"/>
    <w:rsid w:val="006D3D79"/>
    <w:rsid w:val="006D3D9A"/>
    <w:rsid w:val="006D3EF6"/>
    <w:rsid w:val="006D3F09"/>
    <w:rsid w:val="006D3F44"/>
    <w:rsid w:val="006D43CE"/>
    <w:rsid w:val="006D4519"/>
    <w:rsid w:val="006D4604"/>
    <w:rsid w:val="006D48F6"/>
    <w:rsid w:val="006D4B5D"/>
    <w:rsid w:val="006D51DB"/>
    <w:rsid w:val="006D5679"/>
    <w:rsid w:val="006D5A4F"/>
    <w:rsid w:val="006D5D50"/>
    <w:rsid w:val="006D5F06"/>
    <w:rsid w:val="006D64F0"/>
    <w:rsid w:val="006D6834"/>
    <w:rsid w:val="006D69C6"/>
    <w:rsid w:val="006D69FD"/>
    <w:rsid w:val="006D6A18"/>
    <w:rsid w:val="006D6A86"/>
    <w:rsid w:val="006D7375"/>
    <w:rsid w:val="006D7740"/>
    <w:rsid w:val="006D78DA"/>
    <w:rsid w:val="006D7D56"/>
    <w:rsid w:val="006E0607"/>
    <w:rsid w:val="006E06A5"/>
    <w:rsid w:val="006E0CF0"/>
    <w:rsid w:val="006E0EE6"/>
    <w:rsid w:val="006E0F50"/>
    <w:rsid w:val="006E1140"/>
    <w:rsid w:val="006E15C3"/>
    <w:rsid w:val="006E173A"/>
    <w:rsid w:val="006E1A07"/>
    <w:rsid w:val="006E1E6A"/>
    <w:rsid w:val="006E1F1C"/>
    <w:rsid w:val="006E1F40"/>
    <w:rsid w:val="006E2194"/>
    <w:rsid w:val="006E22D3"/>
    <w:rsid w:val="006E2422"/>
    <w:rsid w:val="006E247B"/>
    <w:rsid w:val="006E25FA"/>
    <w:rsid w:val="006E27D0"/>
    <w:rsid w:val="006E2A2E"/>
    <w:rsid w:val="006E2B86"/>
    <w:rsid w:val="006E2DAC"/>
    <w:rsid w:val="006E2E83"/>
    <w:rsid w:val="006E3002"/>
    <w:rsid w:val="006E308A"/>
    <w:rsid w:val="006E3CEF"/>
    <w:rsid w:val="006E3DBE"/>
    <w:rsid w:val="006E3FE3"/>
    <w:rsid w:val="006E45F5"/>
    <w:rsid w:val="006E4883"/>
    <w:rsid w:val="006E53C8"/>
    <w:rsid w:val="006E582A"/>
    <w:rsid w:val="006E5A57"/>
    <w:rsid w:val="006E5E18"/>
    <w:rsid w:val="006E600A"/>
    <w:rsid w:val="006E6101"/>
    <w:rsid w:val="006E661A"/>
    <w:rsid w:val="006E665F"/>
    <w:rsid w:val="006E67B4"/>
    <w:rsid w:val="006E69A9"/>
    <w:rsid w:val="006E6B01"/>
    <w:rsid w:val="006E6B72"/>
    <w:rsid w:val="006E6BF1"/>
    <w:rsid w:val="006E6E0E"/>
    <w:rsid w:val="006E7601"/>
    <w:rsid w:val="006E77EA"/>
    <w:rsid w:val="006E7B0E"/>
    <w:rsid w:val="006E7BFA"/>
    <w:rsid w:val="006E7E2D"/>
    <w:rsid w:val="006F01D0"/>
    <w:rsid w:val="006F029E"/>
    <w:rsid w:val="006F050B"/>
    <w:rsid w:val="006F078D"/>
    <w:rsid w:val="006F08FC"/>
    <w:rsid w:val="006F1080"/>
    <w:rsid w:val="006F13F4"/>
    <w:rsid w:val="006F1404"/>
    <w:rsid w:val="006F156E"/>
    <w:rsid w:val="006F19EC"/>
    <w:rsid w:val="006F1C37"/>
    <w:rsid w:val="006F1E3C"/>
    <w:rsid w:val="006F1F48"/>
    <w:rsid w:val="006F22D9"/>
    <w:rsid w:val="006F26EE"/>
    <w:rsid w:val="006F2710"/>
    <w:rsid w:val="006F2ADA"/>
    <w:rsid w:val="006F2B0C"/>
    <w:rsid w:val="006F2D27"/>
    <w:rsid w:val="006F2DB1"/>
    <w:rsid w:val="006F30A0"/>
    <w:rsid w:val="006F3102"/>
    <w:rsid w:val="006F3193"/>
    <w:rsid w:val="006F320D"/>
    <w:rsid w:val="006F35BC"/>
    <w:rsid w:val="006F36BE"/>
    <w:rsid w:val="006F371A"/>
    <w:rsid w:val="006F3870"/>
    <w:rsid w:val="006F3B39"/>
    <w:rsid w:val="006F3B89"/>
    <w:rsid w:val="006F3FFC"/>
    <w:rsid w:val="006F40CC"/>
    <w:rsid w:val="006F41C5"/>
    <w:rsid w:val="006F4788"/>
    <w:rsid w:val="006F5242"/>
    <w:rsid w:val="006F556C"/>
    <w:rsid w:val="006F560C"/>
    <w:rsid w:val="006F587E"/>
    <w:rsid w:val="006F5927"/>
    <w:rsid w:val="006F59EC"/>
    <w:rsid w:val="006F61CA"/>
    <w:rsid w:val="006F6273"/>
    <w:rsid w:val="006F68EF"/>
    <w:rsid w:val="006F6D28"/>
    <w:rsid w:val="006F7478"/>
    <w:rsid w:val="006F7C99"/>
    <w:rsid w:val="006F7CF1"/>
    <w:rsid w:val="006F7FF2"/>
    <w:rsid w:val="00700319"/>
    <w:rsid w:val="00700425"/>
    <w:rsid w:val="00700463"/>
    <w:rsid w:val="007008FF"/>
    <w:rsid w:val="0070094E"/>
    <w:rsid w:val="00700A40"/>
    <w:rsid w:val="00700B33"/>
    <w:rsid w:val="00700BEB"/>
    <w:rsid w:val="00700EA9"/>
    <w:rsid w:val="00700F7B"/>
    <w:rsid w:val="0070235B"/>
    <w:rsid w:val="0070248D"/>
    <w:rsid w:val="0070258A"/>
    <w:rsid w:val="007026A8"/>
    <w:rsid w:val="0070277E"/>
    <w:rsid w:val="00702A20"/>
    <w:rsid w:val="00702FE5"/>
    <w:rsid w:val="00703037"/>
    <w:rsid w:val="007030FF"/>
    <w:rsid w:val="0070346C"/>
    <w:rsid w:val="0070348A"/>
    <w:rsid w:val="007035E8"/>
    <w:rsid w:val="0070374C"/>
    <w:rsid w:val="007037CB"/>
    <w:rsid w:val="00703E18"/>
    <w:rsid w:val="00703EBF"/>
    <w:rsid w:val="00703F5E"/>
    <w:rsid w:val="00704379"/>
    <w:rsid w:val="00704536"/>
    <w:rsid w:val="00704664"/>
    <w:rsid w:val="00704748"/>
    <w:rsid w:val="0070482F"/>
    <w:rsid w:val="007048BE"/>
    <w:rsid w:val="00704A76"/>
    <w:rsid w:val="00704BD8"/>
    <w:rsid w:val="00704D0B"/>
    <w:rsid w:val="00705025"/>
    <w:rsid w:val="00705070"/>
    <w:rsid w:val="00705184"/>
    <w:rsid w:val="00705417"/>
    <w:rsid w:val="0070546C"/>
    <w:rsid w:val="0070551A"/>
    <w:rsid w:val="00705603"/>
    <w:rsid w:val="0070597E"/>
    <w:rsid w:val="00705BAD"/>
    <w:rsid w:val="00705D37"/>
    <w:rsid w:val="00705F2C"/>
    <w:rsid w:val="00705F2E"/>
    <w:rsid w:val="0070603F"/>
    <w:rsid w:val="00706094"/>
    <w:rsid w:val="00706566"/>
    <w:rsid w:val="007066E5"/>
    <w:rsid w:val="00706729"/>
    <w:rsid w:val="00706C24"/>
    <w:rsid w:val="00706DE5"/>
    <w:rsid w:val="00706EB8"/>
    <w:rsid w:val="0070752A"/>
    <w:rsid w:val="00707698"/>
    <w:rsid w:val="007076DB"/>
    <w:rsid w:val="007078C1"/>
    <w:rsid w:val="007079B7"/>
    <w:rsid w:val="00707C55"/>
    <w:rsid w:val="0071041E"/>
    <w:rsid w:val="007104CB"/>
    <w:rsid w:val="00710ABE"/>
    <w:rsid w:val="00710E90"/>
    <w:rsid w:val="00711BA2"/>
    <w:rsid w:val="00711D64"/>
    <w:rsid w:val="00711E5B"/>
    <w:rsid w:val="0071216B"/>
    <w:rsid w:val="007121C2"/>
    <w:rsid w:val="007123A7"/>
    <w:rsid w:val="007125B3"/>
    <w:rsid w:val="007125B6"/>
    <w:rsid w:val="00712D3C"/>
    <w:rsid w:val="00712DD1"/>
    <w:rsid w:val="00712E8F"/>
    <w:rsid w:val="007136B3"/>
    <w:rsid w:val="00713748"/>
    <w:rsid w:val="007137FC"/>
    <w:rsid w:val="007138ED"/>
    <w:rsid w:val="00713EE0"/>
    <w:rsid w:val="00714098"/>
    <w:rsid w:val="00714131"/>
    <w:rsid w:val="00714244"/>
    <w:rsid w:val="007143B5"/>
    <w:rsid w:val="0071479E"/>
    <w:rsid w:val="00714995"/>
    <w:rsid w:val="00714B39"/>
    <w:rsid w:val="00714BB3"/>
    <w:rsid w:val="00714D87"/>
    <w:rsid w:val="00714DF3"/>
    <w:rsid w:val="0071504A"/>
    <w:rsid w:val="0071507C"/>
    <w:rsid w:val="0071510E"/>
    <w:rsid w:val="0071533F"/>
    <w:rsid w:val="0071553B"/>
    <w:rsid w:val="00715A14"/>
    <w:rsid w:val="00715B4A"/>
    <w:rsid w:val="00715CB0"/>
    <w:rsid w:val="007162A1"/>
    <w:rsid w:val="00716316"/>
    <w:rsid w:val="007167E3"/>
    <w:rsid w:val="00716A49"/>
    <w:rsid w:val="00716ACD"/>
    <w:rsid w:val="00716DEF"/>
    <w:rsid w:val="00716F07"/>
    <w:rsid w:val="00717206"/>
    <w:rsid w:val="0071731D"/>
    <w:rsid w:val="0071756E"/>
    <w:rsid w:val="0071768A"/>
    <w:rsid w:val="00717BAB"/>
    <w:rsid w:val="00717D08"/>
    <w:rsid w:val="00717D1B"/>
    <w:rsid w:val="00717D24"/>
    <w:rsid w:val="00717E0D"/>
    <w:rsid w:val="007202C7"/>
    <w:rsid w:val="007202E9"/>
    <w:rsid w:val="007204F1"/>
    <w:rsid w:val="007206E8"/>
    <w:rsid w:val="007207C4"/>
    <w:rsid w:val="00720E1A"/>
    <w:rsid w:val="00721247"/>
    <w:rsid w:val="00721740"/>
    <w:rsid w:val="00721C05"/>
    <w:rsid w:val="00721E45"/>
    <w:rsid w:val="00721EEC"/>
    <w:rsid w:val="00721F4C"/>
    <w:rsid w:val="0072221B"/>
    <w:rsid w:val="0072270C"/>
    <w:rsid w:val="007227AE"/>
    <w:rsid w:val="007229DD"/>
    <w:rsid w:val="007229F6"/>
    <w:rsid w:val="00722A48"/>
    <w:rsid w:val="00722A4A"/>
    <w:rsid w:val="00722E7D"/>
    <w:rsid w:val="00722F8D"/>
    <w:rsid w:val="007233A1"/>
    <w:rsid w:val="0072374C"/>
    <w:rsid w:val="00723D3F"/>
    <w:rsid w:val="0072443B"/>
    <w:rsid w:val="007244B9"/>
    <w:rsid w:val="007249BD"/>
    <w:rsid w:val="00724A37"/>
    <w:rsid w:val="00724CC2"/>
    <w:rsid w:val="00724E11"/>
    <w:rsid w:val="00725190"/>
    <w:rsid w:val="00725248"/>
    <w:rsid w:val="007254F3"/>
    <w:rsid w:val="007256D2"/>
    <w:rsid w:val="0072594D"/>
    <w:rsid w:val="00725B02"/>
    <w:rsid w:val="007263B1"/>
    <w:rsid w:val="007266C3"/>
    <w:rsid w:val="00726A34"/>
    <w:rsid w:val="00726B93"/>
    <w:rsid w:val="007278B9"/>
    <w:rsid w:val="00727D28"/>
    <w:rsid w:val="00727F7F"/>
    <w:rsid w:val="00730236"/>
    <w:rsid w:val="00730335"/>
    <w:rsid w:val="007305BB"/>
    <w:rsid w:val="00730F59"/>
    <w:rsid w:val="00731016"/>
    <w:rsid w:val="00731217"/>
    <w:rsid w:val="0073155D"/>
    <w:rsid w:val="007316B9"/>
    <w:rsid w:val="00731A4C"/>
    <w:rsid w:val="00731C2B"/>
    <w:rsid w:val="00731D89"/>
    <w:rsid w:val="00731F14"/>
    <w:rsid w:val="00731F6F"/>
    <w:rsid w:val="00731FF8"/>
    <w:rsid w:val="007320E9"/>
    <w:rsid w:val="0073211C"/>
    <w:rsid w:val="0073230D"/>
    <w:rsid w:val="0073263E"/>
    <w:rsid w:val="0073265D"/>
    <w:rsid w:val="00732F96"/>
    <w:rsid w:val="00732FD1"/>
    <w:rsid w:val="0073337E"/>
    <w:rsid w:val="0073348F"/>
    <w:rsid w:val="0073368D"/>
    <w:rsid w:val="00733B75"/>
    <w:rsid w:val="007340CA"/>
    <w:rsid w:val="00734562"/>
    <w:rsid w:val="007345CD"/>
    <w:rsid w:val="007348F0"/>
    <w:rsid w:val="00734CD8"/>
    <w:rsid w:val="00734FEE"/>
    <w:rsid w:val="0073528E"/>
    <w:rsid w:val="00735394"/>
    <w:rsid w:val="0073549A"/>
    <w:rsid w:val="0073585E"/>
    <w:rsid w:val="00735905"/>
    <w:rsid w:val="00735B34"/>
    <w:rsid w:val="00735B4F"/>
    <w:rsid w:val="00735DC3"/>
    <w:rsid w:val="00735E83"/>
    <w:rsid w:val="00736779"/>
    <w:rsid w:val="007367F1"/>
    <w:rsid w:val="00736828"/>
    <w:rsid w:val="00736932"/>
    <w:rsid w:val="00736EE1"/>
    <w:rsid w:val="00737110"/>
    <w:rsid w:val="00737563"/>
    <w:rsid w:val="0073757F"/>
    <w:rsid w:val="007376FD"/>
    <w:rsid w:val="00737C8C"/>
    <w:rsid w:val="00737FE6"/>
    <w:rsid w:val="0074006C"/>
    <w:rsid w:val="007400FA"/>
    <w:rsid w:val="00740271"/>
    <w:rsid w:val="0074033D"/>
    <w:rsid w:val="0074048A"/>
    <w:rsid w:val="00740827"/>
    <w:rsid w:val="007408DF"/>
    <w:rsid w:val="00740BB5"/>
    <w:rsid w:val="00740F40"/>
    <w:rsid w:val="00741B67"/>
    <w:rsid w:val="00741F46"/>
    <w:rsid w:val="00741FCF"/>
    <w:rsid w:val="007420CD"/>
    <w:rsid w:val="00742521"/>
    <w:rsid w:val="00742546"/>
    <w:rsid w:val="007425D8"/>
    <w:rsid w:val="00742739"/>
    <w:rsid w:val="00742925"/>
    <w:rsid w:val="00742C43"/>
    <w:rsid w:val="00742E1C"/>
    <w:rsid w:val="00742E31"/>
    <w:rsid w:val="007431B7"/>
    <w:rsid w:val="00743363"/>
    <w:rsid w:val="0074358C"/>
    <w:rsid w:val="007438AF"/>
    <w:rsid w:val="007439AB"/>
    <w:rsid w:val="00743A36"/>
    <w:rsid w:val="00743CE2"/>
    <w:rsid w:val="00743DB3"/>
    <w:rsid w:val="00744172"/>
    <w:rsid w:val="00744640"/>
    <w:rsid w:val="00744655"/>
    <w:rsid w:val="00745102"/>
    <w:rsid w:val="0074515B"/>
    <w:rsid w:val="00745170"/>
    <w:rsid w:val="00745461"/>
    <w:rsid w:val="0074574E"/>
    <w:rsid w:val="007457EB"/>
    <w:rsid w:val="007458AB"/>
    <w:rsid w:val="00745A3C"/>
    <w:rsid w:val="00745F3D"/>
    <w:rsid w:val="007461FA"/>
    <w:rsid w:val="007462EC"/>
    <w:rsid w:val="00747209"/>
    <w:rsid w:val="007472DB"/>
    <w:rsid w:val="00747731"/>
    <w:rsid w:val="00747A98"/>
    <w:rsid w:val="00747C04"/>
    <w:rsid w:val="00747DB6"/>
    <w:rsid w:val="00747E79"/>
    <w:rsid w:val="007503ED"/>
    <w:rsid w:val="007506F4"/>
    <w:rsid w:val="00750F30"/>
    <w:rsid w:val="007510CB"/>
    <w:rsid w:val="00751145"/>
    <w:rsid w:val="007515BE"/>
    <w:rsid w:val="007517A1"/>
    <w:rsid w:val="00751A81"/>
    <w:rsid w:val="00751DD9"/>
    <w:rsid w:val="00751FCF"/>
    <w:rsid w:val="007520D0"/>
    <w:rsid w:val="007525EE"/>
    <w:rsid w:val="00752975"/>
    <w:rsid w:val="00752B1A"/>
    <w:rsid w:val="00752E6A"/>
    <w:rsid w:val="007533BA"/>
    <w:rsid w:val="0075349F"/>
    <w:rsid w:val="00753570"/>
    <w:rsid w:val="00753A86"/>
    <w:rsid w:val="00753D62"/>
    <w:rsid w:val="00753F3A"/>
    <w:rsid w:val="0075428A"/>
    <w:rsid w:val="00755351"/>
    <w:rsid w:val="00755813"/>
    <w:rsid w:val="0075587D"/>
    <w:rsid w:val="00755953"/>
    <w:rsid w:val="00755A86"/>
    <w:rsid w:val="00755D03"/>
    <w:rsid w:val="00755DBE"/>
    <w:rsid w:val="00755E6F"/>
    <w:rsid w:val="00755E88"/>
    <w:rsid w:val="0075623C"/>
    <w:rsid w:val="00756A69"/>
    <w:rsid w:val="00756BCD"/>
    <w:rsid w:val="00756D98"/>
    <w:rsid w:val="00756DBB"/>
    <w:rsid w:val="00756E17"/>
    <w:rsid w:val="00756E1A"/>
    <w:rsid w:val="00757083"/>
    <w:rsid w:val="0075715D"/>
    <w:rsid w:val="00757471"/>
    <w:rsid w:val="0075750F"/>
    <w:rsid w:val="0075798A"/>
    <w:rsid w:val="00757DC6"/>
    <w:rsid w:val="00757F27"/>
    <w:rsid w:val="007600EF"/>
    <w:rsid w:val="00760760"/>
    <w:rsid w:val="0076085B"/>
    <w:rsid w:val="00760A2A"/>
    <w:rsid w:val="00760AE9"/>
    <w:rsid w:val="00760D15"/>
    <w:rsid w:val="00760DD6"/>
    <w:rsid w:val="00760E15"/>
    <w:rsid w:val="00760F6C"/>
    <w:rsid w:val="00761362"/>
    <w:rsid w:val="007614D8"/>
    <w:rsid w:val="0076165F"/>
    <w:rsid w:val="00761B00"/>
    <w:rsid w:val="00761B4D"/>
    <w:rsid w:val="00761CE5"/>
    <w:rsid w:val="00761DA2"/>
    <w:rsid w:val="007625DF"/>
    <w:rsid w:val="007627D6"/>
    <w:rsid w:val="007628EA"/>
    <w:rsid w:val="00762A11"/>
    <w:rsid w:val="00762A87"/>
    <w:rsid w:val="00762D92"/>
    <w:rsid w:val="007632EC"/>
    <w:rsid w:val="00763407"/>
    <w:rsid w:val="00763723"/>
    <w:rsid w:val="00763EE2"/>
    <w:rsid w:val="00764068"/>
    <w:rsid w:val="00764300"/>
    <w:rsid w:val="00764A77"/>
    <w:rsid w:val="00764A85"/>
    <w:rsid w:val="00764ACF"/>
    <w:rsid w:val="00764FFD"/>
    <w:rsid w:val="0076513A"/>
    <w:rsid w:val="0076517C"/>
    <w:rsid w:val="0076525C"/>
    <w:rsid w:val="00765329"/>
    <w:rsid w:val="007654A5"/>
    <w:rsid w:val="007655E3"/>
    <w:rsid w:val="00765687"/>
    <w:rsid w:val="007657E0"/>
    <w:rsid w:val="00765B94"/>
    <w:rsid w:val="00765BAF"/>
    <w:rsid w:val="00765C9F"/>
    <w:rsid w:val="0076632E"/>
    <w:rsid w:val="0076674D"/>
    <w:rsid w:val="007667D1"/>
    <w:rsid w:val="007668BC"/>
    <w:rsid w:val="00766935"/>
    <w:rsid w:val="00766AA0"/>
    <w:rsid w:val="00766CF6"/>
    <w:rsid w:val="00766F11"/>
    <w:rsid w:val="00766F16"/>
    <w:rsid w:val="007670BA"/>
    <w:rsid w:val="00767160"/>
    <w:rsid w:val="007671D7"/>
    <w:rsid w:val="00767241"/>
    <w:rsid w:val="007672E2"/>
    <w:rsid w:val="0076764F"/>
    <w:rsid w:val="0076767C"/>
    <w:rsid w:val="007679DC"/>
    <w:rsid w:val="00767AA5"/>
    <w:rsid w:val="00767AE2"/>
    <w:rsid w:val="00770382"/>
    <w:rsid w:val="007705F7"/>
    <w:rsid w:val="00770DF1"/>
    <w:rsid w:val="00771485"/>
    <w:rsid w:val="00771529"/>
    <w:rsid w:val="00771B18"/>
    <w:rsid w:val="00771B7F"/>
    <w:rsid w:val="00771C9E"/>
    <w:rsid w:val="00771CC1"/>
    <w:rsid w:val="00771D9A"/>
    <w:rsid w:val="00771DAB"/>
    <w:rsid w:val="00772294"/>
    <w:rsid w:val="007723FB"/>
    <w:rsid w:val="007726AA"/>
    <w:rsid w:val="00772DAF"/>
    <w:rsid w:val="00773419"/>
    <w:rsid w:val="007734B3"/>
    <w:rsid w:val="00773506"/>
    <w:rsid w:val="00773582"/>
    <w:rsid w:val="007736A5"/>
    <w:rsid w:val="0077389A"/>
    <w:rsid w:val="0077391A"/>
    <w:rsid w:val="00773E08"/>
    <w:rsid w:val="00774191"/>
    <w:rsid w:val="00774241"/>
    <w:rsid w:val="007749AF"/>
    <w:rsid w:val="00775189"/>
    <w:rsid w:val="007751D0"/>
    <w:rsid w:val="007752BB"/>
    <w:rsid w:val="00775405"/>
    <w:rsid w:val="00775694"/>
    <w:rsid w:val="00775749"/>
    <w:rsid w:val="00775983"/>
    <w:rsid w:val="00775E20"/>
    <w:rsid w:val="007761D4"/>
    <w:rsid w:val="00776504"/>
    <w:rsid w:val="0077673A"/>
    <w:rsid w:val="00776942"/>
    <w:rsid w:val="00776A24"/>
    <w:rsid w:val="00776C3F"/>
    <w:rsid w:val="00776C4A"/>
    <w:rsid w:val="00776C5C"/>
    <w:rsid w:val="00776F52"/>
    <w:rsid w:val="00777292"/>
    <w:rsid w:val="007774BB"/>
    <w:rsid w:val="007776D6"/>
    <w:rsid w:val="00777938"/>
    <w:rsid w:val="00777991"/>
    <w:rsid w:val="00777DDF"/>
    <w:rsid w:val="007801BC"/>
    <w:rsid w:val="00780448"/>
    <w:rsid w:val="007807AD"/>
    <w:rsid w:val="00780856"/>
    <w:rsid w:val="00780A45"/>
    <w:rsid w:val="00780CBA"/>
    <w:rsid w:val="00780E72"/>
    <w:rsid w:val="00780EDB"/>
    <w:rsid w:val="007811B3"/>
    <w:rsid w:val="00781209"/>
    <w:rsid w:val="00781563"/>
    <w:rsid w:val="007816B7"/>
    <w:rsid w:val="0078186A"/>
    <w:rsid w:val="0078197F"/>
    <w:rsid w:val="00781997"/>
    <w:rsid w:val="007820EF"/>
    <w:rsid w:val="00782413"/>
    <w:rsid w:val="00782CA0"/>
    <w:rsid w:val="00782D0F"/>
    <w:rsid w:val="00782E72"/>
    <w:rsid w:val="00783026"/>
    <w:rsid w:val="007831AC"/>
    <w:rsid w:val="00783250"/>
    <w:rsid w:val="0078377B"/>
    <w:rsid w:val="007839A4"/>
    <w:rsid w:val="00783C1C"/>
    <w:rsid w:val="00783C70"/>
    <w:rsid w:val="00783D1A"/>
    <w:rsid w:val="00783E18"/>
    <w:rsid w:val="00784111"/>
    <w:rsid w:val="0078415F"/>
    <w:rsid w:val="007843C5"/>
    <w:rsid w:val="0078440C"/>
    <w:rsid w:val="00784822"/>
    <w:rsid w:val="007849F5"/>
    <w:rsid w:val="00784F8C"/>
    <w:rsid w:val="007850CD"/>
    <w:rsid w:val="007852D1"/>
    <w:rsid w:val="00785347"/>
    <w:rsid w:val="00785468"/>
    <w:rsid w:val="007854C5"/>
    <w:rsid w:val="00785806"/>
    <w:rsid w:val="00785B7E"/>
    <w:rsid w:val="00785C31"/>
    <w:rsid w:val="00785FE7"/>
    <w:rsid w:val="0078605E"/>
    <w:rsid w:val="0078637A"/>
    <w:rsid w:val="0078667E"/>
    <w:rsid w:val="00786914"/>
    <w:rsid w:val="0078697C"/>
    <w:rsid w:val="00786A91"/>
    <w:rsid w:val="00786C16"/>
    <w:rsid w:val="007874E6"/>
    <w:rsid w:val="00787824"/>
    <w:rsid w:val="00787996"/>
    <w:rsid w:val="007879CC"/>
    <w:rsid w:val="00787B69"/>
    <w:rsid w:val="00787CDA"/>
    <w:rsid w:val="00787D4D"/>
    <w:rsid w:val="0079041E"/>
    <w:rsid w:val="007907BD"/>
    <w:rsid w:val="00790857"/>
    <w:rsid w:val="00790D3E"/>
    <w:rsid w:val="007910BC"/>
    <w:rsid w:val="00791170"/>
    <w:rsid w:val="0079162F"/>
    <w:rsid w:val="0079182C"/>
    <w:rsid w:val="00791A7B"/>
    <w:rsid w:val="00791ABD"/>
    <w:rsid w:val="00791C5D"/>
    <w:rsid w:val="00791FFD"/>
    <w:rsid w:val="007920E0"/>
    <w:rsid w:val="007923A4"/>
    <w:rsid w:val="00792A0E"/>
    <w:rsid w:val="00792A16"/>
    <w:rsid w:val="00792A40"/>
    <w:rsid w:val="00792C2F"/>
    <w:rsid w:val="00792C36"/>
    <w:rsid w:val="00792EC8"/>
    <w:rsid w:val="00793160"/>
    <w:rsid w:val="007931A8"/>
    <w:rsid w:val="00793CE0"/>
    <w:rsid w:val="00793D88"/>
    <w:rsid w:val="007941F5"/>
    <w:rsid w:val="007948B4"/>
    <w:rsid w:val="007948CE"/>
    <w:rsid w:val="007949FF"/>
    <w:rsid w:val="00794BE0"/>
    <w:rsid w:val="00794CB6"/>
    <w:rsid w:val="00794F7D"/>
    <w:rsid w:val="007952D0"/>
    <w:rsid w:val="0079533D"/>
    <w:rsid w:val="0079548C"/>
    <w:rsid w:val="007955EC"/>
    <w:rsid w:val="00795ABF"/>
    <w:rsid w:val="00795BA9"/>
    <w:rsid w:val="00795BC3"/>
    <w:rsid w:val="0079639D"/>
    <w:rsid w:val="0079678F"/>
    <w:rsid w:val="00796ECC"/>
    <w:rsid w:val="00796F0B"/>
    <w:rsid w:val="007973F6"/>
    <w:rsid w:val="007978C3"/>
    <w:rsid w:val="00797B64"/>
    <w:rsid w:val="00797C05"/>
    <w:rsid w:val="00797C2F"/>
    <w:rsid w:val="007A0798"/>
    <w:rsid w:val="007A0CFC"/>
    <w:rsid w:val="007A0D08"/>
    <w:rsid w:val="007A0D43"/>
    <w:rsid w:val="007A0EB4"/>
    <w:rsid w:val="007A102C"/>
    <w:rsid w:val="007A19D8"/>
    <w:rsid w:val="007A1E15"/>
    <w:rsid w:val="007A20D2"/>
    <w:rsid w:val="007A2198"/>
    <w:rsid w:val="007A231B"/>
    <w:rsid w:val="007A286E"/>
    <w:rsid w:val="007A28F2"/>
    <w:rsid w:val="007A2929"/>
    <w:rsid w:val="007A2BB8"/>
    <w:rsid w:val="007A2BDC"/>
    <w:rsid w:val="007A2F59"/>
    <w:rsid w:val="007A304A"/>
    <w:rsid w:val="007A325C"/>
    <w:rsid w:val="007A350B"/>
    <w:rsid w:val="007A3B3F"/>
    <w:rsid w:val="007A404D"/>
    <w:rsid w:val="007A41A4"/>
    <w:rsid w:val="007A460B"/>
    <w:rsid w:val="007A47AA"/>
    <w:rsid w:val="007A4D8B"/>
    <w:rsid w:val="007A53F0"/>
    <w:rsid w:val="007A5405"/>
    <w:rsid w:val="007A595C"/>
    <w:rsid w:val="007A5C84"/>
    <w:rsid w:val="007A633E"/>
    <w:rsid w:val="007A6388"/>
    <w:rsid w:val="007A6567"/>
    <w:rsid w:val="007A668E"/>
    <w:rsid w:val="007A6B4B"/>
    <w:rsid w:val="007A6E9E"/>
    <w:rsid w:val="007A75E7"/>
    <w:rsid w:val="007A75F2"/>
    <w:rsid w:val="007A7F4B"/>
    <w:rsid w:val="007B017D"/>
    <w:rsid w:val="007B07E9"/>
    <w:rsid w:val="007B08C1"/>
    <w:rsid w:val="007B09CE"/>
    <w:rsid w:val="007B0B2C"/>
    <w:rsid w:val="007B0F1C"/>
    <w:rsid w:val="007B0FB8"/>
    <w:rsid w:val="007B14BB"/>
    <w:rsid w:val="007B14C2"/>
    <w:rsid w:val="007B1732"/>
    <w:rsid w:val="007B1764"/>
    <w:rsid w:val="007B18DD"/>
    <w:rsid w:val="007B19AC"/>
    <w:rsid w:val="007B1A54"/>
    <w:rsid w:val="007B1EBC"/>
    <w:rsid w:val="007B2380"/>
    <w:rsid w:val="007B2771"/>
    <w:rsid w:val="007B2A6C"/>
    <w:rsid w:val="007B2D4B"/>
    <w:rsid w:val="007B2E66"/>
    <w:rsid w:val="007B3081"/>
    <w:rsid w:val="007B319D"/>
    <w:rsid w:val="007B31EE"/>
    <w:rsid w:val="007B348F"/>
    <w:rsid w:val="007B377A"/>
    <w:rsid w:val="007B39FE"/>
    <w:rsid w:val="007B3CBD"/>
    <w:rsid w:val="007B419C"/>
    <w:rsid w:val="007B48BF"/>
    <w:rsid w:val="007B4931"/>
    <w:rsid w:val="007B4A6B"/>
    <w:rsid w:val="007B4B47"/>
    <w:rsid w:val="007B4E68"/>
    <w:rsid w:val="007B52B2"/>
    <w:rsid w:val="007B544D"/>
    <w:rsid w:val="007B56F1"/>
    <w:rsid w:val="007B592E"/>
    <w:rsid w:val="007B5B30"/>
    <w:rsid w:val="007B5EC7"/>
    <w:rsid w:val="007B603C"/>
    <w:rsid w:val="007B6315"/>
    <w:rsid w:val="007B6464"/>
    <w:rsid w:val="007B6EEA"/>
    <w:rsid w:val="007B6F14"/>
    <w:rsid w:val="007B725F"/>
    <w:rsid w:val="007C0194"/>
    <w:rsid w:val="007C0590"/>
    <w:rsid w:val="007C0A44"/>
    <w:rsid w:val="007C0B4F"/>
    <w:rsid w:val="007C0EF0"/>
    <w:rsid w:val="007C18A7"/>
    <w:rsid w:val="007C1B1D"/>
    <w:rsid w:val="007C22E4"/>
    <w:rsid w:val="007C239A"/>
    <w:rsid w:val="007C26DD"/>
    <w:rsid w:val="007C2A4E"/>
    <w:rsid w:val="007C2B5A"/>
    <w:rsid w:val="007C2BFD"/>
    <w:rsid w:val="007C2E69"/>
    <w:rsid w:val="007C2F62"/>
    <w:rsid w:val="007C31BC"/>
    <w:rsid w:val="007C3289"/>
    <w:rsid w:val="007C3423"/>
    <w:rsid w:val="007C344A"/>
    <w:rsid w:val="007C344E"/>
    <w:rsid w:val="007C347A"/>
    <w:rsid w:val="007C39C9"/>
    <w:rsid w:val="007C3AE7"/>
    <w:rsid w:val="007C3CC7"/>
    <w:rsid w:val="007C3CE2"/>
    <w:rsid w:val="007C443E"/>
    <w:rsid w:val="007C46C4"/>
    <w:rsid w:val="007C4948"/>
    <w:rsid w:val="007C4E33"/>
    <w:rsid w:val="007C4E54"/>
    <w:rsid w:val="007C4FBF"/>
    <w:rsid w:val="007C4FD4"/>
    <w:rsid w:val="007C5129"/>
    <w:rsid w:val="007C5215"/>
    <w:rsid w:val="007C57F0"/>
    <w:rsid w:val="007C5E8C"/>
    <w:rsid w:val="007C636B"/>
    <w:rsid w:val="007C6AC2"/>
    <w:rsid w:val="007C78B0"/>
    <w:rsid w:val="007C7F6A"/>
    <w:rsid w:val="007D01BD"/>
    <w:rsid w:val="007D041F"/>
    <w:rsid w:val="007D04E8"/>
    <w:rsid w:val="007D05EE"/>
    <w:rsid w:val="007D0705"/>
    <w:rsid w:val="007D0BFD"/>
    <w:rsid w:val="007D0D2E"/>
    <w:rsid w:val="007D10EC"/>
    <w:rsid w:val="007D118B"/>
    <w:rsid w:val="007D11FF"/>
    <w:rsid w:val="007D1208"/>
    <w:rsid w:val="007D1239"/>
    <w:rsid w:val="007D1ECD"/>
    <w:rsid w:val="007D1F6B"/>
    <w:rsid w:val="007D20AC"/>
    <w:rsid w:val="007D20C1"/>
    <w:rsid w:val="007D2122"/>
    <w:rsid w:val="007D2448"/>
    <w:rsid w:val="007D2C4F"/>
    <w:rsid w:val="007D2D65"/>
    <w:rsid w:val="007D3218"/>
    <w:rsid w:val="007D3612"/>
    <w:rsid w:val="007D3663"/>
    <w:rsid w:val="007D36BE"/>
    <w:rsid w:val="007D36C5"/>
    <w:rsid w:val="007D378B"/>
    <w:rsid w:val="007D37E3"/>
    <w:rsid w:val="007D38CA"/>
    <w:rsid w:val="007D3910"/>
    <w:rsid w:val="007D3FE9"/>
    <w:rsid w:val="007D4709"/>
    <w:rsid w:val="007D4A37"/>
    <w:rsid w:val="007D4B81"/>
    <w:rsid w:val="007D4DDA"/>
    <w:rsid w:val="007D4EC0"/>
    <w:rsid w:val="007D51A5"/>
    <w:rsid w:val="007D5C60"/>
    <w:rsid w:val="007D5DDF"/>
    <w:rsid w:val="007D60EF"/>
    <w:rsid w:val="007D6392"/>
    <w:rsid w:val="007D66AD"/>
    <w:rsid w:val="007D6AB1"/>
    <w:rsid w:val="007D704E"/>
    <w:rsid w:val="007D73FE"/>
    <w:rsid w:val="007D7526"/>
    <w:rsid w:val="007D76B5"/>
    <w:rsid w:val="007D77E8"/>
    <w:rsid w:val="007D7D3F"/>
    <w:rsid w:val="007D7D8D"/>
    <w:rsid w:val="007E0368"/>
    <w:rsid w:val="007E03FA"/>
    <w:rsid w:val="007E0527"/>
    <w:rsid w:val="007E05B5"/>
    <w:rsid w:val="007E09CA"/>
    <w:rsid w:val="007E0B7D"/>
    <w:rsid w:val="007E0D02"/>
    <w:rsid w:val="007E10F6"/>
    <w:rsid w:val="007E12F4"/>
    <w:rsid w:val="007E14E5"/>
    <w:rsid w:val="007E1A4A"/>
    <w:rsid w:val="007E1AE1"/>
    <w:rsid w:val="007E1B11"/>
    <w:rsid w:val="007E2046"/>
    <w:rsid w:val="007E2247"/>
    <w:rsid w:val="007E288B"/>
    <w:rsid w:val="007E29D7"/>
    <w:rsid w:val="007E29E1"/>
    <w:rsid w:val="007E2A9F"/>
    <w:rsid w:val="007E368F"/>
    <w:rsid w:val="007E3A05"/>
    <w:rsid w:val="007E3AE3"/>
    <w:rsid w:val="007E3B0A"/>
    <w:rsid w:val="007E41C2"/>
    <w:rsid w:val="007E43C9"/>
    <w:rsid w:val="007E4491"/>
    <w:rsid w:val="007E45E0"/>
    <w:rsid w:val="007E4672"/>
    <w:rsid w:val="007E46B6"/>
    <w:rsid w:val="007E48BA"/>
    <w:rsid w:val="007E4982"/>
    <w:rsid w:val="007E4C4E"/>
    <w:rsid w:val="007E4D4E"/>
    <w:rsid w:val="007E4E85"/>
    <w:rsid w:val="007E526B"/>
    <w:rsid w:val="007E52F7"/>
    <w:rsid w:val="007E5406"/>
    <w:rsid w:val="007E5944"/>
    <w:rsid w:val="007E5A24"/>
    <w:rsid w:val="007E5A35"/>
    <w:rsid w:val="007E5F88"/>
    <w:rsid w:val="007E614E"/>
    <w:rsid w:val="007E6526"/>
    <w:rsid w:val="007E6A05"/>
    <w:rsid w:val="007E6ABD"/>
    <w:rsid w:val="007E6CDF"/>
    <w:rsid w:val="007E6F63"/>
    <w:rsid w:val="007E7AD8"/>
    <w:rsid w:val="007F017D"/>
    <w:rsid w:val="007F01F0"/>
    <w:rsid w:val="007F023F"/>
    <w:rsid w:val="007F030E"/>
    <w:rsid w:val="007F0BA6"/>
    <w:rsid w:val="007F0E4C"/>
    <w:rsid w:val="007F117F"/>
    <w:rsid w:val="007F13D3"/>
    <w:rsid w:val="007F19C4"/>
    <w:rsid w:val="007F2048"/>
    <w:rsid w:val="007F25CA"/>
    <w:rsid w:val="007F29C7"/>
    <w:rsid w:val="007F3368"/>
    <w:rsid w:val="007F3427"/>
    <w:rsid w:val="007F3512"/>
    <w:rsid w:val="007F358E"/>
    <w:rsid w:val="007F362B"/>
    <w:rsid w:val="007F413F"/>
    <w:rsid w:val="007F474B"/>
    <w:rsid w:val="007F4A21"/>
    <w:rsid w:val="007F4F01"/>
    <w:rsid w:val="007F5229"/>
    <w:rsid w:val="007F5292"/>
    <w:rsid w:val="007F541F"/>
    <w:rsid w:val="007F562F"/>
    <w:rsid w:val="007F5639"/>
    <w:rsid w:val="007F59F5"/>
    <w:rsid w:val="007F5CB1"/>
    <w:rsid w:val="007F5D00"/>
    <w:rsid w:val="007F5E72"/>
    <w:rsid w:val="007F615E"/>
    <w:rsid w:val="007F639E"/>
    <w:rsid w:val="007F63FF"/>
    <w:rsid w:val="007F665B"/>
    <w:rsid w:val="007F6881"/>
    <w:rsid w:val="007F6988"/>
    <w:rsid w:val="007F6CDA"/>
    <w:rsid w:val="007F6F22"/>
    <w:rsid w:val="007F71C0"/>
    <w:rsid w:val="007F74C4"/>
    <w:rsid w:val="007F76FC"/>
    <w:rsid w:val="007F7873"/>
    <w:rsid w:val="007F787E"/>
    <w:rsid w:val="007F7962"/>
    <w:rsid w:val="007F7C21"/>
    <w:rsid w:val="0080019A"/>
    <w:rsid w:val="0080051B"/>
    <w:rsid w:val="008007CF"/>
    <w:rsid w:val="00800935"/>
    <w:rsid w:val="008009E0"/>
    <w:rsid w:val="00800A7A"/>
    <w:rsid w:val="0080128F"/>
    <w:rsid w:val="008015EE"/>
    <w:rsid w:val="00801861"/>
    <w:rsid w:val="008025F7"/>
    <w:rsid w:val="0080289F"/>
    <w:rsid w:val="00802BFA"/>
    <w:rsid w:val="00802D98"/>
    <w:rsid w:val="0080371C"/>
    <w:rsid w:val="008038B0"/>
    <w:rsid w:val="00804190"/>
    <w:rsid w:val="0080435F"/>
    <w:rsid w:val="0080453B"/>
    <w:rsid w:val="00804B23"/>
    <w:rsid w:val="00804B83"/>
    <w:rsid w:val="00804F22"/>
    <w:rsid w:val="00805109"/>
    <w:rsid w:val="00805207"/>
    <w:rsid w:val="0080537D"/>
    <w:rsid w:val="0080569A"/>
    <w:rsid w:val="008057FD"/>
    <w:rsid w:val="008058BB"/>
    <w:rsid w:val="0080622B"/>
    <w:rsid w:val="00806454"/>
    <w:rsid w:val="008064B8"/>
    <w:rsid w:val="0080662D"/>
    <w:rsid w:val="008069B5"/>
    <w:rsid w:val="00806B29"/>
    <w:rsid w:val="00806FE0"/>
    <w:rsid w:val="008070C7"/>
    <w:rsid w:val="00807144"/>
    <w:rsid w:val="008071A3"/>
    <w:rsid w:val="008073B3"/>
    <w:rsid w:val="008075AF"/>
    <w:rsid w:val="0080767A"/>
    <w:rsid w:val="00807A8A"/>
    <w:rsid w:val="00807F0E"/>
    <w:rsid w:val="008100DB"/>
    <w:rsid w:val="00810114"/>
    <w:rsid w:val="008101BC"/>
    <w:rsid w:val="008106C2"/>
    <w:rsid w:val="008108EC"/>
    <w:rsid w:val="00810A21"/>
    <w:rsid w:val="00810FE9"/>
    <w:rsid w:val="0081134F"/>
    <w:rsid w:val="00811808"/>
    <w:rsid w:val="00811B89"/>
    <w:rsid w:val="00811C2C"/>
    <w:rsid w:val="00811F4F"/>
    <w:rsid w:val="008120AE"/>
    <w:rsid w:val="00812358"/>
    <w:rsid w:val="008125C8"/>
    <w:rsid w:val="0081261C"/>
    <w:rsid w:val="008126EA"/>
    <w:rsid w:val="00812781"/>
    <w:rsid w:val="00812802"/>
    <w:rsid w:val="00812C95"/>
    <w:rsid w:val="00812CED"/>
    <w:rsid w:val="00812EC2"/>
    <w:rsid w:val="008134F4"/>
    <w:rsid w:val="0081379C"/>
    <w:rsid w:val="0081388E"/>
    <w:rsid w:val="00813A86"/>
    <w:rsid w:val="00813BCC"/>
    <w:rsid w:val="00813F2C"/>
    <w:rsid w:val="00814035"/>
    <w:rsid w:val="00814B3B"/>
    <w:rsid w:val="00814BAE"/>
    <w:rsid w:val="00814CD3"/>
    <w:rsid w:val="0081524F"/>
    <w:rsid w:val="0081537E"/>
    <w:rsid w:val="0081560C"/>
    <w:rsid w:val="0081585E"/>
    <w:rsid w:val="00815876"/>
    <w:rsid w:val="00815B12"/>
    <w:rsid w:val="00815B48"/>
    <w:rsid w:val="00815B4A"/>
    <w:rsid w:val="00815F46"/>
    <w:rsid w:val="00815FB5"/>
    <w:rsid w:val="00816235"/>
    <w:rsid w:val="00816A00"/>
    <w:rsid w:val="00816D24"/>
    <w:rsid w:val="00816E1A"/>
    <w:rsid w:val="0081761E"/>
    <w:rsid w:val="0081770A"/>
    <w:rsid w:val="0081777B"/>
    <w:rsid w:val="0081781E"/>
    <w:rsid w:val="008179C9"/>
    <w:rsid w:val="00817E90"/>
    <w:rsid w:val="00817FB4"/>
    <w:rsid w:val="00820308"/>
    <w:rsid w:val="0082042E"/>
    <w:rsid w:val="0082059E"/>
    <w:rsid w:val="008205AA"/>
    <w:rsid w:val="0082077F"/>
    <w:rsid w:val="00820A59"/>
    <w:rsid w:val="00820BF3"/>
    <w:rsid w:val="00821754"/>
    <w:rsid w:val="00821F3F"/>
    <w:rsid w:val="008226A4"/>
    <w:rsid w:val="008227D9"/>
    <w:rsid w:val="00822881"/>
    <w:rsid w:val="008228E4"/>
    <w:rsid w:val="008228EE"/>
    <w:rsid w:val="00822D63"/>
    <w:rsid w:val="00822EDD"/>
    <w:rsid w:val="00822F55"/>
    <w:rsid w:val="0082366B"/>
    <w:rsid w:val="00823925"/>
    <w:rsid w:val="00823A96"/>
    <w:rsid w:val="00823B94"/>
    <w:rsid w:val="00823C09"/>
    <w:rsid w:val="00824405"/>
    <w:rsid w:val="008245FE"/>
    <w:rsid w:val="00824617"/>
    <w:rsid w:val="0082493A"/>
    <w:rsid w:val="00824A7F"/>
    <w:rsid w:val="00824B58"/>
    <w:rsid w:val="00824BB8"/>
    <w:rsid w:val="00824BF0"/>
    <w:rsid w:val="00825286"/>
    <w:rsid w:val="00825294"/>
    <w:rsid w:val="00825430"/>
    <w:rsid w:val="00825686"/>
    <w:rsid w:val="0082569D"/>
    <w:rsid w:val="0082581E"/>
    <w:rsid w:val="00825869"/>
    <w:rsid w:val="008259DB"/>
    <w:rsid w:val="00825AB3"/>
    <w:rsid w:val="00825CEA"/>
    <w:rsid w:val="008261BE"/>
    <w:rsid w:val="008262CE"/>
    <w:rsid w:val="0082640A"/>
    <w:rsid w:val="0082656E"/>
    <w:rsid w:val="008268CA"/>
    <w:rsid w:val="00826F7F"/>
    <w:rsid w:val="008272A5"/>
    <w:rsid w:val="008277F0"/>
    <w:rsid w:val="00827983"/>
    <w:rsid w:val="00827A36"/>
    <w:rsid w:val="00827B0C"/>
    <w:rsid w:val="00827B2F"/>
    <w:rsid w:val="00827B31"/>
    <w:rsid w:val="00827B52"/>
    <w:rsid w:val="00827B7B"/>
    <w:rsid w:val="00827E5B"/>
    <w:rsid w:val="00830335"/>
    <w:rsid w:val="008303F6"/>
    <w:rsid w:val="008308FF"/>
    <w:rsid w:val="008309CA"/>
    <w:rsid w:val="00830C33"/>
    <w:rsid w:val="008311F3"/>
    <w:rsid w:val="008314A5"/>
    <w:rsid w:val="008314F8"/>
    <w:rsid w:val="00831DFC"/>
    <w:rsid w:val="008320CF"/>
    <w:rsid w:val="0083240C"/>
    <w:rsid w:val="0083254A"/>
    <w:rsid w:val="00832620"/>
    <w:rsid w:val="008326D6"/>
    <w:rsid w:val="008329D0"/>
    <w:rsid w:val="008329DF"/>
    <w:rsid w:val="00832C66"/>
    <w:rsid w:val="008334C7"/>
    <w:rsid w:val="00833888"/>
    <w:rsid w:val="00833B3B"/>
    <w:rsid w:val="00833B89"/>
    <w:rsid w:val="00833DAA"/>
    <w:rsid w:val="00834064"/>
    <w:rsid w:val="008341ED"/>
    <w:rsid w:val="0083420A"/>
    <w:rsid w:val="00834C95"/>
    <w:rsid w:val="00834E1A"/>
    <w:rsid w:val="008354B6"/>
    <w:rsid w:val="00835677"/>
    <w:rsid w:val="008356E8"/>
    <w:rsid w:val="0083574B"/>
    <w:rsid w:val="00835951"/>
    <w:rsid w:val="008359C5"/>
    <w:rsid w:val="00836143"/>
    <w:rsid w:val="008364A5"/>
    <w:rsid w:val="00836586"/>
    <w:rsid w:val="00836EE4"/>
    <w:rsid w:val="0083781D"/>
    <w:rsid w:val="00837930"/>
    <w:rsid w:val="00837A83"/>
    <w:rsid w:val="00837C2B"/>
    <w:rsid w:val="00837CDB"/>
    <w:rsid w:val="008400EE"/>
    <w:rsid w:val="008402F9"/>
    <w:rsid w:val="00840886"/>
    <w:rsid w:val="00840C5F"/>
    <w:rsid w:val="00840CE3"/>
    <w:rsid w:val="00840F7F"/>
    <w:rsid w:val="00841E0D"/>
    <w:rsid w:val="00842368"/>
    <w:rsid w:val="00842C84"/>
    <w:rsid w:val="00842D09"/>
    <w:rsid w:val="00842F26"/>
    <w:rsid w:val="00842F98"/>
    <w:rsid w:val="0084321F"/>
    <w:rsid w:val="0084331A"/>
    <w:rsid w:val="00843A2C"/>
    <w:rsid w:val="00843C0B"/>
    <w:rsid w:val="008440ED"/>
    <w:rsid w:val="00844467"/>
    <w:rsid w:val="008444BC"/>
    <w:rsid w:val="00844777"/>
    <w:rsid w:val="00844942"/>
    <w:rsid w:val="00844AC4"/>
    <w:rsid w:val="00844AF9"/>
    <w:rsid w:val="00844CD8"/>
    <w:rsid w:val="00844CF9"/>
    <w:rsid w:val="0084517F"/>
    <w:rsid w:val="008452C1"/>
    <w:rsid w:val="008453AC"/>
    <w:rsid w:val="008456FB"/>
    <w:rsid w:val="008460E2"/>
    <w:rsid w:val="0084633D"/>
    <w:rsid w:val="0084658B"/>
    <w:rsid w:val="008466EA"/>
    <w:rsid w:val="00846835"/>
    <w:rsid w:val="00846A6B"/>
    <w:rsid w:val="00846F04"/>
    <w:rsid w:val="00846F21"/>
    <w:rsid w:val="00846F43"/>
    <w:rsid w:val="008474C7"/>
    <w:rsid w:val="0084768C"/>
    <w:rsid w:val="00850056"/>
    <w:rsid w:val="00850581"/>
    <w:rsid w:val="00850B93"/>
    <w:rsid w:val="00850F4C"/>
    <w:rsid w:val="0085178C"/>
    <w:rsid w:val="008517BF"/>
    <w:rsid w:val="00851800"/>
    <w:rsid w:val="00851F1F"/>
    <w:rsid w:val="00852492"/>
    <w:rsid w:val="008524AC"/>
    <w:rsid w:val="008527A6"/>
    <w:rsid w:val="00852811"/>
    <w:rsid w:val="008529E5"/>
    <w:rsid w:val="00852AC0"/>
    <w:rsid w:val="00852E01"/>
    <w:rsid w:val="00852E82"/>
    <w:rsid w:val="00852EC7"/>
    <w:rsid w:val="008531CE"/>
    <w:rsid w:val="0085323E"/>
    <w:rsid w:val="008533C3"/>
    <w:rsid w:val="00853533"/>
    <w:rsid w:val="008535B2"/>
    <w:rsid w:val="008537B4"/>
    <w:rsid w:val="008537F6"/>
    <w:rsid w:val="0085383A"/>
    <w:rsid w:val="00853AC7"/>
    <w:rsid w:val="00853D1D"/>
    <w:rsid w:val="0085440B"/>
    <w:rsid w:val="008544CA"/>
    <w:rsid w:val="00854514"/>
    <w:rsid w:val="00854585"/>
    <w:rsid w:val="0085458D"/>
    <w:rsid w:val="00854C2F"/>
    <w:rsid w:val="00854CA3"/>
    <w:rsid w:val="00854D7E"/>
    <w:rsid w:val="00854E26"/>
    <w:rsid w:val="00854E4C"/>
    <w:rsid w:val="008553D3"/>
    <w:rsid w:val="008557D2"/>
    <w:rsid w:val="00855934"/>
    <w:rsid w:val="00855C42"/>
    <w:rsid w:val="00856076"/>
    <w:rsid w:val="008560C8"/>
    <w:rsid w:val="008561E4"/>
    <w:rsid w:val="008564A4"/>
    <w:rsid w:val="00856CED"/>
    <w:rsid w:val="0085706B"/>
    <w:rsid w:val="00857206"/>
    <w:rsid w:val="0085731B"/>
    <w:rsid w:val="00857323"/>
    <w:rsid w:val="008573AF"/>
    <w:rsid w:val="00857C50"/>
    <w:rsid w:val="00857DEB"/>
    <w:rsid w:val="00860089"/>
    <w:rsid w:val="008603D8"/>
    <w:rsid w:val="0086047C"/>
    <w:rsid w:val="008608CD"/>
    <w:rsid w:val="00860CC8"/>
    <w:rsid w:val="008610EB"/>
    <w:rsid w:val="008618F3"/>
    <w:rsid w:val="00861F38"/>
    <w:rsid w:val="008622D5"/>
    <w:rsid w:val="00862337"/>
    <w:rsid w:val="00862448"/>
    <w:rsid w:val="00862562"/>
    <w:rsid w:val="00862709"/>
    <w:rsid w:val="0086272C"/>
    <w:rsid w:val="008627BA"/>
    <w:rsid w:val="0086299C"/>
    <w:rsid w:val="00862A43"/>
    <w:rsid w:val="00862BD0"/>
    <w:rsid w:val="00862E78"/>
    <w:rsid w:val="00862F69"/>
    <w:rsid w:val="0086318C"/>
    <w:rsid w:val="00863277"/>
    <w:rsid w:val="00863372"/>
    <w:rsid w:val="008634A5"/>
    <w:rsid w:val="008638C4"/>
    <w:rsid w:val="00863ECF"/>
    <w:rsid w:val="00863EE2"/>
    <w:rsid w:val="00864013"/>
    <w:rsid w:val="0086404C"/>
    <w:rsid w:val="00864150"/>
    <w:rsid w:val="00864298"/>
    <w:rsid w:val="0086430D"/>
    <w:rsid w:val="008643BF"/>
    <w:rsid w:val="00864700"/>
    <w:rsid w:val="00864B32"/>
    <w:rsid w:val="00864DFD"/>
    <w:rsid w:val="00865323"/>
    <w:rsid w:val="008656A6"/>
    <w:rsid w:val="008658F8"/>
    <w:rsid w:val="00865AB3"/>
    <w:rsid w:val="00865AFB"/>
    <w:rsid w:val="00865B9D"/>
    <w:rsid w:val="008660E4"/>
    <w:rsid w:val="00866119"/>
    <w:rsid w:val="00866282"/>
    <w:rsid w:val="00866694"/>
    <w:rsid w:val="00866AED"/>
    <w:rsid w:val="008671FD"/>
    <w:rsid w:val="00867229"/>
    <w:rsid w:val="00867589"/>
    <w:rsid w:val="008677C4"/>
    <w:rsid w:val="00867B83"/>
    <w:rsid w:val="00867D05"/>
    <w:rsid w:val="00867E1D"/>
    <w:rsid w:val="00867EFA"/>
    <w:rsid w:val="00867FE9"/>
    <w:rsid w:val="008701B6"/>
    <w:rsid w:val="00870A69"/>
    <w:rsid w:val="00870FA2"/>
    <w:rsid w:val="008713F4"/>
    <w:rsid w:val="0087145E"/>
    <w:rsid w:val="008714A3"/>
    <w:rsid w:val="00871671"/>
    <w:rsid w:val="0087198D"/>
    <w:rsid w:val="00871C51"/>
    <w:rsid w:val="008723F1"/>
    <w:rsid w:val="0087338A"/>
    <w:rsid w:val="0087341E"/>
    <w:rsid w:val="008734B6"/>
    <w:rsid w:val="008734CC"/>
    <w:rsid w:val="0087350F"/>
    <w:rsid w:val="0087386E"/>
    <w:rsid w:val="00873930"/>
    <w:rsid w:val="00873A0B"/>
    <w:rsid w:val="00873A60"/>
    <w:rsid w:val="00873FA2"/>
    <w:rsid w:val="008744AC"/>
    <w:rsid w:val="00874702"/>
    <w:rsid w:val="00874975"/>
    <w:rsid w:val="00874AE6"/>
    <w:rsid w:val="00874D2B"/>
    <w:rsid w:val="00874D50"/>
    <w:rsid w:val="008750C3"/>
    <w:rsid w:val="008752CC"/>
    <w:rsid w:val="00875519"/>
    <w:rsid w:val="008755BE"/>
    <w:rsid w:val="008755D9"/>
    <w:rsid w:val="00875618"/>
    <w:rsid w:val="008758D4"/>
    <w:rsid w:val="00875AAF"/>
    <w:rsid w:val="00875DEE"/>
    <w:rsid w:val="008760E8"/>
    <w:rsid w:val="008764CC"/>
    <w:rsid w:val="008765D0"/>
    <w:rsid w:val="008766BD"/>
    <w:rsid w:val="00876852"/>
    <w:rsid w:val="00876CF0"/>
    <w:rsid w:val="00876E21"/>
    <w:rsid w:val="00876E62"/>
    <w:rsid w:val="0087722F"/>
    <w:rsid w:val="00877783"/>
    <w:rsid w:val="00877CF2"/>
    <w:rsid w:val="00877F73"/>
    <w:rsid w:val="008800A1"/>
    <w:rsid w:val="008800D8"/>
    <w:rsid w:val="00880377"/>
    <w:rsid w:val="008803AF"/>
    <w:rsid w:val="008808DD"/>
    <w:rsid w:val="008809FC"/>
    <w:rsid w:val="00880B0A"/>
    <w:rsid w:val="00880CEE"/>
    <w:rsid w:val="0088140F"/>
    <w:rsid w:val="008819E5"/>
    <w:rsid w:val="00881B6E"/>
    <w:rsid w:val="00882010"/>
    <w:rsid w:val="00882240"/>
    <w:rsid w:val="00882264"/>
    <w:rsid w:val="0088256A"/>
    <w:rsid w:val="00882830"/>
    <w:rsid w:val="0088297A"/>
    <w:rsid w:val="00882CDF"/>
    <w:rsid w:val="00883217"/>
    <w:rsid w:val="00883766"/>
    <w:rsid w:val="008837A2"/>
    <w:rsid w:val="00883A10"/>
    <w:rsid w:val="00883AE4"/>
    <w:rsid w:val="00883EF7"/>
    <w:rsid w:val="008842DF"/>
    <w:rsid w:val="008843AA"/>
    <w:rsid w:val="008843AF"/>
    <w:rsid w:val="00884A1A"/>
    <w:rsid w:val="00885010"/>
    <w:rsid w:val="008851E3"/>
    <w:rsid w:val="00885343"/>
    <w:rsid w:val="00885346"/>
    <w:rsid w:val="00885716"/>
    <w:rsid w:val="008859AC"/>
    <w:rsid w:val="00885C97"/>
    <w:rsid w:val="00885EBA"/>
    <w:rsid w:val="00886119"/>
    <w:rsid w:val="00886160"/>
    <w:rsid w:val="00886420"/>
    <w:rsid w:val="0088648A"/>
    <w:rsid w:val="008864C2"/>
    <w:rsid w:val="00886ACF"/>
    <w:rsid w:val="00886E0B"/>
    <w:rsid w:val="00886E32"/>
    <w:rsid w:val="008871C9"/>
    <w:rsid w:val="008871E2"/>
    <w:rsid w:val="008872E0"/>
    <w:rsid w:val="00890014"/>
    <w:rsid w:val="0089015D"/>
    <w:rsid w:val="00890435"/>
    <w:rsid w:val="00890A83"/>
    <w:rsid w:val="00890BB4"/>
    <w:rsid w:val="00890C25"/>
    <w:rsid w:val="00890CD4"/>
    <w:rsid w:val="00890E20"/>
    <w:rsid w:val="0089104C"/>
    <w:rsid w:val="00891370"/>
    <w:rsid w:val="00891716"/>
    <w:rsid w:val="00892495"/>
    <w:rsid w:val="008924E5"/>
    <w:rsid w:val="0089279C"/>
    <w:rsid w:val="00892A8A"/>
    <w:rsid w:val="00892AC5"/>
    <w:rsid w:val="00892C7E"/>
    <w:rsid w:val="00892DD7"/>
    <w:rsid w:val="008930FB"/>
    <w:rsid w:val="008931D3"/>
    <w:rsid w:val="0089352A"/>
    <w:rsid w:val="00893892"/>
    <w:rsid w:val="00893B6D"/>
    <w:rsid w:val="00893F4A"/>
    <w:rsid w:val="00894145"/>
    <w:rsid w:val="00894377"/>
    <w:rsid w:val="00894396"/>
    <w:rsid w:val="008944D3"/>
    <w:rsid w:val="0089460A"/>
    <w:rsid w:val="00894684"/>
    <w:rsid w:val="00894868"/>
    <w:rsid w:val="00894935"/>
    <w:rsid w:val="00894B36"/>
    <w:rsid w:val="00894CBD"/>
    <w:rsid w:val="008955FA"/>
    <w:rsid w:val="00895846"/>
    <w:rsid w:val="00895ACE"/>
    <w:rsid w:val="00895C25"/>
    <w:rsid w:val="00895C85"/>
    <w:rsid w:val="00895D94"/>
    <w:rsid w:val="0089674D"/>
    <w:rsid w:val="00896939"/>
    <w:rsid w:val="00896966"/>
    <w:rsid w:val="00896ADF"/>
    <w:rsid w:val="008970AE"/>
    <w:rsid w:val="00897829"/>
    <w:rsid w:val="00897959"/>
    <w:rsid w:val="00897A47"/>
    <w:rsid w:val="00897C73"/>
    <w:rsid w:val="00897E47"/>
    <w:rsid w:val="00897F79"/>
    <w:rsid w:val="008A0254"/>
    <w:rsid w:val="008A0970"/>
    <w:rsid w:val="008A0975"/>
    <w:rsid w:val="008A0DC9"/>
    <w:rsid w:val="008A105A"/>
    <w:rsid w:val="008A1301"/>
    <w:rsid w:val="008A15E6"/>
    <w:rsid w:val="008A171B"/>
    <w:rsid w:val="008A17A7"/>
    <w:rsid w:val="008A188F"/>
    <w:rsid w:val="008A1BC4"/>
    <w:rsid w:val="008A1D5C"/>
    <w:rsid w:val="008A1EE0"/>
    <w:rsid w:val="008A1F48"/>
    <w:rsid w:val="008A20EA"/>
    <w:rsid w:val="008A229E"/>
    <w:rsid w:val="008A22F8"/>
    <w:rsid w:val="008A241A"/>
    <w:rsid w:val="008A258D"/>
    <w:rsid w:val="008A265A"/>
    <w:rsid w:val="008A2ACE"/>
    <w:rsid w:val="008A2D82"/>
    <w:rsid w:val="008A2EED"/>
    <w:rsid w:val="008A2FA3"/>
    <w:rsid w:val="008A30B8"/>
    <w:rsid w:val="008A3198"/>
    <w:rsid w:val="008A3459"/>
    <w:rsid w:val="008A3634"/>
    <w:rsid w:val="008A364D"/>
    <w:rsid w:val="008A3815"/>
    <w:rsid w:val="008A384D"/>
    <w:rsid w:val="008A39BA"/>
    <w:rsid w:val="008A3B1C"/>
    <w:rsid w:val="008A3EC8"/>
    <w:rsid w:val="008A4561"/>
    <w:rsid w:val="008A4969"/>
    <w:rsid w:val="008A4A50"/>
    <w:rsid w:val="008A505E"/>
    <w:rsid w:val="008A515D"/>
    <w:rsid w:val="008A51F1"/>
    <w:rsid w:val="008A52F7"/>
    <w:rsid w:val="008A55D8"/>
    <w:rsid w:val="008A5690"/>
    <w:rsid w:val="008A590D"/>
    <w:rsid w:val="008A5979"/>
    <w:rsid w:val="008A5BCC"/>
    <w:rsid w:val="008A6440"/>
    <w:rsid w:val="008A6465"/>
    <w:rsid w:val="008A669E"/>
    <w:rsid w:val="008A6997"/>
    <w:rsid w:val="008A69E5"/>
    <w:rsid w:val="008A6BA1"/>
    <w:rsid w:val="008A6EF1"/>
    <w:rsid w:val="008A7024"/>
    <w:rsid w:val="008A7928"/>
    <w:rsid w:val="008B007A"/>
    <w:rsid w:val="008B0480"/>
    <w:rsid w:val="008B05F1"/>
    <w:rsid w:val="008B0E08"/>
    <w:rsid w:val="008B0ED1"/>
    <w:rsid w:val="008B0FB7"/>
    <w:rsid w:val="008B0FDC"/>
    <w:rsid w:val="008B0FF8"/>
    <w:rsid w:val="008B1358"/>
    <w:rsid w:val="008B1719"/>
    <w:rsid w:val="008B1A35"/>
    <w:rsid w:val="008B1DDF"/>
    <w:rsid w:val="008B1F73"/>
    <w:rsid w:val="008B20F5"/>
    <w:rsid w:val="008B2109"/>
    <w:rsid w:val="008B2117"/>
    <w:rsid w:val="008B2619"/>
    <w:rsid w:val="008B27E6"/>
    <w:rsid w:val="008B2822"/>
    <w:rsid w:val="008B2B59"/>
    <w:rsid w:val="008B2D18"/>
    <w:rsid w:val="008B32BC"/>
    <w:rsid w:val="008B372B"/>
    <w:rsid w:val="008B377E"/>
    <w:rsid w:val="008B37A6"/>
    <w:rsid w:val="008B38BA"/>
    <w:rsid w:val="008B3B35"/>
    <w:rsid w:val="008B3E5B"/>
    <w:rsid w:val="008B40E2"/>
    <w:rsid w:val="008B42AD"/>
    <w:rsid w:val="008B4615"/>
    <w:rsid w:val="008B46E8"/>
    <w:rsid w:val="008B4AA4"/>
    <w:rsid w:val="008B4D9E"/>
    <w:rsid w:val="008B5031"/>
    <w:rsid w:val="008B52F8"/>
    <w:rsid w:val="008B54FF"/>
    <w:rsid w:val="008B5833"/>
    <w:rsid w:val="008B596C"/>
    <w:rsid w:val="008B5CB5"/>
    <w:rsid w:val="008B5EAA"/>
    <w:rsid w:val="008B5F00"/>
    <w:rsid w:val="008B6248"/>
    <w:rsid w:val="008B62A1"/>
    <w:rsid w:val="008B667F"/>
    <w:rsid w:val="008B671C"/>
    <w:rsid w:val="008B6786"/>
    <w:rsid w:val="008B68B8"/>
    <w:rsid w:val="008B6D97"/>
    <w:rsid w:val="008B6E54"/>
    <w:rsid w:val="008B6E8C"/>
    <w:rsid w:val="008B6FDC"/>
    <w:rsid w:val="008B712B"/>
    <w:rsid w:val="008B7134"/>
    <w:rsid w:val="008B73B9"/>
    <w:rsid w:val="008B7BA3"/>
    <w:rsid w:val="008C02C8"/>
    <w:rsid w:val="008C065F"/>
    <w:rsid w:val="008C07D2"/>
    <w:rsid w:val="008C0839"/>
    <w:rsid w:val="008C08B7"/>
    <w:rsid w:val="008C0AD2"/>
    <w:rsid w:val="008C0C74"/>
    <w:rsid w:val="008C12C0"/>
    <w:rsid w:val="008C1648"/>
    <w:rsid w:val="008C19C0"/>
    <w:rsid w:val="008C1D1B"/>
    <w:rsid w:val="008C2302"/>
    <w:rsid w:val="008C24D3"/>
    <w:rsid w:val="008C287F"/>
    <w:rsid w:val="008C289D"/>
    <w:rsid w:val="008C2901"/>
    <w:rsid w:val="008C2CDF"/>
    <w:rsid w:val="008C2DA5"/>
    <w:rsid w:val="008C3447"/>
    <w:rsid w:val="008C3C0C"/>
    <w:rsid w:val="008C3C44"/>
    <w:rsid w:val="008C3FFA"/>
    <w:rsid w:val="008C44F4"/>
    <w:rsid w:val="008C4695"/>
    <w:rsid w:val="008C46C8"/>
    <w:rsid w:val="008C4924"/>
    <w:rsid w:val="008C4C47"/>
    <w:rsid w:val="008C4F9B"/>
    <w:rsid w:val="008C5014"/>
    <w:rsid w:val="008C51FB"/>
    <w:rsid w:val="008C521D"/>
    <w:rsid w:val="008C55C3"/>
    <w:rsid w:val="008C569F"/>
    <w:rsid w:val="008C59B9"/>
    <w:rsid w:val="008C5AE8"/>
    <w:rsid w:val="008C6321"/>
    <w:rsid w:val="008C632F"/>
    <w:rsid w:val="008C65B9"/>
    <w:rsid w:val="008C6CED"/>
    <w:rsid w:val="008C6D38"/>
    <w:rsid w:val="008C704C"/>
    <w:rsid w:val="008C70C4"/>
    <w:rsid w:val="008C7419"/>
    <w:rsid w:val="008C7485"/>
    <w:rsid w:val="008C7AC3"/>
    <w:rsid w:val="008C7C04"/>
    <w:rsid w:val="008C7D6C"/>
    <w:rsid w:val="008C7DBD"/>
    <w:rsid w:val="008D0126"/>
    <w:rsid w:val="008D02DA"/>
    <w:rsid w:val="008D02F5"/>
    <w:rsid w:val="008D05B7"/>
    <w:rsid w:val="008D0B09"/>
    <w:rsid w:val="008D0BC6"/>
    <w:rsid w:val="008D0C0A"/>
    <w:rsid w:val="008D0D37"/>
    <w:rsid w:val="008D0E5F"/>
    <w:rsid w:val="008D10EE"/>
    <w:rsid w:val="008D1565"/>
    <w:rsid w:val="008D156D"/>
    <w:rsid w:val="008D1B07"/>
    <w:rsid w:val="008D1EB7"/>
    <w:rsid w:val="008D21B7"/>
    <w:rsid w:val="008D21D2"/>
    <w:rsid w:val="008D227C"/>
    <w:rsid w:val="008D27B1"/>
    <w:rsid w:val="008D2813"/>
    <w:rsid w:val="008D2A07"/>
    <w:rsid w:val="008D319E"/>
    <w:rsid w:val="008D33DA"/>
    <w:rsid w:val="008D352C"/>
    <w:rsid w:val="008D36A3"/>
    <w:rsid w:val="008D36AD"/>
    <w:rsid w:val="008D3718"/>
    <w:rsid w:val="008D3787"/>
    <w:rsid w:val="008D3791"/>
    <w:rsid w:val="008D3CDA"/>
    <w:rsid w:val="008D44CF"/>
    <w:rsid w:val="008D4BDE"/>
    <w:rsid w:val="008D4DE5"/>
    <w:rsid w:val="008D4F74"/>
    <w:rsid w:val="008D51A3"/>
    <w:rsid w:val="008D51E4"/>
    <w:rsid w:val="008D535A"/>
    <w:rsid w:val="008D585C"/>
    <w:rsid w:val="008D58A9"/>
    <w:rsid w:val="008D590B"/>
    <w:rsid w:val="008D5BC0"/>
    <w:rsid w:val="008D5D2E"/>
    <w:rsid w:val="008D5D39"/>
    <w:rsid w:val="008D5DC9"/>
    <w:rsid w:val="008D6476"/>
    <w:rsid w:val="008D6575"/>
    <w:rsid w:val="008D65DA"/>
    <w:rsid w:val="008D6B23"/>
    <w:rsid w:val="008D6D5D"/>
    <w:rsid w:val="008D74BB"/>
    <w:rsid w:val="008D74E5"/>
    <w:rsid w:val="008D77D6"/>
    <w:rsid w:val="008D7A9B"/>
    <w:rsid w:val="008D7E7F"/>
    <w:rsid w:val="008E0048"/>
    <w:rsid w:val="008E027C"/>
    <w:rsid w:val="008E0675"/>
    <w:rsid w:val="008E0702"/>
    <w:rsid w:val="008E073C"/>
    <w:rsid w:val="008E0E2A"/>
    <w:rsid w:val="008E0EAD"/>
    <w:rsid w:val="008E13CC"/>
    <w:rsid w:val="008E14FE"/>
    <w:rsid w:val="008E17DC"/>
    <w:rsid w:val="008E2105"/>
    <w:rsid w:val="008E233F"/>
    <w:rsid w:val="008E3091"/>
    <w:rsid w:val="008E319F"/>
    <w:rsid w:val="008E3625"/>
    <w:rsid w:val="008E3778"/>
    <w:rsid w:val="008E3B2F"/>
    <w:rsid w:val="008E44FB"/>
    <w:rsid w:val="008E4E01"/>
    <w:rsid w:val="008E4ED6"/>
    <w:rsid w:val="008E54B0"/>
    <w:rsid w:val="008E54B7"/>
    <w:rsid w:val="008E5645"/>
    <w:rsid w:val="008E5B2A"/>
    <w:rsid w:val="008E5C85"/>
    <w:rsid w:val="008E5EB0"/>
    <w:rsid w:val="008E6564"/>
    <w:rsid w:val="008E6AAA"/>
    <w:rsid w:val="008E6AC3"/>
    <w:rsid w:val="008E70ED"/>
    <w:rsid w:val="008E7216"/>
    <w:rsid w:val="008E7530"/>
    <w:rsid w:val="008E77B1"/>
    <w:rsid w:val="008E77DB"/>
    <w:rsid w:val="008E7887"/>
    <w:rsid w:val="008E7911"/>
    <w:rsid w:val="008F03DC"/>
    <w:rsid w:val="008F0582"/>
    <w:rsid w:val="008F05A6"/>
    <w:rsid w:val="008F05F3"/>
    <w:rsid w:val="008F0E6D"/>
    <w:rsid w:val="008F15C9"/>
    <w:rsid w:val="008F17F7"/>
    <w:rsid w:val="008F187A"/>
    <w:rsid w:val="008F1A0E"/>
    <w:rsid w:val="008F1A56"/>
    <w:rsid w:val="008F1AA2"/>
    <w:rsid w:val="008F1B1C"/>
    <w:rsid w:val="008F1CBE"/>
    <w:rsid w:val="008F1E41"/>
    <w:rsid w:val="008F2310"/>
    <w:rsid w:val="008F2462"/>
    <w:rsid w:val="008F26CA"/>
    <w:rsid w:val="008F27B9"/>
    <w:rsid w:val="008F296C"/>
    <w:rsid w:val="008F298B"/>
    <w:rsid w:val="008F2A5E"/>
    <w:rsid w:val="008F2A96"/>
    <w:rsid w:val="008F2AC5"/>
    <w:rsid w:val="008F2BD4"/>
    <w:rsid w:val="008F2D7F"/>
    <w:rsid w:val="008F2D81"/>
    <w:rsid w:val="008F2ECB"/>
    <w:rsid w:val="008F31A5"/>
    <w:rsid w:val="008F3358"/>
    <w:rsid w:val="008F35A3"/>
    <w:rsid w:val="008F3713"/>
    <w:rsid w:val="008F397D"/>
    <w:rsid w:val="008F3C68"/>
    <w:rsid w:val="008F3F65"/>
    <w:rsid w:val="008F3FB5"/>
    <w:rsid w:val="008F4110"/>
    <w:rsid w:val="008F41B9"/>
    <w:rsid w:val="008F4503"/>
    <w:rsid w:val="008F46C9"/>
    <w:rsid w:val="008F4B2A"/>
    <w:rsid w:val="008F4B3C"/>
    <w:rsid w:val="008F4BB3"/>
    <w:rsid w:val="008F4F65"/>
    <w:rsid w:val="008F521F"/>
    <w:rsid w:val="008F5445"/>
    <w:rsid w:val="008F5932"/>
    <w:rsid w:val="008F593F"/>
    <w:rsid w:val="008F6040"/>
    <w:rsid w:val="008F63A2"/>
    <w:rsid w:val="008F6494"/>
    <w:rsid w:val="008F66E7"/>
    <w:rsid w:val="008F686C"/>
    <w:rsid w:val="008F70A0"/>
    <w:rsid w:val="008F761D"/>
    <w:rsid w:val="008F7FB1"/>
    <w:rsid w:val="009003F8"/>
    <w:rsid w:val="00900A10"/>
    <w:rsid w:val="00900A9A"/>
    <w:rsid w:val="00900AFC"/>
    <w:rsid w:val="00900E8C"/>
    <w:rsid w:val="0090133C"/>
    <w:rsid w:val="009013FD"/>
    <w:rsid w:val="00901477"/>
    <w:rsid w:val="009017B6"/>
    <w:rsid w:val="00901A7B"/>
    <w:rsid w:val="00901D27"/>
    <w:rsid w:val="00901EE0"/>
    <w:rsid w:val="00902A58"/>
    <w:rsid w:val="00902D0C"/>
    <w:rsid w:val="009031E4"/>
    <w:rsid w:val="009031F2"/>
    <w:rsid w:val="0090340C"/>
    <w:rsid w:val="0090346A"/>
    <w:rsid w:val="00903761"/>
    <w:rsid w:val="009037DC"/>
    <w:rsid w:val="00903888"/>
    <w:rsid w:val="00903ADF"/>
    <w:rsid w:val="00903CF5"/>
    <w:rsid w:val="00903EA5"/>
    <w:rsid w:val="009040F1"/>
    <w:rsid w:val="009044C3"/>
    <w:rsid w:val="009045A3"/>
    <w:rsid w:val="00904610"/>
    <w:rsid w:val="00904718"/>
    <w:rsid w:val="0090487F"/>
    <w:rsid w:val="009048F7"/>
    <w:rsid w:val="00904AE0"/>
    <w:rsid w:val="00904AEF"/>
    <w:rsid w:val="00905058"/>
    <w:rsid w:val="009050DE"/>
    <w:rsid w:val="009052F0"/>
    <w:rsid w:val="009054F9"/>
    <w:rsid w:val="0090557F"/>
    <w:rsid w:val="00905585"/>
    <w:rsid w:val="009058F7"/>
    <w:rsid w:val="00905F86"/>
    <w:rsid w:val="0090615F"/>
    <w:rsid w:val="0090628E"/>
    <w:rsid w:val="009065A3"/>
    <w:rsid w:val="009066A4"/>
    <w:rsid w:val="00906C0B"/>
    <w:rsid w:val="00906CED"/>
    <w:rsid w:val="00907015"/>
    <w:rsid w:val="00907110"/>
    <w:rsid w:val="00907868"/>
    <w:rsid w:val="00907B6A"/>
    <w:rsid w:val="00907E40"/>
    <w:rsid w:val="0091021D"/>
    <w:rsid w:val="00910A84"/>
    <w:rsid w:val="00910B34"/>
    <w:rsid w:val="00910ED8"/>
    <w:rsid w:val="009111DD"/>
    <w:rsid w:val="0091143B"/>
    <w:rsid w:val="00911578"/>
    <w:rsid w:val="00911947"/>
    <w:rsid w:val="00912784"/>
    <w:rsid w:val="00912E7E"/>
    <w:rsid w:val="00912EFA"/>
    <w:rsid w:val="009135F7"/>
    <w:rsid w:val="009138B9"/>
    <w:rsid w:val="0091394B"/>
    <w:rsid w:val="00913BDD"/>
    <w:rsid w:val="00913F77"/>
    <w:rsid w:val="009140BA"/>
    <w:rsid w:val="009140E7"/>
    <w:rsid w:val="009142A2"/>
    <w:rsid w:val="00914349"/>
    <w:rsid w:val="0091482A"/>
    <w:rsid w:val="00915131"/>
    <w:rsid w:val="00915394"/>
    <w:rsid w:val="00915574"/>
    <w:rsid w:val="00915B22"/>
    <w:rsid w:val="009161E7"/>
    <w:rsid w:val="009163A4"/>
    <w:rsid w:val="0091660F"/>
    <w:rsid w:val="00916C3D"/>
    <w:rsid w:val="0091716F"/>
    <w:rsid w:val="00917704"/>
    <w:rsid w:val="00917A8D"/>
    <w:rsid w:val="00917CD7"/>
    <w:rsid w:val="00917E03"/>
    <w:rsid w:val="00920149"/>
    <w:rsid w:val="009202DA"/>
    <w:rsid w:val="009203B8"/>
    <w:rsid w:val="0092064A"/>
    <w:rsid w:val="00920AEA"/>
    <w:rsid w:val="00920B79"/>
    <w:rsid w:val="00920B96"/>
    <w:rsid w:val="00921023"/>
    <w:rsid w:val="00921061"/>
    <w:rsid w:val="0092117A"/>
    <w:rsid w:val="009213CC"/>
    <w:rsid w:val="009214DA"/>
    <w:rsid w:val="0092158F"/>
    <w:rsid w:val="00921746"/>
    <w:rsid w:val="00921D0A"/>
    <w:rsid w:val="00921D0F"/>
    <w:rsid w:val="0092201D"/>
    <w:rsid w:val="009222AF"/>
    <w:rsid w:val="00922950"/>
    <w:rsid w:val="00922F13"/>
    <w:rsid w:val="00923053"/>
    <w:rsid w:val="00923258"/>
    <w:rsid w:val="00923552"/>
    <w:rsid w:val="00923698"/>
    <w:rsid w:val="00923C5F"/>
    <w:rsid w:val="0092408D"/>
    <w:rsid w:val="00924218"/>
    <w:rsid w:val="009243BF"/>
    <w:rsid w:val="00924994"/>
    <w:rsid w:val="009249C4"/>
    <w:rsid w:val="00924BF2"/>
    <w:rsid w:val="00924F58"/>
    <w:rsid w:val="00925070"/>
    <w:rsid w:val="009250F4"/>
    <w:rsid w:val="00925453"/>
    <w:rsid w:val="0092549B"/>
    <w:rsid w:val="00925E98"/>
    <w:rsid w:val="0092606A"/>
    <w:rsid w:val="00926822"/>
    <w:rsid w:val="00926B68"/>
    <w:rsid w:val="00926B6E"/>
    <w:rsid w:val="00926CAA"/>
    <w:rsid w:val="00926DC5"/>
    <w:rsid w:val="00926E00"/>
    <w:rsid w:val="0092706C"/>
    <w:rsid w:val="009270A4"/>
    <w:rsid w:val="009274FC"/>
    <w:rsid w:val="00927688"/>
    <w:rsid w:val="009306BB"/>
    <w:rsid w:val="00930EA3"/>
    <w:rsid w:val="00931039"/>
    <w:rsid w:val="00931316"/>
    <w:rsid w:val="0093136B"/>
    <w:rsid w:val="009313F2"/>
    <w:rsid w:val="009315BE"/>
    <w:rsid w:val="009317BD"/>
    <w:rsid w:val="00931B8E"/>
    <w:rsid w:val="009320ED"/>
    <w:rsid w:val="0093226A"/>
    <w:rsid w:val="009329D9"/>
    <w:rsid w:val="00932AFB"/>
    <w:rsid w:val="00932BB0"/>
    <w:rsid w:val="00932E86"/>
    <w:rsid w:val="00932F27"/>
    <w:rsid w:val="00933185"/>
    <w:rsid w:val="00933305"/>
    <w:rsid w:val="00933561"/>
    <w:rsid w:val="00933684"/>
    <w:rsid w:val="00933AFB"/>
    <w:rsid w:val="00933C94"/>
    <w:rsid w:val="00933D62"/>
    <w:rsid w:val="00933DBA"/>
    <w:rsid w:val="00933EE8"/>
    <w:rsid w:val="009340B9"/>
    <w:rsid w:val="00934653"/>
    <w:rsid w:val="00934A78"/>
    <w:rsid w:val="00934BD2"/>
    <w:rsid w:val="00934BF7"/>
    <w:rsid w:val="00934CBF"/>
    <w:rsid w:val="00934D63"/>
    <w:rsid w:val="009351A7"/>
    <w:rsid w:val="009352F0"/>
    <w:rsid w:val="009353B5"/>
    <w:rsid w:val="009354AD"/>
    <w:rsid w:val="0093554A"/>
    <w:rsid w:val="0093559D"/>
    <w:rsid w:val="00935602"/>
    <w:rsid w:val="009356C5"/>
    <w:rsid w:val="00935A35"/>
    <w:rsid w:val="00935A63"/>
    <w:rsid w:val="00935C1B"/>
    <w:rsid w:val="009362AA"/>
    <w:rsid w:val="009368E8"/>
    <w:rsid w:val="00936A58"/>
    <w:rsid w:val="00937235"/>
    <w:rsid w:val="0093738A"/>
    <w:rsid w:val="009374B6"/>
    <w:rsid w:val="00937767"/>
    <w:rsid w:val="00937975"/>
    <w:rsid w:val="00937980"/>
    <w:rsid w:val="009379E3"/>
    <w:rsid w:val="00937C2B"/>
    <w:rsid w:val="00937E7A"/>
    <w:rsid w:val="00937E90"/>
    <w:rsid w:val="0094008E"/>
    <w:rsid w:val="009403F8"/>
    <w:rsid w:val="00940485"/>
    <w:rsid w:val="0094084D"/>
    <w:rsid w:val="00940941"/>
    <w:rsid w:val="00940968"/>
    <w:rsid w:val="00940996"/>
    <w:rsid w:val="00940AC3"/>
    <w:rsid w:val="00940F88"/>
    <w:rsid w:val="009411FB"/>
    <w:rsid w:val="00941327"/>
    <w:rsid w:val="00941771"/>
    <w:rsid w:val="009418D8"/>
    <w:rsid w:val="00941C69"/>
    <w:rsid w:val="009420E5"/>
    <w:rsid w:val="00942289"/>
    <w:rsid w:val="009425E7"/>
    <w:rsid w:val="00942787"/>
    <w:rsid w:val="00942ABE"/>
    <w:rsid w:val="00942EDB"/>
    <w:rsid w:val="009430FF"/>
    <w:rsid w:val="0094317B"/>
    <w:rsid w:val="009436B3"/>
    <w:rsid w:val="009439DC"/>
    <w:rsid w:val="009440AD"/>
    <w:rsid w:val="00944103"/>
    <w:rsid w:val="00944327"/>
    <w:rsid w:val="009443AE"/>
    <w:rsid w:val="0094456F"/>
    <w:rsid w:val="00944712"/>
    <w:rsid w:val="00944A39"/>
    <w:rsid w:val="00945314"/>
    <w:rsid w:val="009453B1"/>
    <w:rsid w:val="009454AA"/>
    <w:rsid w:val="00945585"/>
    <w:rsid w:val="00945A9A"/>
    <w:rsid w:val="00945CC2"/>
    <w:rsid w:val="00945E7C"/>
    <w:rsid w:val="00945E98"/>
    <w:rsid w:val="0094628C"/>
    <w:rsid w:val="009464D4"/>
    <w:rsid w:val="00947013"/>
    <w:rsid w:val="00947035"/>
    <w:rsid w:val="0094708F"/>
    <w:rsid w:val="0094713E"/>
    <w:rsid w:val="00947631"/>
    <w:rsid w:val="00947DB9"/>
    <w:rsid w:val="009501FE"/>
    <w:rsid w:val="009503FC"/>
    <w:rsid w:val="00950652"/>
    <w:rsid w:val="009508D5"/>
    <w:rsid w:val="009509BC"/>
    <w:rsid w:val="009509D5"/>
    <w:rsid w:val="00950A09"/>
    <w:rsid w:val="00951309"/>
    <w:rsid w:val="00951577"/>
    <w:rsid w:val="00951865"/>
    <w:rsid w:val="00951AFB"/>
    <w:rsid w:val="00951F0A"/>
    <w:rsid w:val="00951F9C"/>
    <w:rsid w:val="00952342"/>
    <w:rsid w:val="009524C7"/>
    <w:rsid w:val="00952A6B"/>
    <w:rsid w:val="00952FF4"/>
    <w:rsid w:val="009530C7"/>
    <w:rsid w:val="0095344C"/>
    <w:rsid w:val="009534E7"/>
    <w:rsid w:val="00953A46"/>
    <w:rsid w:val="00953D0F"/>
    <w:rsid w:val="00954A04"/>
    <w:rsid w:val="00954C8F"/>
    <w:rsid w:val="00954F79"/>
    <w:rsid w:val="00954FDD"/>
    <w:rsid w:val="00955051"/>
    <w:rsid w:val="0095519F"/>
    <w:rsid w:val="009554BA"/>
    <w:rsid w:val="00955B35"/>
    <w:rsid w:val="00955DEA"/>
    <w:rsid w:val="009562F2"/>
    <w:rsid w:val="00956324"/>
    <w:rsid w:val="00956581"/>
    <w:rsid w:val="00956609"/>
    <w:rsid w:val="00956AC2"/>
    <w:rsid w:val="00956D78"/>
    <w:rsid w:val="00957031"/>
    <w:rsid w:val="0095705F"/>
    <w:rsid w:val="009570D1"/>
    <w:rsid w:val="0095726A"/>
    <w:rsid w:val="00957435"/>
    <w:rsid w:val="0095799F"/>
    <w:rsid w:val="00957C8D"/>
    <w:rsid w:val="00957CDF"/>
    <w:rsid w:val="0095A11D"/>
    <w:rsid w:val="0096001D"/>
    <w:rsid w:val="009602C7"/>
    <w:rsid w:val="009605B0"/>
    <w:rsid w:val="009606B4"/>
    <w:rsid w:val="00960BB6"/>
    <w:rsid w:val="00960E3F"/>
    <w:rsid w:val="00960F2D"/>
    <w:rsid w:val="009612E5"/>
    <w:rsid w:val="00961D8E"/>
    <w:rsid w:val="00961DBD"/>
    <w:rsid w:val="00961DE2"/>
    <w:rsid w:val="00961ED6"/>
    <w:rsid w:val="00962021"/>
    <w:rsid w:val="00962051"/>
    <w:rsid w:val="00962404"/>
    <w:rsid w:val="009629DC"/>
    <w:rsid w:val="00962B7B"/>
    <w:rsid w:val="00962CA5"/>
    <w:rsid w:val="00962F47"/>
    <w:rsid w:val="00963233"/>
    <w:rsid w:val="00963240"/>
    <w:rsid w:val="009637DA"/>
    <w:rsid w:val="00963907"/>
    <w:rsid w:val="00963A45"/>
    <w:rsid w:val="00963B89"/>
    <w:rsid w:val="00963EDA"/>
    <w:rsid w:val="00964434"/>
    <w:rsid w:val="00964580"/>
    <w:rsid w:val="009646DD"/>
    <w:rsid w:val="00964AFB"/>
    <w:rsid w:val="00964DDF"/>
    <w:rsid w:val="00964E3B"/>
    <w:rsid w:val="0096529D"/>
    <w:rsid w:val="00965300"/>
    <w:rsid w:val="009654B7"/>
    <w:rsid w:val="00965849"/>
    <w:rsid w:val="009659C6"/>
    <w:rsid w:val="00965B44"/>
    <w:rsid w:val="00965D37"/>
    <w:rsid w:val="00965E55"/>
    <w:rsid w:val="00965EB1"/>
    <w:rsid w:val="009666E1"/>
    <w:rsid w:val="009668B8"/>
    <w:rsid w:val="00966FCC"/>
    <w:rsid w:val="0096726A"/>
    <w:rsid w:val="0096745F"/>
    <w:rsid w:val="0096750C"/>
    <w:rsid w:val="00967913"/>
    <w:rsid w:val="00967C8D"/>
    <w:rsid w:val="009702BA"/>
    <w:rsid w:val="009703E1"/>
    <w:rsid w:val="009707CB"/>
    <w:rsid w:val="00970C5D"/>
    <w:rsid w:val="00970E30"/>
    <w:rsid w:val="00970E40"/>
    <w:rsid w:val="00971018"/>
    <w:rsid w:val="009710FE"/>
    <w:rsid w:val="00971311"/>
    <w:rsid w:val="009715D8"/>
    <w:rsid w:val="00971602"/>
    <w:rsid w:val="00971697"/>
    <w:rsid w:val="0097179D"/>
    <w:rsid w:val="00971B14"/>
    <w:rsid w:val="00971E31"/>
    <w:rsid w:val="0097207B"/>
    <w:rsid w:val="0097212D"/>
    <w:rsid w:val="00972172"/>
    <w:rsid w:val="0097221A"/>
    <w:rsid w:val="00972541"/>
    <w:rsid w:val="00972B26"/>
    <w:rsid w:val="00972BBB"/>
    <w:rsid w:val="0097303C"/>
    <w:rsid w:val="009730BA"/>
    <w:rsid w:val="00973402"/>
    <w:rsid w:val="009735CE"/>
    <w:rsid w:val="00973789"/>
    <w:rsid w:val="00973BAC"/>
    <w:rsid w:val="00973F9C"/>
    <w:rsid w:val="00974396"/>
    <w:rsid w:val="00974787"/>
    <w:rsid w:val="009747A1"/>
    <w:rsid w:val="00974A01"/>
    <w:rsid w:val="00975238"/>
    <w:rsid w:val="00975278"/>
    <w:rsid w:val="00975B24"/>
    <w:rsid w:val="00976407"/>
    <w:rsid w:val="009765E8"/>
    <w:rsid w:val="00976680"/>
    <w:rsid w:val="0097670F"/>
    <w:rsid w:val="009768A7"/>
    <w:rsid w:val="00976C64"/>
    <w:rsid w:val="0097706A"/>
    <w:rsid w:val="0097712E"/>
    <w:rsid w:val="009773FA"/>
    <w:rsid w:val="009774E8"/>
    <w:rsid w:val="009775BC"/>
    <w:rsid w:val="00977782"/>
    <w:rsid w:val="009778ED"/>
    <w:rsid w:val="00977AD1"/>
    <w:rsid w:val="00977BAD"/>
    <w:rsid w:val="00980916"/>
    <w:rsid w:val="00980F1B"/>
    <w:rsid w:val="009810CC"/>
    <w:rsid w:val="0098188B"/>
    <w:rsid w:val="00981969"/>
    <w:rsid w:val="00981FE9"/>
    <w:rsid w:val="00982081"/>
    <w:rsid w:val="0098289D"/>
    <w:rsid w:val="00982ABB"/>
    <w:rsid w:val="00982C85"/>
    <w:rsid w:val="00982E30"/>
    <w:rsid w:val="00983371"/>
    <w:rsid w:val="00983A2B"/>
    <w:rsid w:val="00983DF4"/>
    <w:rsid w:val="00983EEF"/>
    <w:rsid w:val="0098401C"/>
    <w:rsid w:val="009845DB"/>
    <w:rsid w:val="00984874"/>
    <w:rsid w:val="00984D20"/>
    <w:rsid w:val="00984E42"/>
    <w:rsid w:val="00985211"/>
    <w:rsid w:val="00985408"/>
    <w:rsid w:val="009855D6"/>
    <w:rsid w:val="009855E3"/>
    <w:rsid w:val="00985842"/>
    <w:rsid w:val="00985D1F"/>
    <w:rsid w:val="00985F4C"/>
    <w:rsid w:val="00986373"/>
    <w:rsid w:val="00986B48"/>
    <w:rsid w:val="00986C41"/>
    <w:rsid w:val="009870DB"/>
    <w:rsid w:val="0098780C"/>
    <w:rsid w:val="00987B80"/>
    <w:rsid w:val="00987D8C"/>
    <w:rsid w:val="00987D93"/>
    <w:rsid w:val="00990721"/>
    <w:rsid w:val="00990B7E"/>
    <w:rsid w:val="00990D39"/>
    <w:rsid w:val="0099104F"/>
    <w:rsid w:val="0099110F"/>
    <w:rsid w:val="009912B3"/>
    <w:rsid w:val="0099132C"/>
    <w:rsid w:val="009913ED"/>
    <w:rsid w:val="009915EF"/>
    <w:rsid w:val="00991677"/>
    <w:rsid w:val="009916AE"/>
    <w:rsid w:val="00991734"/>
    <w:rsid w:val="00991AB5"/>
    <w:rsid w:val="00991DC7"/>
    <w:rsid w:val="00992069"/>
    <w:rsid w:val="009920B2"/>
    <w:rsid w:val="009922F0"/>
    <w:rsid w:val="00992307"/>
    <w:rsid w:val="00992321"/>
    <w:rsid w:val="00992437"/>
    <w:rsid w:val="0099259E"/>
    <w:rsid w:val="009928AF"/>
    <w:rsid w:val="00993151"/>
    <w:rsid w:val="009933F7"/>
    <w:rsid w:val="00993890"/>
    <w:rsid w:val="009939FD"/>
    <w:rsid w:val="00993C8E"/>
    <w:rsid w:val="00994257"/>
    <w:rsid w:val="00994408"/>
    <w:rsid w:val="0099456E"/>
    <w:rsid w:val="00994A9D"/>
    <w:rsid w:val="00994BB8"/>
    <w:rsid w:val="00994CB0"/>
    <w:rsid w:val="00994DA4"/>
    <w:rsid w:val="00994FFF"/>
    <w:rsid w:val="009951BC"/>
    <w:rsid w:val="00995539"/>
    <w:rsid w:val="00995599"/>
    <w:rsid w:val="009956F8"/>
    <w:rsid w:val="009959AB"/>
    <w:rsid w:val="009967A6"/>
    <w:rsid w:val="009969D7"/>
    <w:rsid w:val="00996DA0"/>
    <w:rsid w:val="0099712D"/>
    <w:rsid w:val="00997569"/>
    <w:rsid w:val="009977B3"/>
    <w:rsid w:val="00997D47"/>
    <w:rsid w:val="00997E00"/>
    <w:rsid w:val="009A0091"/>
    <w:rsid w:val="009A0097"/>
    <w:rsid w:val="009A01F5"/>
    <w:rsid w:val="009A0361"/>
    <w:rsid w:val="009A0695"/>
    <w:rsid w:val="009A069C"/>
    <w:rsid w:val="009A0716"/>
    <w:rsid w:val="009A0BA5"/>
    <w:rsid w:val="009A0BF8"/>
    <w:rsid w:val="009A0CD2"/>
    <w:rsid w:val="009A13B6"/>
    <w:rsid w:val="009A1492"/>
    <w:rsid w:val="009A14BE"/>
    <w:rsid w:val="009A1596"/>
    <w:rsid w:val="009A15B1"/>
    <w:rsid w:val="009A1FBC"/>
    <w:rsid w:val="009A1FED"/>
    <w:rsid w:val="009A2784"/>
    <w:rsid w:val="009A29DF"/>
    <w:rsid w:val="009A2C07"/>
    <w:rsid w:val="009A2D84"/>
    <w:rsid w:val="009A349B"/>
    <w:rsid w:val="009A365B"/>
    <w:rsid w:val="009A368B"/>
    <w:rsid w:val="009A3A37"/>
    <w:rsid w:val="009A3C34"/>
    <w:rsid w:val="009A3FC3"/>
    <w:rsid w:val="009A3FE1"/>
    <w:rsid w:val="009A40C3"/>
    <w:rsid w:val="009A4137"/>
    <w:rsid w:val="009A4657"/>
    <w:rsid w:val="009A497D"/>
    <w:rsid w:val="009A4A63"/>
    <w:rsid w:val="009A4BFD"/>
    <w:rsid w:val="009A4D13"/>
    <w:rsid w:val="009A4FC5"/>
    <w:rsid w:val="009A5062"/>
    <w:rsid w:val="009A50D0"/>
    <w:rsid w:val="009A5113"/>
    <w:rsid w:val="009A56D4"/>
    <w:rsid w:val="009A57C7"/>
    <w:rsid w:val="009A5980"/>
    <w:rsid w:val="009A5C5C"/>
    <w:rsid w:val="009A68AE"/>
    <w:rsid w:val="009A6BBD"/>
    <w:rsid w:val="009A6C29"/>
    <w:rsid w:val="009A6EB9"/>
    <w:rsid w:val="009A6F04"/>
    <w:rsid w:val="009A72C2"/>
    <w:rsid w:val="009A7577"/>
    <w:rsid w:val="009A772B"/>
    <w:rsid w:val="009A79CC"/>
    <w:rsid w:val="009A7D3F"/>
    <w:rsid w:val="009A7E3B"/>
    <w:rsid w:val="009A7E5B"/>
    <w:rsid w:val="009B00B1"/>
    <w:rsid w:val="009B0703"/>
    <w:rsid w:val="009B0764"/>
    <w:rsid w:val="009B0C83"/>
    <w:rsid w:val="009B10C9"/>
    <w:rsid w:val="009B1369"/>
    <w:rsid w:val="009B171A"/>
    <w:rsid w:val="009B190A"/>
    <w:rsid w:val="009B1A51"/>
    <w:rsid w:val="009B1C75"/>
    <w:rsid w:val="009B1D46"/>
    <w:rsid w:val="009B2186"/>
    <w:rsid w:val="009B2197"/>
    <w:rsid w:val="009B2550"/>
    <w:rsid w:val="009B25F3"/>
    <w:rsid w:val="009B276C"/>
    <w:rsid w:val="009B2770"/>
    <w:rsid w:val="009B27F7"/>
    <w:rsid w:val="009B2D8A"/>
    <w:rsid w:val="009B2D9F"/>
    <w:rsid w:val="009B2DE4"/>
    <w:rsid w:val="009B2E03"/>
    <w:rsid w:val="009B2E1C"/>
    <w:rsid w:val="009B2ECD"/>
    <w:rsid w:val="009B2F3D"/>
    <w:rsid w:val="009B3442"/>
    <w:rsid w:val="009B3715"/>
    <w:rsid w:val="009B3C2B"/>
    <w:rsid w:val="009B3C8F"/>
    <w:rsid w:val="009B3D44"/>
    <w:rsid w:val="009B3DF6"/>
    <w:rsid w:val="009B3FA8"/>
    <w:rsid w:val="009B412C"/>
    <w:rsid w:val="009B41C8"/>
    <w:rsid w:val="009B451A"/>
    <w:rsid w:val="009B4563"/>
    <w:rsid w:val="009B4ADB"/>
    <w:rsid w:val="009B5454"/>
    <w:rsid w:val="009B585B"/>
    <w:rsid w:val="009B5882"/>
    <w:rsid w:val="009B6356"/>
    <w:rsid w:val="009B636B"/>
    <w:rsid w:val="009B6532"/>
    <w:rsid w:val="009B6607"/>
    <w:rsid w:val="009B76B8"/>
    <w:rsid w:val="009B77C2"/>
    <w:rsid w:val="009B7898"/>
    <w:rsid w:val="009B7A3A"/>
    <w:rsid w:val="009B7DDB"/>
    <w:rsid w:val="009C03BD"/>
    <w:rsid w:val="009C049C"/>
    <w:rsid w:val="009C0681"/>
    <w:rsid w:val="009C084F"/>
    <w:rsid w:val="009C08AA"/>
    <w:rsid w:val="009C0A0C"/>
    <w:rsid w:val="009C0CB1"/>
    <w:rsid w:val="009C0D44"/>
    <w:rsid w:val="009C0DFE"/>
    <w:rsid w:val="009C1693"/>
    <w:rsid w:val="009C17B3"/>
    <w:rsid w:val="009C18CB"/>
    <w:rsid w:val="009C259B"/>
    <w:rsid w:val="009C2637"/>
    <w:rsid w:val="009C26B1"/>
    <w:rsid w:val="009C29BD"/>
    <w:rsid w:val="009C2BCF"/>
    <w:rsid w:val="009C2C9D"/>
    <w:rsid w:val="009C2CB6"/>
    <w:rsid w:val="009C2EF8"/>
    <w:rsid w:val="009C3874"/>
    <w:rsid w:val="009C38A7"/>
    <w:rsid w:val="009C391E"/>
    <w:rsid w:val="009C393C"/>
    <w:rsid w:val="009C3D4F"/>
    <w:rsid w:val="009C3E29"/>
    <w:rsid w:val="009C3E71"/>
    <w:rsid w:val="009C3ED3"/>
    <w:rsid w:val="009C3F1A"/>
    <w:rsid w:val="009C3F7D"/>
    <w:rsid w:val="009C4022"/>
    <w:rsid w:val="009C45D7"/>
    <w:rsid w:val="009C466D"/>
    <w:rsid w:val="009C4702"/>
    <w:rsid w:val="009C49F5"/>
    <w:rsid w:val="009C4B74"/>
    <w:rsid w:val="009C4ED5"/>
    <w:rsid w:val="009C4FE5"/>
    <w:rsid w:val="009C52FE"/>
    <w:rsid w:val="009C5661"/>
    <w:rsid w:val="009C594D"/>
    <w:rsid w:val="009C5988"/>
    <w:rsid w:val="009C5A80"/>
    <w:rsid w:val="009C5AB1"/>
    <w:rsid w:val="009C5C77"/>
    <w:rsid w:val="009C5C9E"/>
    <w:rsid w:val="009C5D63"/>
    <w:rsid w:val="009C5ED2"/>
    <w:rsid w:val="009C5F34"/>
    <w:rsid w:val="009C5FF8"/>
    <w:rsid w:val="009C6204"/>
    <w:rsid w:val="009C6732"/>
    <w:rsid w:val="009C69EB"/>
    <w:rsid w:val="009C6BBE"/>
    <w:rsid w:val="009C721B"/>
    <w:rsid w:val="009C73CE"/>
    <w:rsid w:val="009C7485"/>
    <w:rsid w:val="009C74D8"/>
    <w:rsid w:val="009C7548"/>
    <w:rsid w:val="009C7608"/>
    <w:rsid w:val="009C779B"/>
    <w:rsid w:val="009C7B56"/>
    <w:rsid w:val="009C7BED"/>
    <w:rsid w:val="009C7E3B"/>
    <w:rsid w:val="009C7E91"/>
    <w:rsid w:val="009D093A"/>
    <w:rsid w:val="009D0A17"/>
    <w:rsid w:val="009D0BEB"/>
    <w:rsid w:val="009D1111"/>
    <w:rsid w:val="009D113E"/>
    <w:rsid w:val="009D1299"/>
    <w:rsid w:val="009D1433"/>
    <w:rsid w:val="009D18E8"/>
    <w:rsid w:val="009D1ED8"/>
    <w:rsid w:val="009D1EE6"/>
    <w:rsid w:val="009D1FC4"/>
    <w:rsid w:val="009D2110"/>
    <w:rsid w:val="009D23F5"/>
    <w:rsid w:val="009D29DC"/>
    <w:rsid w:val="009D2E96"/>
    <w:rsid w:val="009D308F"/>
    <w:rsid w:val="009D33E8"/>
    <w:rsid w:val="009D33FC"/>
    <w:rsid w:val="009D34E2"/>
    <w:rsid w:val="009D3CDD"/>
    <w:rsid w:val="009D3F1B"/>
    <w:rsid w:val="009D406B"/>
    <w:rsid w:val="009D409C"/>
    <w:rsid w:val="009D43A0"/>
    <w:rsid w:val="009D43EF"/>
    <w:rsid w:val="009D4FC6"/>
    <w:rsid w:val="009D5122"/>
    <w:rsid w:val="009D515A"/>
    <w:rsid w:val="009D53AE"/>
    <w:rsid w:val="009D59F8"/>
    <w:rsid w:val="009D5A92"/>
    <w:rsid w:val="009D5AAF"/>
    <w:rsid w:val="009D5FB4"/>
    <w:rsid w:val="009D5FC7"/>
    <w:rsid w:val="009D618B"/>
    <w:rsid w:val="009D62C8"/>
    <w:rsid w:val="009D6604"/>
    <w:rsid w:val="009D69ED"/>
    <w:rsid w:val="009D6BB5"/>
    <w:rsid w:val="009D6D9D"/>
    <w:rsid w:val="009D6F30"/>
    <w:rsid w:val="009D6FAB"/>
    <w:rsid w:val="009D7012"/>
    <w:rsid w:val="009D734B"/>
    <w:rsid w:val="009D7673"/>
    <w:rsid w:val="009D76D3"/>
    <w:rsid w:val="009D77FA"/>
    <w:rsid w:val="009D7B35"/>
    <w:rsid w:val="009D7B99"/>
    <w:rsid w:val="009D7BD5"/>
    <w:rsid w:val="009D7C16"/>
    <w:rsid w:val="009D7C48"/>
    <w:rsid w:val="009D7C51"/>
    <w:rsid w:val="009D7DC3"/>
    <w:rsid w:val="009D7DF4"/>
    <w:rsid w:val="009E0289"/>
    <w:rsid w:val="009E02AC"/>
    <w:rsid w:val="009E02BD"/>
    <w:rsid w:val="009E0438"/>
    <w:rsid w:val="009E06BB"/>
    <w:rsid w:val="009E0CEF"/>
    <w:rsid w:val="009E0D07"/>
    <w:rsid w:val="009E1015"/>
    <w:rsid w:val="009E17AD"/>
    <w:rsid w:val="009E1F45"/>
    <w:rsid w:val="009E21DE"/>
    <w:rsid w:val="009E2446"/>
    <w:rsid w:val="009E2618"/>
    <w:rsid w:val="009E269D"/>
    <w:rsid w:val="009E2C03"/>
    <w:rsid w:val="009E2D83"/>
    <w:rsid w:val="009E3123"/>
    <w:rsid w:val="009E36F7"/>
    <w:rsid w:val="009E3D33"/>
    <w:rsid w:val="009E3EE1"/>
    <w:rsid w:val="009E42D2"/>
    <w:rsid w:val="009E4719"/>
    <w:rsid w:val="009E4A35"/>
    <w:rsid w:val="009E4D56"/>
    <w:rsid w:val="009E531F"/>
    <w:rsid w:val="009E560A"/>
    <w:rsid w:val="009E5B5B"/>
    <w:rsid w:val="009E5B5E"/>
    <w:rsid w:val="009E5F8E"/>
    <w:rsid w:val="009E63B2"/>
    <w:rsid w:val="009E645B"/>
    <w:rsid w:val="009E656E"/>
    <w:rsid w:val="009E6998"/>
    <w:rsid w:val="009E6BC9"/>
    <w:rsid w:val="009E6C77"/>
    <w:rsid w:val="009E6D56"/>
    <w:rsid w:val="009E6DB2"/>
    <w:rsid w:val="009E6E57"/>
    <w:rsid w:val="009E6E5A"/>
    <w:rsid w:val="009E7178"/>
    <w:rsid w:val="009E7339"/>
    <w:rsid w:val="009E77B5"/>
    <w:rsid w:val="009E7A14"/>
    <w:rsid w:val="009E7B0D"/>
    <w:rsid w:val="009E7DA1"/>
    <w:rsid w:val="009F0034"/>
    <w:rsid w:val="009F00E2"/>
    <w:rsid w:val="009F0317"/>
    <w:rsid w:val="009F05AF"/>
    <w:rsid w:val="009F0AC6"/>
    <w:rsid w:val="009F0B4D"/>
    <w:rsid w:val="009F1495"/>
    <w:rsid w:val="009F14DB"/>
    <w:rsid w:val="009F1797"/>
    <w:rsid w:val="009F1815"/>
    <w:rsid w:val="009F1A8B"/>
    <w:rsid w:val="009F1DAC"/>
    <w:rsid w:val="009F1E10"/>
    <w:rsid w:val="009F25F2"/>
    <w:rsid w:val="009F2B48"/>
    <w:rsid w:val="009F30CC"/>
    <w:rsid w:val="009F3189"/>
    <w:rsid w:val="009F3451"/>
    <w:rsid w:val="009F3469"/>
    <w:rsid w:val="009F386B"/>
    <w:rsid w:val="009F387A"/>
    <w:rsid w:val="009F3A35"/>
    <w:rsid w:val="009F3C5A"/>
    <w:rsid w:val="009F42FC"/>
    <w:rsid w:val="009F461F"/>
    <w:rsid w:val="009F4823"/>
    <w:rsid w:val="009F4A37"/>
    <w:rsid w:val="009F4F1B"/>
    <w:rsid w:val="009F4FCC"/>
    <w:rsid w:val="009F53BD"/>
    <w:rsid w:val="009F5631"/>
    <w:rsid w:val="009F5E06"/>
    <w:rsid w:val="009F5F31"/>
    <w:rsid w:val="009F60AF"/>
    <w:rsid w:val="009F6214"/>
    <w:rsid w:val="009F65C8"/>
    <w:rsid w:val="009F67B4"/>
    <w:rsid w:val="009F69B5"/>
    <w:rsid w:val="009F6B5B"/>
    <w:rsid w:val="009F6C85"/>
    <w:rsid w:val="009F6D55"/>
    <w:rsid w:val="009F72DB"/>
    <w:rsid w:val="009F72E6"/>
    <w:rsid w:val="009F738C"/>
    <w:rsid w:val="009F7893"/>
    <w:rsid w:val="009F7AD3"/>
    <w:rsid w:val="009F7BDA"/>
    <w:rsid w:val="00A00072"/>
    <w:rsid w:val="00A001A3"/>
    <w:rsid w:val="00A001EF"/>
    <w:rsid w:val="00A004A4"/>
    <w:rsid w:val="00A00642"/>
    <w:rsid w:val="00A00888"/>
    <w:rsid w:val="00A00E03"/>
    <w:rsid w:val="00A00FB8"/>
    <w:rsid w:val="00A010EC"/>
    <w:rsid w:val="00A01118"/>
    <w:rsid w:val="00A0124B"/>
    <w:rsid w:val="00A01343"/>
    <w:rsid w:val="00A01792"/>
    <w:rsid w:val="00A019BA"/>
    <w:rsid w:val="00A02194"/>
    <w:rsid w:val="00A02A68"/>
    <w:rsid w:val="00A02CE9"/>
    <w:rsid w:val="00A02D1E"/>
    <w:rsid w:val="00A02F94"/>
    <w:rsid w:val="00A02FB5"/>
    <w:rsid w:val="00A03073"/>
    <w:rsid w:val="00A033BD"/>
    <w:rsid w:val="00A03585"/>
    <w:rsid w:val="00A0366D"/>
    <w:rsid w:val="00A0368F"/>
    <w:rsid w:val="00A0392D"/>
    <w:rsid w:val="00A03960"/>
    <w:rsid w:val="00A039B7"/>
    <w:rsid w:val="00A03ACF"/>
    <w:rsid w:val="00A03B91"/>
    <w:rsid w:val="00A03F50"/>
    <w:rsid w:val="00A03FB1"/>
    <w:rsid w:val="00A03FF8"/>
    <w:rsid w:val="00A043AB"/>
    <w:rsid w:val="00A04638"/>
    <w:rsid w:val="00A04D80"/>
    <w:rsid w:val="00A04F5E"/>
    <w:rsid w:val="00A055FF"/>
    <w:rsid w:val="00A05EE1"/>
    <w:rsid w:val="00A05F17"/>
    <w:rsid w:val="00A061DB"/>
    <w:rsid w:val="00A061EB"/>
    <w:rsid w:val="00A06394"/>
    <w:rsid w:val="00A06457"/>
    <w:rsid w:val="00A067C9"/>
    <w:rsid w:val="00A06823"/>
    <w:rsid w:val="00A06985"/>
    <w:rsid w:val="00A06A46"/>
    <w:rsid w:val="00A06F1C"/>
    <w:rsid w:val="00A07059"/>
    <w:rsid w:val="00A0712C"/>
    <w:rsid w:val="00A07278"/>
    <w:rsid w:val="00A0731F"/>
    <w:rsid w:val="00A078AD"/>
    <w:rsid w:val="00A079E3"/>
    <w:rsid w:val="00A07A2A"/>
    <w:rsid w:val="00A07E57"/>
    <w:rsid w:val="00A07E60"/>
    <w:rsid w:val="00A1009C"/>
    <w:rsid w:val="00A10B39"/>
    <w:rsid w:val="00A10B8F"/>
    <w:rsid w:val="00A10BC3"/>
    <w:rsid w:val="00A10FF9"/>
    <w:rsid w:val="00A11113"/>
    <w:rsid w:val="00A12250"/>
    <w:rsid w:val="00A1240B"/>
    <w:rsid w:val="00A12555"/>
    <w:rsid w:val="00A1268C"/>
    <w:rsid w:val="00A126F9"/>
    <w:rsid w:val="00A12CEA"/>
    <w:rsid w:val="00A13060"/>
    <w:rsid w:val="00A130B3"/>
    <w:rsid w:val="00A139C3"/>
    <w:rsid w:val="00A13DB0"/>
    <w:rsid w:val="00A140F2"/>
    <w:rsid w:val="00A14193"/>
    <w:rsid w:val="00A14223"/>
    <w:rsid w:val="00A1448B"/>
    <w:rsid w:val="00A14813"/>
    <w:rsid w:val="00A1542B"/>
    <w:rsid w:val="00A15472"/>
    <w:rsid w:val="00A156B3"/>
    <w:rsid w:val="00A15862"/>
    <w:rsid w:val="00A15B1C"/>
    <w:rsid w:val="00A15C79"/>
    <w:rsid w:val="00A16103"/>
    <w:rsid w:val="00A1623A"/>
    <w:rsid w:val="00A16612"/>
    <w:rsid w:val="00A1678E"/>
    <w:rsid w:val="00A169D9"/>
    <w:rsid w:val="00A16FAE"/>
    <w:rsid w:val="00A17036"/>
    <w:rsid w:val="00A172DB"/>
    <w:rsid w:val="00A173E5"/>
    <w:rsid w:val="00A1757D"/>
    <w:rsid w:val="00A175ED"/>
    <w:rsid w:val="00A17609"/>
    <w:rsid w:val="00A176E2"/>
    <w:rsid w:val="00A17BCB"/>
    <w:rsid w:val="00A17FCB"/>
    <w:rsid w:val="00A17FF5"/>
    <w:rsid w:val="00A203D7"/>
    <w:rsid w:val="00A206E0"/>
    <w:rsid w:val="00A20B30"/>
    <w:rsid w:val="00A20C7C"/>
    <w:rsid w:val="00A20CC1"/>
    <w:rsid w:val="00A20D2F"/>
    <w:rsid w:val="00A20F6B"/>
    <w:rsid w:val="00A21595"/>
    <w:rsid w:val="00A21860"/>
    <w:rsid w:val="00A21C0D"/>
    <w:rsid w:val="00A21FC8"/>
    <w:rsid w:val="00A225F8"/>
    <w:rsid w:val="00A225FD"/>
    <w:rsid w:val="00A2266A"/>
    <w:rsid w:val="00A22673"/>
    <w:rsid w:val="00A22686"/>
    <w:rsid w:val="00A22BBD"/>
    <w:rsid w:val="00A22D92"/>
    <w:rsid w:val="00A2361A"/>
    <w:rsid w:val="00A23637"/>
    <w:rsid w:val="00A23954"/>
    <w:rsid w:val="00A23B2E"/>
    <w:rsid w:val="00A23B88"/>
    <w:rsid w:val="00A2423C"/>
    <w:rsid w:val="00A242B4"/>
    <w:rsid w:val="00A244E8"/>
    <w:rsid w:val="00A245CE"/>
    <w:rsid w:val="00A24752"/>
    <w:rsid w:val="00A24937"/>
    <w:rsid w:val="00A24B67"/>
    <w:rsid w:val="00A24DB6"/>
    <w:rsid w:val="00A24DFB"/>
    <w:rsid w:val="00A24E79"/>
    <w:rsid w:val="00A2505C"/>
    <w:rsid w:val="00A251D5"/>
    <w:rsid w:val="00A25224"/>
    <w:rsid w:val="00A25361"/>
    <w:rsid w:val="00A25445"/>
    <w:rsid w:val="00A255B8"/>
    <w:rsid w:val="00A255D3"/>
    <w:rsid w:val="00A25678"/>
    <w:rsid w:val="00A25C2A"/>
    <w:rsid w:val="00A25D18"/>
    <w:rsid w:val="00A2607D"/>
    <w:rsid w:val="00A2665B"/>
    <w:rsid w:val="00A268CA"/>
    <w:rsid w:val="00A2695B"/>
    <w:rsid w:val="00A26B58"/>
    <w:rsid w:val="00A26BCC"/>
    <w:rsid w:val="00A26E83"/>
    <w:rsid w:val="00A26F39"/>
    <w:rsid w:val="00A26F59"/>
    <w:rsid w:val="00A26F9E"/>
    <w:rsid w:val="00A270DB"/>
    <w:rsid w:val="00A27252"/>
    <w:rsid w:val="00A27333"/>
    <w:rsid w:val="00A2793D"/>
    <w:rsid w:val="00A27EBB"/>
    <w:rsid w:val="00A27F50"/>
    <w:rsid w:val="00A27F7C"/>
    <w:rsid w:val="00A30086"/>
    <w:rsid w:val="00A30473"/>
    <w:rsid w:val="00A3066B"/>
    <w:rsid w:val="00A30776"/>
    <w:rsid w:val="00A308F5"/>
    <w:rsid w:val="00A30D96"/>
    <w:rsid w:val="00A30DDD"/>
    <w:rsid w:val="00A30E3A"/>
    <w:rsid w:val="00A313E0"/>
    <w:rsid w:val="00A3166F"/>
    <w:rsid w:val="00A3169A"/>
    <w:rsid w:val="00A316DD"/>
    <w:rsid w:val="00A317EA"/>
    <w:rsid w:val="00A31848"/>
    <w:rsid w:val="00A31982"/>
    <w:rsid w:val="00A31A7A"/>
    <w:rsid w:val="00A31B30"/>
    <w:rsid w:val="00A323F5"/>
    <w:rsid w:val="00A32597"/>
    <w:rsid w:val="00A32663"/>
    <w:rsid w:val="00A32675"/>
    <w:rsid w:val="00A32771"/>
    <w:rsid w:val="00A327E8"/>
    <w:rsid w:val="00A32A0F"/>
    <w:rsid w:val="00A32CD8"/>
    <w:rsid w:val="00A32DF3"/>
    <w:rsid w:val="00A3329D"/>
    <w:rsid w:val="00A3332B"/>
    <w:rsid w:val="00A334B1"/>
    <w:rsid w:val="00A33CB5"/>
    <w:rsid w:val="00A34151"/>
    <w:rsid w:val="00A345C3"/>
    <w:rsid w:val="00A34713"/>
    <w:rsid w:val="00A348D2"/>
    <w:rsid w:val="00A34A17"/>
    <w:rsid w:val="00A34A20"/>
    <w:rsid w:val="00A350C5"/>
    <w:rsid w:val="00A352D5"/>
    <w:rsid w:val="00A353EB"/>
    <w:rsid w:val="00A35422"/>
    <w:rsid w:val="00A356D6"/>
    <w:rsid w:val="00A35B23"/>
    <w:rsid w:val="00A35B54"/>
    <w:rsid w:val="00A35BAD"/>
    <w:rsid w:val="00A35C36"/>
    <w:rsid w:val="00A35EE9"/>
    <w:rsid w:val="00A36B3C"/>
    <w:rsid w:val="00A36EAE"/>
    <w:rsid w:val="00A36F0E"/>
    <w:rsid w:val="00A36F7F"/>
    <w:rsid w:val="00A36FCE"/>
    <w:rsid w:val="00A37121"/>
    <w:rsid w:val="00A3782E"/>
    <w:rsid w:val="00A37A5B"/>
    <w:rsid w:val="00A37CDD"/>
    <w:rsid w:val="00A4029C"/>
    <w:rsid w:val="00A40BAC"/>
    <w:rsid w:val="00A40BF5"/>
    <w:rsid w:val="00A411C7"/>
    <w:rsid w:val="00A4120A"/>
    <w:rsid w:val="00A41524"/>
    <w:rsid w:val="00A41658"/>
    <w:rsid w:val="00A4173B"/>
    <w:rsid w:val="00A41C00"/>
    <w:rsid w:val="00A41DD3"/>
    <w:rsid w:val="00A41F5D"/>
    <w:rsid w:val="00A423F9"/>
    <w:rsid w:val="00A42675"/>
    <w:rsid w:val="00A42B46"/>
    <w:rsid w:val="00A42D72"/>
    <w:rsid w:val="00A42DA3"/>
    <w:rsid w:val="00A42F95"/>
    <w:rsid w:val="00A4322E"/>
    <w:rsid w:val="00A435D2"/>
    <w:rsid w:val="00A43603"/>
    <w:rsid w:val="00A43984"/>
    <w:rsid w:val="00A43D8E"/>
    <w:rsid w:val="00A43F68"/>
    <w:rsid w:val="00A44326"/>
    <w:rsid w:val="00A4435E"/>
    <w:rsid w:val="00A44422"/>
    <w:rsid w:val="00A44538"/>
    <w:rsid w:val="00A44705"/>
    <w:rsid w:val="00A44F66"/>
    <w:rsid w:val="00A44FAA"/>
    <w:rsid w:val="00A44FED"/>
    <w:rsid w:val="00A45346"/>
    <w:rsid w:val="00A45B6B"/>
    <w:rsid w:val="00A45F30"/>
    <w:rsid w:val="00A4609D"/>
    <w:rsid w:val="00A46293"/>
    <w:rsid w:val="00A46AA0"/>
    <w:rsid w:val="00A46D66"/>
    <w:rsid w:val="00A46FB3"/>
    <w:rsid w:val="00A47007"/>
    <w:rsid w:val="00A47060"/>
    <w:rsid w:val="00A470AF"/>
    <w:rsid w:val="00A470E4"/>
    <w:rsid w:val="00A47A55"/>
    <w:rsid w:val="00A47C94"/>
    <w:rsid w:val="00A5042B"/>
    <w:rsid w:val="00A5057B"/>
    <w:rsid w:val="00A50754"/>
    <w:rsid w:val="00A50B5B"/>
    <w:rsid w:val="00A51D1D"/>
    <w:rsid w:val="00A51F45"/>
    <w:rsid w:val="00A51F7F"/>
    <w:rsid w:val="00A520F8"/>
    <w:rsid w:val="00A522A9"/>
    <w:rsid w:val="00A525F4"/>
    <w:rsid w:val="00A52EF9"/>
    <w:rsid w:val="00A53034"/>
    <w:rsid w:val="00A53484"/>
    <w:rsid w:val="00A53988"/>
    <w:rsid w:val="00A53B95"/>
    <w:rsid w:val="00A543A1"/>
    <w:rsid w:val="00A54612"/>
    <w:rsid w:val="00A54699"/>
    <w:rsid w:val="00A54769"/>
    <w:rsid w:val="00A54954"/>
    <w:rsid w:val="00A54BD6"/>
    <w:rsid w:val="00A54C51"/>
    <w:rsid w:val="00A54D49"/>
    <w:rsid w:val="00A55319"/>
    <w:rsid w:val="00A553CF"/>
    <w:rsid w:val="00A5548C"/>
    <w:rsid w:val="00A554A9"/>
    <w:rsid w:val="00A554BF"/>
    <w:rsid w:val="00A5589B"/>
    <w:rsid w:val="00A55B4F"/>
    <w:rsid w:val="00A55BDF"/>
    <w:rsid w:val="00A5606C"/>
    <w:rsid w:val="00A562E3"/>
    <w:rsid w:val="00A563AB"/>
    <w:rsid w:val="00A56772"/>
    <w:rsid w:val="00A568FC"/>
    <w:rsid w:val="00A56971"/>
    <w:rsid w:val="00A56C4B"/>
    <w:rsid w:val="00A56CD6"/>
    <w:rsid w:val="00A5716E"/>
    <w:rsid w:val="00A57250"/>
    <w:rsid w:val="00A57863"/>
    <w:rsid w:val="00A57F8E"/>
    <w:rsid w:val="00A600A8"/>
    <w:rsid w:val="00A6016E"/>
    <w:rsid w:val="00A60340"/>
    <w:rsid w:val="00A60970"/>
    <w:rsid w:val="00A60AD9"/>
    <w:rsid w:val="00A60DF9"/>
    <w:rsid w:val="00A60E55"/>
    <w:rsid w:val="00A60F6C"/>
    <w:rsid w:val="00A614DD"/>
    <w:rsid w:val="00A61651"/>
    <w:rsid w:val="00A61769"/>
    <w:rsid w:val="00A61857"/>
    <w:rsid w:val="00A618D2"/>
    <w:rsid w:val="00A61AB7"/>
    <w:rsid w:val="00A61EC4"/>
    <w:rsid w:val="00A6200E"/>
    <w:rsid w:val="00A62065"/>
    <w:rsid w:val="00A62870"/>
    <w:rsid w:val="00A62DD8"/>
    <w:rsid w:val="00A62EE4"/>
    <w:rsid w:val="00A62F96"/>
    <w:rsid w:val="00A63426"/>
    <w:rsid w:val="00A63888"/>
    <w:rsid w:val="00A63920"/>
    <w:rsid w:val="00A6395D"/>
    <w:rsid w:val="00A63E5A"/>
    <w:rsid w:val="00A64405"/>
    <w:rsid w:val="00A64422"/>
    <w:rsid w:val="00A64C96"/>
    <w:rsid w:val="00A64ED4"/>
    <w:rsid w:val="00A64EF0"/>
    <w:rsid w:val="00A651F4"/>
    <w:rsid w:val="00A65576"/>
    <w:rsid w:val="00A65782"/>
    <w:rsid w:val="00A657C3"/>
    <w:rsid w:val="00A65A0A"/>
    <w:rsid w:val="00A6654B"/>
    <w:rsid w:val="00A667D3"/>
    <w:rsid w:val="00A66A52"/>
    <w:rsid w:val="00A674D0"/>
    <w:rsid w:val="00A67557"/>
    <w:rsid w:val="00A67958"/>
    <w:rsid w:val="00A67C81"/>
    <w:rsid w:val="00A700F9"/>
    <w:rsid w:val="00A70100"/>
    <w:rsid w:val="00A70262"/>
    <w:rsid w:val="00A702A9"/>
    <w:rsid w:val="00A702B8"/>
    <w:rsid w:val="00A704AC"/>
    <w:rsid w:val="00A7061F"/>
    <w:rsid w:val="00A70700"/>
    <w:rsid w:val="00A714AE"/>
    <w:rsid w:val="00A71699"/>
    <w:rsid w:val="00A7188A"/>
    <w:rsid w:val="00A718D3"/>
    <w:rsid w:val="00A71975"/>
    <w:rsid w:val="00A71A75"/>
    <w:rsid w:val="00A71E15"/>
    <w:rsid w:val="00A72120"/>
    <w:rsid w:val="00A721D4"/>
    <w:rsid w:val="00A722F8"/>
    <w:rsid w:val="00A72399"/>
    <w:rsid w:val="00A723E8"/>
    <w:rsid w:val="00A7259C"/>
    <w:rsid w:val="00A726F5"/>
    <w:rsid w:val="00A727FD"/>
    <w:rsid w:val="00A729BB"/>
    <w:rsid w:val="00A731D0"/>
    <w:rsid w:val="00A73343"/>
    <w:rsid w:val="00A7374A"/>
    <w:rsid w:val="00A73AF7"/>
    <w:rsid w:val="00A73D4E"/>
    <w:rsid w:val="00A73E31"/>
    <w:rsid w:val="00A73EE3"/>
    <w:rsid w:val="00A7411F"/>
    <w:rsid w:val="00A742BD"/>
    <w:rsid w:val="00A74443"/>
    <w:rsid w:val="00A74EDE"/>
    <w:rsid w:val="00A74F6F"/>
    <w:rsid w:val="00A75252"/>
    <w:rsid w:val="00A75BDE"/>
    <w:rsid w:val="00A75D5D"/>
    <w:rsid w:val="00A760BA"/>
    <w:rsid w:val="00A76C07"/>
    <w:rsid w:val="00A76C48"/>
    <w:rsid w:val="00A76CFD"/>
    <w:rsid w:val="00A76D21"/>
    <w:rsid w:val="00A76D3B"/>
    <w:rsid w:val="00A77150"/>
    <w:rsid w:val="00A7742F"/>
    <w:rsid w:val="00A777BC"/>
    <w:rsid w:val="00A77CD6"/>
    <w:rsid w:val="00A77DB3"/>
    <w:rsid w:val="00A77EAA"/>
    <w:rsid w:val="00A77F1D"/>
    <w:rsid w:val="00A8013F"/>
    <w:rsid w:val="00A80854"/>
    <w:rsid w:val="00A8086A"/>
    <w:rsid w:val="00A80B7F"/>
    <w:rsid w:val="00A80B88"/>
    <w:rsid w:val="00A80BB3"/>
    <w:rsid w:val="00A80CDB"/>
    <w:rsid w:val="00A80F30"/>
    <w:rsid w:val="00A811DB"/>
    <w:rsid w:val="00A8155E"/>
    <w:rsid w:val="00A81729"/>
    <w:rsid w:val="00A81898"/>
    <w:rsid w:val="00A81B77"/>
    <w:rsid w:val="00A81C0F"/>
    <w:rsid w:val="00A81C27"/>
    <w:rsid w:val="00A81CE4"/>
    <w:rsid w:val="00A82719"/>
    <w:rsid w:val="00A82CA8"/>
    <w:rsid w:val="00A8312B"/>
    <w:rsid w:val="00A83225"/>
    <w:rsid w:val="00A8343D"/>
    <w:rsid w:val="00A8354D"/>
    <w:rsid w:val="00A83A65"/>
    <w:rsid w:val="00A83A93"/>
    <w:rsid w:val="00A83B62"/>
    <w:rsid w:val="00A84734"/>
    <w:rsid w:val="00A847BA"/>
    <w:rsid w:val="00A8483C"/>
    <w:rsid w:val="00A84B3B"/>
    <w:rsid w:val="00A8529A"/>
    <w:rsid w:val="00A854F2"/>
    <w:rsid w:val="00A8551B"/>
    <w:rsid w:val="00A8582C"/>
    <w:rsid w:val="00A85924"/>
    <w:rsid w:val="00A85CD7"/>
    <w:rsid w:val="00A85D0F"/>
    <w:rsid w:val="00A85F41"/>
    <w:rsid w:val="00A85F60"/>
    <w:rsid w:val="00A865F9"/>
    <w:rsid w:val="00A86A80"/>
    <w:rsid w:val="00A86AF6"/>
    <w:rsid w:val="00A86BDA"/>
    <w:rsid w:val="00A86DA3"/>
    <w:rsid w:val="00A8762A"/>
    <w:rsid w:val="00A87848"/>
    <w:rsid w:val="00A878EF"/>
    <w:rsid w:val="00A87C3C"/>
    <w:rsid w:val="00A87E68"/>
    <w:rsid w:val="00A9043B"/>
    <w:rsid w:val="00A905F9"/>
    <w:rsid w:val="00A90786"/>
    <w:rsid w:val="00A90BDE"/>
    <w:rsid w:val="00A90CF1"/>
    <w:rsid w:val="00A91284"/>
    <w:rsid w:val="00A915A6"/>
    <w:rsid w:val="00A917BF"/>
    <w:rsid w:val="00A91801"/>
    <w:rsid w:val="00A91DBF"/>
    <w:rsid w:val="00A921A6"/>
    <w:rsid w:val="00A92219"/>
    <w:rsid w:val="00A926AF"/>
    <w:rsid w:val="00A9271A"/>
    <w:rsid w:val="00A928FA"/>
    <w:rsid w:val="00A92FAD"/>
    <w:rsid w:val="00A93052"/>
    <w:rsid w:val="00A930C9"/>
    <w:rsid w:val="00A93827"/>
    <w:rsid w:val="00A94027"/>
    <w:rsid w:val="00A9413C"/>
    <w:rsid w:val="00A945B0"/>
    <w:rsid w:val="00A94F87"/>
    <w:rsid w:val="00A95803"/>
    <w:rsid w:val="00A95B55"/>
    <w:rsid w:val="00A9624A"/>
    <w:rsid w:val="00A9633A"/>
    <w:rsid w:val="00A96344"/>
    <w:rsid w:val="00A96540"/>
    <w:rsid w:val="00A965D8"/>
    <w:rsid w:val="00A96910"/>
    <w:rsid w:val="00A969AE"/>
    <w:rsid w:val="00A96E90"/>
    <w:rsid w:val="00A9716F"/>
    <w:rsid w:val="00A9718D"/>
    <w:rsid w:val="00A97288"/>
    <w:rsid w:val="00A97342"/>
    <w:rsid w:val="00A9736E"/>
    <w:rsid w:val="00A978DA"/>
    <w:rsid w:val="00A97E69"/>
    <w:rsid w:val="00AA0474"/>
    <w:rsid w:val="00AA09E4"/>
    <w:rsid w:val="00AA1053"/>
    <w:rsid w:val="00AA109B"/>
    <w:rsid w:val="00AA1428"/>
    <w:rsid w:val="00AA18EF"/>
    <w:rsid w:val="00AA1BE1"/>
    <w:rsid w:val="00AA1DC6"/>
    <w:rsid w:val="00AA1F6A"/>
    <w:rsid w:val="00AA21C7"/>
    <w:rsid w:val="00AA2256"/>
    <w:rsid w:val="00AA28BD"/>
    <w:rsid w:val="00AA2D64"/>
    <w:rsid w:val="00AA30BC"/>
    <w:rsid w:val="00AA353E"/>
    <w:rsid w:val="00AA36A0"/>
    <w:rsid w:val="00AA391F"/>
    <w:rsid w:val="00AA39BB"/>
    <w:rsid w:val="00AA3CD8"/>
    <w:rsid w:val="00AA40BA"/>
    <w:rsid w:val="00AA420A"/>
    <w:rsid w:val="00AA44A9"/>
    <w:rsid w:val="00AA497E"/>
    <w:rsid w:val="00AA4BB4"/>
    <w:rsid w:val="00AA4C8C"/>
    <w:rsid w:val="00AA51FF"/>
    <w:rsid w:val="00AA5211"/>
    <w:rsid w:val="00AA52F0"/>
    <w:rsid w:val="00AA5747"/>
    <w:rsid w:val="00AA587D"/>
    <w:rsid w:val="00AA5B27"/>
    <w:rsid w:val="00AA6414"/>
    <w:rsid w:val="00AA64AE"/>
    <w:rsid w:val="00AA64FB"/>
    <w:rsid w:val="00AA66C4"/>
    <w:rsid w:val="00AA6727"/>
    <w:rsid w:val="00AA6741"/>
    <w:rsid w:val="00AA6762"/>
    <w:rsid w:val="00AA67CF"/>
    <w:rsid w:val="00AA686A"/>
    <w:rsid w:val="00AA69B9"/>
    <w:rsid w:val="00AA70D3"/>
    <w:rsid w:val="00AA71F2"/>
    <w:rsid w:val="00AA76AC"/>
    <w:rsid w:val="00AA76BE"/>
    <w:rsid w:val="00AA7718"/>
    <w:rsid w:val="00AA77F3"/>
    <w:rsid w:val="00AB0B00"/>
    <w:rsid w:val="00AB0BC1"/>
    <w:rsid w:val="00AB1154"/>
    <w:rsid w:val="00AB11CA"/>
    <w:rsid w:val="00AB1445"/>
    <w:rsid w:val="00AB157C"/>
    <w:rsid w:val="00AB1B79"/>
    <w:rsid w:val="00AB1F42"/>
    <w:rsid w:val="00AB20F0"/>
    <w:rsid w:val="00AB23D5"/>
    <w:rsid w:val="00AB27AA"/>
    <w:rsid w:val="00AB2D5B"/>
    <w:rsid w:val="00AB2F4C"/>
    <w:rsid w:val="00AB3345"/>
    <w:rsid w:val="00AB33CA"/>
    <w:rsid w:val="00AB3447"/>
    <w:rsid w:val="00AB378C"/>
    <w:rsid w:val="00AB37E6"/>
    <w:rsid w:val="00AB3AED"/>
    <w:rsid w:val="00AB3BF6"/>
    <w:rsid w:val="00AB41B3"/>
    <w:rsid w:val="00AB428D"/>
    <w:rsid w:val="00AB4381"/>
    <w:rsid w:val="00AB44B7"/>
    <w:rsid w:val="00AB46CA"/>
    <w:rsid w:val="00AB4E3B"/>
    <w:rsid w:val="00AB4E6E"/>
    <w:rsid w:val="00AB5276"/>
    <w:rsid w:val="00AB55FE"/>
    <w:rsid w:val="00AB5A1D"/>
    <w:rsid w:val="00AB5CD1"/>
    <w:rsid w:val="00AB60B6"/>
    <w:rsid w:val="00AB618A"/>
    <w:rsid w:val="00AB632D"/>
    <w:rsid w:val="00AB6A31"/>
    <w:rsid w:val="00AB6D35"/>
    <w:rsid w:val="00AB6ECB"/>
    <w:rsid w:val="00AB7524"/>
    <w:rsid w:val="00AB7EF7"/>
    <w:rsid w:val="00AC0014"/>
    <w:rsid w:val="00AC02EA"/>
    <w:rsid w:val="00AC040C"/>
    <w:rsid w:val="00AC0475"/>
    <w:rsid w:val="00AC04C8"/>
    <w:rsid w:val="00AC10D6"/>
    <w:rsid w:val="00AC1456"/>
    <w:rsid w:val="00AC1613"/>
    <w:rsid w:val="00AC1A74"/>
    <w:rsid w:val="00AC1B76"/>
    <w:rsid w:val="00AC1D59"/>
    <w:rsid w:val="00AC253A"/>
    <w:rsid w:val="00AC254C"/>
    <w:rsid w:val="00AC28D4"/>
    <w:rsid w:val="00AC29D0"/>
    <w:rsid w:val="00AC29EA"/>
    <w:rsid w:val="00AC2D31"/>
    <w:rsid w:val="00AC2DF0"/>
    <w:rsid w:val="00AC2E04"/>
    <w:rsid w:val="00AC3445"/>
    <w:rsid w:val="00AC39B7"/>
    <w:rsid w:val="00AC3DA4"/>
    <w:rsid w:val="00AC3F88"/>
    <w:rsid w:val="00AC414C"/>
    <w:rsid w:val="00AC4207"/>
    <w:rsid w:val="00AC46AC"/>
    <w:rsid w:val="00AC47D2"/>
    <w:rsid w:val="00AC4DDC"/>
    <w:rsid w:val="00AC4E96"/>
    <w:rsid w:val="00AC5359"/>
    <w:rsid w:val="00AC559F"/>
    <w:rsid w:val="00AC58A9"/>
    <w:rsid w:val="00AC5DF5"/>
    <w:rsid w:val="00AC5FC6"/>
    <w:rsid w:val="00AC5FE0"/>
    <w:rsid w:val="00AC6262"/>
    <w:rsid w:val="00AC629C"/>
    <w:rsid w:val="00AC6636"/>
    <w:rsid w:val="00AC6708"/>
    <w:rsid w:val="00AC6737"/>
    <w:rsid w:val="00AC6C97"/>
    <w:rsid w:val="00AC6C9F"/>
    <w:rsid w:val="00AC6E24"/>
    <w:rsid w:val="00AC72F1"/>
    <w:rsid w:val="00AC747B"/>
    <w:rsid w:val="00AC7620"/>
    <w:rsid w:val="00AC7B68"/>
    <w:rsid w:val="00AD005E"/>
    <w:rsid w:val="00AD0269"/>
    <w:rsid w:val="00AD026E"/>
    <w:rsid w:val="00AD091C"/>
    <w:rsid w:val="00AD0BEA"/>
    <w:rsid w:val="00AD0BEF"/>
    <w:rsid w:val="00AD12BE"/>
    <w:rsid w:val="00AD15AD"/>
    <w:rsid w:val="00AD162A"/>
    <w:rsid w:val="00AD1AE2"/>
    <w:rsid w:val="00AD1C4A"/>
    <w:rsid w:val="00AD1EF3"/>
    <w:rsid w:val="00AD1F2B"/>
    <w:rsid w:val="00AD2095"/>
    <w:rsid w:val="00AD2629"/>
    <w:rsid w:val="00AD2726"/>
    <w:rsid w:val="00AD294E"/>
    <w:rsid w:val="00AD2A62"/>
    <w:rsid w:val="00AD2E09"/>
    <w:rsid w:val="00AD3092"/>
    <w:rsid w:val="00AD321D"/>
    <w:rsid w:val="00AD375E"/>
    <w:rsid w:val="00AD392C"/>
    <w:rsid w:val="00AD3B83"/>
    <w:rsid w:val="00AD3D6A"/>
    <w:rsid w:val="00AD3F41"/>
    <w:rsid w:val="00AD45FD"/>
    <w:rsid w:val="00AD4DCD"/>
    <w:rsid w:val="00AD527F"/>
    <w:rsid w:val="00AD5347"/>
    <w:rsid w:val="00AD53C0"/>
    <w:rsid w:val="00AD578E"/>
    <w:rsid w:val="00AD5B8C"/>
    <w:rsid w:val="00AD5C5A"/>
    <w:rsid w:val="00AD5E71"/>
    <w:rsid w:val="00AD5EFA"/>
    <w:rsid w:val="00AD63EB"/>
    <w:rsid w:val="00AD66F1"/>
    <w:rsid w:val="00AD671A"/>
    <w:rsid w:val="00AD674D"/>
    <w:rsid w:val="00AD69C6"/>
    <w:rsid w:val="00AD6D48"/>
    <w:rsid w:val="00AD7047"/>
    <w:rsid w:val="00AD7451"/>
    <w:rsid w:val="00AD754E"/>
    <w:rsid w:val="00AD7AFC"/>
    <w:rsid w:val="00AD7B63"/>
    <w:rsid w:val="00AD7BEA"/>
    <w:rsid w:val="00AD7D94"/>
    <w:rsid w:val="00AE0024"/>
    <w:rsid w:val="00AE01F9"/>
    <w:rsid w:val="00AE0590"/>
    <w:rsid w:val="00AE084C"/>
    <w:rsid w:val="00AE0A9F"/>
    <w:rsid w:val="00AE0FAD"/>
    <w:rsid w:val="00AE1162"/>
    <w:rsid w:val="00AE1559"/>
    <w:rsid w:val="00AE15B2"/>
    <w:rsid w:val="00AE16AC"/>
    <w:rsid w:val="00AE191A"/>
    <w:rsid w:val="00AE1C75"/>
    <w:rsid w:val="00AE1D91"/>
    <w:rsid w:val="00AE23A9"/>
    <w:rsid w:val="00AE292A"/>
    <w:rsid w:val="00AE2B5F"/>
    <w:rsid w:val="00AE2C17"/>
    <w:rsid w:val="00AE2E97"/>
    <w:rsid w:val="00AE2F6F"/>
    <w:rsid w:val="00AE375D"/>
    <w:rsid w:val="00AE381B"/>
    <w:rsid w:val="00AE3D67"/>
    <w:rsid w:val="00AE4074"/>
    <w:rsid w:val="00AE42FA"/>
    <w:rsid w:val="00AE4416"/>
    <w:rsid w:val="00AE44A3"/>
    <w:rsid w:val="00AE472A"/>
    <w:rsid w:val="00AE4811"/>
    <w:rsid w:val="00AE4AA9"/>
    <w:rsid w:val="00AE4B04"/>
    <w:rsid w:val="00AE4D50"/>
    <w:rsid w:val="00AE4ED9"/>
    <w:rsid w:val="00AE5233"/>
    <w:rsid w:val="00AE55AF"/>
    <w:rsid w:val="00AE5C45"/>
    <w:rsid w:val="00AE5E08"/>
    <w:rsid w:val="00AE635C"/>
    <w:rsid w:val="00AE643A"/>
    <w:rsid w:val="00AE64E4"/>
    <w:rsid w:val="00AE6609"/>
    <w:rsid w:val="00AE692B"/>
    <w:rsid w:val="00AE6B80"/>
    <w:rsid w:val="00AE6BEF"/>
    <w:rsid w:val="00AE6EEF"/>
    <w:rsid w:val="00AE7119"/>
    <w:rsid w:val="00AE725B"/>
    <w:rsid w:val="00AE75C5"/>
    <w:rsid w:val="00AE778F"/>
    <w:rsid w:val="00AF06F2"/>
    <w:rsid w:val="00AF0A05"/>
    <w:rsid w:val="00AF172D"/>
    <w:rsid w:val="00AF1B9E"/>
    <w:rsid w:val="00AF1C5B"/>
    <w:rsid w:val="00AF1D62"/>
    <w:rsid w:val="00AF1F7A"/>
    <w:rsid w:val="00AF217A"/>
    <w:rsid w:val="00AF241C"/>
    <w:rsid w:val="00AF28C4"/>
    <w:rsid w:val="00AF29E7"/>
    <w:rsid w:val="00AF2F71"/>
    <w:rsid w:val="00AF3365"/>
    <w:rsid w:val="00AF38D3"/>
    <w:rsid w:val="00AF3A02"/>
    <w:rsid w:val="00AF3A4A"/>
    <w:rsid w:val="00AF3A83"/>
    <w:rsid w:val="00AF3AFE"/>
    <w:rsid w:val="00AF3CBE"/>
    <w:rsid w:val="00AF3F00"/>
    <w:rsid w:val="00AF407D"/>
    <w:rsid w:val="00AF43A7"/>
    <w:rsid w:val="00AF43E5"/>
    <w:rsid w:val="00AF44E5"/>
    <w:rsid w:val="00AF47CB"/>
    <w:rsid w:val="00AF4E40"/>
    <w:rsid w:val="00AF4F95"/>
    <w:rsid w:val="00AF52DF"/>
    <w:rsid w:val="00AF5FB9"/>
    <w:rsid w:val="00AF60A1"/>
    <w:rsid w:val="00AF628D"/>
    <w:rsid w:val="00AF649A"/>
    <w:rsid w:val="00AF6F79"/>
    <w:rsid w:val="00AF71F6"/>
    <w:rsid w:val="00AF7214"/>
    <w:rsid w:val="00AF7215"/>
    <w:rsid w:val="00AF763E"/>
    <w:rsid w:val="00AF78CD"/>
    <w:rsid w:val="00AF7B3B"/>
    <w:rsid w:val="00B00007"/>
    <w:rsid w:val="00B00460"/>
    <w:rsid w:val="00B00A6F"/>
    <w:rsid w:val="00B00C34"/>
    <w:rsid w:val="00B00DDC"/>
    <w:rsid w:val="00B0112F"/>
    <w:rsid w:val="00B014B6"/>
    <w:rsid w:val="00B015DB"/>
    <w:rsid w:val="00B015FF"/>
    <w:rsid w:val="00B01E52"/>
    <w:rsid w:val="00B0249E"/>
    <w:rsid w:val="00B024DC"/>
    <w:rsid w:val="00B02510"/>
    <w:rsid w:val="00B02573"/>
    <w:rsid w:val="00B02833"/>
    <w:rsid w:val="00B02B3E"/>
    <w:rsid w:val="00B02FB1"/>
    <w:rsid w:val="00B03242"/>
    <w:rsid w:val="00B03318"/>
    <w:rsid w:val="00B03AE7"/>
    <w:rsid w:val="00B03B42"/>
    <w:rsid w:val="00B03B86"/>
    <w:rsid w:val="00B03CED"/>
    <w:rsid w:val="00B03EA7"/>
    <w:rsid w:val="00B0404F"/>
    <w:rsid w:val="00B0411F"/>
    <w:rsid w:val="00B046A1"/>
    <w:rsid w:val="00B047A7"/>
    <w:rsid w:val="00B047C6"/>
    <w:rsid w:val="00B04A91"/>
    <w:rsid w:val="00B04B1A"/>
    <w:rsid w:val="00B04EB0"/>
    <w:rsid w:val="00B04F98"/>
    <w:rsid w:val="00B05483"/>
    <w:rsid w:val="00B056D9"/>
    <w:rsid w:val="00B056FC"/>
    <w:rsid w:val="00B057D8"/>
    <w:rsid w:val="00B05F87"/>
    <w:rsid w:val="00B05FD2"/>
    <w:rsid w:val="00B0622D"/>
    <w:rsid w:val="00B0623D"/>
    <w:rsid w:val="00B0627F"/>
    <w:rsid w:val="00B06523"/>
    <w:rsid w:val="00B06983"/>
    <w:rsid w:val="00B06A4F"/>
    <w:rsid w:val="00B06ADB"/>
    <w:rsid w:val="00B06F2E"/>
    <w:rsid w:val="00B070D0"/>
    <w:rsid w:val="00B0774F"/>
    <w:rsid w:val="00B07976"/>
    <w:rsid w:val="00B079E1"/>
    <w:rsid w:val="00B07AA7"/>
    <w:rsid w:val="00B07DDD"/>
    <w:rsid w:val="00B07DEC"/>
    <w:rsid w:val="00B07F61"/>
    <w:rsid w:val="00B103C0"/>
    <w:rsid w:val="00B104BA"/>
    <w:rsid w:val="00B1058F"/>
    <w:rsid w:val="00B105A3"/>
    <w:rsid w:val="00B10673"/>
    <w:rsid w:val="00B107A2"/>
    <w:rsid w:val="00B1082D"/>
    <w:rsid w:val="00B108AB"/>
    <w:rsid w:val="00B10CCB"/>
    <w:rsid w:val="00B10EAA"/>
    <w:rsid w:val="00B11053"/>
    <w:rsid w:val="00B1107D"/>
    <w:rsid w:val="00B11AC0"/>
    <w:rsid w:val="00B11BC8"/>
    <w:rsid w:val="00B12139"/>
    <w:rsid w:val="00B1218D"/>
    <w:rsid w:val="00B12387"/>
    <w:rsid w:val="00B1256D"/>
    <w:rsid w:val="00B126C1"/>
    <w:rsid w:val="00B129F8"/>
    <w:rsid w:val="00B12B1A"/>
    <w:rsid w:val="00B13115"/>
    <w:rsid w:val="00B1331A"/>
    <w:rsid w:val="00B1355D"/>
    <w:rsid w:val="00B13662"/>
    <w:rsid w:val="00B136C4"/>
    <w:rsid w:val="00B13DA6"/>
    <w:rsid w:val="00B1446F"/>
    <w:rsid w:val="00B14528"/>
    <w:rsid w:val="00B14764"/>
    <w:rsid w:val="00B14FB3"/>
    <w:rsid w:val="00B15232"/>
    <w:rsid w:val="00B15348"/>
    <w:rsid w:val="00B15480"/>
    <w:rsid w:val="00B15872"/>
    <w:rsid w:val="00B15D76"/>
    <w:rsid w:val="00B15E3E"/>
    <w:rsid w:val="00B168FB"/>
    <w:rsid w:val="00B16913"/>
    <w:rsid w:val="00B16AC6"/>
    <w:rsid w:val="00B16BBB"/>
    <w:rsid w:val="00B16C2C"/>
    <w:rsid w:val="00B17272"/>
    <w:rsid w:val="00B176B8"/>
    <w:rsid w:val="00B17859"/>
    <w:rsid w:val="00B17902"/>
    <w:rsid w:val="00B17F50"/>
    <w:rsid w:val="00B2002C"/>
    <w:rsid w:val="00B2008D"/>
    <w:rsid w:val="00B20488"/>
    <w:rsid w:val="00B20510"/>
    <w:rsid w:val="00B207A0"/>
    <w:rsid w:val="00B2087D"/>
    <w:rsid w:val="00B20A70"/>
    <w:rsid w:val="00B20B93"/>
    <w:rsid w:val="00B20B9E"/>
    <w:rsid w:val="00B20F04"/>
    <w:rsid w:val="00B212CB"/>
    <w:rsid w:val="00B21A12"/>
    <w:rsid w:val="00B21F88"/>
    <w:rsid w:val="00B21FCA"/>
    <w:rsid w:val="00B22590"/>
    <w:rsid w:val="00B229BC"/>
    <w:rsid w:val="00B229BF"/>
    <w:rsid w:val="00B22DC5"/>
    <w:rsid w:val="00B2303E"/>
    <w:rsid w:val="00B2330A"/>
    <w:rsid w:val="00B23349"/>
    <w:rsid w:val="00B2334F"/>
    <w:rsid w:val="00B23385"/>
    <w:rsid w:val="00B23478"/>
    <w:rsid w:val="00B23A6C"/>
    <w:rsid w:val="00B2414F"/>
    <w:rsid w:val="00B241E7"/>
    <w:rsid w:val="00B241F3"/>
    <w:rsid w:val="00B24351"/>
    <w:rsid w:val="00B244A3"/>
    <w:rsid w:val="00B24586"/>
    <w:rsid w:val="00B24650"/>
    <w:rsid w:val="00B247E4"/>
    <w:rsid w:val="00B24A16"/>
    <w:rsid w:val="00B24B15"/>
    <w:rsid w:val="00B24C03"/>
    <w:rsid w:val="00B25037"/>
    <w:rsid w:val="00B251B9"/>
    <w:rsid w:val="00B2567B"/>
    <w:rsid w:val="00B2587C"/>
    <w:rsid w:val="00B25B31"/>
    <w:rsid w:val="00B25D7C"/>
    <w:rsid w:val="00B25F70"/>
    <w:rsid w:val="00B262E5"/>
    <w:rsid w:val="00B26410"/>
    <w:rsid w:val="00B264E7"/>
    <w:rsid w:val="00B266E9"/>
    <w:rsid w:val="00B2678A"/>
    <w:rsid w:val="00B267A4"/>
    <w:rsid w:val="00B268F9"/>
    <w:rsid w:val="00B26B13"/>
    <w:rsid w:val="00B26B78"/>
    <w:rsid w:val="00B26C43"/>
    <w:rsid w:val="00B26FAD"/>
    <w:rsid w:val="00B2722E"/>
    <w:rsid w:val="00B27786"/>
    <w:rsid w:val="00B2782C"/>
    <w:rsid w:val="00B27B71"/>
    <w:rsid w:val="00B27C47"/>
    <w:rsid w:val="00B3017C"/>
    <w:rsid w:val="00B3034D"/>
    <w:rsid w:val="00B305DD"/>
    <w:rsid w:val="00B30865"/>
    <w:rsid w:val="00B30E78"/>
    <w:rsid w:val="00B311DA"/>
    <w:rsid w:val="00B312FA"/>
    <w:rsid w:val="00B316FC"/>
    <w:rsid w:val="00B31944"/>
    <w:rsid w:val="00B31A3E"/>
    <w:rsid w:val="00B31D3B"/>
    <w:rsid w:val="00B31F64"/>
    <w:rsid w:val="00B323A4"/>
    <w:rsid w:val="00B32604"/>
    <w:rsid w:val="00B326CA"/>
    <w:rsid w:val="00B32B20"/>
    <w:rsid w:val="00B32E65"/>
    <w:rsid w:val="00B32EA2"/>
    <w:rsid w:val="00B32F3D"/>
    <w:rsid w:val="00B32FDC"/>
    <w:rsid w:val="00B33044"/>
    <w:rsid w:val="00B33208"/>
    <w:rsid w:val="00B3324F"/>
    <w:rsid w:val="00B3333A"/>
    <w:rsid w:val="00B3365A"/>
    <w:rsid w:val="00B3372B"/>
    <w:rsid w:val="00B33853"/>
    <w:rsid w:val="00B338F2"/>
    <w:rsid w:val="00B33A3A"/>
    <w:rsid w:val="00B33C7E"/>
    <w:rsid w:val="00B33F33"/>
    <w:rsid w:val="00B342F6"/>
    <w:rsid w:val="00B3434F"/>
    <w:rsid w:val="00B34563"/>
    <w:rsid w:val="00B345F9"/>
    <w:rsid w:val="00B34709"/>
    <w:rsid w:val="00B34A9D"/>
    <w:rsid w:val="00B34B77"/>
    <w:rsid w:val="00B34B8C"/>
    <w:rsid w:val="00B34BDF"/>
    <w:rsid w:val="00B34D86"/>
    <w:rsid w:val="00B350E5"/>
    <w:rsid w:val="00B35326"/>
    <w:rsid w:val="00B3534C"/>
    <w:rsid w:val="00B35679"/>
    <w:rsid w:val="00B35862"/>
    <w:rsid w:val="00B35A70"/>
    <w:rsid w:val="00B35B5A"/>
    <w:rsid w:val="00B35CF4"/>
    <w:rsid w:val="00B35D87"/>
    <w:rsid w:val="00B35DDF"/>
    <w:rsid w:val="00B35DF6"/>
    <w:rsid w:val="00B35F6B"/>
    <w:rsid w:val="00B363B8"/>
    <w:rsid w:val="00B36415"/>
    <w:rsid w:val="00B36C23"/>
    <w:rsid w:val="00B36C24"/>
    <w:rsid w:val="00B36C39"/>
    <w:rsid w:val="00B36E84"/>
    <w:rsid w:val="00B36E8A"/>
    <w:rsid w:val="00B36F10"/>
    <w:rsid w:val="00B370C7"/>
    <w:rsid w:val="00B37533"/>
    <w:rsid w:val="00B37751"/>
    <w:rsid w:val="00B37ABA"/>
    <w:rsid w:val="00B37C81"/>
    <w:rsid w:val="00B37D46"/>
    <w:rsid w:val="00B37F45"/>
    <w:rsid w:val="00B3CD51"/>
    <w:rsid w:val="00B400D8"/>
    <w:rsid w:val="00B40106"/>
    <w:rsid w:val="00B4043E"/>
    <w:rsid w:val="00B404BB"/>
    <w:rsid w:val="00B40ACF"/>
    <w:rsid w:val="00B40C6C"/>
    <w:rsid w:val="00B40C81"/>
    <w:rsid w:val="00B40E2F"/>
    <w:rsid w:val="00B4143F"/>
    <w:rsid w:val="00B414F2"/>
    <w:rsid w:val="00B4151E"/>
    <w:rsid w:val="00B41584"/>
    <w:rsid w:val="00B417BB"/>
    <w:rsid w:val="00B419A3"/>
    <w:rsid w:val="00B41A82"/>
    <w:rsid w:val="00B41ABD"/>
    <w:rsid w:val="00B41B5F"/>
    <w:rsid w:val="00B41D3E"/>
    <w:rsid w:val="00B41F52"/>
    <w:rsid w:val="00B4212F"/>
    <w:rsid w:val="00B4221A"/>
    <w:rsid w:val="00B424CF"/>
    <w:rsid w:val="00B429B6"/>
    <w:rsid w:val="00B42F11"/>
    <w:rsid w:val="00B4325A"/>
    <w:rsid w:val="00B432A6"/>
    <w:rsid w:val="00B43405"/>
    <w:rsid w:val="00B435D5"/>
    <w:rsid w:val="00B435FA"/>
    <w:rsid w:val="00B437E3"/>
    <w:rsid w:val="00B43A81"/>
    <w:rsid w:val="00B43B1F"/>
    <w:rsid w:val="00B43BB2"/>
    <w:rsid w:val="00B442E5"/>
    <w:rsid w:val="00B4453B"/>
    <w:rsid w:val="00B44A0B"/>
    <w:rsid w:val="00B44AE0"/>
    <w:rsid w:val="00B454D6"/>
    <w:rsid w:val="00B45604"/>
    <w:rsid w:val="00B459E5"/>
    <w:rsid w:val="00B45D06"/>
    <w:rsid w:val="00B4627B"/>
    <w:rsid w:val="00B4630F"/>
    <w:rsid w:val="00B4632C"/>
    <w:rsid w:val="00B464E6"/>
    <w:rsid w:val="00B4681F"/>
    <w:rsid w:val="00B468D4"/>
    <w:rsid w:val="00B46B44"/>
    <w:rsid w:val="00B46DF1"/>
    <w:rsid w:val="00B473DD"/>
    <w:rsid w:val="00B4745D"/>
    <w:rsid w:val="00B47BBC"/>
    <w:rsid w:val="00B47C72"/>
    <w:rsid w:val="00B47CBD"/>
    <w:rsid w:val="00B47DE2"/>
    <w:rsid w:val="00B47E4E"/>
    <w:rsid w:val="00B5001F"/>
    <w:rsid w:val="00B50704"/>
    <w:rsid w:val="00B50D06"/>
    <w:rsid w:val="00B50E21"/>
    <w:rsid w:val="00B51213"/>
    <w:rsid w:val="00B512FF"/>
    <w:rsid w:val="00B51319"/>
    <w:rsid w:val="00B5144C"/>
    <w:rsid w:val="00B517D6"/>
    <w:rsid w:val="00B519ED"/>
    <w:rsid w:val="00B51BCF"/>
    <w:rsid w:val="00B51D65"/>
    <w:rsid w:val="00B52128"/>
    <w:rsid w:val="00B523FC"/>
    <w:rsid w:val="00B524A5"/>
    <w:rsid w:val="00B525DC"/>
    <w:rsid w:val="00B527CC"/>
    <w:rsid w:val="00B5287C"/>
    <w:rsid w:val="00B52B61"/>
    <w:rsid w:val="00B53363"/>
    <w:rsid w:val="00B533A9"/>
    <w:rsid w:val="00B53496"/>
    <w:rsid w:val="00B538F7"/>
    <w:rsid w:val="00B53AD3"/>
    <w:rsid w:val="00B5427E"/>
    <w:rsid w:val="00B54420"/>
    <w:rsid w:val="00B54589"/>
    <w:rsid w:val="00B54B8F"/>
    <w:rsid w:val="00B54D0F"/>
    <w:rsid w:val="00B55078"/>
    <w:rsid w:val="00B55B81"/>
    <w:rsid w:val="00B55C95"/>
    <w:rsid w:val="00B562B2"/>
    <w:rsid w:val="00B568D8"/>
    <w:rsid w:val="00B56B71"/>
    <w:rsid w:val="00B56E9A"/>
    <w:rsid w:val="00B56FF6"/>
    <w:rsid w:val="00B570DF"/>
    <w:rsid w:val="00B571D6"/>
    <w:rsid w:val="00B5771F"/>
    <w:rsid w:val="00B60469"/>
    <w:rsid w:val="00B605C2"/>
    <w:rsid w:val="00B60624"/>
    <w:rsid w:val="00B606B0"/>
    <w:rsid w:val="00B60AE6"/>
    <w:rsid w:val="00B60D76"/>
    <w:rsid w:val="00B61216"/>
    <w:rsid w:val="00B614E2"/>
    <w:rsid w:val="00B6170D"/>
    <w:rsid w:val="00B618FB"/>
    <w:rsid w:val="00B61B84"/>
    <w:rsid w:val="00B61B88"/>
    <w:rsid w:val="00B61E16"/>
    <w:rsid w:val="00B61ED7"/>
    <w:rsid w:val="00B61F4D"/>
    <w:rsid w:val="00B62067"/>
    <w:rsid w:val="00B620CA"/>
    <w:rsid w:val="00B621DA"/>
    <w:rsid w:val="00B6236F"/>
    <w:rsid w:val="00B62479"/>
    <w:rsid w:val="00B62E80"/>
    <w:rsid w:val="00B62EBB"/>
    <w:rsid w:val="00B63199"/>
    <w:rsid w:val="00B631CD"/>
    <w:rsid w:val="00B6348D"/>
    <w:rsid w:val="00B639DC"/>
    <w:rsid w:val="00B63A1F"/>
    <w:rsid w:val="00B64487"/>
    <w:rsid w:val="00B64604"/>
    <w:rsid w:val="00B64620"/>
    <w:rsid w:val="00B648D4"/>
    <w:rsid w:val="00B64A82"/>
    <w:rsid w:val="00B64DD4"/>
    <w:rsid w:val="00B64FDA"/>
    <w:rsid w:val="00B65153"/>
    <w:rsid w:val="00B652D7"/>
    <w:rsid w:val="00B653F2"/>
    <w:rsid w:val="00B65602"/>
    <w:rsid w:val="00B65C4D"/>
    <w:rsid w:val="00B65F0A"/>
    <w:rsid w:val="00B65F3E"/>
    <w:rsid w:val="00B660C2"/>
    <w:rsid w:val="00B665CF"/>
    <w:rsid w:val="00B6685E"/>
    <w:rsid w:val="00B668D0"/>
    <w:rsid w:val="00B66992"/>
    <w:rsid w:val="00B678DB"/>
    <w:rsid w:val="00B700DC"/>
    <w:rsid w:val="00B701BE"/>
    <w:rsid w:val="00B70422"/>
    <w:rsid w:val="00B70644"/>
    <w:rsid w:val="00B706B2"/>
    <w:rsid w:val="00B70B27"/>
    <w:rsid w:val="00B70BB0"/>
    <w:rsid w:val="00B71758"/>
    <w:rsid w:val="00B7179F"/>
    <w:rsid w:val="00B71921"/>
    <w:rsid w:val="00B71BF1"/>
    <w:rsid w:val="00B71DC0"/>
    <w:rsid w:val="00B71DD0"/>
    <w:rsid w:val="00B71ED7"/>
    <w:rsid w:val="00B71F21"/>
    <w:rsid w:val="00B7211E"/>
    <w:rsid w:val="00B723C1"/>
    <w:rsid w:val="00B723E9"/>
    <w:rsid w:val="00B72811"/>
    <w:rsid w:val="00B72914"/>
    <w:rsid w:val="00B72B83"/>
    <w:rsid w:val="00B731B8"/>
    <w:rsid w:val="00B73D88"/>
    <w:rsid w:val="00B7416C"/>
    <w:rsid w:val="00B74358"/>
    <w:rsid w:val="00B749C1"/>
    <w:rsid w:val="00B749FA"/>
    <w:rsid w:val="00B74E8B"/>
    <w:rsid w:val="00B75400"/>
    <w:rsid w:val="00B755B3"/>
    <w:rsid w:val="00B755ED"/>
    <w:rsid w:val="00B7575E"/>
    <w:rsid w:val="00B75B72"/>
    <w:rsid w:val="00B75BFD"/>
    <w:rsid w:val="00B75C62"/>
    <w:rsid w:val="00B75F61"/>
    <w:rsid w:val="00B76027"/>
    <w:rsid w:val="00B76425"/>
    <w:rsid w:val="00B7654E"/>
    <w:rsid w:val="00B765AF"/>
    <w:rsid w:val="00B7676F"/>
    <w:rsid w:val="00B76E3F"/>
    <w:rsid w:val="00B76F72"/>
    <w:rsid w:val="00B774DD"/>
    <w:rsid w:val="00B7750C"/>
    <w:rsid w:val="00B7755B"/>
    <w:rsid w:val="00B77E2D"/>
    <w:rsid w:val="00B77E87"/>
    <w:rsid w:val="00B8015C"/>
    <w:rsid w:val="00B80783"/>
    <w:rsid w:val="00B808A7"/>
    <w:rsid w:val="00B80927"/>
    <w:rsid w:val="00B80939"/>
    <w:rsid w:val="00B80B21"/>
    <w:rsid w:val="00B80BFB"/>
    <w:rsid w:val="00B80BFE"/>
    <w:rsid w:val="00B810B8"/>
    <w:rsid w:val="00B812BB"/>
    <w:rsid w:val="00B812FF"/>
    <w:rsid w:val="00B81999"/>
    <w:rsid w:val="00B81B86"/>
    <w:rsid w:val="00B81C5B"/>
    <w:rsid w:val="00B81EAC"/>
    <w:rsid w:val="00B81F6E"/>
    <w:rsid w:val="00B8270A"/>
    <w:rsid w:val="00B82A30"/>
    <w:rsid w:val="00B82A46"/>
    <w:rsid w:val="00B82C18"/>
    <w:rsid w:val="00B82C62"/>
    <w:rsid w:val="00B82E99"/>
    <w:rsid w:val="00B83231"/>
    <w:rsid w:val="00B8334E"/>
    <w:rsid w:val="00B83364"/>
    <w:rsid w:val="00B83527"/>
    <w:rsid w:val="00B83E97"/>
    <w:rsid w:val="00B8411F"/>
    <w:rsid w:val="00B8463D"/>
    <w:rsid w:val="00B846BB"/>
    <w:rsid w:val="00B84760"/>
    <w:rsid w:val="00B84929"/>
    <w:rsid w:val="00B84A1E"/>
    <w:rsid w:val="00B84B77"/>
    <w:rsid w:val="00B84C69"/>
    <w:rsid w:val="00B84C6C"/>
    <w:rsid w:val="00B84DCB"/>
    <w:rsid w:val="00B851BD"/>
    <w:rsid w:val="00B85422"/>
    <w:rsid w:val="00B85441"/>
    <w:rsid w:val="00B85603"/>
    <w:rsid w:val="00B85807"/>
    <w:rsid w:val="00B859DE"/>
    <w:rsid w:val="00B85B7C"/>
    <w:rsid w:val="00B85EA5"/>
    <w:rsid w:val="00B86533"/>
    <w:rsid w:val="00B868BF"/>
    <w:rsid w:val="00B8697F"/>
    <w:rsid w:val="00B86B2A"/>
    <w:rsid w:val="00B86F35"/>
    <w:rsid w:val="00B86F3B"/>
    <w:rsid w:val="00B870AB"/>
    <w:rsid w:val="00B87C89"/>
    <w:rsid w:val="00B907BC"/>
    <w:rsid w:val="00B90DD0"/>
    <w:rsid w:val="00B90F0E"/>
    <w:rsid w:val="00B9105F"/>
    <w:rsid w:val="00B9120C"/>
    <w:rsid w:val="00B91433"/>
    <w:rsid w:val="00B91434"/>
    <w:rsid w:val="00B9155D"/>
    <w:rsid w:val="00B917B2"/>
    <w:rsid w:val="00B91AB4"/>
    <w:rsid w:val="00B92200"/>
    <w:rsid w:val="00B923E7"/>
    <w:rsid w:val="00B92409"/>
    <w:rsid w:val="00B92475"/>
    <w:rsid w:val="00B928FB"/>
    <w:rsid w:val="00B93014"/>
    <w:rsid w:val="00B934BA"/>
    <w:rsid w:val="00B934DD"/>
    <w:rsid w:val="00B936C0"/>
    <w:rsid w:val="00B9392C"/>
    <w:rsid w:val="00B941E6"/>
    <w:rsid w:val="00B94342"/>
    <w:rsid w:val="00B943C4"/>
    <w:rsid w:val="00B944AE"/>
    <w:rsid w:val="00B94528"/>
    <w:rsid w:val="00B94842"/>
    <w:rsid w:val="00B94AE6"/>
    <w:rsid w:val="00B94D01"/>
    <w:rsid w:val="00B94DC5"/>
    <w:rsid w:val="00B951B1"/>
    <w:rsid w:val="00B958F3"/>
    <w:rsid w:val="00B964F5"/>
    <w:rsid w:val="00B96633"/>
    <w:rsid w:val="00B9675E"/>
    <w:rsid w:val="00B967FC"/>
    <w:rsid w:val="00B968FB"/>
    <w:rsid w:val="00B96978"/>
    <w:rsid w:val="00B96B3A"/>
    <w:rsid w:val="00B970EE"/>
    <w:rsid w:val="00B975B0"/>
    <w:rsid w:val="00B97661"/>
    <w:rsid w:val="00B9778A"/>
    <w:rsid w:val="00B9795F"/>
    <w:rsid w:val="00B97B9C"/>
    <w:rsid w:val="00BA05C8"/>
    <w:rsid w:val="00BA09D8"/>
    <w:rsid w:val="00BA0B7A"/>
    <w:rsid w:val="00BA1030"/>
    <w:rsid w:val="00BA134E"/>
    <w:rsid w:val="00BA147F"/>
    <w:rsid w:val="00BA1CC5"/>
    <w:rsid w:val="00BA1D61"/>
    <w:rsid w:val="00BA2099"/>
    <w:rsid w:val="00BA233B"/>
    <w:rsid w:val="00BA24AB"/>
    <w:rsid w:val="00BA25F1"/>
    <w:rsid w:val="00BA26E2"/>
    <w:rsid w:val="00BA28A8"/>
    <w:rsid w:val="00BA29B0"/>
    <w:rsid w:val="00BA2D77"/>
    <w:rsid w:val="00BA304F"/>
    <w:rsid w:val="00BA322B"/>
    <w:rsid w:val="00BA3A78"/>
    <w:rsid w:val="00BA3C09"/>
    <w:rsid w:val="00BA3DAB"/>
    <w:rsid w:val="00BA3E35"/>
    <w:rsid w:val="00BA3F66"/>
    <w:rsid w:val="00BA4068"/>
    <w:rsid w:val="00BA41D1"/>
    <w:rsid w:val="00BA4212"/>
    <w:rsid w:val="00BA4340"/>
    <w:rsid w:val="00BA43B7"/>
    <w:rsid w:val="00BA43B8"/>
    <w:rsid w:val="00BA4526"/>
    <w:rsid w:val="00BA47FC"/>
    <w:rsid w:val="00BA4810"/>
    <w:rsid w:val="00BA4B5D"/>
    <w:rsid w:val="00BA4C29"/>
    <w:rsid w:val="00BA5134"/>
    <w:rsid w:val="00BA535A"/>
    <w:rsid w:val="00BA55F0"/>
    <w:rsid w:val="00BA57B2"/>
    <w:rsid w:val="00BA6018"/>
    <w:rsid w:val="00BA630A"/>
    <w:rsid w:val="00BA673D"/>
    <w:rsid w:val="00BA68B2"/>
    <w:rsid w:val="00BA69A0"/>
    <w:rsid w:val="00BA6C29"/>
    <w:rsid w:val="00BA6EA6"/>
    <w:rsid w:val="00BA6FF3"/>
    <w:rsid w:val="00BA6FF6"/>
    <w:rsid w:val="00BA72BD"/>
    <w:rsid w:val="00BA759A"/>
    <w:rsid w:val="00BA7AA1"/>
    <w:rsid w:val="00BA7F6A"/>
    <w:rsid w:val="00BB0012"/>
    <w:rsid w:val="00BB01BE"/>
    <w:rsid w:val="00BB0201"/>
    <w:rsid w:val="00BB05D5"/>
    <w:rsid w:val="00BB0639"/>
    <w:rsid w:val="00BB06F3"/>
    <w:rsid w:val="00BB0A52"/>
    <w:rsid w:val="00BB0B47"/>
    <w:rsid w:val="00BB0C1B"/>
    <w:rsid w:val="00BB1575"/>
    <w:rsid w:val="00BB15C8"/>
    <w:rsid w:val="00BB16D6"/>
    <w:rsid w:val="00BB19BA"/>
    <w:rsid w:val="00BB1C44"/>
    <w:rsid w:val="00BB1E55"/>
    <w:rsid w:val="00BB1EC4"/>
    <w:rsid w:val="00BB2152"/>
    <w:rsid w:val="00BB224B"/>
    <w:rsid w:val="00BB2416"/>
    <w:rsid w:val="00BB24D9"/>
    <w:rsid w:val="00BB2589"/>
    <w:rsid w:val="00BB274D"/>
    <w:rsid w:val="00BB2862"/>
    <w:rsid w:val="00BB28BD"/>
    <w:rsid w:val="00BB29D3"/>
    <w:rsid w:val="00BB2A39"/>
    <w:rsid w:val="00BB2D24"/>
    <w:rsid w:val="00BB2F57"/>
    <w:rsid w:val="00BB3071"/>
    <w:rsid w:val="00BB3587"/>
    <w:rsid w:val="00BB3915"/>
    <w:rsid w:val="00BB3A4F"/>
    <w:rsid w:val="00BB3AEB"/>
    <w:rsid w:val="00BB3B23"/>
    <w:rsid w:val="00BB3D23"/>
    <w:rsid w:val="00BB3DAE"/>
    <w:rsid w:val="00BB3EFF"/>
    <w:rsid w:val="00BB42C9"/>
    <w:rsid w:val="00BB42CC"/>
    <w:rsid w:val="00BB4481"/>
    <w:rsid w:val="00BB4550"/>
    <w:rsid w:val="00BB492D"/>
    <w:rsid w:val="00BB4A6E"/>
    <w:rsid w:val="00BB4AD2"/>
    <w:rsid w:val="00BB4C58"/>
    <w:rsid w:val="00BB4D89"/>
    <w:rsid w:val="00BB4E34"/>
    <w:rsid w:val="00BB5AE0"/>
    <w:rsid w:val="00BB5C7A"/>
    <w:rsid w:val="00BB5ECA"/>
    <w:rsid w:val="00BB5EF7"/>
    <w:rsid w:val="00BB60E4"/>
    <w:rsid w:val="00BB61D3"/>
    <w:rsid w:val="00BB63A3"/>
    <w:rsid w:val="00BB6589"/>
    <w:rsid w:val="00BB6A95"/>
    <w:rsid w:val="00BB6A9F"/>
    <w:rsid w:val="00BB6B7D"/>
    <w:rsid w:val="00BB6BCB"/>
    <w:rsid w:val="00BB6C89"/>
    <w:rsid w:val="00BB6D17"/>
    <w:rsid w:val="00BB6FA7"/>
    <w:rsid w:val="00BB7134"/>
    <w:rsid w:val="00BB7192"/>
    <w:rsid w:val="00BB74DC"/>
    <w:rsid w:val="00BB7548"/>
    <w:rsid w:val="00BB766D"/>
    <w:rsid w:val="00BB7B40"/>
    <w:rsid w:val="00BB7CA3"/>
    <w:rsid w:val="00BB7D7B"/>
    <w:rsid w:val="00BC013D"/>
    <w:rsid w:val="00BC11D0"/>
    <w:rsid w:val="00BC1207"/>
    <w:rsid w:val="00BC1558"/>
    <w:rsid w:val="00BC155A"/>
    <w:rsid w:val="00BC1588"/>
    <w:rsid w:val="00BC16FE"/>
    <w:rsid w:val="00BC18B9"/>
    <w:rsid w:val="00BC1CCB"/>
    <w:rsid w:val="00BC1D8D"/>
    <w:rsid w:val="00BC1E7E"/>
    <w:rsid w:val="00BC1F03"/>
    <w:rsid w:val="00BC23F7"/>
    <w:rsid w:val="00BC25E9"/>
    <w:rsid w:val="00BC276A"/>
    <w:rsid w:val="00BC29D9"/>
    <w:rsid w:val="00BC2B38"/>
    <w:rsid w:val="00BC2B71"/>
    <w:rsid w:val="00BC2CF5"/>
    <w:rsid w:val="00BC2E73"/>
    <w:rsid w:val="00BC2F2F"/>
    <w:rsid w:val="00BC360C"/>
    <w:rsid w:val="00BC3991"/>
    <w:rsid w:val="00BC3B4A"/>
    <w:rsid w:val="00BC3C02"/>
    <w:rsid w:val="00BC3CC5"/>
    <w:rsid w:val="00BC3CE9"/>
    <w:rsid w:val="00BC3FFF"/>
    <w:rsid w:val="00BC41B9"/>
    <w:rsid w:val="00BC4706"/>
    <w:rsid w:val="00BC4807"/>
    <w:rsid w:val="00BC4B2D"/>
    <w:rsid w:val="00BC4FB3"/>
    <w:rsid w:val="00BC5576"/>
    <w:rsid w:val="00BC558D"/>
    <w:rsid w:val="00BC574E"/>
    <w:rsid w:val="00BC5AD3"/>
    <w:rsid w:val="00BC5B5C"/>
    <w:rsid w:val="00BC5C34"/>
    <w:rsid w:val="00BC5F42"/>
    <w:rsid w:val="00BC5F9E"/>
    <w:rsid w:val="00BC6000"/>
    <w:rsid w:val="00BC6204"/>
    <w:rsid w:val="00BC627F"/>
    <w:rsid w:val="00BC6548"/>
    <w:rsid w:val="00BC65D0"/>
    <w:rsid w:val="00BC6710"/>
    <w:rsid w:val="00BC676B"/>
    <w:rsid w:val="00BC6983"/>
    <w:rsid w:val="00BC6A82"/>
    <w:rsid w:val="00BC73AC"/>
    <w:rsid w:val="00BC77F1"/>
    <w:rsid w:val="00BC7C2B"/>
    <w:rsid w:val="00BD0026"/>
    <w:rsid w:val="00BD043F"/>
    <w:rsid w:val="00BD070A"/>
    <w:rsid w:val="00BD0763"/>
    <w:rsid w:val="00BD0AD8"/>
    <w:rsid w:val="00BD0B8B"/>
    <w:rsid w:val="00BD125F"/>
    <w:rsid w:val="00BD1421"/>
    <w:rsid w:val="00BD145C"/>
    <w:rsid w:val="00BD1B42"/>
    <w:rsid w:val="00BD1C06"/>
    <w:rsid w:val="00BD1C5A"/>
    <w:rsid w:val="00BD1E48"/>
    <w:rsid w:val="00BD1EBB"/>
    <w:rsid w:val="00BD259E"/>
    <w:rsid w:val="00BD2824"/>
    <w:rsid w:val="00BD2844"/>
    <w:rsid w:val="00BD28FA"/>
    <w:rsid w:val="00BD2904"/>
    <w:rsid w:val="00BD29E8"/>
    <w:rsid w:val="00BD309B"/>
    <w:rsid w:val="00BD30DB"/>
    <w:rsid w:val="00BD34D7"/>
    <w:rsid w:val="00BD34DE"/>
    <w:rsid w:val="00BD35E7"/>
    <w:rsid w:val="00BD3782"/>
    <w:rsid w:val="00BD3A2B"/>
    <w:rsid w:val="00BD3D41"/>
    <w:rsid w:val="00BD3E0D"/>
    <w:rsid w:val="00BD4005"/>
    <w:rsid w:val="00BD40F4"/>
    <w:rsid w:val="00BD4119"/>
    <w:rsid w:val="00BD469C"/>
    <w:rsid w:val="00BD4966"/>
    <w:rsid w:val="00BD4A5F"/>
    <w:rsid w:val="00BD4C11"/>
    <w:rsid w:val="00BD4C94"/>
    <w:rsid w:val="00BD4CA7"/>
    <w:rsid w:val="00BD4CF1"/>
    <w:rsid w:val="00BD4DA5"/>
    <w:rsid w:val="00BD4E50"/>
    <w:rsid w:val="00BD4ECF"/>
    <w:rsid w:val="00BD52DB"/>
    <w:rsid w:val="00BD54D0"/>
    <w:rsid w:val="00BD554A"/>
    <w:rsid w:val="00BD5877"/>
    <w:rsid w:val="00BD59A2"/>
    <w:rsid w:val="00BD5C67"/>
    <w:rsid w:val="00BD5F20"/>
    <w:rsid w:val="00BD607C"/>
    <w:rsid w:val="00BD60EA"/>
    <w:rsid w:val="00BD6109"/>
    <w:rsid w:val="00BD640B"/>
    <w:rsid w:val="00BD660D"/>
    <w:rsid w:val="00BD684F"/>
    <w:rsid w:val="00BD68D4"/>
    <w:rsid w:val="00BD6A16"/>
    <w:rsid w:val="00BD6B02"/>
    <w:rsid w:val="00BD6C83"/>
    <w:rsid w:val="00BD6F74"/>
    <w:rsid w:val="00BD73CC"/>
    <w:rsid w:val="00BD795C"/>
    <w:rsid w:val="00BD79B2"/>
    <w:rsid w:val="00BD7BD3"/>
    <w:rsid w:val="00BD7D35"/>
    <w:rsid w:val="00BD7EA2"/>
    <w:rsid w:val="00BD7F07"/>
    <w:rsid w:val="00BD7F91"/>
    <w:rsid w:val="00BE0006"/>
    <w:rsid w:val="00BE05FC"/>
    <w:rsid w:val="00BE0761"/>
    <w:rsid w:val="00BE0917"/>
    <w:rsid w:val="00BE0D19"/>
    <w:rsid w:val="00BE0F29"/>
    <w:rsid w:val="00BE1278"/>
    <w:rsid w:val="00BE1395"/>
    <w:rsid w:val="00BE18A3"/>
    <w:rsid w:val="00BE1AC0"/>
    <w:rsid w:val="00BE1D05"/>
    <w:rsid w:val="00BE1D61"/>
    <w:rsid w:val="00BE1D9F"/>
    <w:rsid w:val="00BE1EC3"/>
    <w:rsid w:val="00BE1F0A"/>
    <w:rsid w:val="00BE24AA"/>
    <w:rsid w:val="00BE2547"/>
    <w:rsid w:val="00BE2916"/>
    <w:rsid w:val="00BE2F20"/>
    <w:rsid w:val="00BE30DA"/>
    <w:rsid w:val="00BE35D4"/>
    <w:rsid w:val="00BE35D8"/>
    <w:rsid w:val="00BE3B24"/>
    <w:rsid w:val="00BE3CBB"/>
    <w:rsid w:val="00BE3D72"/>
    <w:rsid w:val="00BE4404"/>
    <w:rsid w:val="00BE44D5"/>
    <w:rsid w:val="00BE48EC"/>
    <w:rsid w:val="00BE4D6A"/>
    <w:rsid w:val="00BE54EE"/>
    <w:rsid w:val="00BE560D"/>
    <w:rsid w:val="00BE5695"/>
    <w:rsid w:val="00BE5EB5"/>
    <w:rsid w:val="00BE651F"/>
    <w:rsid w:val="00BE65F7"/>
    <w:rsid w:val="00BE68A1"/>
    <w:rsid w:val="00BE691F"/>
    <w:rsid w:val="00BE6987"/>
    <w:rsid w:val="00BE69FA"/>
    <w:rsid w:val="00BE6A39"/>
    <w:rsid w:val="00BE6AF1"/>
    <w:rsid w:val="00BE6E5A"/>
    <w:rsid w:val="00BE72E7"/>
    <w:rsid w:val="00BE7397"/>
    <w:rsid w:val="00BE769D"/>
    <w:rsid w:val="00BE76F3"/>
    <w:rsid w:val="00BE783C"/>
    <w:rsid w:val="00BE7A4F"/>
    <w:rsid w:val="00BE7B43"/>
    <w:rsid w:val="00BF002C"/>
    <w:rsid w:val="00BF0128"/>
    <w:rsid w:val="00BF066A"/>
    <w:rsid w:val="00BF08AC"/>
    <w:rsid w:val="00BF09D7"/>
    <w:rsid w:val="00BF0BCB"/>
    <w:rsid w:val="00BF1E35"/>
    <w:rsid w:val="00BF2247"/>
    <w:rsid w:val="00BF2311"/>
    <w:rsid w:val="00BF237C"/>
    <w:rsid w:val="00BF23E7"/>
    <w:rsid w:val="00BF24A4"/>
    <w:rsid w:val="00BF297D"/>
    <w:rsid w:val="00BF2AE4"/>
    <w:rsid w:val="00BF32AB"/>
    <w:rsid w:val="00BF33BF"/>
    <w:rsid w:val="00BF34BB"/>
    <w:rsid w:val="00BF35A2"/>
    <w:rsid w:val="00BF365B"/>
    <w:rsid w:val="00BF37E1"/>
    <w:rsid w:val="00BF3880"/>
    <w:rsid w:val="00BF3A75"/>
    <w:rsid w:val="00BF3AD8"/>
    <w:rsid w:val="00BF3C99"/>
    <w:rsid w:val="00BF3E5D"/>
    <w:rsid w:val="00BF3F91"/>
    <w:rsid w:val="00BF4248"/>
    <w:rsid w:val="00BF45AB"/>
    <w:rsid w:val="00BF46B5"/>
    <w:rsid w:val="00BF4806"/>
    <w:rsid w:val="00BF4B66"/>
    <w:rsid w:val="00BF519E"/>
    <w:rsid w:val="00BF5210"/>
    <w:rsid w:val="00BF5596"/>
    <w:rsid w:val="00BF55FC"/>
    <w:rsid w:val="00BF5857"/>
    <w:rsid w:val="00BF593B"/>
    <w:rsid w:val="00BF5B22"/>
    <w:rsid w:val="00BF5DF4"/>
    <w:rsid w:val="00BF5F98"/>
    <w:rsid w:val="00BF69D4"/>
    <w:rsid w:val="00BF6B56"/>
    <w:rsid w:val="00BF6B68"/>
    <w:rsid w:val="00BF7491"/>
    <w:rsid w:val="00BF77EB"/>
    <w:rsid w:val="00BF7B34"/>
    <w:rsid w:val="00BF7D67"/>
    <w:rsid w:val="00C00142"/>
    <w:rsid w:val="00C0014B"/>
    <w:rsid w:val="00C005A2"/>
    <w:rsid w:val="00C0096E"/>
    <w:rsid w:val="00C00D7D"/>
    <w:rsid w:val="00C01093"/>
    <w:rsid w:val="00C010E4"/>
    <w:rsid w:val="00C011FE"/>
    <w:rsid w:val="00C01530"/>
    <w:rsid w:val="00C01626"/>
    <w:rsid w:val="00C01727"/>
    <w:rsid w:val="00C021F7"/>
    <w:rsid w:val="00C027F2"/>
    <w:rsid w:val="00C02866"/>
    <w:rsid w:val="00C040AA"/>
    <w:rsid w:val="00C04117"/>
    <w:rsid w:val="00C041BB"/>
    <w:rsid w:val="00C04307"/>
    <w:rsid w:val="00C04326"/>
    <w:rsid w:val="00C048D1"/>
    <w:rsid w:val="00C04A82"/>
    <w:rsid w:val="00C04D93"/>
    <w:rsid w:val="00C04DAD"/>
    <w:rsid w:val="00C04FF6"/>
    <w:rsid w:val="00C053DC"/>
    <w:rsid w:val="00C05403"/>
    <w:rsid w:val="00C05474"/>
    <w:rsid w:val="00C0554A"/>
    <w:rsid w:val="00C05F75"/>
    <w:rsid w:val="00C06283"/>
    <w:rsid w:val="00C06309"/>
    <w:rsid w:val="00C06331"/>
    <w:rsid w:val="00C0681E"/>
    <w:rsid w:val="00C06C91"/>
    <w:rsid w:val="00C06D64"/>
    <w:rsid w:val="00C06EB5"/>
    <w:rsid w:val="00C0759E"/>
    <w:rsid w:val="00C075A5"/>
    <w:rsid w:val="00C07879"/>
    <w:rsid w:val="00C07FAD"/>
    <w:rsid w:val="00C10842"/>
    <w:rsid w:val="00C10F5E"/>
    <w:rsid w:val="00C111D4"/>
    <w:rsid w:val="00C116C8"/>
    <w:rsid w:val="00C11887"/>
    <w:rsid w:val="00C11896"/>
    <w:rsid w:val="00C11FAB"/>
    <w:rsid w:val="00C1222C"/>
    <w:rsid w:val="00C125C4"/>
    <w:rsid w:val="00C12863"/>
    <w:rsid w:val="00C12963"/>
    <w:rsid w:val="00C1298D"/>
    <w:rsid w:val="00C12AA3"/>
    <w:rsid w:val="00C12D02"/>
    <w:rsid w:val="00C12D4D"/>
    <w:rsid w:val="00C12EDC"/>
    <w:rsid w:val="00C13190"/>
    <w:rsid w:val="00C13817"/>
    <w:rsid w:val="00C13B4B"/>
    <w:rsid w:val="00C13F29"/>
    <w:rsid w:val="00C13FB7"/>
    <w:rsid w:val="00C14122"/>
    <w:rsid w:val="00C146AD"/>
    <w:rsid w:val="00C14A4F"/>
    <w:rsid w:val="00C14B50"/>
    <w:rsid w:val="00C14C5B"/>
    <w:rsid w:val="00C14D71"/>
    <w:rsid w:val="00C15724"/>
    <w:rsid w:val="00C158A4"/>
    <w:rsid w:val="00C16355"/>
    <w:rsid w:val="00C16532"/>
    <w:rsid w:val="00C16533"/>
    <w:rsid w:val="00C165A1"/>
    <w:rsid w:val="00C16BC6"/>
    <w:rsid w:val="00C170EF"/>
    <w:rsid w:val="00C17109"/>
    <w:rsid w:val="00C171DF"/>
    <w:rsid w:val="00C17261"/>
    <w:rsid w:val="00C172F8"/>
    <w:rsid w:val="00C1744A"/>
    <w:rsid w:val="00C17A38"/>
    <w:rsid w:val="00C17B80"/>
    <w:rsid w:val="00C17BDB"/>
    <w:rsid w:val="00C17BFD"/>
    <w:rsid w:val="00C17E45"/>
    <w:rsid w:val="00C202D9"/>
    <w:rsid w:val="00C203A4"/>
    <w:rsid w:val="00C20667"/>
    <w:rsid w:val="00C2094F"/>
    <w:rsid w:val="00C20950"/>
    <w:rsid w:val="00C20C76"/>
    <w:rsid w:val="00C20D45"/>
    <w:rsid w:val="00C20D8E"/>
    <w:rsid w:val="00C20DC9"/>
    <w:rsid w:val="00C20DD9"/>
    <w:rsid w:val="00C20FAE"/>
    <w:rsid w:val="00C21856"/>
    <w:rsid w:val="00C21B69"/>
    <w:rsid w:val="00C21BB7"/>
    <w:rsid w:val="00C2204C"/>
    <w:rsid w:val="00C222A2"/>
    <w:rsid w:val="00C22607"/>
    <w:rsid w:val="00C22637"/>
    <w:rsid w:val="00C22821"/>
    <w:rsid w:val="00C23444"/>
    <w:rsid w:val="00C2351E"/>
    <w:rsid w:val="00C23664"/>
    <w:rsid w:val="00C2390D"/>
    <w:rsid w:val="00C23B04"/>
    <w:rsid w:val="00C23B05"/>
    <w:rsid w:val="00C23E80"/>
    <w:rsid w:val="00C24227"/>
    <w:rsid w:val="00C246E0"/>
    <w:rsid w:val="00C24A29"/>
    <w:rsid w:val="00C2505E"/>
    <w:rsid w:val="00C25232"/>
    <w:rsid w:val="00C25681"/>
    <w:rsid w:val="00C25F0B"/>
    <w:rsid w:val="00C25F24"/>
    <w:rsid w:val="00C25FF0"/>
    <w:rsid w:val="00C262D3"/>
    <w:rsid w:val="00C26360"/>
    <w:rsid w:val="00C264BF"/>
    <w:rsid w:val="00C264CD"/>
    <w:rsid w:val="00C265A5"/>
    <w:rsid w:val="00C26C69"/>
    <w:rsid w:val="00C270B5"/>
    <w:rsid w:val="00C2756B"/>
    <w:rsid w:val="00C276F8"/>
    <w:rsid w:val="00C27837"/>
    <w:rsid w:val="00C2784B"/>
    <w:rsid w:val="00C279F2"/>
    <w:rsid w:val="00C27A3A"/>
    <w:rsid w:val="00C27CC7"/>
    <w:rsid w:val="00C27CD3"/>
    <w:rsid w:val="00C27DAC"/>
    <w:rsid w:val="00C27F0A"/>
    <w:rsid w:val="00C301A6"/>
    <w:rsid w:val="00C30360"/>
    <w:rsid w:val="00C303B9"/>
    <w:rsid w:val="00C30791"/>
    <w:rsid w:val="00C308C7"/>
    <w:rsid w:val="00C30D31"/>
    <w:rsid w:val="00C31040"/>
    <w:rsid w:val="00C311F2"/>
    <w:rsid w:val="00C312F4"/>
    <w:rsid w:val="00C3145D"/>
    <w:rsid w:val="00C3197A"/>
    <w:rsid w:val="00C31DBC"/>
    <w:rsid w:val="00C328BD"/>
    <w:rsid w:val="00C329CB"/>
    <w:rsid w:val="00C32A6A"/>
    <w:rsid w:val="00C32DEA"/>
    <w:rsid w:val="00C33878"/>
    <w:rsid w:val="00C339F8"/>
    <w:rsid w:val="00C343B6"/>
    <w:rsid w:val="00C34743"/>
    <w:rsid w:val="00C347FB"/>
    <w:rsid w:val="00C348BB"/>
    <w:rsid w:val="00C34D57"/>
    <w:rsid w:val="00C3518D"/>
    <w:rsid w:val="00C35337"/>
    <w:rsid w:val="00C35784"/>
    <w:rsid w:val="00C360EF"/>
    <w:rsid w:val="00C36102"/>
    <w:rsid w:val="00C36125"/>
    <w:rsid w:val="00C36164"/>
    <w:rsid w:val="00C362F0"/>
    <w:rsid w:val="00C36398"/>
    <w:rsid w:val="00C367CC"/>
    <w:rsid w:val="00C368AD"/>
    <w:rsid w:val="00C36C38"/>
    <w:rsid w:val="00C36ED2"/>
    <w:rsid w:val="00C36EDB"/>
    <w:rsid w:val="00C3757F"/>
    <w:rsid w:val="00C375E1"/>
    <w:rsid w:val="00C3781F"/>
    <w:rsid w:val="00C3793A"/>
    <w:rsid w:val="00C37A12"/>
    <w:rsid w:val="00C37C90"/>
    <w:rsid w:val="00C40042"/>
    <w:rsid w:val="00C4005A"/>
    <w:rsid w:val="00C40A2B"/>
    <w:rsid w:val="00C40BCE"/>
    <w:rsid w:val="00C40FDE"/>
    <w:rsid w:val="00C411B1"/>
    <w:rsid w:val="00C41955"/>
    <w:rsid w:val="00C41BB7"/>
    <w:rsid w:val="00C41BFB"/>
    <w:rsid w:val="00C41C01"/>
    <w:rsid w:val="00C41C96"/>
    <w:rsid w:val="00C41F49"/>
    <w:rsid w:val="00C420BE"/>
    <w:rsid w:val="00C42116"/>
    <w:rsid w:val="00C422E7"/>
    <w:rsid w:val="00C425D7"/>
    <w:rsid w:val="00C42D47"/>
    <w:rsid w:val="00C42F0B"/>
    <w:rsid w:val="00C437AE"/>
    <w:rsid w:val="00C43B64"/>
    <w:rsid w:val="00C4416F"/>
    <w:rsid w:val="00C44502"/>
    <w:rsid w:val="00C44867"/>
    <w:rsid w:val="00C44B25"/>
    <w:rsid w:val="00C44BD4"/>
    <w:rsid w:val="00C44D35"/>
    <w:rsid w:val="00C45057"/>
    <w:rsid w:val="00C45478"/>
    <w:rsid w:val="00C454B0"/>
    <w:rsid w:val="00C45826"/>
    <w:rsid w:val="00C45BD8"/>
    <w:rsid w:val="00C45D77"/>
    <w:rsid w:val="00C45DB8"/>
    <w:rsid w:val="00C45E18"/>
    <w:rsid w:val="00C45E6E"/>
    <w:rsid w:val="00C46009"/>
    <w:rsid w:val="00C466E8"/>
    <w:rsid w:val="00C467AA"/>
    <w:rsid w:val="00C46A17"/>
    <w:rsid w:val="00C46AB3"/>
    <w:rsid w:val="00C46C16"/>
    <w:rsid w:val="00C471AA"/>
    <w:rsid w:val="00C4723A"/>
    <w:rsid w:val="00C4791B"/>
    <w:rsid w:val="00C479AE"/>
    <w:rsid w:val="00C479F4"/>
    <w:rsid w:val="00C47A2E"/>
    <w:rsid w:val="00C4EF1B"/>
    <w:rsid w:val="00C5029E"/>
    <w:rsid w:val="00C503B2"/>
    <w:rsid w:val="00C50651"/>
    <w:rsid w:val="00C50BCF"/>
    <w:rsid w:val="00C50F3D"/>
    <w:rsid w:val="00C50F62"/>
    <w:rsid w:val="00C5100A"/>
    <w:rsid w:val="00C513B2"/>
    <w:rsid w:val="00C51473"/>
    <w:rsid w:val="00C5176D"/>
    <w:rsid w:val="00C51BF9"/>
    <w:rsid w:val="00C51DD7"/>
    <w:rsid w:val="00C51F52"/>
    <w:rsid w:val="00C52249"/>
    <w:rsid w:val="00C522AF"/>
    <w:rsid w:val="00C52610"/>
    <w:rsid w:val="00C52724"/>
    <w:rsid w:val="00C52A4D"/>
    <w:rsid w:val="00C52DE5"/>
    <w:rsid w:val="00C52FCD"/>
    <w:rsid w:val="00C53038"/>
    <w:rsid w:val="00C530C4"/>
    <w:rsid w:val="00C53217"/>
    <w:rsid w:val="00C5356F"/>
    <w:rsid w:val="00C538E4"/>
    <w:rsid w:val="00C53C38"/>
    <w:rsid w:val="00C53E86"/>
    <w:rsid w:val="00C53E96"/>
    <w:rsid w:val="00C53EFE"/>
    <w:rsid w:val="00C53FEC"/>
    <w:rsid w:val="00C540C4"/>
    <w:rsid w:val="00C543F2"/>
    <w:rsid w:val="00C54530"/>
    <w:rsid w:val="00C545C8"/>
    <w:rsid w:val="00C54657"/>
    <w:rsid w:val="00C5474D"/>
    <w:rsid w:val="00C5492C"/>
    <w:rsid w:val="00C550A2"/>
    <w:rsid w:val="00C5539D"/>
    <w:rsid w:val="00C55606"/>
    <w:rsid w:val="00C5589C"/>
    <w:rsid w:val="00C558CE"/>
    <w:rsid w:val="00C55A91"/>
    <w:rsid w:val="00C55BB8"/>
    <w:rsid w:val="00C55CD5"/>
    <w:rsid w:val="00C560D5"/>
    <w:rsid w:val="00C56B2F"/>
    <w:rsid w:val="00C571A1"/>
    <w:rsid w:val="00C57308"/>
    <w:rsid w:val="00C57419"/>
    <w:rsid w:val="00C5797C"/>
    <w:rsid w:val="00C57995"/>
    <w:rsid w:val="00C57EE1"/>
    <w:rsid w:val="00C601EC"/>
    <w:rsid w:val="00C6026C"/>
    <w:rsid w:val="00C60288"/>
    <w:rsid w:val="00C60375"/>
    <w:rsid w:val="00C6077F"/>
    <w:rsid w:val="00C60B6F"/>
    <w:rsid w:val="00C60D34"/>
    <w:rsid w:val="00C60EB2"/>
    <w:rsid w:val="00C60ECC"/>
    <w:rsid w:val="00C61432"/>
    <w:rsid w:val="00C61576"/>
    <w:rsid w:val="00C6165E"/>
    <w:rsid w:val="00C61938"/>
    <w:rsid w:val="00C61A90"/>
    <w:rsid w:val="00C61F84"/>
    <w:rsid w:val="00C61FA7"/>
    <w:rsid w:val="00C6246E"/>
    <w:rsid w:val="00C62513"/>
    <w:rsid w:val="00C6252E"/>
    <w:rsid w:val="00C62D10"/>
    <w:rsid w:val="00C62F40"/>
    <w:rsid w:val="00C6353F"/>
    <w:rsid w:val="00C63606"/>
    <w:rsid w:val="00C6370E"/>
    <w:rsid w:val="00C63746"/>
    <w:rsid w:val="00C63BD1"/>
    <w:rsid w:val="00C63E89"/>
    <w:rsid w:val="00C64218"/>
    <w:rsid w:val="00C64A0B"/>
    <w:rsid w:val="00C64A65"/>
    <w:rsid w:val="00C64AE5"/>
    <w:rsid w:val="00C64E1A"/>
    <w:rsid w:val="00C64FD9"/>
    <w:rsid w:val="00C65013"/>
    <w:rsid w:val="00C658A5"/>
    <w:rsid w:val="00C6634A"/>
    <w:rsid w:val="00C66656"/>
    <w:rsid w:val="00C6667D"/>
    <w:rsid w:val="00C666AB"/>
    <w:rsid w:val="00C667A3"/>
    <w:rsid w:val="00C66818"/>
    <w:rsid w:val="00C66BAF"/>
    <w:rsid w:val="00C66BB4"/>
    <w:rsid w:val="00C66C15"/>
    <w:rsid w:val="00C66C24"/>
    <w:rsid w:val="00C66C9D"/>
    <w:rsid w:val="00C6714F"/>
    <w:rsid w:val="00C67328"/>
    <w:rsid w:val="00C678CE"/>
    <w:rsid w:val="00C6794D"/>
    <w:rsid w:val="00C67C07"/>
    <w:rsid w:val="00C67E21"/>
    <w:rsid w:val="00C67F13"/>
    <w:rsid w:val="00C703C7"/>
    <w:rsid w:val="00C706B1"/>
    <w:rsid w:val="00C70A77"/>
    <w:rsid w:val="00C70B42"/>
    <w:rsid w:val="00C7107F"/>
    <w:rsid w:val="00C7125C"/>
    <w:rsid w:val="00C71309"/>
    <w:rsid w:val="00C71481"/>
    <w:rsid w:val="00C718FF"/>
    <w:rsid w:val="00C719B8"/>
    <w:rsid w:val="00C71D7C"/>
    <w:rsid w:val="00C71FF6"/>
    <w:rsid w:val="00C722DA"/>
    <w:rsid w:val="00C72387"/>
    <w:rsid w:val="00C723A8"/>
    <w:rsid w:val="00C72577"/>
    <w:rsid w:val="00C7264F"/>
    <w:rsid w:val="00C7282E"/>
    <w:rsid w:val="00C72B9F"/>
    <w:rsid w:val="00C73050"/>
    <w:rsid w:val="00C7308D"/>
    <w:rsid w:val="00C733BC"/>
    <w:rsid w:val="00C7382B"/>
    <w:rsid w:val="00C738F1"/>
    <w:rsid w:val="00C73A47"/>
    <w:rsid w:val="00C73B38"/>
    <w:rsid w:val="00C73BB9"/>
    <w:rsid w:val="00C73DDA"/>
    <w:rsid w:val="00C73EAF"/>
    <w:rsid w:val="00C740C4"/>
    <w:rsid w:val="00C74141"/>
    <w:rsid w:val="00C74326"/>
    <w:rsid w:val="00C745D7"/>
    <w:rsid w:val="00C745ED"/>
    <w:rsid w:val="00C74A73"/>
    <w:rsid w:val="00C74C83"/>
    <w:rsid w:val="00C75569"/>
    <w:rsid w:val="00C7578E"/>
    <w:rsid w:val="00C757A0"/>
    <w:rsid w:val="00C758C6"/>
    <w:rsid w:val="00C75B35"/>
    <w:rsid w:val="00C75BB5"/>
    <w:rsid w:val="00C75BF8"/>
    <w:rsid w:val="00C7655B"/>
    <w:rsid w:val="00C765E8"/>
    <w:rsid w:val="00C76767"/>
    <w:rsid w:val="00C76934"/>
    <w:rsid w:val="00C76A87"/>
    <w:rsid w:val="00C77B53"/>
    <w:rsid w:val="00C77B9F"/>
    <w:rsid w:val="00C802B1"/>
    <w:rsid w:val="00C802CD"/>
    <w:rsid w:val="00C80388"/>
    <w:rsid w:val="00C8067E"/>
    <w:rsid w:val="00C8068D"/>
    <w:rsid w:val="00C8095E"/>
    <w:rsid w:val="00C80B08"/>
    <w:rsid w:val="00C80E77"/>
    <w:rsid w:val="00C80ECE"/>
    <w:rsid w:val="00C811E4"/>
    <w:rsid w:val="00C8122A"/>
    <w:rsid w:val="00C8126E"/>
    <w:rsid w:val="00C815DA"/>
    <w:rsid w:val="00C815F9"/>
    <w:rsid w:val="00C8166D"/>
    <w:rsid w:val="00C81693"/>
    <w:rsid w:val="00C81B4F"/>
    <w:rsid w:val="00C81FE7"/>
    <w:rsid w:val="00C82026"/>
    <w:rsid w:val="00C8277C"/>
    <w:rsid w:val="00C828B1"/>
    <w:rsid w:val="00C829B0"/>
    <w:rsid w:val="00C829E4"/>
    <w:rsid w:val="00C82F2D"/>
    <w:rsid w:val="00C82F30"/>
    <w:rsid w:val="00C837D5"/>
    <w:rsid w:val="00C8398F"/>
    <w:rsid w:val="00C839F4"/>
    <w:rsid w:val="00C83B9E"/>
    <w:rsid w:val="00C83E15"/>
    <w:rsid w:val="00C83E2E"/>
    <w:rsid w:val="00C83E6E"/>
    <w:rsid w:val="00C8443A"/>
    <w:rsid w:val="00C84897"/>
    <w:rsid w:val="00C84B39"/>
    <w:rsid w:val="00C8504A"/>
    <w:rsid w:val="00C8507E"/>
    <w:rsid w:val="00C8530D"/>
    <w:rsid w:val="00C85447"/>
    <w:rsid w:val="00C857A2"/>
    <w:rsid w:val="00C85B3B"/>
    <w:rsid w:val="00C85CA7"/>
    <w:rsid w:val="00C85F68"/>
    <w:rsid w:val="00C86018"/>
    <w:rsid w:val="00C861A1"/>
    <w:rsid w:val="00C8620D"/>
    <w:rsid w:val="00C862C4"/>
    <w:rsid w:val="00C863ED"/>
    <w:rsid w:val="00C86524"/>
    <w:rsid w:val="00C86664"/>
    <w:rsid w:val="00C8677C"/>
    <w:rsid w:val="00C868D4"/>
    <w:rsid w:val="00C86C36"/>
    <w:rsid w:val="00C86E88"/>
    <w:rsid w:val="00C87057"/>
    <w:rsid w:val="00C87217"/>
    <w:rsid w:val="00C8733E"/>
    <w:rsid w:val="00C873B5"/>
    <w:rsid w:val="00C87502"/>
    <w:rsid w:val="00C87518"/>
    <w:rsid w:val="00C8754F"/>
    <w:rsid w:val="00C87B4E"/>
    <w:rsid w:val="00C87E0B"/>
    <w:rsid w:val="00C908DC"/>
    <w:rsid w:val="00C90C03"/>
    <w:rsid w:val="00C90EC6"/>
    <w:rsid w:val="00C9107D"/>
    <w:rsid w:val="00C9110E"/>
    <w:rsid w:val="00C914AB"/>
    <w:rsid w:val="00C91519"/>
    <w:rsid w:val="00C9160C"/>
    <w:rsid w:val="00C91B8A"/>
    <w:rsid w:val="00C92127"/>
    <w:rsid w:val="00C9232E"/>
    <w:rsid w:val="00C928C5"/>
    <w:rsid w:val="00C9313D"/>
    <w:rsid w:val="00C931C1"/>
    <w:rsid w:val="00C934CA"/>
    <w:rsid w:val="00C937CB"/>
    <w:rsid w:val="00C93A1B"/>
    <w:rsid w:val="00C93B5E"/>
    <w:rsid w:val="00C93BAD"/>
    <w:rsid w:val="00C93D36"/>
    <w:rsid w:val="00C93FEA"/>
    <w:rsid w:val="00C94077"/>
    <w:rsid w:val="00C943D4"/>
    <w:rsid w:val="00C94A22"/>
    <w:rsid w:val="00C94BFC"/>
    <w:rsid w:val="00C94C35"/>
    <w:rsid w:val="00C9505B"/>
    <w:rsid w:val="00C950CB"/>
    <w:rsid w:val="00C95886"/>
    <w:rsid w:val="00C95C2B"/>
    <w:rsid w:val="00C95E23"/>
    <w:rsid w:val="00C961E4"/>
    <w:rsid w:val="00C9689A"/>
    <w:rsid w:val="00C9694A"/>
    <w:rsid w:val="00C96CBE"/>
    <w:rsid w:val="00C96DF5"/>
    <w:rsid w:val="00C972E8"/>
    <w:rsid w:val="00C9776B"/>
    <w:rsid w:val="00C97835"/>
    <w:rsid w:val="00C97FDA"/>
    <w:rsid w:val="00CA00D1"/>
    <w:rsid w:val="00CA04A3"/>
    <w:rsid w:val="00CA0623"/>
    <w:rsid w:val="00CA068F"/>
    <w:rsid w:val="00CA0839"/>
    <w:rsid w:val="00CA0A23"/>
    <w:rsid w:val="00CA0A5E"/>
    <w:rsid w:val="00CA0B16"/>
    <w:rsid w:val="00CA0C27"/>
    <w:rsid w:val="00CA13BE"/>
    <w:rsid w:val="00CA1471"/>
    <w:rsid w:val="00CA2259"/>
    <w:rsid w:val="00CA2316"/>
    <w:rsid w:val="00CA23B7"/>
    <w:rsid w:val="00CA287F"/>
    <w:rsid w:val="00CA28B0"/>
    <w:rsid w:val="00CA2C37"/>
    <w:rsid w:val="00CA2CA6"/>
    <w:rsid w:val="00CA32E3"/>
    <w:rsid w:val="00CA3466"/>
    <w:rsid w:val="00CA3508"/>
    <w:rsid w:val="00CA43E3"/>
    <w:rsid w:val="00CA483C"/>
    <w:rsid w:val="00CA495B"/>
    <w:rsid w:val="00CA4D91"/>
    <w:rsid w:val="00CA4F76"/>
    <w:rsid w:val="00CA5225"/>
    <w:rsid w:val="00CA5608"/>
    <w:rsid w:val="00CA5773"/>
    <w:rsid w:val="00CA58E6"/>
    <w:rsid w:val="00CA5937"/>
    <w:rsid w:val="00CA5C75"/>
    <w:rsid w:val="00CA5F9E"/>
    <w:rsid w:val="00CA6101"/>
    <w:rsid w:val="00CA63D3"/>
    <w:rsid w:val="00CA6EC1"/>
    <w:rsid w:val="00CA71B7"/>
    <w:rsid w:val="00CA72AB"/>
    <w:rsid w:val="00CA7431"/>
    <w:rsid w:val="00CA7EE3"/>
    <w:rsid w:val="00CB005C"/>
    <w:rsid w:val="00CB009E"/>
    <w:rsid w:val="00CB053B"/>
    <w:rsid w:val="00CB06C4"/>
    <w:rsid w:val="00CB0DBB"/>
    <w:rsid w:val="00CB1506"/>
    <w:rsid w:val="00CB16ED"/>
    <w:rsid w:val="00CB19D2"/>
    <w:rsid w:val="00CB1CA3"/>
    <w:rsid w:val="00CB1DDE"/>
    <w:rsid w:val="00CB1EB2"/>
    <w:rsid w:val="00CB1F46"/>
    <w:rsid w:val="00CB1F76"/>
    <w:rsid w:val="00CB2254"/>
    <w:rsid w:val="00CB2BE7"/>
    <w:rsid w:val="00CB331F"/>
    <w:rsid w:val="00CB35FC"/>
    <w:rsid w:val="00CB3879"/>
    <w:rsid w:val="00CB387E"/>
    <w:rsid w:val="00CB38B9"/>
    <w:rsid w:val="00CB38E0"/>
    <w:rsid w:val="00CB3B6A"/>
    <w:rsid w:val="00CB3CEF"/>
    <w:rsid w:val="00CB3D81"/>
    <w:rsid w:val="00CB3ECB"/>
    <w:rsid w:val="00CB46D0"/>
    <w:rsid w:val="00CB4790"/>
    <w:rsid w:val="00CB4B5B"/>
    <w:rsid w:val="00CB4C1B"/>
    <w:rsid w:val="00CB4D71"/>
    <w:rsid w:val="00CB4E81"/>
    <w:rsid w:val="00CB50A5"/>
    <w:rsid w:val="00CB5207"/>
    <w:rsid w:val="00CB5353"/>
    <w:rsid w:val="00CB5611"/>
    <w:rsid w:val="00CB56D8"/>
    <w:rsid w:val="00CB574D"/>
    <w:rsid w:val="00CB5948"/>
    <w:rsid w:val="00CB59B4"/>
    <w:rsid w:val="00CB5A90"/>
    <w:rsid w:val="00CB5A95"/>
    <w:rsid w:val="00CB5B65"/>
    <w:rsid w:val="00CB5CA2"/>
    <w:rsid w:val="00CB5D40"/>
    <w:rsid w:val="00CB5E5B"/>
    <w:rsid w:val="00CB657E"/>
    <w:rsid w:val="00CB6B78"/>
    <w:rsid w:val="00CB70CB"/>
    <w:rsid w:val="00CB71D9"/>
    <w:rsid w:val="00CB7460"/>
    <w:rsid w:val="00CB75CE"/>
    <w:rsid w:val="00CB7822"/>
    <w:rsid w:val="00CB7BFF"/>
    <w:rsid w:val="00CC06B4"/>
    <w:rsid w:val="00CC0BD9"/>
    <w:rsid w:val="00CC0BE0"/>
    <w:rsid w:val="00CC1036"/>
    <w:rsid w:val="00CC11FF"/>
    <w:rsid w:val="00CC1201"/>
    <w:rsid w:val="00CC123E"/>
    <w:rsid w:val="00CC1548"/>
    <w:rsid w:val="00CC15A2"/>
    <w:rsid w:val="00CC20F0"/>
    <w:rsid w:val="00CC2240"/>
    <w:rsid w:val="00CC2418"/>
    <w:rsid w:val="00CC27A3"/>
    <w:rsid w:val="00CC2978"/>
    <w:rsid w:val="00CC2984"/>
    <w:rsid w:val="00CC29D6"/>
    <w:rsid w:val="00CC2E6A"/>
    <w:rsid w:val="00CC2FEE"/>
    <w:rsid w:val="00CC3058"/>
    <w:rsid w:val="00CC3067"/>
    <w:rsid w:val="00CC30A8"/>
    <w:rsid w:val="00CC32C1"/>
    <w:rsid w:val="00CC3672"/>
    <w:rsid w:val="00CC37E4"/>
    <w:rsid w:val="00CC387B"/>
    <w:rsid w:val="00CC4049"/>
    <w:rsid w:val="00CC40CA"/>
    <w:rsid w:val="00CC4381"/>
    <w:rsid w:val="00CC4883"/>
    <w:rsid w:val="00CC48D5"/>
    <w:rsid w:val="00CC4940"/>
    <w:rsid w:val="00CC499D"/>
    <w:rsid w:val="00CC4B91"/>
    <w:rsid w:val="00CC4B96"/>
    <w:rsid w:val="00CC4BBB"/>
    <w:rsid w:val="00CC4BE9"/>
    <w:rsid w:val="00CC4C6C"/>
    <w:rsid w:val="00CC4D54"/>
    <w:rsid w:val="00CC4F43"/>
    <w:rsid w:val="00CC53CC"/>
    <w:rsid w:val="00CC543A"/>
    <w:rsid w:val="00CC57B9"/>
    <w:rsid w:val="00CC584B"/>
    <w:rsid w:val="00CC58C9"/>
    <w:rsid w:val="00CC5A23"/>
    <w:rsid w:val="00CC5A36"/>
    <w:rsid w:val="00CC5B6D"/>
    <w:rsid w:val="00CC5DFC"/>
    <w:rsid w:val="00CC6219"/>
    <w:rsid w:val="00CC62B9"/>
    <w:rsid w:val="00CC6583"/>
    <w:rsid w:val="00CC67F7"/>
    <w:rsid w:val="00CC681F"/>
    <w:rsid w:val="00CC6B2E"/>
    <w:rsid w:val="00CC6B76"/>
    <w:rsid w:val="00CC72FE"/>
    <w:rsid w:val="00CD06E1"/>
    <w:rsid w:val="00CD0A0B"/>
    <w:rsid w:val="00CD0CF2"/>
    <w:rsid w:val="00CD1062"/>
    <w:rsid w:val="00CD17F7"/>
    <w:rsid w:val="00CD1B5C"/>
    <w:rsid w:val="00CD1BCC"/>
    <w:rsid w:val="00CD2683"/>
    <w:rsid w:val="00CD2914"/>
    <w:rsid w:val="00CD29F5"/>
    <w:rsid w:val="00CD2D32"/>
    <w:rsid w:val="00CD2D56"/>
    <w:rsid w:val="00CD2EAE"/>
    <w:rsid w:val="00CD2F70"/>
    <w:rsid w:val="00CD35E7"/>
    <w:rsid w:val="00CD35FE"/>
    <w:rsid w:val="00CD365C"/>
    <w:rsid w:val="00CD375B"/>
    <w:rsid w:val="00CD3992"/>
    <w:rsid w:val="00CD3A36"/>
    <w:rsid w:val="00CD3A41"/>
    <w:rsid w:val="00CD3A89"/>
    <w:rsid w:val="00CD3C6F"/>
    <w:rsid w:val="00CD405D"/>
    <w:rsid w:val="00CD4337"/>
    <w:rsid w:val="00CD4538"/>
    <w:rsid w:val="00CD45ED"/>
    <w:rsid w:val="00CD46B2"/>
    <w:rsid w:val="00CD49C6"/>
    <w:rsid w:val="00CD4A81"/>
    <w:rsid w:val="00CD4D0F"/>
    <w:rsid w:val="00CD4F53"/>
    <w:rsid w:val="00CD507C"/>
    <w:rsid w:val="00CD5283"/>
    <w:rsid w:val="00CD52B8"/>
    <w:rsid w:val="00CD541C"/>
    <w:rsid w:val="00CD5964"/>
    <w:rsid w:val="00CD5ACD"/>
    <w:rsid w:val="00CD5BCA"/>
    <w:rsid w:val="00CD5D36"/>
    <w:rsid w:val="00CD5D85"/>
    <w:rsid w:val="00CD5E70"/>
    <w:rsid w:val="00CD6003"/>
    <w:rsid w:val="00CD6416"/>
    <w:rsid w:val="00CD65F9"/>
    <w:rsid w:val="00CD6999"/>
    <w:rsid w:val="00CD6AC5"/>
    <w:rsid w:val="00CD6C2A"/>
    <w:rsid w:val="00CD7458"/>
    <w:rsid w:val="00CD75AF"/>
    <w:rsid w:val="00CE0074"/>
    <w:rsid w:val="00CE0094"/>
    <w:rsid w:val="00CE02D8"/>
    <w:rsid w:val="00CE039A"/>
    <w:rsid w:val="00CE03F2"/>
    <w:rsid w:val="00CE04E5"/>
    <w:rsid w:val="00CE0555"/>
    <w:rsid w:val="00CE0DC1"/>
    <w:rsid w:val="00CE0E89"/>
    <w:rsid w:val="00CE0F9A"/>
    <w:rsid w:val="00CE0FA7"/>
    <w:rsid w:val="00CE1134"/>
    <w:rsid w:val="00CE1FB3"/>
    <w:rsid w:val="00CE2000"/>
    <w:rsid w:val="00CE2107"/>
    <w:rsid w:val="00CE2586"/>
    <w:rsid w:val="00CE2A0F"/>
    <w:rsid w:val="00CE2B4F"/>
    <w:rsid w:val="00CE2B55"/>
    <w:rsid w:val="00CE2D31"/>
    <w:rsid w:val="00CE2EFF"/>
    <w:rsid w:val="00CE305A"/>
    <w:rsid w:val="00CE3C17"/>
    <w:rsid w:val="00CE3F3E"/>
    <w:rsid w:val="00CE4537"/>
    <w:rsid w:val="00CE4635"/>
    <w:rsid w:val="00CE477B"/>
    <w:rsid w:val="00CE48BB"/>
    <w:rsid w:val="00CE4D5E"/>
    <w:rsid w:val="00CE52F5"/>
    <w:rsid w:val="00CE53F9"/>
    <w:rsid w:val="00CE5717"/>
    <w:rsid w:val="00CE5795"/>
    <w:rsid w:val="00CE5927"/>
    <w:rsid w:val="00CE5BB2"/>
    <w:rsid w:val="00CE65B0"/>
    <w:rsid w:val="00CE665E"/>
    <w:rsid w:val="00CE68CD"/>
    <w:rsid w:val="00CE6A61"/>
    <w:rsid w:val="00CE6D6D"/>
    <w:rsid w:val="00CE6E00"/>
    <w:rsid w:val="00CE6F52"/>
    <w:rsid w:val="00CE7255"/>
    <w:rsid w:val="00CE7407"/>
    <w:rsid w:val="00CE77D3"/>
    <w:rsid w:val="00CE7C2C"/>
    <w:rsid w:val="00CE7D9A"/>
    <w:rsid w:val="00CE7E57"/>
    <w:rsid w:val="00CE7FEE"/>
    <w:rsid w:val="00CF0036"/>
    <w:rsid w:val="00CF015B"/>
    <w:rsid w:val="00CF034F"/>
    <w:rsid w:val="00CF0461"/>
    <w:rsid w:val="00CF0551"/>
    <w:rsid w:val="00CF05F3"/>
    <w:rsid w:val="00CF0629"/>
    <w:rsid w:val="00CF062B"/>
    <w:rsid w:val="00CF1413"/>
    <w:rsid w:val="00CF1B45"/>
    <w:rsid w:val="00CF1C1D"/>
    <w:rsid w:val="00CF1DA7"/>
    <w:rsid w:val="00CF1FDC"/>
    <w:rsid w:val="00CF204B"/>
    <w:rsid w:val="00CF21BC"/>
    <w:rsid w:val="00CF2229"/>
    <w:rsid w:val="00CF2263"/>
    <w:rsid w:val="00CF229A"/>
    <w:rsid w:val="00CF22F3"/>
    <w:rsid w:val="00CF23D8"/>
    <w:rsid w:val="00CF2B65"/>
    <w:rsid w:val="00CF32DB"/>
    <w:rsid w:val="00CF32DE"/>
    <w:rsid w:val="00CF368D"/>
    <w:rsid w:val="00CF384F"/>
    <w:rsid w:val="00CF39A1"/>
    <w:rsid w:val="00CF39E6"/>
    <w:rsid w:val="00CF3ABD"/>
    <w:rsid w:val="00CF4054"/>
    <w:rsid w:val="00CF4686"/>
    <w:rsid w:val="00CF476E"/>
    <w:rsid w:val="00CF4A6D"/>
    <w:rsid w:val="00CF4C26"/>
    <w:rsid w:val="00CF4FDC"/>
    <w:rsid w:val="00CF5006"/>
    <w:rsid w:val="00CF52EC"/>
    <w:rsid w:val="00CF5560"/>
    <w:rsid w:val="00CF558E"/>
    <w:rsid w:val="00CF5C9C"/>
    <w:rsid w:val="00CF6267"/>
    <w:rsid w:val="00CF64F9"/>
    <w:rsid w:val="00CF6AF4"/>
    <w:rsid w:val="00CF6DE7"/>
    <w:rsid w:val="00CF74FF"/>
    <w:rsid w:val="00CF7685"/>
    <w:rsid w:val="00CF771E"/>
    <w:rsid w:val="00CF7881"/>
    <w:rsid w:val="00CF7A0B"/>
    <w:rsid w:val="00CF7D69"/>
    <w:rsid w:val="00CF7E92"/>
    <w:rsid w:val="00CF7EA5"/>
    <w:rsid w:val="00D00117"/>
    <w:rsid w:val="00D00265"/>
    <w:rsid w:val="00D007C1"/>
    <w:rsid w:val="00D00D0B"/>
    <w:rsid w:val="00D00D53"/>
    <w:rsid w:val="00D00E46"/>
    <w:rsid w:val="00D00FDB"/>
    <w:rsid w:val="00D01530"/>
    <w:rsid w:val="00D015FC"/>
    <w:rsid w:val="00D01B9F"/>
    <w:rsid w:val="00D01C6B"/>
    <w:rsid w:val="00D01D44"/>
    <w:rsid w:val="00D01DFF"/>
    <w:rsid w:val="00D021B4"/>
    <w:rsid w:val="00D021BC"/>
    <w:rsid w:val="00D02301"/>
    <w:rsid w:val="00D023C9"/>
    <w:rsid w:val="00D02930"/>
    <w:rsid w:val="00D02A1E"/>
    <w:rsid w:val="00D02CC9"/>
    <w:rsid w:val="00D02EDE"/>
    <w:rsid w:val="00D03158"/>
    <w:rsid w:val="00D03187"/>
    <w:rsid w:val="00D03424"/>
    <w:rsid w:val="00D0358B"/>
    <w:rsid w:val="00D035DA"/>
    <w:rsid w:val="00D036A1"/>
    <w:rsid w:val="00D037E0"/>
    <w:rsid w:val="00D039FC"/>
    <w:rsid w:val="00D03CE3"/>
    <w:rsid w:val="00D04070"/>
    <w:rsid w:val="00D0408C"/>
    <w:rsid w:val="00D0432D"/>
    <w:rsid w:val="00D04352"/>
    <w:rsid w:val="00D0486F"/>
    <w:rsid w:val="00D049C1"/>
    <w:rsid w:val="00D04EAD"/>
    <w:rsid w:val="00D04F96"/>
    <w:rsid w:val="00D04F9C"/>
    <w:rsid w:val="00D04FF5"/>
    <w:rsid w:val="00D050EF"/>
    <w:rsid w:val="00D051CE"/>
    <w:rsid w:val="00D05242"/>
    <w:rsid w:val="00D05530"/>
    <w:rsid w:val="00D05836"/>
    <w:rsid w:val="00D059CD"/>
    <w:rsid w:val="00D05B90"/>
    <w:rsid w:val="00D05C75"/>
    <w:rsid w:val="00D05E6E"/>
    <w:rsid w:val="00D05EA3"/>
    <w:rsid w:val="00D0615C"/>
    <w:rsid w:val="00D0624A"/>
    <w:rsid w:val="00D067CF"/>
    <w:rsid w:val="00D06ACC"/>
    <w:rsid w:val="00D06D43"/>
    <w:rsid w:val="00D06D74"/>
    <w:rsid w:val="00D070DF"/>
    <w:rsid w:val="00D07C42"/>
    <w:rsid w:val="00D07C9B"/>
    <w:rsid w:val="00D07DCF"/>
    <w:rsid w:val="00D07E39"/>
    <w:rsid w:val="00D10106"/>
    <w:rsid w:val="00D1019E"/>
    <w:rsid w:val="00D1039A"/>
    <w:rsid w:val="00D10637"/>
    <w:rsid w:val="00D108BB"/>
    <w:rsid w:val="00D10BFA"/>
    <w:rsid w:val="00D10F58"/>
    <w:rsid w:val="00D1117C"/>
    <w:rsid w:val="00D11ABC"/>
    <w:rsid w:val="00D12332"/>
    <w:rsid w:val="00D12403"/>
    <w:rsid w:val="00D12497"/>
    <w:rsid w:val="00D129F4"/>
    <w:rsid w:val="00D12E44"/>
    <w:rsid w:val="00D12FB8"/>
    <w:rsid w:val="00D130B9"/>
    <w:rsid w:val="00D131CE"/>
    <w:rsid w:val="00D132FC"/>
    <w:rsid w:val="00D13317"/>
    <w:rsid w:val="00D13344"/>
    <w:rsid w:val="00D13D7A"/>
    <w:rsid w:val="00D13F13"/>
    <w:rsid w:val="00D14024"/>
    <w:rsid w:val="00D142A6"/>
    <w:rsid w:val="00D147FA"/>
    <w:rsid w:val="00D14C6F"/>
    <w:rsid w:val="00D14F5B"/>
    <w:rsid w:val="00D1500E"/>
    <w:rsid w:val="00D15131"/>
    <w:rsid w:val="00D15206"/>
    <w:rsid w:val="00D15977"/>
    <w:rsid w:val="00D15ABA"/>
    <w:rsid w:val="00D160FD"/>
    <w:rsid w:val="00D1638A"/>
    <w:rsid w:val="00D16546"/>
    <w:rsid w:val="00D16644"/>
    <w:rsid w:val="00D16663"/>
    <w:rsid w:val="00D169DF"/>
    <w:rsid w:val="00D16A72"/>
    <w:rsid w:val="00D16B8A"/>
    <w:rsid w:val="00D1706C"/>
    <w:rsid w:val="00D17103"/>
    <w:rsid w:val="00D171A2"/>
    <w:rsid w:val="00D17540"/>
    <w:rsid w:val="00D203D9"/>
    <w:rsid w:val="00D20498"/>
    <w:rsid w:val="00D207BE"/>
    <w:rsid w:val="00D20B6A"/>
    <w:rsid w:val="00D20D80"/>
    <w:rsid w:val="00D20EF5"/>
    <w:rsid w:val="00D21041"/>
    <w:rsid w:val="00D211A1"/>
    <w:rsid w:val="00D2152E"/>
    <w:rsid w:val="00D21714"/>
    <w:rsid w:val="00D2171F"/>
    <w:rsid w:val="00D2196C"/>
    <w:rsid w:val="00D21A6C"/>
    <w:rsid w:val="00D21AB9"/>
    <w:rsid w:val="00D22000"/>
    <w:rsid w:val="00D221D7"/>
    <w:rsid w:val="00D22332"/>
    <w:rsid w:val="00D225E8"/>
    <w:rsid w:val="00D227A8"/>
    <w:rsid w:val="00D22B0E"/>
    <w:rsid w:val="00D22B87"/>
    <w:rsid w:val="00D22BEC"/>
    <w:rsid w:val="00D22F14"/>
    <w:rsid w:val="00D231D1"/>
    <w:rsid w:val="00D2377B"/>
    <w:rsid w:val="00D2383E"/>
    <w:rsid w:val="00D23958"/>
    <w:rsid w:val="00D23ABA"/>
    <w:rsid w:val="00D24323"/>
    <w:rsid w:val="00D24708"/>
    <w:rsid w:val="00D24739"/>
    <w:rsid w:val="00D249D2"/>
    <w:rsid w:val="00D249DA"/>
    <w:rsid w:val="00D24EA7"/>
    <w:rsid w:val="00D24F3D"/>
    <w:rsid w:val="00D250B8"/>
    <w:rsid w:val="00D2559B"/>
    <w:rsid w:val="00D2577D"/>
    <w:rsid w:val="00D25A8E"/>
    <w:rsid w:val="00D25AE5"/>
    <w:rsid w:val="00D260E1"/>
    <w:rsid w:val="00D26601"/>
    <w:rsid w:val="00D26670"/>
    <w:rsid w:val="00D266EE"/>
    <w:rsid w:val="00D2683E"/>
    <w:rsid w:val="00D268CD"/>
    <w:rsid w:val="00D26928"/>
    <w:rsid w:val="00D26C59"/>
    <w:rsid w:val="00D26D58"/>
    <w:rsid w:val="00D2702D"/>
    <w:rsid w:val="00D270B4"/>
    <w:rsid w:val="00D2743C"/>
    <w:rsid w:val="00D27A5C"/>
    <w:rsid w:val="00D27E15"/>
    <w:rsid w:val="00D30152"/>
    <w:rsid w:val="00D30170"/>
    <w:rsid w:val="00D3048B"/>
    <w:rsid w:val="00D30AB0"/>
    <w:rsid w:val="00D31046"/>
    <w:rsid w:val="00D31187"/>
    <w:rsid w:val="00D3155E"/>
    <w:rsid w:val="00D315EE"/>
    <w:rsid w:val="00D3179A"/>
    <w:rsid w:val="00D31855"/>
    <w:rsid w:val="00D31A5F"/>
    <w:rsid w:val="00D31BAD"/>
    <w:rsid w:val="00D31BC7"/>
    <w:rsid w:val="00D324D1"/>
    <w:rsid w:val="00D3285E"/>
    <w:rsid w:val="00D3297E"/>
    <w:rsid w:val="00D32C27"/>
    <w:rsid w:val="00D32F72"/>
    <w:rsid w:val="00D331A7"/>
    <w:rsid w:val="00D337D3"/>
    <w:rsid w:val="00D338AC"/>
    <w:rsid w:val="00D33A17"/>
    <w:rsid w:val="00D33F44"/>
    <w:rsid w:val="00D340DA"/>
    <w:rsid w:val="00D3411D"/>
    <w:rsid w:val="00D34368"/>
    <w:rsid w:val="00D344A0"/>
    <w:rsid w:val="00D34508"/>
    <w:rsid w:val="00D3474F"/>
    <w:rsid w:val="00D34935"/>
    <w:rsid w:val="00D34AE1"/>
    <w:rsid w:val="00D34AEF"/>
    <w:rsid w:val="00D34B0C"/>
    <w:rsid w:val="00D34ECE"/>
    <w:rsid w:val="00D34F83"/>
    <w:rsid w:val="00D351AD"/>
    <w:rsid w:val="00D352F0"/>
    <w:rsid w:val="00D354A0"/>
    <w:rsid w:val="00D3584C"/>
    <w:rsid w:val="00D35939"/>
    <w:rsid w:val="00D35AC8"/>
    <w:rsid w:val="00D35C83"/>
    <w:rsid w:val="00D35D23"/>
    <w:rsid w:val="00D35F6E"/>
    <w:rsid w:val="00D368AF"/>
    <w:rsid w:val="00D369DD"/>
    <w:rsid w:val="00D369FF"/>
    <w:rsid w:val="00D36DCC"/>
    <w:rsid w:val="00D36E62"/>
    <w:rsid w:val="00D37094"/>
    <w:rsid w:val="00D3710E"/>
    <w:rsid w:val="00D371BC"/>
    <w:rsid w:val="00D3730F"/>
    <w:rsid w:val="00D37352"/>
    <w:rsid w:val="00D373B2"/>
    <w:rsid w:val="00D37469"/>
    <w:rsid w:val="00D3749A"/>
    <w:rsid w:val="00D37B08"/>
    <w:rsid w:val="00D37E36"/>
    <w:rsid w:val="00D40DD6"/>
    <w:rsid w:val="00D40F59"/>
    <w:rsid w:val="00D41036"/>
    <w:rsid w:val="00D41239"/>
    <w:rsid w:val="00D41A26"/>
    <w:rsid w:val="00D41CEB"/>
    <w:rsid w:val="00D41D40"/>
    <w:rsid w:val="00D42173"/>
    <w:rsid w:val="00D42466"/>
    <w:rsid w:val="00D426CF"/>
    <w:rsid w:val="00D42ADE"/>
    <w:rsid w:val="00D42BAC"/>
    <w:rsid w:val="00D4318B"/>
    <w:rsid w:val="00D43241"/>
    <w:rsid w:val="00D433FA"/>
    <w:rsid w:val="00D435ED"/>
    <w:rsid w:val="00D43665"/>
    <w:rsid w:val="00D439AC"/>
    <w:rsid w:val="00D439C4"/>
    <w:rsid w:val="00D43A07"/>
    <w:rsid w:val="00D44861"/>
    <w:rsid w:val="00D44924"/>
    <w:rsid w:val="00D44B5C"/>
    <w:rsid w:val="00D44C60"/>
    <w:rsid w:val="00D44DB6"/>
    <w:rsid w:val="00D450BE"/>
    <w:rsid w:val="00D45292"/>
    <w:rsid w:val="00D452A3"/>
    <w:rsid w:val="00D45852"/>
    <w:rsid w:val="00D45917"/>
    <w:rsid w:val="00D45A29"/>
    <w:rsid w:val="00D45BFB"/>
    <w:rsid w:val="00D45C7D"/>
    <w:rsid w:val="00D46020"/>
    <w:rsid w:val="00D461CC"/>
    <w:rsid w:val="00D4631A"/>
    <w:rsid w:val="00D4652B"/>
    <w:rsid w:val="00D46C17"/>
    <w:rsid w:val="00D46CCA"/>
    <w:rsid w:val="00D46D64"/>
    <w:rsid w:val="00D471D0"/>
    <w:rsid w:val="00D471F3"/>
    <w:rsid w:val="00D472C1"/>
    <w:rsid w:val="00D475BF"/>
    <w:rsid w:val="00D47752"/>
    <w:rsid w:val="00D477A3"/>
    <w:rsid w:val="00D47923"/>
    <w:rsid w:val="00D47AA2"/>
    <w:rsid w:val="00D47B46"/>
    <w:rsid w:val="00D5007F"/>
    <w:rsid w:val="00D50095"/>
    <w:rsid w:val="00D50213"/>
    <w:rsid w:val="00D50340"/>
    <w:rsid w:val="00D50652"/>
    <w:rsid w:val="00D50969"/>
    <w:rsid w:val="00D509B4"/>
    <w:rsid w:val="00D50B62"/>
    <w:rsid w:val="00D50FFD"/>
    <w:rsid w:val="00D512A6"/>
    <w:rsid w:val="00D514F8"/>
    <w:rsid w:val="00D514FF"/>
    <w:rsid w:val="00D51BCD"/>
    <w:rsid w:val="00D51D20"/>
    <w:rsid w:val="00D51F4B"/>
    <w:rsid w:val="00D524DB"/>
    <w:rsid w:val="00D525A4"/>
    <w:rsid w:val="00D52637"/>
    <w:rsid w:val="00D52717"/>
    <w:rsid w:val="00D52768"/>
    <w:rsid w:val="00D52B44"/>
    <w:rsid w:val="00D52CBE"/>
    <w:rsid w:val="00D52D69"/>
    <w:rsid w:val="00D52DAB"/>
    <w:rsid w:val="00D53026"/>
    <w:rsid w:val="00D53059"/>
    <w:rsid w:val="00D53431"/>
    <w:rsid w:val="00D53509"/>
    <w:rsid w:val="00D536BF"/>
    <w:rsid w:val="00D53844"/>
    <w:rsid w:val="00D539CA"/>
    <w:rsid w:val="00D53A93"/>
    <w:rsid w:val="00D53AD6"/>
    <w:rsid w:val="00D53C2E"/>
    <w:rsid w:val="00D53E02"/>
    <w:rsid w:val="00D53F29"/>
    <w:rsid w:val="00D53FBD"/>
    <w:rsid w:val="00D5424C"/>
    <w:rsid w:val="00D5465C"/>
    <w:rsid w:val="00D54B9F"/>
    <w:rsid w:val="00D54FF8"/>
    <w:rsid w:val="00D55254"/>
    <w:rsid w:val="00D555D0"/>
    <w:rsid w:val="00D5564F"/>
    <w:rsid w:val="00D55BB5"/>
    <w:rsid w:val="00D55EA3"/>
    <w:rsid w:val="00D561CF"/>
    <w:rsid w:val="00D56CB8"/>
    <w:rsid w:val="00D57473"/>
    <w:rsid w:val="00D576F4"/>
    <w:rsid w:val="00D57C99"/>
    <w:rsid w:val="00D57E2E"/>
    <w:rsid w:val="00D601F1"/>
    <w:rsid w:val="00D604A7"/>
    <w:rsid w:val="00D60926"/>
    <w:rsid w:val="00D60BDD"/>
    <w:rsid w:val="00D6112B"/>
    <w:rsid w:val="00D61162"/>
    <w:rsid w:val="00D612AB"/>
    <w:rsid w:val="00D6172D"/>
    <w:rsid w:val="00D61736"/>
    <w:rsid w:val="00D6178D"/>
    <w:rsid w:val="00D619EC"/>
    <w:rsid w:val="00D61C91"/>
    <w:rsid w:val="00D61CF2"/>
    <w:rsid w:val="00D61DE8"/>
    <w:rsid w:val="00D61E18"/>
    <w:rsid w:val="00D61F18"/>
    <w:rsid w:val="00D62085"/>
    <w:rsid w:val="00D62104"/>
    <w:rsid w:val="00D62175"/>
    <w:rsid w:val="00D6222A"/>
    <w:rsid w:val="00D62259"/>
    <w:rsid w:val="00D62523"/>
    <w:rsid w:val="00D62AE7"/>
    <w:rsid w:val="00D62AF5"/>
    <w:rsid w:val="00D62B2E"/>
    <w:rsid w:val="00D62D85"/>
    <w:rsid w:val="00D62E41"/>
    <w:rsid w:val="00D6309A"/>
    <w:rsid w:val="00D63480"/>
    <w:rsid w:val="00D637F5"/>
    <w:rsid w:val="00D638A3"/>
    <w:rsid w:val="00D63AA2"/>
    <w:rsid w:val="00D63C32"/>
    <w:rsid w:val="00D63E09"/>
    <w:rsid w:val="00D646B7"/>
    <w:rsid w:val="00D6498D"/>
    <w:rsid w:val="00D65343"/>
    <w:rsid w:val="00D65889"/>
    <w:rsid w:val="00D658EF"/>
    <w:rsid w:val="00D659C7"/>
    <w:rsid w:val="00D659CA"/>
    <w:rsid w:val="00D65BE3"/>
    <w:rsid w:val="00D65E8E"/>
    <w:rsid w:val="00D6622E"/>
    <w:rsid w:val="00D6669C"/>
    <w:rsid w:val="00D668A1"/>
    <w:rsid w:val="00D6698E"/>
    <w:rsid w:val="00D66DFE"/>
    <w:rsid w:val="00D66E29"/>
    <w:rsid w:val="00D66F4A"/>
    <w:rsid w:val="00D6711C"/>
    <w:rsid w:val="00D6739C"/>
    <w:rsid w:val="00D675F9"/>
    <w:rsid w:val="00D67975"/>
    <w:rsid w:val="00D67BE3"/>
    <w:rsid w:val="00D67DCB"/>
    <w:rsid w:val="00D67E5D"/>
    <w:rsid w:val="00D67EA9"/>
    <w:rsid w:val="00D67F6F"/>
    <w:rsid w:val="00D67FD4"/>
    <w:rsid w:val="00D7000F"/>
    <w:rsid w:val="00D704F0"/>
    <w:rsid w:val="00D7065A"/>
    <w:rsid w:val="00D70AF1"/>
    <w:rsid w:val="00D70EA9"/>
    <w:rsid w:val="00D71140"/>
    <w:rsid w:val="00D711C4"/>
    <w:rsid w:val="00D71633"/>
    <w:rsid w:val="00D721AF"/>
    <w:rsid w:val="00D7236A"/>
    <w:rsid w:val="00D73045"/>
    <w:rsid w:val="00D733AF"/>
    <w:rsid w:val="00D735C1"/>
    <w:rsid w:val="00D737E2"/>
    <w:rsid w:val="00D73C41"/>
    <w:rsid w:val="00D73E21"/>
    <w:rsid w:val="00D74072"/>
    <w:rsid w:val="00D741F8"/>
    <w:rsid w:val="00D744C7"/>
    <w:rsid w:val="00D747C5"/>
    <w:rsid w:val="00D747E1"/>
    <w:rsid w:val="00D74A4F"/>
    <w:rsid w:val="00D74DF4"/>
    <w:rsid w:val="00D7538C"/>
    <w:rsid w:val="00D75939"/>
    <w:rsid w:val="00D75B88"/>
    <w:rsid w:val="00D75E5E"/>
    <w:rsid w:val="00D75FF9"/>
    <w:rsid w:val="00D766A4"/>
    <w:rsid w:val="00D76B60"/>
    <w:rsid w:val="00D76BCB"/>
    <w:rsid w:val="00D76D79"/>
    <w:rsid w:val="00D76E51"/>
    <w:rsid w:val="00D77050"/>
    <w:rsid w:val="00D770F6"/>
    <w:rsid w:val="00D77103"/>
    <w:rsid w:val="00D77386"/>
    <w:rsid w:val="00D773A9"/>
    <w:rsid w:val="00D7766C"/>
    <w:rsid w:val="00D7771D"/>
    <w:rsid w:val="00D7787A"/>
    <w:rsid w:val="00D778D1"/>
    <w:rsid w:val="00D77AE2"/>
    <w:rsid w:val="00D77CDD"/>
    <w:rsid w:val="00D77D2E"/>
    <w:rsid w:val="00D77FB9"/>
    <w:rsid w:val="00D8011F"/>
    <w:rsid w:val="00D80402"/>
    <w:rsid w:val="00D80466"/>
    <w:rsid w:val="00D80601"/>
    <w:rsid w:val="00D809A1"/>
    <w:rsid w:val="00D81216"/>
    <w:rsid w:val="00D8125E"/>
    <w:rsid w:val="00D8127C"/>
    <w:rsid w:val="00D81531"/>
    <w:rsid w:val="00D8158C"/>
    <w:rsid w:val="00D816F0"/>
    <w:rsid w:val="00D81D96"/>
    <w:rsid w:val="00D82578"/>
    <w:rsid w:val="00D825F7"/>
    <w:rsid w:val="00D827F0"/>
    <w:rsid w:val="00D82871"/>
    <w:rsid w:val="00D82E9A"/>
    <w:rsid w:val="00D83581"/>
    <w:rsid w:val="00D83644"/>
    <w:rsid w:val="00D83AAF"/>
    <w:rsid w:val="00D83F5F"/>
    <w:rsid w:val="00D84251"/>
    <w:rsid w:val="00D844E4"/>
    <w:rsid w:val="00D844F6"/>
    <w:rsid w:val="00D846AA"/>
    <w:rsid w:val="00D84724"/>
    <w:rsid w:val="00D84883"/>
    <w:rsid w:val="00D84ECD"/>
    <w:rsid w:val="00D8524E"/>
    <w:rsid w:val="00D852B1"/>
    <w:rsid w:val="00D8534A"/>
    <w:rsid w:val="00D85843"/>
    <w:rsid w:val="00D85B9B"/>
    <w:rsid w:val="00D85DCA"/>
    <w:rsid w:val="00D8643D"/>
    <w:rsid w:val="00D86902"/>
    <w:rsid w:val="00D86992"/>
    <w:rsid w:val="00D869E3"/>
    <w:rsid w:val="00D870F8"/>
    <w:rsid w:val="00D873F5"/>
    <w:rsid w:val="00D90494"/>
    <w:rsid w:val="00D9061D"/>
    <w:rsid w:val="00D9165C"/>
    <w:rsid w:val="00D918B1"/>
    <w:rsid w:val="00D91CD0"/>
    <w:rsid w:val="00D91F0E"/>
    <w:rsid w:val="00D92183"/>
    <w:rsid w:val="00D925D3"/>
    <w:rsid w:val="00D9264E"/>
    <w:rsid w:val="00D92D1B"/>
    <w:rsid w:val="00D9302A"/>
    <w:rsid w:val="00D93205"/>
    <w:rsid w:val="00D93456"/>
    <w:rsid w:val="00D93569"/>
    <w:rsid w:val="00D935CB"/>
    <w:rsid w:val="00D936F3"/>
    <w:rsid w:val="00D93A1E"/>
    <w:rsid w:val="00D93FDD"/>
    <w:rsid w:val="00D94229"/>
    <w:rsid w:val="00D942D1"/>
    <w:rsid w:val="00D94A12"/>
    <w:rsid w:val="00D94CA5"/>
    <w:rsid w:val="00D94D24"/>
    <w:rsid w:val="00D950C9"/>
    <w:rsid w:val="00D952B8"/>
    <w:rsid w:val="00D95355"/>
    <w:rsid w:val="00D95702"/>
    <w:rsid w:val="00D95DE5"/>
    <w:rsid w:val="00D96316"/>
    <w:rsid w:val="00D963DE"/>
    <w:rsid w:val="00D969E1"/>
    <w:rsid w:val="00D96A46"/>
    <w:rsid w:val="00D96DA5"/>
    <w:rsid w:val="00D9723B"/>
    <w:rsid w:val="00D97540"/>
    <w:rsid w:val="00D97568"/>
    <w:rsid w:val="00D975A2"/>
    <w:rsid w:val="00D97864"/>
    <w:rsid w:val="00D9786E"/>
    <w:rsid w:val="00D97AB8"/>
    <w:rsid w:val="00D97B25"/>
    <w:rsid w:val="00D97B5C"/>
    <w:rsid w:val="00DA0014"/>
    <w:rsid w:val="00DA02BC"/>
    <w:rsid w:val="00DA02C3"/>
    <w:rsid w:val="00DA0489"/>
    <w:rsid w:val="00DA051D"/>
    <w:rsid w:val="00DA08C3"/>
    <w:rsid w:val="00DA0986"/>
    <w:rsid w:val="00DA0CF7"/>
    <w:rsid w:val="00DA0F2B"/>
    <w:rsid w:val="00DA10B7"/>
    <w:rsid w:val="00DA128B"/>
    <w:rsid w:val="00DA12B6"/>
    <w:rsid w:val="00DA145F"/>
    <w:rsid w:val="00DA1B75"/>
    <w:rsid w:val="00DA1F66"/>
    <w:rsid w:val="00DA1F6A"/>
    <w:rsid w:val="00DA2B07"/>
    <w:rsid w:val="00DA3366"/>
    <w:rsid w:val="00DA358E"/>
    <w:rsid w:val="00DA36A9"/>
    <w:rsid w:val="00DA3855"/>
    <w:rsid w:val="00DA38CA"/>
    <w:rsid w:val="00DA3DF8"/>
    <w:rsid w:val="00DA3FFD"/>
    <w:rsid w:val="00DA40AD"/>
    <w:rsid w:val="00DA4154"/>
    <w:rsid w:val="00DA4223"/>
    <w:rsid w:val="00DA42B4"/>
    <w:rsid w:val="00DA4FC0"/>
    <w:rsid w:val="00DA5063"/>
    <w:rsid w:val="00DA520E"/>
    <w:rsid w:val="00DA5375"/>
    <w:rsid w:val="00DA5609"/>
    <w:rsid w:val="00DA5C3F"/>
    <w:rsid w:val="00DA5D8A"/>
    <w:rsid w:val="00DA61E4"/>
    <w:rsid w:val="00DA61F2"/>
    <w:rsid w:val="00DA63D3"/>
    <w:rsid w:val="00DA684D"/>
    <w:rsid w:val="00DA6D64"/>
    <w:rsid w:val="00DA7413"/>
    <w:rsid w:val="00DA77D0"/>
    <w:rsid w:val="00DA7848"/>
    <w:rsid w:val="00DA7D06"/>
    <w:rsid w:val="00DA7E58"/>
    <w:rsid w:val="00DA7F63"/>
    <w:rsid w:val="00DB0039"/>
    <w:rsid w:val="00DB0455"/>
    <w:rsid w:val="00DB09CC"/>
    <w:rsid w:val="00DB12B7"/>
    <w:rsid w:val="00DB1995"/>
    <w:rsid w:val="00DB1A7F"/>
    <w:rsid w:val="00DB1F12"/>
    <w:rsid w:val="00DB22CA"/>
    <w:rsid w:val="00DB2369"/>
    <w:rsid w:val="00DB2A94"/>
    <w:rsid w:val="00DB2AFE"/>
    <w:rsid w:val="00DB2B39"/>
    <w:rsid w:val="00DB2C25"/>
    <w:rsid w:val="00DB2F1B"/>
    <w:rsid w:val="00DB3025"/>
    <w:rsid w:val="00DB30EF"/>
    <w:rsid w:val="00DB3377"/>
    <w:rsid w:val="00DB370E"/>
    <w:rsid w:val="00DB3785"/>
    <w:rsid w:val="00DB395D"/>
    <w:rsid w:val="00DB3B6C"/>
    <w:rsid w:val="00DB3DD1"/>
    <w:rsid w:val="00DB3EA7"/>
    <w:rsid w:val="00DB3FAC"/>
    <w:rsid w:val="00DB4065"/>
    <w:rsid w:val="00DB4676"/>
    <w:rsid w:val="00DB46BD"/>
    <w:rsid w:val="00DB489D"/>
    <w:rsid w:val="00DB48D1"/>
    <w:rsid w:val="00DB48EB"/>
    <w:rsid w:val="00DB4A54"/>
    <w:rsid w:val="00DB4D09"/>
    <w:rsid w:val="00DB5B91"/>
    <w:rsid w:val="00DB5BF4"/>
    <w:rsid w:val="00DB5C77"/>
    <w:rsid w:val="00DB5E7D"/>
    <w:rsid w:val="00DB609A"/>
    <w:rsid w:val="00DB6A7B"/>
    <w:rsid w:val="00DB6E36"/>
    <w:rsid w:val="00DB70B6"/>
    <w:rsid w:val="00DB70EF"/>
    <w:rsid w:val="00DB71F8"/>
    <w:rsid w:val="00DB72DE"/>
    <w:rsid w:val="00DB75DB"/>
    <w:rsid w:val="00DB79AF"/>
    <w:rsid w:val="00DB7A1E"/>
    <w:rsid w:val="00DB7AD8"/>
    <w:rsid w:val="00DB7AE7"/>
    <w:rsid w:val="00DB7EBF"/>
    <w:rsid w:val="00DB7F8E"/>
    <w:rsid w:val="00DC009E"/>
    <w:rsid w:val="00DC027B"/>
    <w:rsid w:val="00DC02A1"/>
    <w:rsid w:val="00DC0543"/>
    <w:rsid w:val="00DC0A76"/>
    <w:rsid w:val="00DC0AB1"/>
    <w:rsid w:val="00DC0D1A"/>
    <w:rsid w:val="00DC1142"/>
    <w:rsid w:val="00DC14FD"/>
    <w:rsid w:val="00DC15F9"/>
    <w:rsid w:val="00DC18ED"/>
    <w:rsid w:val="00DC1CE2"/>
    <w:rsid w:val="00DC1F8B"/>
    <w:rsid w:val="00DC207D"/>
    <w:rsid w:val="00DC230C"/>
    <w:rsid w:val="00DC253F"/>
    <w:rsid w:val="00DC2769"/>
    <w:rsid w:val="00DC278B"/>
    <w:rsid w:val="00DC27BC"/>
    <w:rsid w:val="00DC29B3"/>
    <w:rsid w:val="00DC2ACE"/>
    <w:rsid w:val="00DC2FF8"/>
    <w:rsid w:val="00DC3780"/>
    <w:rsid w:val="00DC3A98"/>
    <w:rsid w:val="00DC3B48"/>
    <w:rsid w:val="00DC3BE9"/>
    <w:rsid w:val="00DC4723"/>
    <w:rsid w:val="00DC4887"/>
    <w:rsid w:val="00DC50BB"/>
    <w:rsid w:val="00DC524D"/>
    <w:rsid w:val="00DC5691"/>
    <w:rsid w:val="00DC607F"/>
    <w:rsid w:val="00DC6446"/>
    <w:rsid w:val="00DC64AB"/>
    <w:rsid w:val="00DC658B"/>
    <w:rsid w:val="00DC66FF"/>
    <w:rsid w:val="00DC683A"/>
    <w:rsid w:val="00DC696A"/>
    <w:rsid w:val="00DC69BC"/>
    <w:rsid w:val="00DC6B4B"/>
    <w:rsid w:val="00DC6CCD"/>
    <w:rsid w:val="00DC70FA"/>
    <w:rsid w:val="00DC72C2"/>
    <w:rsid w:val="00DC75E6"/>
    <w:rsid w:val="00DC772D"/>
    <w:rsid w:val="00DC784A"/>
    <w:rsid w:val="00DC789B"/>
    <w:rsid w:val="00DC7949"/>
    <w:rsid w:val="00DC7CED"/>
    <w:rsid w:val="00DC7E55"/>
    <w:rsid w:val="00DC7F33"/>
    <w:rsid w:val="00DD002C"/>
    <w:rsid w:val="00DD004C"/>
    <w:rsid w:val="00DD02A3"/>
    <w:rsid w:val="00DD05F0"/>
    <w:rsid w:val="00DD0D69"/>
    <w:rsid w:val="00DD0F22"/>
    <w:rsid w:val="00DD0FFB"/>
    <w:rsid w:val="00DD1070"/>
    <w:rsid w:val="00DD15D7"/>
    <w:rsid w:val="00DD1788"/>
    <w:rsid w:val="00DD187B"/>
    <w:rsid w:val="00DD19B6"/>
    <w:rsid w:val="00DD1A4A"/>
    <w:rsid w:val="00DD1AAE"/>
    <w:rsid w:val="00DD2288"/>
    <w:rsid w:val="00DD251B"/>
    <w:rsid w:val="00DD2DFA"/>
    <w:rsid w:val="00DD31DF"/>
    <w:rsid w:val="00DD3421"/>
    <w:rsid w:val="00DD36EC"/>
    <w:rsid w:val="00DD3A9C"/>
    <w:rsid w:val="00DD3C4B"/>
    <w:rsid w:val="00DD3D18"/>
    <w:rsid w:val="00DD3F2D"/>
    <w:rsid w:val="00DD407A"/>
    <w:rsid w:val="00DD41CC"/>
    <w:rsid w:val="00DD4244"/>
    <w:rsid w:val="00DD42E8"/>
    <w:rsid w:val="00DD47FE"/>
    <w:rsid w:val="00DD4890"/>
    <w:rsid w:val="00DD492A"/>
    <w:rsid w:val="00DD50D9"/>
    <w:rsid w:val="00DD5162"/>
    <w:rsid w:val="00DD522A"/>
    <w:rsid w:val="00DD543B"/>
    <w:rsid w:val="00DD578A"/>
    <w:rsid w:val="00DD5845"/>
    <w:rsid w:val="00DD5A1D"/>
    <w:rsid w:val="00DD5D83"/>
    <w:rsid w:val="00DD602B"/>
    <w:rsid w:val="00DD6055"/>
    <w:rsid w:val="00DD629E"/>
    <w:rsid w:val="00DD633F"/>
    <w:rsid w:val="00DD663E"/>
    <w:rsid w:val="00DD68C3"/>
    <w:rsid w:val="00DD6B08"/>
    <w:rsid w:val="00DD6B78"/>
    <w:rsid w:val="00DD6D4A"/>
    <w:rsid w:val="00DD6FA3"/>
    <w:rsid w:val="00DD7517"/>
    <w:rsid w:val="00DD7614"/>
    <w:rsid w:val="00DD7968"/>
    <w:rsid w:val="00DD7B28"/>
    <w:rsid w:val="00DD7C23"/>
    <w:rsid w:val="00DD7E17"/>
    <w:rsid w:val="00DE0555"/>
    <w:rsid w:val="00DE0664"/>
    <w:rsid w:val="00DE0856"/>
    <w:rsid w:val="00DE085E"/>
    <w:rsid w:val="00DE0A3C"/>
    <w:rsid w:val="00DE127C"/>
    <w:rsid w:val="00DE13DD"/>
    <w:rsid w:val="00DE147C"/>
    <w:rsid w:val="00DE1938"/>
    <w:rsid w:val="00DE195D"/>
    <w:rsid w:val="00DE19B7"/>
    <w:rsid w:val="00DE1C3A"/>
    <w:rsid w:val="00DE1FF7"/>
    <w:rsid w:val="00DE2051"/>
    <w:rsid w:val="00DE21B0"/>
    <w:rsid w:val="00DE23B1"/>
    <w:rsid w:val="00DE2623"/>
    <w:rsid w:val="00DE2644"/>
    <w:rsid w:val="00DE265B"/>
    <w:rsid w:val="00DE2A89"/>
    <w:rsid w:val="00DE2BB4"/>
    <w:rsid w:val="00DE2BBE"/>
    <w:rsid w:val="00DE2E3A"/>
    <w:rsid w:val="00DE2E88"/>
    <w:rsid w:val="00DE2ECA"/>
    <w:rsid w:val="00DE2F2D"/>
    <w:rsid w:val="00DE31BF"/>
    <w:rsid w:val="00DE35C3"/>
    <w:rsid w:val="00DE4020"/>
    <w:rsid w:val="00DE41F8"/>
    <w:rsid w:val="00DE4654"/>
    <w:rsid w:val="00DE4880"/>
    <w:rsid w:val="00DE4CAD"/>
    <w:rsid w:val="00DE519A"/>
    <w:rsid w:val="00DE5380"/>
    <w:rsid w:val="00DE5432"/>
    <w:rsid w:val="00DE551B"/>
    <w:rsid w:val="00DE5945"/>
    <w:rsid w:val="00DE5A9F"/>
    <w:rsid w:val="00DE5B02"/>
    <w:rsid w:val="00DE5B16"/>
    <w:rsid w:val="00DE5CEF"/>
    <w:rsid w:val="00DE5D27"/>
    <w:rsid w:val="00DE60E9"/>
    <w:rsid w:val="00DE6151"/>
    <w:rsid w:val="00DE62F4"/>
    <w:rsid w:val="00DE6567"/>
    <w:rsid w:val="00DE65AF"/>
    <w:rsid w:val="00DE6D95"/>
    <w:rsid w:val="00DE704F"/>
    <w:rsid w:val="00DE73B6"/>
    <w:rsid w:val="00DE782F"/>
    <w:rsid w:val="00DE7E4F"/>
    <w:rsid w:val="00DF05C4"/>
    <w:rsid w:val="00DF08D0"/>
    <w:rsid w:val="00DF0A5F"/>
    <w:rsid w:val="00DF0BE4"/>
    <w:rsid w:val="00DF0D2B"/>
    <w:rsid w:val="00DF0F23"/>
    <w:rsid w:val="00DF105A"/>
    <w:rsid w:val="00DF1C15"/>
    <w:rsid w:val="00DF1CE7"/>
    <w:rsid w:val="00DF21E3"/>
    <w:rsid w:val="00DF2264"/>
    <w:rsid w:val="00DF24FB"/>
    <w:rsid w:val="00DF2582"/>
    <w:rsid w:val="00DF2709"/>
    <w:rsid w:val="00DF29CE"/>
    <w:rsid w:val="00DF29FE"/>
    <w:rsid w:val="00DF2AC9"/>
    <w:rsid w:val="00DF2AD6"/>
    <w:rsid w:val="00DF2D18"/>
    <w:rsid w:val="00DF2E70"/>
    <w:rsid w:val="00DF34F8"/>
    <w:rsid w:val="00DF374A"/>
    <w:rsid w:val="00DF3750"/>
    <w:rsid w:val="00DF3B88"/>
    <w:rsid w:val="00DF3BF4"/>
    <w:rsid w:val="00DF3C99"/>
    <w:rsid w:val="00DF3D10"/>
    <w:rsid w:val="00DF3F7C"/>
    <w:rsid w:val="00DF40E2"/>
    <w:rsid w:val="00DF41A7"/>
    <w:rsid w:val="00DF44AE"/>
    <w:rsid w:val="00DF44DC"/>
    <w:rsid w:val="00DF4968"/>
    <w:rsid w:val="00DF4A10"/>
    <w:rsid w:val="00DF4E4E"/>
    <w:rsid w:val="00DF51CB"/>
    <w:rsid w:val="00DF5479"/>
    <w:rsid w:val="00DF5EF3"/>
    <w:rsid w:val="00DF5FAC"/>
    <w:rsid w:val="00DF6540"/>
    <w:rsid w:val="00DF6820"/>
    <w:rsid w:val="00DF6988"/>
    <w:rsid w:val="00DF6A89"/>
    <w:rsid w:val="00DF6C18"/>
    <w:rsid w:val="00DF6E5E"/>
    <w:rsid w:val="00DF6FA1"/>
    <w:rsid w:val="00DF704E"/>
    <w:rsid w:val="00DF7323"/>
    <w:rsid w:val="00DF7BB4"/>
    <w:rsid w:val="00DF7ED8"/>
    <w:rsid w:val="00DF7EE7"/>
    <w:rsid w:val="00E00010"/>
    <w:rsid w:val="00E004FB"/>
    <w:rsid w:val="00E007FC"/>
    <w:rsid w:val="00E00853"/>
    <w:rsid w:val="00E00D17"/>
    <w:rsid w:val="00E00DD8"/>
    <w:rsid w:val="00E0111F"/>
    <w:rsid w:val="00E01691"/>
    <w:rsid w:val="00E019CB"/>
    <w:rsid w:val="00E01C10"/>
    <w:rsid w:val="00E01C7E"/>
    <w:rsid w:val="00E01DA8"/>
    <w:rsid w:val="00E01DF3"/>
    <w:rsid w:val="00E01E20"/>
    <w:rsid w:val="00E023B3"/>
    <w:rsid w:val="00E023C3"/>
    <w:rsid w:val="00E0256F"/>
    <w:rsid w:val="00E0266A"/>
    <w:rsid w:val="00E027CA"/>
    <w:rsid w:val="00E02D6E"/>
    <w:rsid w:val="00E02F7A"/>
    <w:rsid w:val="00E034F7"/>
    <w:rsid w:val="00E03832"/>
    <w:rsid w:val="00E04077"/>
    <w:rsid w:val="00E04118"/>
    <w:rsid w:val="00E044F8"/>
    <w:rsid w:val="00E04671"/>
    <w:rsid w:val="00E0487F"/>
    <w:rsid w:val="00E050D0"/>
    <w:rsid w:val="00E054AC"/>
    <w:rsid w:val="00E05665"/>
    <w:rsid w:val="00E057C9"/>
    <w:rsid w:val="00E06BDC"/>
    <w:rsid w:val="00E06C96"/>
    <w:rsid w:val="00E06CDE"/>
    <w:rsid w:val="00E072CC"/>
    <w:rsid w:val="00E07587"/>
    <w:rsid w:val="00E077E2"/>
    <w:rsid w:val="00E07D42"/>
    <w:rsid w:val="00E07DC8"/>
    <w:rsid w:val="00E1017B"/>
    <w:rsid w:val="00E10187"/>
    <w:rsid w:val="00E1085C"/>
    <w:rsid w:val="00E10C1B"/>
    <w:rsid w:val="00E10F11"/>
    <w:rsid w:val="00E11240"/>
    <w:rsid w:val="00E113B6"/>
    <w:rsid w:val="00E11884"/>
    <w:rsid w:val="00E11941"/>
    <w:rsid w:val="00E11A35"/>
    <w:rsid w:val="00E11B7B"/>
    <w:rsid w:val="00E11DF8"/>
    <w:rsid w:val="00E11E5C"/>
    <w:rsid w:val="00E1218E"/>
    <w:rsid w:val="00E1222A"/>
    <w:rsid w:val="00E1229E"/>
    <w:rsid w:val="00E12458"/>
    <w:rsid w:val="00E12C7E"/>
    <w:rsid w:val="00E12D51"/>
    <w:rsid w:val="00E135AE"/>
    <w:rsid w:val="00E1365E"/>
    <w:rsid w:val="00E139DB"/>
    <w:rsid w:val="00E13ADC"/>
    <w:rsid w:val="00E13E9E"/>
    <w:rsid w:val="00E14175"/>
    <w:rsid w:val="00E14235"/>
    <w:rsid w:val="00E1424E"/>
    <w:rsid w:val="00E145C7"/>
    <w:rsid w:val="00E14A9A"/>
    <w:rsid w:val="00E14CCE"/>
    <w:rsid w:val="00E14D42"/>
    <w:rsid w:val="00E14F13"/>
    <w:rsid w:val="00E1530C"/>
    <w:rsid w:val="00E153D6"/>
    <w:rsid w:val="00E15A52"/>
    <w:rsid w:val="00E15BA2"/>
    <w:rsid w:val="00E15C3F"/>
    <w:rsid w:val="00E1645E"/>
    <w:rsid w:val="00E1690C"/>
    <w:rsid w:val="00E16C86"/>
    <w:rsid w:val="00E16E5F"/>
    <w:rsid w:val="00E171E2"/>
    <w:rsid w:val="00E172C0"/>
    <w:rsid w:val="00E172D4"/>
    <w:rsid w:val="00E17409"/>
    <w:rsid w:val="00E175F0"/>
    <w:rsid w:val="00E176CA"/>
    <w:rsid w:val="00E176E9"/>
    <w:rsid w:val="00E17726"/>
    <w:rsid w:val="00E17A7D"/>
    <w:rsid w:val="00E20571"/>
    <w:rsid w:val="00E205F0"/>
    <w:rsid w:val="00E208DC"/>
    <w:rsid w:val="00E20B1F"/>
    <w:rsid w:val="00E20B73"/>
    <w:rsid w:val="00E20C0C"/>
    <w:rsid w:val="00E20C28"/>
    <w:rsid w:val="00E20EA6"/>
    <w:rsid w:val="00E20F33"/>
    <w:rsid w:val="00E20FD4"/>
    <w:rsid w:val="00E214D9"/>
    <w:rsid w:val="00E21521"/>
    <w:rsid w:val="00E218C3"/>
    <w:rsid w:val="00E2192F"/>
    <w:rsid w:val="00E21EE7"/>
    <w:rsid w:val="00E2214B"/>
    <w:rsid w:val="00E223A5"/>
    <w:rsid w:val="00E22505"/>
    <w:rsid w:val="00E2258A"/>
    <w:rsid w:val="00E22691"/>
    <w:rsid w:val="00E227C4"/>
    <w:rsid w:val="00E22A94"/>
    <w:rsid w:val="00E22AC8"/>
    <w:rsid w:val="00E22B97"/>
    <w:rsid w:val="00E22C32"/>
    <w:rsid w:val="00E22C37"/>
    <w:rsid w:val="00E23149"/>
    <w:rsid w:val="00E240F5"/>
    <w:rsid w:val="00E2416C"/>
    <w:rsid w:val="00E24207"/>
    <w:rsid w:val="00E2444B"/>
    <w:rsid w:val="00E244AF"/>
    <w:rsid w:val="00E249E5"/>
    <w:rsid w:val="00E24A5D"/>
    <w:rsid w:val="00E24CBC"/>
    <w:rsid w:val="00E24DB2"/>
    <w:rsid w:val="00E24FE2"/>
    <w:rsid w:val="00E2507F"/>
    <w:rsid w:val="00E250AE"/>
    <w:rsid w:val="00E251DC"/>
    <w:rsid w:val="00E254EA"/>
    <w:rsid w:val="00E254F7"/>
    <w:rsid w:val="00E25A28"/>
    <w:rsid w:val="00E25B47"/>
    <w:rsid w:val="00E25B59"/>
    <w:rsid w:val="00E25C4D"/>
    <w:rsid w:val="00E26081"/>
    <w:rsid w:val="00E26225"/>
    <w:rsid w:val="00E267B7"/>
    <w:rsid w:val="00E26829"/>
    <w:rsid w:val="00E26A04"/>
    <w:rsid w:val="00E26B9E"/>
    <w:rsid w:val="00E26E89"/>
    <w:rsid w:val="00E273FE"/>
    <w:rsid w:val="00E278D8"/>
    <w:rsid w:val="00E27B11"/>
    <w:rsid w:val="00E27CA6"/>
    <w:rsid w:val="00E27EDD"/>
    <w:rsid w:val="00E27F41"/>
    <w:rsid w:val="00E30110"/>
    <w:rsid w:val="00E30265"/>
    <w:rsid w:val="00E30C51"/>
    <w:rsid w:val="00E30CBE"/>
    <w:rsid w:val="00E31081"/>
    <w:rsid w:val="00E31322"/>
    <w:rsid w:val="00E313D0"/>
    <w:rsid w:val="00E3180D"/>
    <w:rsid w:val="00E31915"/>
    <w:rsid w:val="00E319D4"/>
    <w:rsid w:val="00E31A59"/>
    <w:rsid w:val="00E31B2C"/>
    <w:rsid w:val="00E31C8D"/>
    <w:rsid w:val="00E31DC6"/>
    <w:rsid w:val="00E31E16"/>
    <w:rsid w:val="00E32066"/>
    <w:rsid w:val="00E32395"/>
    <w:rsid w:val="00E32818"/>
    <w:rsid w:val="00E32B09"/>
    <w:rsid w:val="00E32B71"/>
    <w:rsid w:val="00E32D17"/>
    <w:rsid w:val="00E33058"/>
    <w:rsid w:val="00E33070"/>
    <w:rsid w:val="00E33426"/>
    <w:rsid w:val="00E33641"/>
    <w:rsid w:val="00E336C4"/>
    <w:rsid w:val="00E33B6D"/>
    <w:rsid w:val="00E33BBC"/>
    <w:rsid w:val="00E33CE7"/>
    <w:rsid w:val="00E33D9F"/>
    <w:rsid w:val="00E34127"/>
    <w:rsid w:val="00E34272"/>
    <w:rsid w:val="00E34398"/>
    <w:rsid w:val="00E34407"/>
    <w:rsid w:val="00E34427"/>
    <w:rsid w:val="00E34ABD"/>
    <w:rsid w:val="00E34AC0"/>
    <w:rsid w:val="00E34C93"/>
    <w:rsid w:val="00E35425"/>
    <w:rsid w:val="00E354BA"/>
    <w:rsid w:val="00E355A9"/>
    <w:rsid w:val="00E35612"/>
    <w:rsid w:val="00E35771"/>
    <w:rsid w:val="00E35CDC"/>
    <w:rsid w:val="00E35CE5"/>
    <w:rsid w:val="00E35D57"/>
    <w:rsid w:val="00E36860"/>
    <w:rsid w:val="00E373FC"/>
    <w:rsid w:val="00E375E9"/>
    <w:rsid w:val="00E37F2B"/>
    <w:rsid w:val="00E37FEB"/>
    <w:rsid w:val="00E4007A"/>
    <w:rsid w:val="00E40C30"/>
    <w:rsid w:val="00E40D06"/>
    <w:rsid w:val="00E40E52"/>
    <w:rsid w:val="00E40F86"/>
    <w:rsid w:val="00E413B4"/>
    <w:rsid w:val="00E41475"/>
    <w:rsid w:val="00E41636"/>
    <w:rsid w:val="00E41886"/>
    <w:rsid w:val="00E41B55"/>
    <w:rsid w:val="00E41CDD"/>
    <w:rsid w:val="00E41D63"/>
    <w:rsid w:val="00E42095"/>
    <w:rsid w:val="00E421CE"/>
    <w:rsid w:val="00E421E8"/>
    <w:rsid w:val="00E42272"/>
    <w:rsid w:val="00E422E9"/>
    <w:rsid w:val="00E42344"/>
    <w:rsid w:val="00E423BC"/>
    <w:rsid w:val="00E4243B"/>
    <w:rsid w:val="00E42462"/>
    <w:rsid w:val="00E42F92"/>
    <w:rsid w:val="00E430EE"/>
    <w:rsid w:val="00E432C0"/>
    <w:rsid w:val="00E43FF7"/>
    <w:rsid w:val="00E4411E"/>
    <w:rsid w:val="00E44632"/>
    <w:rsid w:val="00E447F4"/>
    <w:rsid w:val="00E44DFF"/>
    <w:rsid w:val="00E450FA"/>
    <w:rsid w:val="00E4544D"/>
    <w:rsid w:val="00E45BBC"/>
    <w:rsid w:val="00E45D2A"/>
    <w:rsid w:val="00E46059"/>
    <w:rsid w:val="00E4633E"/>
    <w:rsid w:val="00E46349"/>
    <w:rsid w:val="00E4634A"/>
    <w:rsid w:val="00E464BA"/>
    <w:rsid w:val="00E469FF"/>
    <w:rsid w:val="00E47081"/>
    <w:rsid w:val="00E47507"/>
    <w:rsid w:val="00E47547"/>
    <w:rsid w:val="00E4756E"/>
    <w:rsid w:val="00E475CA"/>
    <w:rsid w:val="00E4775B"/>
    <w:rsid w:val="00E478AD"/>
    <w:rsid w:val="00E47E54"/>
    <w:rsid w:val="00E501C3"/>
    <w:rsid w:val="00E501FE"/>
    <w:rsid w:val="00E5056F"/>
    <w:rsid w:val="00E5097A"/>
    <w:rsid w:val="00E509C0"/>
    <w:rsid w:val="00E50AB0"/>
    <w:rsid w:val="00E51138"/>
    <w:rsid w:val="00E511BC"/>
    <w:rsid w:val="00E515A9"/>
    <w:rsid w:val="00E51CCD"/>
    <w:rsid w:val="00E51D3B"/>
    <w:rsid w:val="00E51FCD"/>
    <w:rsid w:val="00E521F9"/>
    <w:rsid w:val="00E523FB"/>
    <w:rsid w:val="00E5285B"/>
    <w:rsid w:val="00E52F62"/>
    <w:rsid w:val="00E537C5"/>
    <w:rsid w:val="00E53933"/>
    <w:rsid w:val="00E5397C"/>
    <w:rsid w:val="00E53B0B"/>
    <w:rsid w:val="00E53D01"/>
    <w:rsid w:val="00E54051"/>
    <w:rsid w:val="00E542D6"/>
    <w:rsid w:val="00E54490"/>
    <w:rsid w:val="00E54502"/>
    <w:rsid w:val="00E54929"/>
    <w:rsid w:val="00E54B70"/>
    <w:rsid w:val="00E54C51"/>
    <w:rsid w:val="00E54D67"/>
    <w:rsid w:val="00E55BAC"/>
    <w:rsid w:val="00E55C66"/>
    <w:rsid w:val="00E55E3B"/>
    <w:rsid w:val="00E55F07"/>
    <w:rsid w:val="00E55F48"/>
    <w:rsid w:val="00E563EA"/>
    <w:rsid w:val="00E56A0D"/>
    <w:rsid w:val="00E56CC8"/>
    <w:rsid w:val="00E56D80"/>
    <w:rsid w:val="00E56FD7"/>
    <w:rsid w:val="00E5709F"/>
    <w:rsid w:val="00E571F2"/>
    <w:rsid w:val="00E57272"/>
    <w:rsid w:val="00E57325"/>
    <w:rsid w:val="00E57426"/>
    <w:rsid w:val="00E576CE"/>
    <w:rsid w:val="00E6010A"/>
    <w:rsid w:val="00E60312"/>
    <w:rsid w:val="00E60345"/>
    <w:rsid w:val="00E6154E"/>
    <w:rsid w:val="00E616CA"/>
    <w:rsid w:val="00E61859"/>
    <w:rsid w:val="00E61977"/>
    <w:rsid w:val="00E61ABF"/>
    <w:rsid w:val="00E61DDC"/>
    <w:rsid w:val="00E61FBD"/>
    <w:rsid w:val="00E62248"/>
    <w:rsid w:val="00E6282C"/>
    <w:rsid w:val="00E63307"/>
    <w:rsid w:val="00E633FF"/>
    <w:rsid w:val="00E63553"/>
    <w:rsid w:val="00E63B86"/>
    <w:rsid w:val="00E640BC"/>
    <w:rsid w:val="00E6479F"/>
    <w:rsid w:val="00E64A46"/>
    <w:rsid w:val="00E64F1C"/>
    <w:rsid w:val="00E6513F"/>
    <w:rsid w:val="00E65142"/>
    <w:rsid w:val="00E65228"/>
    <w:rsid w:val="00E65A68"/>
    <w:rsid w:val="00E65B54"/>
    <w:rsid w:val="00E65C41"/>
    <w:rsid w:val="00E65D0F"/>
    <w:rsid w:val="00E6640C"/>
    <w:rsid w:val="00E6642E"/>
    <w:rsid w:val="00E6649B"/>
    <w:rsid w:val="00E66840"/>
    <w:rsid w:val="00E66DEF"/>
    <w:rsid w:val="00E66E63"/>
    <w:rsid w:val="00E66EE3"/>
    <w:rsid w:val="00E66FAF"/>
    <w:rsid w:val="00E67338"/>
    <w:rsid w:val="00E67595"/>
    <w:rsid w:val="00E67848"/>
    <w:rsid w:val="00E67A87"/>
    <w:rsid w:val="00E67B3F"/>
    <w:rsid w:val="00E67B72"/>
    <w:rsid w:val="00E67D45"/>
    <w:rsid w:val="00E67D7E"/>
    <w:rsid w:val="00E67DFB"/>
    <w:rsid w:val="00E67F19"/>
    <w:rsid w:val="00E7003A"/>
    <w:rsid w:val="00E7033D"/>
    <w:rsid w:val="00E7094C"/>
    <w:rsid w:val="00E70C11"/>
    <w:rsid w:val="00E70C73"/>
    <w:rsid w:val="00E70CE9"/>
    <w:rsid w:val="00E70E5E"/>
    <w:rsid w:val="00E71526"/>
    <w:rsid w:val="00E716FF"/>
    <w:rsid w:val="00E718D9"/>
    <w:rsid w:val="00E71AC9"/>
    <w:rsid w:val="00E71E6E"/>
    <w:rsid w:val="00E71EBF"/>
    <w:rsid w:val="00E72B78"/>
    <w:rsid w:val="00E72C1E"/>
    <w:rsid w:val="00E72D38"/>
    <w:rsid w:val="00E72D52"/>
    <w:rsid w:val="00E72DF7"/>
    <w:rsid w:val="00E7340E"/>
    <w:rsid w:val="00E73451"/>
    <w:rsid w:val="00E73476"/>
    <w:rsid w:val="00E735C2"/>
    <w:rsid w:val="00E73720"/>
    <w:rsid w:val="00E7390F"/>
    <w:rsid w:val="00E7391F"/>
    <w:rsid w:val="00E73A62"/>
    <w:rsid w:val="00E73A7A"/>
    <w:rsid w:val="00E73C8C"/>
    <w:rsid w:val="00E73D0C"/>
    <w:rsid w:val="00E73FEB"/>
    <w:rsid w:val="00E7411D"/>
    <w:rsid w:val="00E7457A"/>
    <w:rsid w:val="00E746C6"/>
    <w:rsid w:val="00E7479C"/>
    <w:rsid w:val="00E747F6"/>
    <w:rsid w:val="00E74FAA"/>
    <w:rsid w:val="00E7517E"/>
    <w:rsid w:val="00E754F7"/>
    <w:rsid w:val="00E754F8"/>
    <w:rsid w:val="00E75A0A"/>
    <w:rsid w:val="00E75BE9"/>
    <w:rsid w:val="00E75E59"/>
    <w:rsid w:val="00E75FA2"/>
    <w:rsid w:val="00E760CB"/>
    <w:rsid w:val="00E76129"/>
    <w:rsid w:val="00E76156"/>
    <w:rsid w:val="00E761FB"/>
    <w:rsid w:val="00E76381"/>
    <w:rsid w:val="00E768B1"/>
    <w:rsid w:val="00E76956"/>
    <w:rsid w:val="00E76A7F"/>
    <w:rsid w:val="00E76C12"/>
    <w:rsid w:val="00E76C15"/>
    <w:rsid w:val="00E76E32"/>
    <w:rsid w:val="00E77204"/>
    <w:rsid w:val="00E77299"/>
    <w:rsid w:val="00E77408"/>
    <w:rsid w:val="00E774BB"/>
    <w:rsid w:val="00E80078"/>
    <w:rsid w:val="00E800BD"/>
    <w:rsid w:val="00E800F7"/>
    <w:rsid w:val="00E803C0"/>
    <w:rsid w:val="00E8054F"/>
    <w:rsid w:val="00E807A7"/>
    <w:rsid w:val="00E80A02"/>
    <w:rsid w:val="00E814DE"/>
    <w:rsid w:val="00E81D7A"/>
    <w:rsid w:val="00E81DCF"/>
    <w:rsid w:val="00E81F66"/>
    <w:rsid w:val="00E8293F"/>
    <w:rsid w:val="00E829CB"/>
    <w:rsid w:val="00E82B21"/>
    <w:rsid w:val="00E82D44"/>
    <w:rsid w:val="00E835FB"/>
    <w:rsid w:val="00E8397E"/>
    <w:rsid w:val="00E839E3"/>
    <w:rsid w:val="00E83B07"/>
    <w:rsid w:val="00E83CBB"/>
    <w:rsid w:val="00E83CD1"/>
    <w:rsid w:val="00E83D8C"/>
    <w:rsid w:val="00E83E79"/>
    <w:rsid w:val="00E83ED7"/>
    <w:rsid w:val="00E8436B"/>
    <w:rsid w:val="00E84431"/>
    <w:rsid w:val="00E84502"/>
    <w:rsid w:val="00E845C6"/>
    <w:rsid w:val="00E849BA"/>
    <w:rsid w:val="00E84C42"/>
    <w:rsid w:val="00E84C97"/>
    <w:rsid w:val="00E85022"/>
    <w:rsid w:val="00E85294"/>
    <w:rsid w:val="00E85474"/>
    <w:rsid w:val="00E8586E"/>
    <w:rsid w:val="00E85AD7"/>
    <w:rsid w:val="00E85B03"/>
    <w:rsid w:val="00E85CDB"/>
    <w:rsid w:val="00E8624B"/>
    <w:rsid w:val="00E865A9"/>
    <w:rsid w:val="00E86CFB"/>
    <w:rsid w:val="00E86D15"/>
    <w:rsid w:val="00E86D93"/>
    <w:rsid w:val="00E8712D"/>
    <w:rsid w:val="00E8752A"/>
    <w:rsid w:val="00E87995"/>
    <w:rsid w:val="00E87A6B"/>
    <w:rsid w:val="00E87AFE"/>
    <w:rsid w:val="00E87B6D"/>
    <w:rsid w:val="00E87B79"/>
    <w:rsid w:val="00E87BE8"/>
    <w:rsid w:val="00E87D5B"/>
    <w:rsid w:val="00E87DAB"/>
    <w:rsid w:val="00E87FB8"/>
    <w:rsid w:val="00E90229"/>
    <w:rsid w:val="00E902BC"/>
    <w:rsid w:val="00E9038B"/>
    <w:rsid w:val="00E903A8"/>
    <w:rsid w:val="00E90809"/>
    <w:rsid w:val="00E90870"/>
    <w:rsid w:val="00E9096B"/>
    <w:rsid w:val="00E90D2A"/>
    <w:rsid w:val="00E90DAD"/>
    <w:rsid w:val="00E910CE"/>
    <w:rsid w:val="00E91158"/>
    <w:rsid w:val="00E9131B"/>
    <w:rsid w:val="00E9154B"/>
    <w:rsid w:val="00E9173D"/>
    <w:rsid w:val="00E91798"/>
    <w:rsid w:val="00E9194A"/>
    <w:rsid w:val="00E91AFD"/>
    <w:rsid w:val="00E922DA"/>
    <w:rsid w:val="00E92A71"/>
    <w:rsid w:val="00E92B0D"/>
    <w:rsid w:val="00E92B4C"/>
    <w:rsid w:val="00E930A5"/>
    <w:rsid w:val="00E9312D"/>
    <w:rsid w:val="00E93470"/>
    <w:rsid w:val="00E93507"/>
    <w:rsid w:val="00E94335"/>
    <w:rsid w:val="00E9452D"/>
    <w:rsid w:val="00E9472D"/>
    <w:rsid w:val="00E94773"/>
    <w:rsid w:val="00E94FF1"/>
    <w:rsid w:val="00E95608"/>
    <w:rsid w:val="00E95A30"/>
    <w:rsid w:val="00E961F3"/>
    <w:rsid w:val="00E961F8"/>
    <w:rsid w:val="00E96286"/>
    <w:rsid w:val="00E96324"/>
    <w:rsid w:val="00E96396"/>
    <w:rsid w:val="00E9648E"/>
    <w:rsid w:val="00E9671B"/>
    <w:rsid w:val="00E96F82"/>
    <w:rsid w:val="00E973B8"/>
    <w:rsid w:val="00E976E4"/>
    <w:rsid w:val="00E9774A"/>
    <w:rsid w:val="00E97873"/>
    <w:rsid w:val="00E97B0F"/>
    <w:rsid w:val="00E97CE9"/>
    <w:rsid w:val="00E97EC1"/>
    <w:rsid w:val="00EA01CC"/>
    <w:rsid w:val="00EA0633"/>
    <w:rsid w:val="00EA08A1"/>
    <w:rsid w:val="00EA0C2A"/>
    <w:rsid w:val="00EA1060"/>
    <w:rsid w:val="00EA10D8"/>
    <w:rsid w:val="00EA1115"/>
    <w:rsid w:val="00EA1149"/>
    <w:rsid w:val="00EA11D1"/>
    <w:rsid w:val="00EA1853"/>
    <w:rsid w:val="00EA1A0E"/>
    <w:rsid w:val="00EA1CCB"/>
    <w:rsid w:val="00EA1E18"/>
    <w:rsid w:val="00EA29CC"/>
    <w:rsid w:val="00EA2D86"/>
    <w:rsid w:val="00EA2F77"/>
    <w:rsid w:val="00EA30CE"/>
    <w:rsid w:val="00EA30D0"/>
    <w:rsid w:val="00EA326C"/>
    <w:rsid w:val="00EA32EC"/>
    <w:rsid w:val="00EA35A0"/>
    <w:rsid w:val="00EA43D5"/>
    <w:rsid w:val="00EA45E5"/>
    <w:rsid w:val="00EA45EE"/>
    <w:rsid w:val="00EA4A73"/>
    <w:rsid w:val="00EA4D90"/>
    <w:rsid w:val="00EA5193"/>
    <w:rsid w:val="00EA5956"/>
    <w:rsid w:val="00EA5AF6"/>
    <w:rsid w:val="00EA5CB3"/>
    <w:rsid w:val="00EA5F31"/>
    <w:rsid w:val="00EA6369"/>
    <w:rsid w:val="00EA6386"/>
    <w:rsid w:val="00EA6481"/>
    <w:rsid w:val="00EA6570"/>
    <w:rsid w:val="00EA66D8"/>
    <w:rsid w:val="00EA6893"/>
    <w:rsid w:val="00EA6958"/>
    <w:rsid w:val="00EA6AA2"/>
    <w:rsid w:val="00EA6DC0"/>
    <w:rsid w:val="00EA6FA0"/>
    <w:rsid w:val="00EA70C4"/>
    <w:rsid w:val="00EA7342"/>
    <w:rsid w:val="00EA7BD2"/>
    <w:rsid w:val="00EB038F"/>
    <w:rsid w:val="00EB0457"/>
    <w:rsid w:val="00EB0C63"/>
    <w:rsid w:val="00EB0CC8"/>
    <w:rsid w:val="00EB0E75"/>
    <w:rsid w:val="00EB1198"/>
    <w:rsid w:val="00EB1220"/>
    <w:rsid w:val="00EB1344"/>
    <w:rsid w:val="00EB16AC"/>
    <w:rsid w:val="00EB17E5"/>
    <w:rsid w:val="00EB1B18"/>
    <w:rsid w:val="00EB21EE"/>
    <w:rsid w:val="00EB238B"/>
    <w:rsid w:val="00EB2425"/>
    <w:rsid w:val="00EB252C"/>
    <w:rsid w:val="00EB26A3"/>
    <w:rsid w:val="00EB2C8C"/>
    <w:rsid w:val="00EB2F93"/>
    <w:rsid w:val="00EB351F"/>
    <w:rsid w:val="00EB3527"/>
    <w:rsid w:val="00EB35EB"/>
    <w:rsid w:val="00EB3C4C"/>
    <w:rsid w:val="00EB3C5D"/>
    <w:rsid w:val="00EB4145"/>
    <w:rsid w:val="00EB41BC"/>
    <w:rsid w:val="00EB4307"/>
    <w:rsid w:val="00EB443A"/>
    <w:rsid w:val="00EB4552"/>
    <w:rsid w:val="00EB46B6"/>
    <w:rsid w:val="00EB478D"/>
    <w:rsid w:val="00EB4AD2"/>
    <w:rsid w:val="00EB4E29"/>
    <w:rsid w:val="00EB4EBE"/>
    <w:rsid w:val="00EB52E5"/>
    <w:rsid w:val="00EB5377"/>
    <w:rsid w:val="00EB58BD"/>
    <w:rsid w:val="00EB5EF2"/>
    <w:rsid w:val="00EB6237"/>
    <w:rsid w:val="00EB6401"/>
    <w:rsid w:val="00EB64F0"/>
    <w:rsid w:val="00EB68D2"/>
    <w:rsid w:val="00EB6C1A"/>
    <w:rsid w:val="00EB6ED4"/>
    <w:rsid w:val="00EB6F26"/>
    <w:rsid w:val="00EB74AF"/>
    <w:rsid w:val="00EB7589"/>
    <w:rsid w:val="00EB7738"/>
    <w:rsid w:val="00EB7B65"/>
    <w:rsid w:val="00EC001A"/>
    <w:rsid w:val="00EC01AC"/>
    <w:rsid w:val="00EC06D2"/>
    <w:rsid w:val="00EC071F"/>
    <w:rsid w:val="00EC0899"/>
    <w:rsid w:val="00EC08EC"/>
    <w:rsid w:val="00EC0945"/>
    <w:rsid w:val="00EC096F"/>
    <w:rsid w:val="00EC0B11"/>
    <w:rsid w:val="00EC0B13"/>
    <w:rsid w:val="00EC0BE6"/>
    <w:rsid w:val="00EC0D76"/>
    <w:rsid w:val="00EC0EFC"/>
    <w:rsid w:val="00EC118B"/>
    <w:rsid w:val="00EC136C"/>
    <w:rsid w:val="00EC13D6"/>
    <w:rsid w:val="00EC18C6"/>
    <w:rsid w:val="00EC18CF"/>
    <w:rsid w:val="00EC1F1C"/>
    <w:rsid w:val="00EC1F83"/>
    <w:rsid w:val="00EC2421"/>
    <w:rsid w:val="00EC279E"/>
    <w:rsid w:val="00EC28DC"/>
    <w:rsid w:val="00EC2926"/>
    <w:rsid w:val="00EC2A86"/>
    <w:rsid w:val="00EC2EF7"/>
    <w:rsid w:val="00EC2FC0"/>
    <w:rsid w:val="00EC3042"/>
    <w:rsid w:val="00EC3258"/>
    <w:rsid w:val="00EC3689"/>
    <w:rsid w:val="00EC3B9B"/>
    <w:rsid w:val="00EC47AA"/>
    <w:rsid w:val="00EC4E03"/>
    <w:rsid w:val="00EC4EE4"/>
    <w:rsid w:val="00EC524C"/>
    <w:rsid w:val="00EC52D6"/>
    <w:rsid w:val="00EC53DF"/>
    <w:rsid w:val="00EC5518"/>
    <w:rsid w:val="00EC55F0"/>
    <w:rsid w:val="00EC5714"/>
    <w:rsid w:val="00EC5734"/>
    <w:rsid w:val="00EC5A61"/>
    <w:rsid w:val="00EC5D38"/>
    <w:rsid w:val="00EC608B"/>
    <w:rsid w:val="00EC60BC"/>
    <w:rsid w:val="00EC623A"/>
    <w:rsid w:val="00EC638F"/>
    <w:rsid w:val="00EC6906"/>
    <w:rsid w:val="00EC694E"/>
    <w:rsid w:val="00EC6F4A"/>
    <w:rsid w:val="00EC7196"/>
    <w:rsid w:val="00EC723C"/>
    <w:rsid w:val="00EC72B3"/>
    <w:rsid w:val="00EC743E"/>
    <w:rsid w:val="00EC7640"/>
    <w:rsid w:val="00EC770E"/>
    <w:rsid w:val="00EC7BE8"/>
    <w:rsid w:val="00EC7DD5"/>
    <w:rsid w:val="00EC7F57"/>
    <w:rsid w:val="00EC7FB8"/>
    <w:rsid w:val="00ED00F4"/>
    <w:rsid w:val="00ED0169"/>
    <w:rsid w:val="00ED017F"/>
    <w:rsid w:val="00ED02BE"/>
    <w:rsid w:val="00ED048A"/>
    <w:rsid w:val="00ED06E9"/>
    <w:rsid w:val="00ED0976"/>
    <w:rsid w:val="00ED0A47"/>
    <w:rsid w:val="00ED0AA9"/>
    <w:rsid w:val="00ED0ADB"/>
    <w:rsid w:val="00ED0B39"/>
    <w:rsid w:val="00ED0BD7"/>
    <w:rsid w:val="00ED0BD9"/>
    <w:rsid w:val="00ED0E9C"/>
    <w:rsid w:val="00ED0EC2"/>
    <w:rsid w:val="00ED1AC5"/>
    <w:rsid w:val="00ED1B22"/>
    <w:rsid w:val="00ED22AB"/>
    <w:rsid w:val="00ED24DB"/>
    <w:rsid w:val="00ED2565"/>
    <w:rsid w:val="00ED268B"/>
    <w:rsid w:val="00ED279F"/>
    <w:rsid w:val="00ED2961"/>
    <w:rsid w:val="00ED2B5B"/>
    <w:rsid w:val="00ED2B76"/>
    <w:rsid w:val="00ED2F4E"/>
    <w:rsid w:val="00ED322B"/>
    <w:rsid w:val="00ED3245"/>
    <w:rsid w:val="00ED3304"/>
    <w:rsid w:val="00ED36F5"/>
    <w:rsid w:val="00ED381C"/>
    <w:rsid w:val="00ED3918"/>
    <w:rsid w:val="00ED3DD1"/>
    <w:rsid w:val="00ED3E11"/>
    <w:rsid w:val="00ED4585"/>
    <w:rsid w:val="00ED4ECA"/>
    <w:rsid w:val="00ED4ED1"/>
    <w:rsid w:val="00ED4F36"/>
    <w:rsid w:val="00ED5035"/>
    <w:rsid w:val="00ED50B3"/>
    <w:rsid w:val="00ED5232"/>
    <w:rsid w:val="00ED5278"/>
    <w:rsid w:val="00ED5770"/>
    <w:rsid w:val="00ED59CB"/>
    <w:rsid w:val="00ED59DB"/>
    <w:rsid w:val="00ED5D4F"/>
    <w:rsid w:val="00ED5FB4"/>
    <w:rsid w:val="00ED64C5"/>
    <w:rsid w:val="00ED6597"/>
    <w:rsid w:val="00ED68DF"/>
    <w:rsid w:val="00ED6D85"/>
    <w:rsid w:val="00ED6D9A"/>
    <w:rsid w:val="00ED6DB9"/>
    <w:rsid w:val="00ED6F57"/>
    <w:rsid w:val="00ED7205"/>
    <w:rsid w:val="00ED7526"/>
    <w:rsid w:val="00ED764D"/>
    <w:rsid w:val="00ED76A8"/>
    <w:rsid w:val="00ED776D"/>
    <w:rsid w:val="00ED7C14"/>
    <w:rsid w:val="00ED7CB3"/>
    <w:rsid w:val="00EE001C"/>
    <w:rsid w:val="00EE0067"/>
    <w:rsid w:val="00EE00AC"/>
    <w:rsid w:val="00EE0103"/>
    <w:rsid w:val="00EE0179"/>
    <w:rsid w:val="00EE03AB"/>
    <w:rsid w:val="00EE0F65"/>
    <w:rsid w:val="00EE0FAF"/>
    <w:rsid w:val="00EE1095"/>
    <w:rsid w:val="00EE12EF"/>
    <w:rsid w:val="00EE14D0"/>
    <w:rsid w:val="00EE157E"/>
    <w:rsid w:val="00EE169C"/>
    <w:rsid w:val="00EE17D9"/>
    <w:rsid w:val="00EE1928"/>
    <w:rsid w:val="00EE1B42"/>
    <w:rsid w:val="00EE2044"/>
    <w:rsid w:val="00EE2263"/>
    <w:rsid w:val="00EE243A"/>
    <w:rsid w:val="00EE24C7"/>
    <w:rsid w:val="00EE29B9"/>
    <w:rsid w:val="00EE2C1C"/>
    <w:rsid w:val="00EE2EF0"/>
    <w:rsid w:val="00EE3C12"/>
    <w:rsid w:val="00EE3E1B"/>
    <w:rsid w:val="00EE3F0C"/>
    <w:rsid w:val="00EE405F"/>
    <w:rsid w:val="00EE44A7"/>
    <w:rsid w:val="00EE45B8"/>
    <w:rsid w:val="00EE463B"/>
    <w:rsid w:val="00EE47A1"/>
    <w:rsid w:val="00EE49DE"/>
    <w:rsid w:val="00EE4B06"/>
    <w:rsid w:val="00EE4CB4"/>
    <w:rsid w:val="00EE4D83"/>
    <w:rsid w:val="00EE55B8"/>
    <w:rsid w:val="00EE56CF"/>
    <w:rsid w:val="00EE57FF"/>
    <w:rsid w:val="00EE5852"/>
    <w:rsid w:val="00EE5C30"/>
    <w:rsid w:val="00EE5EE3"/>
    <w:rsid w:val="00EE5F82"/>
    <w:rsid w:val="00EE5FAF"/>
    <w:rsid w:val="00EE63D2"/>
    <w:rsid w:val="00EE64EB"/>
    <w:rsid w:val="00EE66EC"/>
    <w:rsid w:val="00EE6884"/>
    <w:rsid w:val="00EE68C4"/>
    <w:rsid w:val="00EE6B17"/>
    <w:rsid w:val="00EE721F"/>
    <w:rsid w:val="00EE7681"/>
    <w:rsid w:val="00EE7732"/>
    <w:rsid w:val="00EE7796"/>
    <w:rsid w:val="00EE7837"/>
    <w:rsid w:val="00EE7B72"/>
    <w:rsid w:val="00EE7BDD"/>
    <w:rsid w:val="00EE7C3D"/>
    <w:rsid w:val="00EF03D5"/>
    <w:rsid w:val="00EF07C8"/>
    <w:rsid w:val="00EF0E88"/>
    <w:rsid w:val="00EF0F04"/>
    <w:rsid w:val="00EF112F"/>
    <w:rsid w:val="00EF1317"/>
    <w:rsid w:val="00EF1321"/>
    <w:rsid w:val="00EF1470"/>
    <w:rsid w:val="00EF166D"/>
    <w:rsid w:val="00EF1902"/>
    <w:rsid w:val="00EF1B3B"/>
    <w:rsid w:val="00EF1D22"/>
    <w:rsid w:val="00EF1EDB"/>
    <w:rsid w:val="00EF1F4C"/>
    <w:rsid w:val="00EF1F72"/>
    <w:rsid w:val="00EF2536"/>
    <w:rsid w:val="00EF3056"/>
    <w:rsid w:val="00EF31CF"/>
    <w:rsid w:val="00EF3296"/>
    <w:rsid w:val="00EF3574"/>
    <w:rsid w:val="00EF3C64"/>
    <w:rsid w:val="00EF4249"/>
    <w:rsid w:val="00EF46EE"/>
    <w:rsid w:val="00EF47B8"/>
    <w:rsid w:val="00EF4A7F"/>
    <w:rsid w:val="00EF4C80"/>
    <w:rsid w:val="00EF4CD6"/>
    <w:rsid w:val="00EF4D0F"/>
    <w:rsid w:val="00EF4D32"/>
    <w:rsid w:val="00EF505E"/>
    <w:rsid w:val="00EF5508"/>
    <w:rsid w:val="00EF55AC"/>
    <w:rsid w:val="00EF5733"/>
    <w:rsid w:val="00EF593F"/>
    <w:rsid w:val="00EF5AD0"/>
    <w:rsid w:val="00EF5BAC"/>
    <w:rsid w:val="00EF5D3B"/>
    <w:rsid w:val="00EF5F48"/>
    <w:rsid w:val="00EF6083"/>
    <w:rsid w:val="00EF6167"/>
    <w:rsid w:val="00EF6251"/>
    <w:rsid w:val="00EF6336"/>
    <w:rsid w:val="00EF6610"/>
    <w:rsid w:val="00EF70BE"/>
    <w:rsid w:val="00EF7349"/>
    <w:rsid w:val="00EF7468"/>
    <w:rsid w:val="00EF76FA"/>
    <w:rsid w:val="00EF7759"/>
    <w:rsid w:val="00EF7B67"/>
    <w:rsid w:val="00F0001D"/>
    <w:rsid w:val="00F00198"/>
    <w:rsid w:val="00F0026B"/>
    <w:rsid w:val="00F00583"/>
    <w:rsid w:val="00F00623"/>
    <w:rsid w:val="00F006CF"/>
    <w:rsid w:val="00F008B5"/>
    <w:rsid w:val="00F00AE5"/>
    <w:rsid w:val="00F00DF3"/>
    <w:rsid w:val="00F011A6"/>
    <w:rsid w:val="00F01356"/>
    <w:rsid w:val="00F018EF"/>
    <w:rsid w:val="00F01A1F"/>
    <w:rsid w:val="00F01ABC"/>
    <w:rsid w:val="00F01E4B"/>
    <w:rsid w:val="00F01FF5"/>
    <w:rsid w:val="00F0211F"/>
    <w:rsid w:val="00F021D5"/>
    <w:rsid w:val="00F0235E"/>
    <w:rsid w:val="00F023B4"/>
    <w:rsid w:val="00F02823"/>
    <w:rsid w:val="00F02A31"/>
    <w:rsid w:val="00F02BEE"/>
    <w:rsid w:val="00F02E9B"/>
    <w:rsid w:val="00F03239"/>
    <w:rsid w:val="00F03857"/>
    <w:rsid w:val="00F03E61"/>
    <w:rsid w:val="00F03FCD"/>
    <w:rsid w:val="00F041AA"/>
    <w:rsid w:val="00F0434A"/>
    <w:rsid w:val="00F043E6"/>
    <w:rsid w:val="00F0495C"/>
    <w:rsid w:val="00F04A89"/>
    <w:rsid w:val="00F04EF0"/>
    <w:rsid w:val="00F05112"/>
    <w:rsid w:val="00F053C6"/>
    <w:rsid w:val="00F05868"/>
    <w:rsid w:val="00F05A69"/>
    <w:rsid w:val="00F05F17"/>
    <w:rsid w:val="00F05F76"/>
    <w:rsid w:val="00F0610B"/>
    <w:rsid w:val="00F061AD"/>
    <w:rsid w:val="00F063F0"/>
    <w:rsid w:val="00F06828"/>
    <w:rsid w:val="00F07083"/>
    <w:rsid w:val="00F070F5"/>
    <w:rsid w:val="00F07385"/>
    <w:rsid w:val="00F075A7"/>
    <w:rsid w:val="00F07A7F"/>
    <w:rsid w:val="00F07C00"/>
    <w:rsid w:val="00F07F0A"/>
    <w:rsid w:val="00F100F3"/>
    <w:rsid w:val="00F106CA"/>
    <w:rsid w:val="00F10EB2"/>
    <w:rsid w:val="00F10FED"/>
    <w:rsid w:val="00F11024"/>
    <w:rsid w:val="00F112E3"/>
    <w:rsid w:val="00F113A8"/>
    <w:rsid w:val="00F115F4"/>
    <w:rsid w:val="00F11A15"/>
    <w:rsid w:val="00F11E8D"/>
    <w:rsid w:val="00F11FDB"/>
    <w:rsid w:val="00F12180"/>
    <w:rsid w:val="00F125A3"/>
    <w:rsid w:val="00F12605"/>
    <w:rsid w:val="00F12681"/>
    <w:rsid w:val="00F12A1F"/>
    <w:rsid w:val="00F12CBB"/>
    <w:rsid w:val="00F13114"/>
    <w:rsid w:val="00F134C5"/>
    <w:rsid w:val="00F13549"/>
    <w:rsid w:val="00F13706"/>
    <w:rsid w:val="00F1386D"/>
    <w:rsid w:val="00F13B30"/>
    <w:rsid w:val="00F13C9C"/>
    <w:rsid w:val="00F13DF8"/>
    <w:rsid w:val="00F144AE"/>
    <w:rsid w:val="00F1475C"/>
    <w:rsid w:val="00F14912"/>
    <w:rsid w:val="00F14BD4"/>
    <w:rsid w:val="00F15018"/>
    <w:rsid w:val="00F15240"/>
    <w:rsid w:val="00F15306"/>
    <w:rsid w:val="00F154FB"/>
    <w:rsid w:val="00F15595"/>
    <w:rsid w:val="00F15B2A"/>
    <w:rsid w:val="00F15DAF"/>
    <w:rsid w:val="00F16393"/>
    <w:rsid w:val="00F16528"/>
    <w:rsid w:val="00F16AB5"/>
    <w:rsid w:val="00F16DE8"/>
    <w:rsid w:val="00F17191"/>
    <w:rsid w:val="00F175C2"/>
    <w:rsid w:val="00F175E1"/>
    <w:rsid w:val="00F1774A"/>
    <w:rsid w:val="00F17F99"/>
    <w:rsid w:val="00F201A6"/>
    <w:rsid w:val="00F2056D"/>
    <w:rsid w:val="00F20A33"/>
    <w:rsid w:val="00F20CD2"/>
    <w:rsid w:val="00F20D80"/>
    <w:rsid w:val="00F20DDD"/>
    <w:rsid w:val="00F20E0F"/>
    <w:rsid w:val="00F20FB2"/>
    <w:rsid w:val="00F21124"/>
    <w:rsid w:val="00F212B0"/>
    <w:rsid w:val="00F21588"/>
    <w:rsid w:val="00F2161E"/>
    <w:rsid w:val="00F21887"/>
    <w:rsid w:val="00F21DD1"/>
    <w:rsid w:val="00F21EA1"/>
    <w:rsid w:val="00F22006"/>
    <w:rsid w:val="00F221F9"/>
    <w:rsid w:val="00F22257"/>
    <w:rsid w:val="00F22FE5"/>
    <w:rsid w:val="00F23256"/>
    <w:rsid w:val="00F23A68"/>
    <w:rsid w:val="00F23B1F"/>
    <w:rsid w:val="00F23EB5"/>
    <w:rsid w:val="00F242C1"/>
    <w:rsid w:val="00F247F7"/>
    <w:rsid w:val="00F24802"/>
    <w:rsid w:val="00F24B7B"/>
    <w:rsid w:val="00F24CBD"/>
    <w:rsid w:val="00F252EB"/>
    <w:rsid w:val="00F2531A"/>
    <w:rsid w:val="00F253E2"/>
    <w:rsid w:val="00F25404"/>
    <w:rsid w:val="00F2588F"/>
    <w:rsid w:val="00F25A6D"/>
    <w:rsid w:val="00F25AA5"/>
    <w:rsid w:val="00F25BED"/>
    <w:rsid w:val="00F25C09"/>
    <w:rsid w:val="00F25F9D"/>
    <w:rsid w:val="00F26053"/>
    <w:rsid w:val="00F2615B"/>
    <w:rsid w:val="00F26673"/>
    <w:rsid w:val="00F2667C"/>
    <w:rsid w:val="00F26DA3"/>
    <w:rsid w:val="00F26FB3"/>
    <w:rsid w:val="00F27151"/>
    <w:rsid w:val="00F271AD"/>
    <w:rsid w:val="00F272EA"/>
    <w:rsid w:val="00F27404"/>
    <w:rsid w:val="00F274B9"/>
    <w:rsid w:val="00F27808"/>
    <w:rsid w:val="00F27C24"/>
    <w:rsid w:val="00F27E6D"/>
    <w:rsid w:val="00F27E9E"/>
    <w:rsid w:val="00F27F62"/>
    <w:rsid w:val="00F30824"/>
    <w:rsid w:val="00F30958"/>
    <w:rsid w:val="00F30F14"/>
    <w:rsid w:val="00F31058"/>
    <w:rsid w:val="00F31321"/>
    <w:rsid w:val="00F31731"/>
    <w:rsid w:val="00F31A5B"/>
    <w:rsid w:val="00F31B92"/>
    <w:rsid w:val="00F31CDF"/>
    <w:rsid w:val="00F32212"/>
    <w:rsid w:val="00F322DD"/>
    <w:rsid w:val="00F3235B"/>
    <w:rsid w:val="00F32BFA"/>
    <w:rsid w:val="00F32DED"/>
    <w:rsid w:val="00F32E7A"/>
    <w:rsid w:val="00F337E5"/>
    <w:rsid w:val="00F338FF"/>
    <w:rsid w:val="00F33949"/>
    <w:rsid w:val="00F33A85"/>
    <w:rsid w:val="00F33CA9"/>
    <w:rsid w:val="00F33FA0"/>
    <w:rsid w:val="00F3410C"/>
    <w:rsid w:val="00F34198"/>
    <w:rsid w:val="00F3431E"/>
    <w:rsid w:val="00F34CBB"/>
    <w:rsid w:val="00F34E4A"/>
    <w:rsid w:val="00F34EF7"/>
    <w:rsid w:val="00F3520B"/>
    <w:rsid w:val="00F35DCF"/>
    <w:rsid w:val="00F35F29"/>
    <w:rsid w:val="00F35FC4"/>
    <w:rsid w:val="00F36736"/>
    <w:rsid w:val="00F3690B"/>
    <w:rsid w:val="00F3717A"/>
    <w:rsid w:val="00F37634"/>
    <w:rsid w:val="00F376C9"/>
    <w:rsid w:val="00F37719"/>
    <w:rsid w:val="00F37A94"/>
    <w:rsid w:val="00F37AF0"/>
    <w:rsid w:val="00F37B15"/>
    <w:rsid w:val="00F37CF1"/>
    <w:rsid w:val="00F40301"/>
    <w:rsid w:val="00F403A1"/>
    <w:rsid w:val="00F40625"/>
    <w:rsid w:val="00F4064E"/>
    <w:rsid w:val="00F406CC"/>
    <w:rsid w:val="00F407B0"/>
    <w:rsid w:val="00F40835"/>
    <w:rsid w:val="00F409F7"/>
    <w:rsid w:val="00F40A9B"/>
    <w:rsid w:val="00F40F3C"/>
    <w:rsid w:val="00F4101B"/>
    <w:rsid w:val="00F4145F"/>
    <w:rsid w:val="00F41573"/>
    <w:rsid w:val="00F41969"/>
    <w:rsid w:val="00F41A1A"/>
    <w:rsid w:val="00F41E61"/>
    <w:rsid w:val="00F420C8"/>
    <w:rsid w:val="00F42176"/>
    <w:rsid w:val="00F4217A"/>
    <w:rsid w:val="00F425AF"/>
    <w:rsid w:val="00F42B84"/>
    <w:rsid w:val="00F42C66"/>
    <w:rsid w:val="00F42E2A"/>
    <w:rsid w:val="00F43094"/>
    <w:rsid w:val="00F439F5"/>
    <w:rsid w:val="00F43A22"/>
    <w:rsid w:val="00F43CC2"/>
    <w:rsid w:val="00F43DCB"/>
    <w:rsid w:val="00F44741"/>
    <w:rsid w:val="00F4486A"/>
    <w:rsid w:val="00F44A9A"/>
    <w:rsid w:val="00F44C01"/>
    <w:rsid w:val="00F44E5E"/>
    <w:rsid w:val="00F45073"/>
    <w:rsid w:val="00F45451"/>
    <w:rsid w:val="00F45639"/>
    <w:rsid w:val="00F4566B"/>
    <w:rsid w:val="00F456B4"/>
    <w:rsid w:val="00F459BC"/>
    <w:rsid w:val="00F4600A"/>
    <w:rsid w:val="00F46090"/>
    <w:rsid w:val="00F46215"/>
    <w:rsid w:val="00F46225"/>
    <w:rsid w:val="00F465A8"/>
    <w:rsid w:val="00F467C8"/>
    <w:rsid w:val="00F469FC"/>
    <w:rsid w:val="00F46A6C"/>
    <w:rsid w:val="00F46DA7"/>
    <w:rsid w:val="00F46EBA"/>
    <w:rsid w:val="00F47081"/>
    <w:rsid w:val="00F4767E"/>
    <w:rsid w:val="00F4798F"/>
    <w:rsid w:val="00F47A32"/>
    <w:rsid w:val="00F47B2B"/>
    <w:rsid w:val="00F47BEB"/>
    <w:rsid w:val="00F47C91"/>
    <w:rsid w:val="00F47CE5"/>
    <w:rsid w:val="00F47CFD"/>
    <w:rsid w:val="00F4E3B4"/>
    <w:rsid w:val="00F50714"/>
    <w:rsid w:val="00F50E12"/>
    <w:rsid w:val="00F5205D"/>
    <w:rsid w:val="00F527E0"/>
    <w:rsid w:val="00F52866"/>
    <w:rsid w:val="00F528C7"/>
    <w:rsid w:val="00F529EB"/>
    <w:rsid w:val="00F52F77"/>
    <w:rsid w:val="00F53145"/>
    <w:rsid w:val="00F534B9"/>
    <w:rsid w:val="00F534E8"/>
    <w:rsid w:val="00F539BE"/>
    <w:rsid w:val="00F542DB"/>
    <w:rsid w:val="00F5432E"/>
    <w:rsid w:val="00F544F9"/>
    <w:rsid w:val="00F546B8"/>
    <w:rsid w:val="00F54C37"/>
    <w:rsid w:val="00F54EA6"/>
    <w:rsid w:val="00F55089"/>
    <w:rsid w:val="00F5533B"/>
    <w:rsid w:val="00F55645"/>
    <w:rsid w:val="00F55C09"/>
    <w:rsid w:val="00F560A7"/>
    <w:rsid w:val="00F56142"/>
    <w:rsid w:val="00F561FC"/>
    <w:rsid w:val="00F56263"/>
    <w:rsid w:val="00F56591"/>
    <w:rsid w:val="00F56C95"/>
    <w:rsid w:val="00F56CE4"/>
    <w:rsid w:val="00F56ECB"/>
    <w:rsid w:val="00F56F15"/>
    <w:rsid w:val="00F56F90"/>
    <w:rsid w:val="00F57167"/>
    <w:rsid w:val="00F571B4"/>
    <w:rsid w:val="00F575D3"/>
    <w:rsid w:val="00F5761B"/>
    <w:rsid w:val="00F57D15"/>
    <w:rsid w:val="00F6052F"/>
    <w:rsid w:val="00F606BF"/>
    <w:rsid w:val="00F60C26"/>
    <w:rsid w:val="00F60D8C"/>
    <w:rsid w:val="00F60F6C"/>
    <w:rsid w:val="00F61518"/>
    <w:rsid w:val="00F6183D"/>
    <w:rsid w:val="00F618F7"/>
    <w:rsid w:val="00F61AC4"/>
    <w:rsid w:val="00F61AE9"/>
    <w:rsid w:val="00F61B05"/>
    <w:rsid w:val="00F61BD0"/>
    <w:rsid w:val="00F61C65"/>
    <w:rsid w:val="00F61FE8"/>
    <w:rsid w:val="00F62261"/>
    <w:rsid w:val="00F622A6"/>
    <w:rsid w:val="00F62361"/>
    <w:rsid w:val="00F624F1"/>
    <w:rsid w:val="00F626CC"/>
    <w:rsid w:val="00F629F5"/>
    <w:rsid w:val="00F62E42"/>
    <w:rsid w:val="00F6309F"/>
    <w:rsid w:val="00F63C8C"/>
    <w:rsid w:val="00F64113"/>
    <w:rsid w:val="00F64177"/>
    <w:rsid w:val="00F64420"/>
    <w:rsid w:val="00F644A0"/>
    <w:rsid w:val="00F648A9"/>
    <w:rsid w:val="00F64ECD"/>
    <w:rsid w:val="00F650D5"/>
    <w:rsid w:val="00F65A65"/>
    <w:rsid w:val="00F65B12"/>
    <w:rsid w:val="00F65C65"/>
    <w:rsid w:val="00F65C80"/>
    <w:rsid w:val="00F6604F"/>
    <w:rsid w:val="00F66144"/>
    <w:rsid w:val="00F66547"/>
    <w:rsid w:val="00F665A9"/>
    <w:rsid w:val="00F66C41"/>
    <w:rsid w:val="00F66F5B"/>
    <w:rsid w:val="00F6747B"/>
    <w:rsid w:val="00F676CD"/>
    <w:rsid w:val="00F676FD"/>
    <w:rsid w:val="00F6796D"/>
    <w:rsid w:val="00F67C8A"/>
    <w:rsid w:val="00F7054D"/>
    <w:rsid w:val="00F70774"/>
    <w:rsid w:val="00F70790"/>
    <w:rsid w:val="00F70A15"/>
    <w:rsid w:val="00F70A80"/>
    <w:rsid w:val="00F70B57"/>
    <w:rsid w:val="00F71480"/>
    <w:rsid w:val="00F71BA3"/>
    <w:rsid w:val="00F72402"/>
    <w:rsid w:val="00F72969"/>
    <w:rsid w:val="00F72EDA"/>
    <w:rsid w:val="00F72F90"/>
    <w:rsid w:val="00F73165"/>
    <w:rsid w:val="00F7326E"/>
    <w:rsid w:val="00F7353B"/>
    <w:rsid w:val="00F73820"/>
    <w:rsid w:val="00F73854"/>
    <w:rsid w:val="00F73CC5"/>
    <w:rsid w:val="00F73D2F"/>
    <w:rsid w:val="00F7414D"/>
    <w:rsid w:val="00F74206"/>
    <w:rsid w:val="00F743E7"/>
    <w:rsid w:val="00F745EF"/>
    <w:rsid w:val="00F7460B"/>
    <w:rsid w:val="00F74756"/>
    <w:rsid w:val="00F748A7"/>
    <w:rsid w:val="00F749C9"/>
    <w:rsid w:val="00F74BA1"/>
    <w:rsid w:val="00F74E1B"/>
    <w:rsid w:val="00F751F3"/>
    <w:rsid w:val="00F75251"/>
    <w:rsid w:val="00F753ED"/>
    <w:rsid w:val="00F755A6"/>
    <w:rsid w:val="00F7564F"/>
    <w:rsid w:val="00F7588E"/>
    <w:rsid w:val="00F75E7A"/>
    <w:rsid w:val="00F760EE"/>
    <w:rsid w:val="00F76660"/>
    <w:rsid w:val="00F76A17"/>
    <w:rsid w:val="00F76C89"/>
    <w:rsid w:val="00F76F04"/>
    <w:rsid w:val="00F778AE"/>
    <w:rsid w:val="00F77C81"/>
    <w:rsid w:val="00F77CA5"/>
    <w:rsid w:val="00F77EB6"/>
    <w:rsid w:val="00F8001B"/>
    <w:rsid w:val="00F805D8"/>
    <w:rsid w:val="00F806DD"/>
    <w:rsid w:val="00F808B4"/>
    <w:rsid w:val="00F80B54"/>
    <w:rsid w:val="00F80DCA"/>
    <w:rsid w:val="00F81078"/>
    <w:rsid w:val="00F81983"/>
    <w:rsid w:val="00F81BE3"/>
    <w:rsid w:val="00F820BF"/>
    <w:rsid w:val="00F822F6"/>
    <w:rsid w:val="00F829B9"/>
    <w:rsid w:val="00F82A49"/>
    <w:rsid w:val="00F82A5E"/>
    <w:rsid w:val="00F82BDA"/>
    <w:rsid w:val="00F82E41"/>
    <w:rsid w:val="00F83225"/>
    <w:rsid w:val="00F833CB"/>
    <w:rsid w:val="00F8347A"/>
    <w:rsid w:val="00F8360B"/>
    <w:rsid w:val="00F83815"/>
    <w:rsid w:val="00F839D9"/>
    <w:rsid w:val="00F83E9E"/>
    <w:rsid w:val="00F841A3"/>
    <w:rsid w:val="00F84466"/>
    <w:rsid w:val="00F848CB"/>
    <w:rsid w:val="00F84F01"/>
    <w:rsid w:val="00F84F7B"/>
    <w:rsid w:val="00F84F7C"/>
    <w:rsid w:val="00F850E0"/>
    <w:rsid w:val="00F85367"/>
    <w:rsid w:val="00F857A5"/>
    <w:rsid w:val="00F8598A"/>
    <w:rsid w:val="00F85B2A"/>
    <w:rsid w:val="00F85B66"/>
    <w:rsid w:val="00F85C20"/>
    <w:rsid w:val="00F85EE4"/>
    <w:rsid w:val="00F8608B"/>
    <w:rsid w:val="00F8659D"/>
    <w:rsid w:val="00F868DF"/>
    <w:rsid w:val="00F86C87"/>
    <w:rsid w:val="00F8707F"/>
    <w:rsid w:val="00F87141"/>
    <w:rsid w:val="00F873C1"/>
    <w:rsid w:val="00F87420"/>
    <w:rsid w:val="00F874EE"/>
    <w:rsid w:val="00F875C1"/>
    <w:rsid w:val="00F9094B"/>
    <w:rsid w:val="00F91144"/>
    <w:rsid w:val="00F92417"/>
    <w:rsid w:val="00F92695"/>
    <w:rsid w:val="00F929D2"/>
    <w:rsid w:val="00F93243"/>
    <w:rsid w:val="00F93821"/>
    <w:rsid w:val="00F93973"/>
    <w:rsid w:val="00F93BBA"/>
    <w:rsid w:val="00F94121"/>
    <w:rsid w:val="00F94714"/>
    <w:rsid w:val="00F94BDF"/>
    <w:rsid w:val="00F94C02"/>
    <w:rsid w:val="00F94ED3"/>
    <w:rsid w:val="00F94EFF"/>
    <w:rsid w:val="00F94FA5"/>
    <w:rsid w:val="00F95015"/>
    <w:rsid w:val="00F952C8"/>
    <w:rsid w:val="00F957D4"/>
    <w:rsid w:val="00F95979"/>
    <w:rsid w:val="00F95A84"/>
    <w:rsid w:val="00F95F66"/>
    <w:rsid w:val="00F95FB6"/>
    <w:rsid w:val="00F96709"/>
    <w:rsid w:val="00F96A20"/>
    <w:rsid w:val="00F96E22"/>
    <w:rsid w:val="00F96F5C"/>
    <w:rsid w:val="00F97224"/>
    <w:rsid w:val="00F97430"/>
    <w:rsid w:val="00F97A8D"/>
    <w:rsid w:val="00F97C39"/>
    <w:rsid w:val="00FA0202"/>
    <w:rsid w:val="00FA07C3"/>
    <w:rsid w:val="00FA08E0"/>
    <w:rsid w:val="00FA0949"/>
    <w:rsid w:val="00FA0B5A"/>
    <w:rsid w:val="00FA0D90"/>
    <w:rsid w:val="00FA0E78"/>
    <w:rsid w:val="00FA0F0E"/>
    <w:rsid w:val="00FA0F12"/>
    <w:rsid w:val="00FA111E"/>
    <w:rsid w:val="00FA11F3"/>
    <w:rsid w:val="00FA13AD"/>
    <w:rsid w:val="00FA13C1"/>
    <w:rsid w:val="00FA1531"/>
    <w:rsid w:val="00FA1B54"/>
    <w:rsid w:val="00FA1BB2"/>
    <w:rsid w:val="00FA228C"/>
    <w:rsid w:val="00FA247A"/>
    <w:rsid w:val="00FA28D6"/>
    <w:rsid w:val="00FA2A26"/>
    <w:rsid w:val="00FA2BC8"/>
    <w:rsid w:val="00FA2BD5"/>
    <w:rsid w:val="00FA2C48"/>
    <w:rsid w:val="00FA2D6C"/>
    <w:rsid w:val="00FA2F87"/>
    <w:rsid w:val="00FA2FFA"/>
    <w:rsid w:val="00FA3106"/>
    <w:rsid w:val="00FA3161"/>
    <w:rsid w:val="00FA32E9"/>
    <w:rsid w:val="00FA35D3"/>
    <w:rsid w:val="00FA3979"/>
    <w:rsid w:val="00FA3C84"/>
    <w:rsid w:val="00FA3D85"/>
    <w:rsid w:val="00FA3E42"/>
    <w:rsid w:val="00FA4FF9"/>
    <w:rsid w:val="00FA5133"/>
    <w:rsid w:val="00FA523A"/>
    <w:rsid w:val="00FA55CE"/>
    <w:rsid w:val="00FA562A"/>
    <w:rsid w:val="00FA5742"/>
    <w:rsid w:val="00FA5AD2"/>
    <w:rsid w:val="00FA5C35"/>
    <w:rsid w:val="00FA5E2D"/>
    <w:rsid w:val="00FA5E62"/>
    <w:rsid w:val="00FA5F8D"/>
    <w:rsid w:val="00FA6041"/>
    <w:rsid w:val="00FA6239"/>
    <w:rsid w:val="00FA672C"/>
    <w:rsid w:val="00FA6957"/>
    <w:rsid w:val="00FA69E4"/>
    <w:rsid w:val="00FA6ADD"/>
    <w:rsid w:val="00FA6D58"/>
    <w:rsid w:val="00FA6E24"/>
    <w:rsid w:val="00FA6FB5"/>
    <w:rsid w:val="00FA7118"/>
    <w:rsid w:val="00FA72CD"/>
    <w:rsid w:val="00FA74E2"/>
    <w:rsid w:val="00FA75DC"/>
    <w:rsid w:val="00FA78E7"/>
    <w:rsid w:val="00FA7B4D"/>
    <w:rsid w:val="00FA7EA4"/>
    <w:rsid w:val="00FA7EC2"/>
    <w:rsid w:val="00FB00BF"/>
    <w:rsid w:val="00FB079F"/>
    <w:rsid w:val="00FB07FB"/>
    <w:rsid w:val="00FB1278"/>
    <w:rsid w:val="00FB1367"/>
    <w:rsid w:val="00FB1439"/>
    <w:rsid w:val="00FB1520"/>
    <w:rsid w:val="00FB16E9"/>
    <w:rsid w:val="00FB1CB1"/>
    <w:rsid w:val="00FB1EEB"/>
    <w:rsid w:val="00FB20A3"/>
    <w:rsid w:val="00FB24D2"/>
    <w:rsid w:val="00FB2542"/>
    <w:rsid w:val="00FB254F"/>
    <w:rsid w:val="00FB2DDA"/>
    <w:rsid w:val="00FB2FB6"/>
    <w:rsid w:val="00FB3387"/>
    <w:rsid w:val="00FB33A1"/>
    <w:rsid w:val="00FB3582"/>
    <w:rsid w:val="00FB3A3E"/>
    <w:rsid w:val="00FB4103"/>
    <w:rsid w:val="00FB442B"/>
    <w:rsid w:val="00FB4469"/>
    <w:rsid w:val="00FB45AE"/>
    <w:rsid w:val="00FB45B4"/>
    <w:rsid w:val="00FB4900"/>
    <w:rsid w:val="00FB4983"/>
    <w:rsid w:val="00FB4AA8"/>
    <w:rsid w:val="00FB4AFC"/>
    <w:rsid w:val="00FB4EC9"/>
    <w:rsid w:val="00FB590F"/>
    <w:rsid w:val="00FB5922"/>
    <w:rsid w:val="00FB5AD3"/>
    <w:rsid w:val="00FB5B38"/>
    <w:rsid w:val="00FB5B69"/>
    <w:rsid w:val="00FB61E5"/>
    <w:rsid w:val="00FB6341"/>
    <w:rsid w:val="00FB6400"/>
    <w:rsid w:val="00FB6495"/>
    <w:rsid w:val="00FB681B"/>
    <w:rsid w:val="00FB6EAB"/>
    <w:rsid w:val="00FB70D0"/>
    <w:rsid w:val="00FB7336"/>
    <w:rsid w:val="00FB7590"/>
    <w:rsid w:val="00FB7595"/>
    <w:rsid w:val="00FB7AB5"/>
    <w:rsid w:val="00FB7EFF"/>
    <w:rsid w:val="00FB7FA4"/>
    <w:rsid w:val="00FC0086"/>
    <w:rsid w:val="00FC0367"/>
    <w:rsid w:val="00FC04C1"/>
    <w:rsid w:val="00FC0900"/>
    <w:rsid w:val="00FC0D65"/>
    <w:rsid w:val="00FC0F1C"/>
    <w:rsid w:val="00FC0FC3"/>
    <w:rsid w:val="00FC128D"/>
    <w:rsid w:val="00FC14D5"/>
    <w:rsid w:val="00FC1A57"/>
    <w:rsid w:val="00FC1AE0"/>
    <w:rsid w:val="00FC2185"/>
    <w:rsid w:val="00FC27C5"/>
    <w:rsid w:val="00FC2886"/>
    <w:rsid w:val="00FC2C8E"/>
    <w:rsid w:val="00FC2E2A"/>
    <w:rsid w:val="00FC2FCF"/>
    <w:rsid w:val="00FC3059"/>
    <w:rsid w:val="00FC3836"/>
    <w:rsid w:val="00FC39EC"/>
    <w:rsid w:val="00FC3CBA"/>
    <w:rsid w:val="00FC4031"/>
    <w:rsid w:val="00FC4391"/>
    <w:rsid w:val="00FC43B8"/>
    <w:rsid w:val="00FC46CF"/>
    <w:rsid w:val="00FC4754"/>
    <w:rsid w:val="00FC47DA"/>
    <w:rsid w:val="00FC4B3B"/>
    <w:rsid w:val="00FC4F74"/>
    <w:rsid w:val="00FC5170"/>
    <w:rsid w:val="00FC5197"/>
    <w:rsid w:val="00FC5372"/>
    <w:rsid w:val="00FC54C0"/>
    <w:rsid w:val="00FC5796"/>
    <w:rsid w:val="00FC67FD"/>
    <w:rsid w:val="00FC6843"/>
    <w:rsid w:val="00FC685A"/>
    <w:rsid w:val="00FC6AD0"/>
    <w:rsid w:val="00FC6EC1"/>
    <w:rsid w:val="00FC6F18"/>
    <w:rsid w:val="00FC7278"/>
    <w:rsid w:val="00FC764B"/>
    <w:rsid w:val="00FC77AB"/>
    <w:rsid w:val="00FC780B"/>
    <w:rsid w:val="00FC7860"/>
    <w:rsid w:val="00FC7C10"/>
    <w:rsid w:val="00FD0060"/>
    <w:rsid w:val="00FD0084"/>
    <w:rsid w:val="00FD0325"/>
    <w:rsid w:val="00FD0428"/>
    <w:rsid w:val="00FD0B0E"/>
    <w:rsid w:val="00FD0D23"/>
    <w:rsid w:val="00FD0D7D"/>
    <w:rsid w:val="00FD0F20"/>
    <w:rsid w:val="00FD1007"/>
    <w:rsid w:val="00FD1501"/>
    <w:rsid w:val="00FD17C3"/>
    <w:rsid w:val="00FD1902"/>
    <w:rsid w:val="00FD199C"/>
    <w:rsid w:val="00FD2149"/>
    <w:rsid w:val="00FD220A"/>
    <w:rsid w:val="00FD2635"/>
    <w:rsid w:val="00FD2B23"/>
    <w:rsid w:val="00FD2CF0"/>
    <w:rsid w:val="00FD2DE4"/>
    <w:rsid w:val="00FD2E83"/>
    <w:rsid w:val="00FD39E0"/>
    <w:rsid w:val="00FD3AA5"/>
    <w:rsid w:val="00FD3EC0"/>
    <w:rsid w:val="00FD40C4"/>
    <w:rsid w:val="00FD4322"/>
    <w:rsid w:val="00FD4453"/>
    <w:rsid w:val="00FD44A3"/>
    <w:rsid w:val="00FD459F"/>
    <w:rsid w:val="00FD4844"/>
    <w:rsid w:val="00FD495D"/>
    <w:rsid w:val="00FD4EF2"/>
    <w:rsid w:val="00FD53DD"/>
    <w:rsid w:val="00FD55F0"/>
    <w:rsid w:val="00FD5EF9"/>
    <w:rsid w:val="00FD64FC"/>
    <w:rsid w:val="00FD65AE"/>
    <w:rsid w:val="00FD6A52"/>
    <w:rsid w:val="00FD7074"/>
    <w:rsid w:val="00FD7246"/>
    <w:rsid w:val="00FD75E0"/>
    <w:rsid w:val="00FD7BF4"/>
    <w:rsid w:val="00FE05D4"/>
    <w:rsid w:val="00FE0818"/>
    <w:rsid w:val="00FE0AC0"/>
    <w:rsid w:val="00FE0BDC"/>
    <w:rsid w:val="00FE0DA3"/>
    <w:rsid w:val="00FE0E38"/>
    <w:rsid w:val="00FE1102"/>
    <w:rsid w:val="00FE1E78"/>
    <w:rsid w:val="00FE2052"/>
    <w:rsid w:val="00FE20C2"/>
    <w:rsid w:val="00FE210A"/>
    <w:rsid w:val="00FE21CB"/>
    <w:rsid w:val="00FE2372"/>
    <w:rsid w:val="00FE23D1"/>
    <w:rsid w:val="00FE253F"/>
    <w:rsid w:val="00FE25FF"/>
    <w:rsid w:val="00FE269A"/>
    <w:rsid w:val="00FE2A93"/>
    <w:rsid w:val="00FE2F04"/>
    <w:rsid w:val="00FE30C4"/>
    <w:rsid w:val="00FE3119"/>
    <w:rsid w:val="00FE311B"/>
    <w:rsid w:val="00FE3267"/>
    <w:rsid w:val="00FE3438"/>
    <w:rsid w:val="00FE3504"/>
    <w:rsid w:val="00FE36A2"/>
    <w:rsid w:val="00FE390B"/>
    <w:rsid w:val="00FE395C"/>
    <w:rsid w:val="00FE399E"/>
    <w:rsid w:val="00FE3B24"/>
    <w:rsid w:val="00FE3B6F"/>
    <w:rsid w:val="00FE3CD7"/>
    <w:rsid w:val="00FE3EE2"/>
    <w:rsid w:val="00FE40C2"/>
    <w:rsid w:val="00FE4622"/>
    <w:rsid w:val="00FE47CF"/>
    <w:rsid w:val="00FE4E60"/>
    <w:rsid w:val="00FE508B"/>
    <w:rsid w:val="00FE539E"/>
    <w:rsid w:val="00FE549A"/>
    <w:rsid w:val="00FE558B"/>
    <w:rsid w:val="00FE58AF"/>
    <w:rsid w:val="00FE5BC7"/>
    <w:rsid w:val="00FE5DE8"/>
    <w:rsid w:val="00FE5F1A"/>
    <w:rsid w:val="00FE614D"/>
    <w:rsid w:val="00FE6823"/>
    <w:rsid w:val="00FE6EBE"/>
    <w:rsid w:val="00FE6F16"/>
    <w:rsid w:val="00FE6F25"/>
    <w:rsid w:val="00FE7044"/>
    <w:rsid w:val="00FE75A5"/>
    <w:rsid w:val="00FE7DB6"/>
    <w:rsid w:val="00FE7E1E"/>
    <w:rsid w:val="00FE7F45"/>
    <w:rsid w:val="00FF06B6"/>
    <w:rsid w:val="00FF11C5"/>
    <w:rsid w:val="00FF1234"/>
    <w:rsid w:val="00FF138F"/>
    <w:rsid w:val="00FF18FD"/>
    <w:rsid w:val="00FF1FD5"/>
    <w:rsid w:val="00FF2ACE"/>
    <w:rsid w:val="00FF3289"/>
    <w:rsid w:val="00FF32E0"/>
    <w:rsid w:val="00FF32FB"/>
    <w:rsid w:val="00FF35B9"/>
    <w:rsid w:val="00FF3629"/>
    <w:rsid w:val="00FF3C7D"/>
    <w:rsid w:val="00FF4057"/>
    <w:rsid w:val="00FF4685"/>
    <w:rsid w:val="00FF46E0"/>
    <w:rsid w:val="00FF4862"/>
    <w:rsid w:val="00FF4ADB"/>
    <w:rsid w:val="00FF4CA1"/>
    <w:rsid w:val="00FF54D0"/>
    <w:rsid w:val="00FF5CA1"/>
    <w:rsid w:val="00FF5D77"/>
    <w:rsid w:val="00FF5EA0"/>
    <w:rsid w:val="00FF6235"/>
    <w:rsid w:val="00FF67E6"/>
    <w:rsid w:val="00FF6A8D"/>
    <w:rsid w:val="00FF6EB9"/>
    <w:rsid w:val="00FF73EF"/>
    <w:rsid w:val="00FF7B02"/>
    <w:rsid w:val="00FF7C28"/>
    <w:rsid w:val="00FF7DC8"/>
    <w:rsid w:val="011478B0"/>
    <w:rsid w:val="0114F038"/>
    <w:rsid w:val="011832C2"/>
    <w:rsid w:val="01415E58"/>
    <w:rsid w:val="01493602"/>
    <w:rsid w:val="015E37D6"/>
    <w:rsid w:val="017EF5D2"/>
    <w:rsid w:val="01850657"/>
    <w:rsid w:val="01850894"/>
    <w:rsid w:val="01867A29"/>
    <w:rsid w:val="019146DC"/>
    <w:rsid w:val="019AACD3"/>
    <w:rsid w:val="01A369A6"/>
    <w:rsid w:val="01BE6D9E"/>
    <w:rsid w:val="01BFA6B1"/>
    <w:rsid w:val="01CB4E40"/>
    <w:rsid w:val="01D5ED8A"/>
    <w:rsid w:val="01E2D497"/>
    <w:rsid w:val="01F3993E"/>
    <w:rsid w:val="01FA2E2A"/>
    <w:rsid w:val="01FCB8F0"/>
    <w:rsid w:val="01FCCF70"/>
    <w:rsid w:val="024373A3"/>
    <w:rsid w:val="025748AF"/>
    <w:rsid w:val="02612D36"/>
    <w:rsid w:val="028070CB"/>
    <w:rsid w:val="02856BD3"/>
    <w:rsid w:val="029C8E2B"/>
    <w:rsid w:val="02A82B80"/>
    <w:rsid w:val="02B3724E"/>
    <w:rsid w:val="02B9FC36"/>
    <w:rsid w:val="02C652FE"/>
    <w:rsid w:val="02CBC151"/>
    <w:rsid w:val="02EA50CB"/>
    <w:rsid w:val="0303CA1C"/>
    <w:rsid w:val="030E0452"/>
    <w:rsid w:val="03150232"/>
    <w:rsid w:val="032A7827"/>
    <w:rsid w:val="032CC9C9"/>
    <w:rsid w:val="033F3469"/>
    <w:rsid w:val="034453CC"/>
    <w:rsid w:val="03496FC2"/>
    <w:rsid w:val="035B2F8F"/>
    <w:rsid w:val="036227BA"/>
    <w:rsid w:val="0378E83C"/>
    <w:rsid w:val="038F65D2"/>
    <w:rsid w:val="03902D4B"/>
    <w:rsid w:val="03A038A6"/>
    <w:rsid w:val="03AC7154"/>
    <w:rsid w:val="03B3C9AD"/>
    <w:rsid w:val="03C00A14"/>
    <w:rsid w:val="03FE1896"/>
    <w:rsid w:val="03FF0689"/>
    <w:rsid w:val="040E5F83"/>
    <w:rsid w:val="0415468A"/>
    <w:rsid w:val="041E2A1F"/>
    <w:rsid w:val="04297AE2"/>
    <w:rsid w:val="043C6226"/>
    <w:rsid w:val="0452C0BA"/>
    <w:rsid w:val="046450AC"/>
    <w:rsid w:val="0467394F"/>
    <w:rsid w:val="047BBD74"/>
    <w:rsid w:val="049F6838"/>
    <w:rsid w:val="04B7DBC7"/>
    <w:rsid w:val="04C60591"/>
    <w:rsid w:val="04CDA129"/>
    <w:rsid w:val="04DE4081"/>
    <w:rsid w:val="04EECDAD"/>
    <w:rsid w:val="04FE0BD6"/>
    <w:rsid w:val="0514C2A6"/>
    <w:rsid w:val="0539F6F6"/>
    <w:rsid w:val="05481E21"/>
    <w:rsid w:val="0556FD4B"/>
    <w:rsid w:val="0558E480"/>
    <w:rsid w:val="056208F8"/>
    <w:rsid w:val="058DEC68"/>
    <w:rsid w:val="059543D2"/>
    <w:rsid w:val="05AD40B3"/>
    <w:rsid w:val="05BF62B2"/>
    <w:rsid w:val="05CD9813"/>
    <w:rsid w:val="05D6D610"/>
    <w:rsid w:val="05F30680"/>
    <w:rsid w:val="05F403A8"/>
    <w:rsid w:val="060244A3"/>
    <w:rsid w:val="06182886"/>
    <w:rsid w:val="06183AAE"/>
    <w:rsid w:val="061F2DA5"/>
    <w:rsid w:val="0620170D"/>
    <w:rsid w:val="06308646"/>
    <w:rsid w:val="06316B2D"/>
    <w:rsid w:val="0636554F"/>
    <w:rsid w:val="0638C63E"/>
    <w:rsid w:val="0643873E"/>
    <w:rsid w:val="065194CC"/>
    <w:rsid w:val="065645B2"/>
    <w:rsid w:val="067B41AA"/>
    <w:rsid w:val="067FC8B1"/>
    <w:rsid w:val="068DAB26"/>
    <w:rsid w:val="06A75A55"/>
    <w:rsid w:val="06B00D84"/>
    <w:rsid w:val="06B1A802"/>
    <w:rsid w:val="06CCE640"/>
    <w:rsid w:val="06D09BDB"/>
    <w:rsid w:val="06F655E7"/>
    <w:rsid w:val="06F7F913"/>
    <w:rsid w:val="07155320"/>
    <w:rsid w:val="0715C5F8"/>
    <w:rsid w:val="072639B9"/>
    <w:rsid w:val="0742F3B3"/>
    <w:rsid w:val="074A85F1"/>
    <w:rsid w:val="076E235F"/>
    <w:rsid w:val="07A51D64"/>
    <w:rsid w:val="07B2D140"/>
    <w:rsid w:val="07B54B21"/>
    <w:rsid w:val="07B5725C"/>
    <w:rsid w:val="07BA2B0E"/>
    <w:rsid w:val="07C2F6C6"/>
    <w:rsid w:val="07D5E842"/>
    <w:rsid w:val="07DAD9CC"/>
    <w:rsid w:val="07E4EE17"/>
    <w:rsid w:val="07EF729A"/>
    <w:rsid w:val="07F03232"/>
    <w:rsid w:val="07FF1FF3"/>
    <w:rsid w:val="0816EA2C"/>
    <w:rsid w:val="082A959B"/>
    <w:rsid w:val="08346454"/>
    <w:rsid w:val="083B4B07"/>
    <w:rsid w:val="083FD686"/>
    <w:rsid w:val="08450F54"/>
    <w:rsid w:val="085D5373"/>
    <w:rsid w:val="08765EB5"/>
    <w:rsid w:val="088AB8F8"/>
    <w:rsid w:val="08AF5370"/>
    <w:rsid w:val="0903B3AA"/>
    <w:rsid w:val="09048A09"/>
    <w:rsid w:val="090F8D9E"/>
    <w:rsid w:val="09426D77"/>
    <w:rsid w:val="094B312C"/>
    <w:rsid w:val="094CE7F6"/>
    <w:rsid w:val="098005D2"/>
    <w:rsid w:val="0989D7E0"/>
    <w:rsid w:val="09B09EB6"/>
    <w:rsid w:val="09B6EDAA"/>
    <w:rsid w:val="09B924CE"/>
    <w:rsid w:val="09D722DC"/>
    <w:rsid w:val="09D8A77D"/>
    <w:rsid w:val="09E541A0"/>
    <w:rsid w:val="09EABBB7"/>
    <w:rsid w:val="09FF9D9F"/>
    <w:rsid w:val="0A0A074E"/>
    <w:rsid w:val="0A14CE4B"/>
    <w:rsid w:val="0A15883F"/>
    <w:rsid w:val="0A4EE187"/>
    <w:rsid w:val="0A54DA11"/>
    <w:rsid w:val="0A5F46E4"/>
    <w:rsid w:val="0A651D72"/>
    <w:rsid w:val="0A86A9D9"/>
    <w:rsid w:val="0A8EF531"/>
    <w:rsid w:val="0A9C783D"/>
    <w:rsid w:val="0A9DEDDA"/>
    <w:rsid w:val="0A9F2E1E"/>
    <w:rsid w:val="0AA168A7"/>
    <w:rsid w:val="0ABC674A"/>
    <w:rsid w:val="0ACE789A"/>
    <w:rsid w:val="0AE038A1"/>
    <w:rsid w:val="0AE03EA4"/>
    <w:rsid w:val="0AE70B9B"/>
    <w:rsid w:val="0B06F8FF"/>
    <w:rsid w:val="0B16D187"/>
    <w:rsid w:val="0B2D6211"/>
    <w:rsid w:val="0B2F49B4"/>
    <w:rsid w:val="0B317DF9"/>
    <w:rsid w:val="0B392BE3"/>
    <w:rsid w:val="0B6D90A6"/>
    <w:rsid w:val="0B6F4FE2"/>
    <w:rsid w:val="0B810F9B"/>
    <w:rsid w:val="0B8A6B02"/>
    <w:rsid w:val="0B92E431"/>
    <w:rsid w:val="0BB8F9A6"/>
    <w:rsid w:val="0BBD15CD"/>
    <w:rsid w:val="0BCEBE53"/>
    <w:rsid w:val="0BD46857"/>
    <w:rsid w:val="0BDF04F7"/>
    <w:rsid w:val="0BDFB262"/>
    <w:rsid w:val="0BF47B35"/>
    <w:rsid w:val="0BF71BFA"/>
    <w:rsid w:val="0C23BED5"/>
    <w:rsid w:val="0C3B2870"/>
    <w:rsid w:val="0C3CBE6C"/>
    <w:rsid w:val="0C46EB8D"/>
    <w:rsid w:val="0C4C647E"/>
    <w:rsid w:val="0C607CE7"/>
    <w:rsid w:val="0CA6AB04"/>
    <w:rsid w:val="0CA708B4"/>
    <w:rsid w:val="0CAB084A"/>
    <w:rsid w:val="0CB9347B"/>
    <w:rsid w:val="0CC665DE"/>
    <w:rsid w:val="0CE497DF"/>
    <w:rsid w:val="0CFFDB8D"/>
    <w:rsid w:val="0D0775F9"/>
    <w:rsid w:val="0D31D717"/>
    <w:rsid w:val="0D6BDCA9"/>
    <w:rsid w:val="0D92C048"/>
    <w:rsid w:val="0DA20F3D"/>
    <w:rsid w:val="0DB4B1FD"/>
    <w:rsid w:val="0DC38EC4"/>
    <w:rsid w:val="0DC6D8C5"/>
    <w:rsid w:val="0DCA8CF5"/>
    <w:rsid w:val="0DCC548D"/>
    <w:rsid w:val="0DD49E5D"/>
    <w:rsid w:val="0DD50DE3"/>
    <w:rsid w:val="0DE4AA22"/>
    <w:rsid w:val="0DE5FB2D"/>
    <w:rsid w:val="0DED29C2"/>
    <w:rsid w:val="0DF58FF7"/>
    <w:rsid w:val="0DF8DA3E"/>
    <w:rsid w:val="0E0F1E42"/>
    <w:rsid w:val="0E362257"/>
    <w:rsid w:val="0E4273C2"/>
    <w:rsid w:val="0E4ACFA2"/>
    <w:rsid w:val="0E4C616C"/>
    <w:rsid w:val="0E4FF2E2"/>
    <w:rsid w:val="0E55C9F1"/>
    <w:rsid w:val="0E5653D8"/>
    <w:rsid w:val="0E8A0CC5"/>
    <w:rsid w:val="0E8C1E59"/>
    <w:rsid w:val="0EA92B5D"/>
    <w:rsid w:val="0EAEC6D8"/>
    <w:rsid w:val="0EDC5A78"/>
    <w:rsid w:val="0EF51D28"/>
    <w:rsid w:val="0EF908D4"/>
    <w:rsid w:val="0EF93FFB"/>
    <w:rsid w:val="0F06FED1"/>
    <w:rsid w:val="0F26B24E"/>
    <w:rsid w:val="0F274EF0"/>
    <w:rsid w:val="0F344AA7"/>
    <w:rsid w:val="0F4521B6"/>
    <w:rsid w:val="0F58D297"/>
    <w:rsid w:val="0F5D0C73"/>
    <w:rsid w:val="0F7A2869"/>
    <w:rsid w:val="0FBD2840"/>
    <w:rsid w:val="0FCC766D"/>
    <w:rsid w:val="0FD374CD"/>
    <w:rsid w:val="0FDA27C8"/>
    <w:rsid w:val="0FE72D6E"/>
    <w:rsid w:val="0FF4670D"/>
    <w:rsid w:val="0FF8DC57"/>
    <w:rsid w:val="0FF97B29"/>
    <w:rsid w:val="100C2E29"/>
    <w:rsid w:val="101F9FFC"/>
    <w:rsid w:val="102BB92A"/>
    <w:rsid w:val="1031D433"/>
    <w:rsid w:val="10433DDD"/>
    <w:rsid w:val="104A5B5E"/>
    <w:rsid w:val="105B5309"/>
    <w:rsid w:val="105B9F89"/>
    <w:rsid w:val="1061A6CA"/>
    <w:rsid w:val="106B328B"/>
    <w:rsid w:val="107B991F"/>
    <w:rsid w:val="107D5F51"/>
    <w:rsid w:val="10945450"/>
    <w:rsid w:val="1097EF5F"/>
    <w:rsid w:val="10DA1E4D"/>
    <w:rsid w:val="10EE8DAF"/>
    <w:rsid w:val="10F454C1"/>
    <w:rsid w:val="10F642D9"/>
    <w:rsid w:val="10FE410A"/>
    <w:rsid w:val="1176A8D0"/>
    <w:rsid w:val="118ECF1A"/>
    <w:rsid w:val="11945894"/>
    <w:rsid w:val="11A03E0D"/>
    <w:rsid w:val="11B799BE"/>
    <w:rsid w:val="11C4EEE5"/>
    <w:rsid w:val="11C9856C"/>
    <w:rsid w:val="11DC1D87"/>
    <w:rsid w:val="11DFABFA"/>
    <w:rsid w:val="11E186AA"/>
    <w:rsid w:val="11E27E85"/>
    <w:rsid w:val="11F07585"/>
    <w:rsid w:val="11FD4A83"/>
    <w:rsid w:val="12206BE5"/>
    <w:rsid w:val="12233A8E"/>
    <w:rsid w:val="1223D53E"/>
    <w:rsid w:val="12294A38"/>
    <w:rsid w:val="122C1DE0"/>
    <w:rsid w:val="122F9727"/>
    <w:rsid w:val="1231251A"/>
    <w:rsid w:val="1232BB51"/>
    <w:rsid w:val="1240F7B8"/>
    <w:rsid w:val="1244B350"/>
    <w:rsid w:val="124C9E58"/>
    <w:rsid w:val="1259652C"/>
    <w:rsid w:val="125E6803"/>
    <w:rsid w:val="125F24A4"/>
    <w:rsid w:val="126AF948"/>
    <w:rsid w:val="12956A82"/>
    <w:rsid w:val="12B79EB4"/>
    <w:rsid w:val="12BCBEAD"/>
    <w:rsid w:val="12D06AD3"/>
    <w:rsid w:val="12D3F1CA"/>
    <w:rsid w:val="12D73310"/>
    <w:rsid w:val="12E7E5F6"/>
    <w:rsid w:val="13035DEF"/>
    <w:rsid w:val="1319BB47"/>
    <w:rsid w:val="13272F50"/>
    <w:rsid w:val="13440BFE"/>
    <w:rsid w:val="13566CFA"/>
    <w:rsid w:val="135B38FA"/>
    <w:rsid w:val="135CA3B8"/>
    <w:rsid w:val="135F9B8A"/>
    <w:rsid w:val="13752930"/>
    <w:rsid w:val="13A084D2"/>
    <w:rsid w:val="13C67034"/>
    <w:rsid w:val="13D01CA9"/>
    <w:rsid w:val="13DEC566"/>
    <w:rsid w:val="13E88D3C"/>
    <w:rsid w:val="13E900E7"/>
    <w:rsid w:val="13EAB7C4"/>
    <w:rsid w:val="1409DDCA"/>
    <w:rsid w:val="1414B77D"/>
    <w:rsid w:val="142990B9"/>
    <w:rsid w:val="14323D6B"/>
    <w:rsid w:val="145867E4"/>
    <w:rsid w:val="14588148"/>
    <w:rsid w:val="146DD6D7"/>
    <w:rsid w:val="148A302D"/>
    <w:rsid w:val="14983B1E"/>
    <w:rsid w:val="14B549A4"/>
    <w:rsid w:val="14BEE5CD"/>
    <w:rsid w:val="14C085CE"/>
    <w:rsid w:val="14DE6A86"/>
    <w:rsid w:val="14E97ED7"/>
    <w:rsid w:val="150CC4B4"/>
    <w:rsid w:val="1517AF29"/>
    <w:rsid w:val="15245552"/>
    <w:rsid w:val="153616F7"/>
    <w:rsid w:val="15385EF3"/>
    <w:rsid w:val="1539BD22"/>
    <w:rsid w:val="15732E9A"/>
    <w:rsid w:val="15936FD6"/>
    <w:rsid w:val="159C953B"/>
    <w:rsid w:val="15B8C66D"/>
    <w:rsid w:val="15BF83EE"/>
    <w:rsid w:val="15C83A1B"/>
    <w:rsid w:val="15D847C6"/>
    <w:rsid w:val="15D8C91F"/>
    <w:rsid w:val="15D95135"/>
    <w:rsid w:val="15EB00F3"/>
    <w:rsid w:val="15F26097"/>
    <w:rsid w:val="16063F90"/>
    <w:rsid w:val="161A17C7"/>
    <w:rsid w:val="1629FA60"/>
    <w:rsid w:val="16304DC6"/>
    <w:rsid w:val="16788268"/>
    <w:rsid w:val="16790FB3"/>
    <w:rsid w:val="168B8ADE"/>
    <w:rsid w:val="168D4B88"/>
    <w:rsid w:val="16991D6F"/>
    <w:rsid w:val="169CCD59"/>
    <w:rsid w:val="16A7680D"/>
    <w:rsid w:val="16B4092F"/>
    <w:rsid w:val="16C3E5BF"/>
    <w:rsid w:val="16DAF461"/>
    <w:rsid w:val="16DB0D39"/>
    <w:rsid w:val="16FB5A3B"/>
    <w:rsid w:val="16FD0B8A"/>
    <w:rsid w:val="16FFE0BC"/>
    <w:rsid w:val="17100841"/>
    <w:rsid w:val="17112F17"/>
    <w:rsid w:val="171801BF"/>
    <w:rsid w:val="173935DD"/>
    <w:rsid w:val="1752F2E5"/>
    <w:rsid w:val="17533A43"/>
    <w:rsid w:val="17856FB3"/>
    <w:rsid w:val="17BAD004"/>
    <w:rsid w:val="17C19BE0"/>
    <w:rsid w:val="17CCAD0F"/>
    <w:rsid w:val="17D955D1"/>
    <w:rsid w:val="17FEF093"/>
    <w:rsid w:val="182B0340"/>
    <w:rsid w:val="182CD395"/>
    <w:rsid w:val="18344AB7"/>
    <w:rsid w:val="18468C47"/>
    <w:rsid w:val="184DFA6B"/>
    <w:rsid w:val="18757C97"/>
    <w:rsid w:val="18878D58"/>
    <w:rsid w:val="188D435A"/>
    <w:rsid w:val="1897EAE2"/>
    <w:rsid w:val="18A10519"/>
    <w:rsid w:val="18CA270D"/>
    <w:rsid w:val="18CAEFD5"/>
    <w:rsid w:val="18D46BB0"/>
    <w:rsid w:val="18E1B484"/>
    <w:rsid w:val="18F2914D"/>
    <w:rsid w:val="190773D0"/>
    <w:rsid w:val="190F6326"/>
    <w:rsid w:val="1910E10B"/>
    <w:rsid w:val="191EEA5C"/>
    <w:rsid w:val="191FF4C5"/>
    <w:rsid w:val="192E8590"/>
    <w:rsid w:val="1931D5BE"/>
    <w:rsid w:val="1941E490"/>
    <w:rsid w:val="19486B6D"/>
    <w:rsid w:val="195EAD8F"/>
    <w:rsid w:val="197FC7BE"/>
    <w:rsid w:val="198BBF40"/>
    <w:rsid w:val="19918FDF"/>
    <w:rsid w:val="1997526D"/>
    <w:rsid w:val="1997FB4F"/>
    <w:rsid w:val="19ADB503"/>
    <w:rsid w:val="19B5F695"/>
    <w:rsid w:val="19CAEF88"/>
    <w:rsid w:val="19D59343"/>
    <w:rsid w:val="19EF996B"/>
    <w:rsid w:val="19F4F109"/>
    <w:rsid w:val="1A025E83"/>
    <w:rsid w:val="1A044208"/>
    <w:rsid w:val="1A062987"/>
    <w:rsid w:val="1A0F1E4B"/>
    <w:rsid w:val="1A20C860"/>
    <w:rsid w:val="1A26A713"/>
    <w:rsid w:val="1A2DECFB"/>
    <w:rsid w:val="1A46654A"/>
    <w:rsid w:val="1A5261BD"/>
    <w:rsid w:val="1A61810C"/>
    <w:rsid w:val="1A618B1F"/>
    <w:rsid w:val="1A62A0F1"/>
    <w:rsid w:val="1A640A85"/>
    <w:rsid w:val="1A69C9D3"/>
    <w:rsid w:val="1A84C1AB"/>
    <w:rsid w:val="1A9D5200"/>
    <w:rsid w:val="1AA3A261"/>
    <w:rsid w:val="1AAD4ABC"/>
    <w:rsid w:val="1AC919A8"/>
    <w:rsid w:val="1AD4B89F"/>
    <w:rsid w:val="1ADFE7F2"/>
    <w:rsid w:val="1AE636B4"/>
    <w:rsid w:val="1AF2DFF6"/>
    <w:rsid w:val="1AF856C0"/>
    <w:rsid w:val="1B02B34A"/>
    <w:rsid w:val="1B0A4267"/>
    <w:rsid w:val="1B1C9F00"/>
    <w:rsid w:val="1B2BC297"/>
    <w:rsid w:val="1B308BBF"/>
    <w:rsid w:val="1B341040"/>
    <w:rsid w:val="1B4C02C5"/>
    <w:rsid w:val="1B57FF43"/>
    <w:rsid w:val="1B63B3EC"/>
    <w:rsid w:val="1B883DA7"/>
    <w:rsid w:val="1B8E141D"/>
    <w:rsid w:val="1B9DFB21"/>
    <w:rsid w:val="1BB3FADB"/>
    <w:rsid w:val="1BCF1B2B"/>
    <w:rsid w:val="1BD49F64"/>
    <w:rsid w:val="1C28CCE4"/>
    <w:rsid w:val="1C3391A4"/>
    <w:rsid w:val="1C387773"/>
    <w:rsid w:val="1C3A4733"/>
    <w:rsid w:val="1C454504"/>
    <w:rsid w:val="1C557F49"/>
    <w:rsid w:val="1C55FA75"/>
    <w:rsid w:val="1C69C804"/>
    <w:rsid w:val="1C7A4E3D"/>
    <w:rsid w:val="1C7EC4D0"/>
    <w:rsid w:val="1C85A490"/>
    <w:rsid w:val="1C8E7C54"/>
    <w:rsid w:val="1C93B091"/>
    <w:rsid w:val="1C93B487"/>
    <w:rsid w:val="1C956362"/>
    <w:rsid w:val="1CA32B71"/>
    <w:rsid w:val="1CA8E429"/>
    <w:rsid w:val="1CAC7473"/>
    <w:rsid w:val="1CAE99A5"/>
    <w:rsid w:val="1CBE2B4A"/>
    <w:rsid w:val="1CBEEE1F"/>
    <w:rsid w:val="1CC28280"/>
    <w:rsid w:val="1D030678"/>
    <w:rsid w:val="1D1E19DD"/>
    <w:rsid w:val="1D231A61"/>
    <w:rsid w:val="1D2648B2"/>
    <w:rsid w:val="1D3228BF"/>
    <w:rsid w:val="1D4C137D"/>
    <w:rsid w:val="1D4E39AA"/>
    <w:rsid w:val="1D5A9BA3"/>
    <w:rsid w:val="1D841926"/>
    <w:rsid w:val="1D8F9F9A"/>
    <w:rsid w:val="1D908C08"/>
    <w:rsid w:val="1D937EA2"/>
    <w:rsid w:val="1D99EE94"/>
    <w:rsid w:val="1D9E60F8"/>
    <w:rsid w:val="1DB373A2"/>
    <w:rsid w:val="1DB3D1D3"/>
    <w:rsid w:val="1DCB2C05"/>
    <w:rsid w:val="1DCCD191"/>
    <w:rsid w:val="1DDA9433"/>
    <w:rsid w:val="1DEF5D83"/>
    <w:rsid w:val="1DF75EE1"/>
    <w:rsid w:val="1DF8CB04"/>
    <w:rsid w:val="1E05BCF9"/>
    <w:rsid w:val="1E3545E2"/>
    <w:rsid w:val="1E37180F"/>
    <w:rsid w:val="1E48EB09"/>
    <w:rsid w:val="1E7A5CB0"/>
    <w:rsid w:val="1E816E1E"/>
    <w:rsid w:val="1EA8514E"/>
    <w:rsid w:val="1EAC9C38"/>
    <w:rsid w:val="1EAF3CC4"/>
    <w:rsid w:val="1EBFCA28"/>
    <w:rsid w:val="1EE61F4D"/>
    <w:rsid w:val="1EEB2C96"/>
    <w:rsid w:val="1EF6AC37"/>
    <w:rsid w:val="1EFE4D22"/>
    <w:rsid w:val="1F00D0AE"/>
    <w:rsid w:val="1F0249F6"/>
    <w:rsid w:val="1F22FF1D"/>
    <w:rsid w:val="1F3C74A6"/>
    <w:rsid w:val="1F3CD019"/>
    <w:rsid w:val="1F4EE034"/>
    <w:rsid w:val="1F5BFD5A"/>
    <w:rsid w:val="1F5FA0B4"/>
    <w:rsid w:val="1F6AADC5"/>
    <w:rsid w:val="1F6FBD2B"/>
    <w:rsid w:val="1F818768"/>
    <w:rsid w:val="1F8BE50A"/>
    <w:rsid w:val="1F8DABB6"/>
    <w:rsid w:val="1F91DA2D"/>
    <w:rsid w:val="1FAC139F"/>
    <w:rsid w:val="1FC5219C"/>
    <w:rsid w:val="1FD72DC6"/>
    <w:rsid w:val="1FE13E8B"/>
    <w:rsid w:val="1FE4FF17"/>
    <w:rsid w:val="1FE7DA9C"/>
    <w:rsid w:val="200101B9"/>
    <w:rsid w:val="2003B481"/>
    <w:rsid w:val="200CE746"/>
    <w:rsid w:val="2027E406"/>
    <w:rsid w:val="2038CA2D"/>
    <w:rsid w:val="203FE6BF"/>
    <w:rsid w:val="203FF605"/>
    <w:rsid w:val="20564855"/>
    <w:rsid w:val="20902BC2"/>
    <w:rsid w:val="20C4A979"/>
    <w:rsid w:val="20C8798F"/>
    <w:rsid w:val="20E66501"/>
    <w:rsid w:val="21106EAD"/>
    <w:rsid w:val="212A96C0"/>
    <w:rsid w:val="215BFAD2"/>
    <w:rsid w:val="217A4421"/>
    <w:rsid w:val="21A02F54"/>
    <w:rsid w:val="21A14170"/>
    <w:rsid w:val="21AF3FA7"/>
    <w:rsid w:val="21FC7961"/>
    <w:rsid w:val="2205C9EB"/>
    <w:rsid w:val="2212884B"/>
    <w:rsid w:val="221733EF"/>
    <w:rsid w:val="22176B8D"/>
    <w:rsid w:val="222249F9"/>
    <w:rsid w:val="2229484D"/>
    <w:rsid w:val="2263F7BE"/>
    <w:rsid w:val="226F966A"/>
    <w:rsid w:val="22911A19"/>
    <w:rsid w:val="22968814"/>
    <w:rsid w:val="229C23EC"/>
    <w:rsid w:val="22BE5736"/>
    <w:rsid w:val="22F15B05"/>
    <w:rsid w:val="22F78E10"/>
    <w:rsid w:val="22FDDFF3"/>
    <w:rsid w:val="230ECE34"/>
    <w:rsid w:val="23186D4D"/>
    <w:rsid w:val="2325181C"/>
    <w:rsid w:val="232C31B0"/>
    <w:rsid w:val="23309554"/>
    <w:rsid w:val="233A1DFE"/>
    <w:rsid w:val="23435F3E"/>
    <w:rsid w:val="235ADADE"/>
    <w:rsid w:val="238746FF"/>
    <w:rsid w:val="23979F9C"/>
    <w:rsid w:val="23B127BF"/>
    <w:rsid w:val="23BC0230"/>
    <w:rsid w:val="23BC03FA"/>
    <w:rsid w:val="23BD1731"/>
    <w:rsid w:val="23BDCBD1"/>
    <w:rsid w:val="23CE308C"/>
    <w:rsid w:val="23D425F6"/>
    <w:rsid w:val="23D5F7B3"/>
    <w:rsid w:val="23DB9F40"/>
    <w:rsid w:val="23F80A11"/>
    <w:rsid w:val="241A2E21"/>
    <w:rsid w:val="244C4C50"/>
    <w:rsid w:val="245090DF"/>
    <w:rsid w:val="24659015"/>
    <w:rsid w:val="246BF7E1"/>
    <w:rsid w:val="246E39BE"/>
    <w:rsid w:val="247E973A"/>
    <w:rsid w:val="24830AB3"/>
    <w:rsid w:val="24A25DEE"/>
    <w:rsid w:val="24AB0CF9"/>
    <w:rsid w:val="24B1FB50"/>
    <w:rsid w:val="24B633BC"/>
    <w:rsid w:val="24BA4259"/>
    <w:rsid w:val="24BA8CE7"/>
    <w:rsid w:val="24C0AEB4"/>
    <w:rsid w:val="24C49DED"/>
    <w:rsid w:val="24D28680"/>
    <w:rsid w:val="24E7AE9D"/>
    <w:rsid w:val="24EA6DF2"/>
    <w:rsid w:val="24F75F3E"/>
    <w:rsid w:val="25100B77"/>
    <w:rsid w:val="252DAE10"/>
    <w:rsid w:val="25306C70"/>
    <w:rsid w:val="25390C65"/>
    <w:rsid w:val="25567409"/>
    <w:rsid w:val="2557097B"/>
    <w:rsid w:val="2562FDA9"/>
    <w:rsid w:val="25636971"/>
    <w:rsid w:val="2572FDC1"/>
    <w:rsid w:val="2584B48F"/>
    <w:rsid w:val="25928CB7"/>
    <w:rsid w:val="2592F245"/>
    <w:rsid w:val="2593DFE3"/>
    <w:rsid w:val="259D1C12"/>
    <w:rsid w:val="25AF0044"/>
    <w:rsid w:val="25C24DA2"/>
    <w:rsid w:val="25CBDBE1"/>
    <w:rsid w:val="25EA9103"/>
    <w:rsid w:val="26054B02"/>
    <w:rsid w:val="26180B3B"/>
    <w:rsid w:val="2654DD79"/>
    <w:rsid w:val="265C7769"/>
    <w:rsid w:val="26602B05"/>
    <w:rsid w:val="2662408B"/>
    <w:rsid w:val="26742328"/>
    <w:rsid w:val="2681B21C"/>
    <w:rsid w:val="26C0F10C"/>
    <w:rsid w:val="26C992F9"/>
    <w:rsid w:val="26CD6E80"/>
    <w:rsid w:val="26DB3866"/>
    <w:rsid w:val="26EA1E9F"/>
    <w:rsid w:val="26EEB769"/>
    <w:rsid w:val="26F94544"/>
    <w:rsid w:val="26FAD27D"/>
    <w:rsid w:val="27269C19"/>
    <w:rsid w:val="27433AE8"/>
    <w:rsid w:val="2743CAF6"/>
    <w:rsid w:val="274A79E9"/>
    <w:rsid w:val="2766FAE9"/>
    <w:rsid w:val="276C9451"/>
    <w:rsid w:val="277024F6"/>
    <w:rsid w:val="2787C11E"/>
    <w:rsid w:val="279FF4A9"/>
    <w:rsid w:val="27B24084"/>
    <w:rsid w:val="27B3F020"/>
    <w:rsid w:val="27BD1FF6"/>
    <w:rsid w:val="27C00C09"/>
    <w:rsid w:val="27C47835"/>
    <w:rsid w:val="27C7436D"/>
    <w:rsid w:val="280F9B42"/>
    <w:rsid w:val="2836697C"/>
    <w:rsid w:val="28553B2D"/>
    <w:rsid w:val="28784959"/>
    <w:rsid w:val="28824C2C"/>
    <w:rsid w:val="2884C432"/>
    <w:rsid w:val="288C1959"/>
    <w:rsid w:val="2895E187"/>
    <w:rsid w:val="28A73501"/>
    <w:rsid w:val="28B892DD"/>
    <w:rsid w:val="28CFD3F4"/>
    <w:rsid w:val="28D4DA66"/>
    <w:rsid w:val="28D6D4B1"/>
    <w:rsid w:val="28DBD431"/>
    <w:rsid w:val="28EC01F2"/>
    <w:rsid w:val="28F2B5C1"/>
    <w:rsid w:val="28F32C81"/>
    <w:rsid w:val="2913B82F"/>
    <w:rsid w:val="2919C992"/>
    <w:rsid w:val="2945B807"/>
    <w:rsid w:val="2948026A"/>
    <w:rsid w:val="2972A65B"/>
    <w:rsid w:val="29807EFC"/>
    <w:rsid w:val="29AFC0CC"/>
    <w:rsid w:val="29B83582"/>
    <w:rsid w:val="29C94F6B"/>
    <w:rsid w:val="29D50D43"/>
    <w:rsid w:val="29F445D5"/>
    <w:rsid w:val="2A0305D0"/>
    <w:rsid w:val="2A0ECF67"/>
    <w:rsid w:val="2A1438EE"/>
    <w:rsid w:val="2A2DE936"/>
    <w:rsid w:val="2A3E284D"/>
    <w:rsid w:val="2A489F11"/>
    <w:rsid w:val="2A55C0F0"/>
    <w:rsid w:val="2A60CAF5"/>
    <w:rsid w:val="2A69E116"/>
    <w:rsid w:val="2AB561E7"/>
    <w:rsid w:val="2AB7B875"/>
    <w:rsid w:val="2ADA6E9F"/>
    <w:rsid w:val="2AECE3EB"/>
    <w:rsid w:val="2B101EA8"/>
    <w:rsid w:val="2B11EE0D"/>
    <w:rsid w:val="2B1BFA4E"/>
    <w:rsid w:val="2B3C0694"/>
    <w:rsid w:val="2B498225"/>
    <w:rsid w:val="2B5025A9"/>
    <w:rsid w:val="2B5D8F49"/>
    <w:rsid w:val="2B744B12"/>
    <w:rsid w:val="2B9A3325"/>
    <w:rsid w:val="2B9AE910"/>
    <w:rsid w:val="2BA7F237"/>
    <w:rsid w:val="2BB48E5F"/>
    <w:rsid w:val="2BB58408"/>
    <w:rsid w:val="2BC872F5"/>
    <w:rsid w:val="2BCEFA76"/>
    <w:rsid w:val="2BE5DC4A"/>
    <w:rsid w:val="2BEBEC3D"/>
    <w:rsid w:val="2BFDAF20"/>
    <w:rsid w:val="2C1EF085"/>
    <w:rsid w:val="2C2228B1"/>
    <w:rsid w:val="2C27DC9C"/>
    <w:rsid w:val="2C3683AA"/>
    <w:rsid w:val="2C3A65D3"/>
    <w:rsid w:val="2C42F2CC"/>
    <w:rsid w:val="2C4B9B75"/>
    <w:rsid w:val="2C51B782"/>
    <w:rsid w:val="2C59D808"/>
    <w:rsid w:val="2C5FC270"/>
    <w:rsid w:val="2C6D7503"/>
    <w:rsid w:val="2C8CD1B4"/>
    <w:rsid w:val="2C946C2D"/>
    <w:rsid w:val="2CC7EDD7"/>
    <w:rsid w:val="2CDD2E40"/>
    <w:rsid w:val="2CE3822E"/>
    <w:rsid w:val="2CED7111"/>
    <w:rsid w:val="2CEE7DF5"/>
    <w:rsid w:val="2D0056FB"/>
    <w:rsid w:val="2D030AAB"/>
    <w:rsid w:val="2D09160A"/>
    <w:rsid w:val="2D133C02"/>
    <w:rsid w:val="2D1A745A"/>
    <w:rsid w:val="2D304038"/>
    <w:rsid w:val="2D5B3787"/>
    <w:rsid w:val="2D60B420"/>
    <w:rsid w:val="2D61DFDF"/>
    <w:rsid w:val="2D6604A0"/>
    <w:rsid w:val="2D755274"/>
    <w:rsid w:val="2D9BBD0D"/>
    <w:rsid w:val="2DB098DB"/>
    <w:rsid w:val="2DB96ED8"/>
    <w:rsid w:val="2DBBC1C6"/>
    <w:rsid w:val="2DBC77B9"/>
    <w:rsid w:val="2DC3B648"/>
    <w:rsid w:val="2DD94F1D"/>
    <w:rsid w:val="2DFB5617"/>
    <w:rsid w:val="2DFB90D8"/>
    <w:rsid w:val="2E03B87C"/>
    <w:rsid w:val="2E076E3D"/>
    <w:rsid w:val="2E5F21B0"/>
    <w:rsid w:val="2E800F90"/>
    <w:rsid w:val="2E89920C"/>
    <w:rsid w:val="2E8D1F54"/>
    <w:rsid w:val="2E988C1C"/>
    <w:rsid w:val="2EAE180D"/>
    <w:rsid w:val="2EB2EDA0"/>
    <w:rsid w:val="2EC6503B"/>
    <w:rsid w:val="2EDE6C45"/>
    <w:rsid w:val="2EDFC436"/>
    <w:rsid w:val="2F066677"/>
    <w:rsid w:val="2F114AF3"/>
    <w:rsid w:val="2F343747"/>
    <w:rsid w:val="2F3A54A4"/>
    <w:rsid w:val="2F3AD304"/>
    <w:rsid w:val="2F568BC7"/>
    <w:rsid w:val="2F5F86A9"/>
    <w:rsid w:val="2F86153A"/>
    <w:rsid w:val="2F8D3F6B"/>
    <w:rsid w:val="2FA14FEC"/>
    <w:rsid w:val="2FB79CE3"/>
    <w:rsid w:val="2FBA88F0"/>
    <w:rsid w:val="2FBC5F48"/>
    <w:rsid w:val="2FD63884"/>
    <w:rsid w:val="2FD66B46"/>
    <w:rsid w:val="2FD74F41"/>
    <w:rsid w:val="2FE046F2"/>
    <w:rsid w:val="2FE44D3C"/>
    <w:rsid w:val="2FFB2B93"/>
    <w:rsid w:val="3011EAEE"/>
    <w:rsid w:val="301FFC45"/>
    <w:rsid w:val="3022C462"/>
    <w:rsid w:val="3032DD3F"/>
    <w:rsid w:val="3039F324"/>
    <w:rsid w:val="3047A08F"/>
    <w:rsid w:val="3062D4A2"/>
    <w:rsid w:val="307110DC"/>
    <w:rsid w:val="307FC1D6"/>
    <w:rsid w:val="30894EEB"/>
    <w:rsid w:val="3096EC39"/>
    <w:rsid w:val="30A5B171"/>
    <w:rsid w:val="30A5E3E9"/>
    <w:rsid w:val="30BA8A16"/>
    <w:rsid w:val="30BBD3AF"/>
    <w:rsid w:val="30BDD57D"/>
    <w:rsid w:val="30CD757A"/>
    <w:rsid w:val="30D4B856"/>
    <w:rsid w:val="30D8D2D3"/>
    <w:rsid w:val="30ED61E8"/>
    <w:rsid w:val="30FD1968"/>
    <w:rsid w:val="3104081D"/>
    <w:rsid w:val="31061DED"/>
    <w:rsid w:val="3111D4A8"/>
    <w:rsid w:val="3112D4ED"/>
    <w:rsid w:val="311F764C"/>
    <w:rsid w:val="3141CF88"/>
    <w:rsid w:val="315983FB"/>
    <w:rsid w:val="3162D88D"/>
    <w:rsid w:val="3171F79C"/>
    <w:rsid w:val="319454F4"/>
    <w:rsid w:val="31960B08"/>
    <w:rsid w:val="3199B443"/>
    <w:rsid w:val="319E5CDD"/>
    <w:rsid w:val="31AEF9C2"/>
    <w:rsid w:val="31C4E012"/>
    <w:rsid w:val="31CCEA13"/>
    <w:rsid w:val="31E1B88F"/>
    <w:rsid w:val="31E1CBEB"/>
    <w:rsid w:val="321E9CA9"/>
    <w:rsid w:val="32296741"/>
    <w:rsid w:val="3248545D"/>
    <w:rsid w:val="324B9509"/>
    <w:rsid w:val="32663538"/>
    <w:rsid w:val="327DEFE1"/>
    <w:rsid w:val="32850460"/>
    <w:rsid w:val="3296C17A"/>
    <w:rsid w:val="329B5BCB"/>
    <w:rsid w:val="329C2CEA"/>
    <w:rsid w:val="32AF90D2"/>
    <w:rsid w:val="32B2D7FE"/>
    <w:rsid w:val="32DC869A"/>
    <w:rsid w:val="32E72F9B"/>
    <w:rsid w:val="32FE535B"/>
    <w:rsid w:val="3302CE34"/>
    <w:rsid w:val="332BEEB2"/>
    <w:rsid w:val="3337D265"/>
    <w:rsid w:val="333F2953"/>
    <w:rsid w:val="3343D480"/>
    <w:rsid w:val="3349D987"/>
    <w:rsid w:val="334C3C4D"/>
    <w:rsid w:val="335952EC"/>
    <w:rsid w:val="335F4C2D"/>
    <w:rsid w:val="33688C3E"/>
    <w:rsid w:val="336F50C1"/>
    <w:rsid w:val="337F5B31"/>
    <w:rsid w:val="3382D35C"/>
    <w:rsid w:val="33897500"/>
    <w:rsid w:val="33DE83B7"/>
    <w:rsid w:val="33E068CF"/>
    <w:rsid w:val="33E93B32"/>
    <w:rsid w:val="33F16FDC"/>
    <w:rsid w:val="33F57CCF"/>
    <w:rsid w:val="33FCF20E"/>
    <w:rsid w:val="33FDDF81"/>
    <w:rsid w:val="3402C5B9"/>
    <w:rsid w:val="34163721"/>
    <w:rsid w:val="3426BE1F"/>
    <w:rsid w:val="344A61EE"/>
    <w:rsid w:val="344C981D"/>
    <w:rsid w:val="345EFA61"/>
    <w:rsid w:val="34734331"/>
    <w:rsid w:val="347380DC"/>
    <w:rsid w:val="348E7929"/>
    <w:rsid w:val="349F5F85"/>
    <w:rsid w:val="34BBABB5"/>
    <w:rsid w:val="34C1103D"/>
    <w:rsid w:val="34C2F621"/>
    <w:rsid w:val="34CAF47E"/>
    <w:rsid w:val="34D8B435"/>
    <w:rsid w:val="34DA751B"/>
    <w:rsid w:val="34E195D4"/>
    <w:rsid w:val="34F38B50"/>
    <w:rsid w:val="34F8EBEF"/>
    <w:rsid w:val="34FC31F3"/>
    <w:rsid w:val="3505425F"/>
    <w:rsid w:val="35103C5D"/>
    <w:rsid w:val="354D47F8"/>
    <w:rsid w:val="35555CBE"/>
    <w:rsid w:val="35594BBF"/>
    <w:rsid w:val="3574A0AC"/>
    <w:rsid w:val="358AA60C"/>
    <w:rsid w:val="35B1874F"/>
    <w:rsid w:val="35F71562"/>
    <w:rsid w:val="3609B4BB"/>
    <w:rsid w:val="360F7902"/>
    <w:rsid w:val="363A7AC5"/>
    <w:rsid w:val="363B9618"/>
    <w:rsid w:val="363E67B6"/>
    <w:rsid w:val="3660B4FA"/>
    <w:rsid w:val="36797566"/>
    <w:rsid w:val="368634DA"/>
    <w:rsid w:val="36C02797"/>
    <w:rsid w:val="36E3E2F1"/>
    <w:rsid w:val="37010C2A"/>
    <w:rsid w:val="3706FA8D"/>
    <w:rsid w:val="370766CC"/>
    <w:rsid w:val="37106266"/>
    <w:rsid w:val="371B15AD"/>
    <w:rsid w:val="371B35F1"/>
    <w:rsid w:val="371CA0C7"/>
    <w:rsid w:val="37218F9F"/>
    <w:rsid w:val="37224D0A"/>
    <w:rsid w:val="3725705F"/>
    <w:rsid w:val="372B98ED"/>
    <w:rsid w:val="3732D36E"/>
    <w:rsid w:val="3738BD8D"/>
    <w:rsid w:val="373C62B4"/>
    <w:rsid w:val="376CE8D9"/>
    <w:rsid w:val="37792F85"/>
    <w:rsid w:val="377F1739"/>
    <w:rsid w:val="3789A564"/>
    <w:rsid w:val="37AB6F40"/>
    <w:rsid w:val="37B440C3"/>
    <w:rsid w:val="37C125F9"/>
    <w:rsid w:val="37C4ECD7"/>
    <w:rsid w:val="37F1C033"/>
    <w:rsid w:val="37F1DEB3"/>
    <w:rsid w:val="3812AA57"/>
    <w:rsid w:val="381501F3"/>
    <w:rsid w:val="381F0E9A"/>
    <w:rsid w:val="38225589"/>
    <w:rsid w:val="383F8B47"/>
    <w:rsid w:val="384D2A1C"/>
    <w:rsid w:val="3856AFA5"/>
    <w:rsid w:val="385B8F9C"/>
    <w:rsid w:val="3867D3B6"/>
    <w:rsid w:val="387260D5"/>
    <w:rsid w:val="387FF382"/>
    <w:rsid w:val="38888798"/>
    <w:rsid w:val="3893C3F6"/>
    <w:rsid w:val="38983A1C"/>
    <w:rsid w:val="38B3A5B6"/>
    <w:rsid w:val="38C267DD"/>
    <w:rsid w:val="38C34A2A"/>
    <w:rsid w:val="38CB635A"/>
    <w:rsid w:val="38D74DCD"/>
    <w:rsid w:val="38DA7F1A"/>
    <w:rsid w:val="390FFDB0"/>
    <w:rsid w:val="392CC810"/>
    <w:rsid w:val="395AB783"/>
    <w:rsid w:val="39626F79"/>
    <w:rsid w:val="39973E47"/>
    <w:rsid w:val="39A7D8F0"/>
    <w:rsid w:val="39C0470E"/>
    <w:rsid w:val="39CD8398"/>
    <w:rsid w:val="39D0BF7F"/>
    <w:rsid w:val="39D16917"/>
    <w:rsid w:val="39D3FED2"/>
    <w:rsid w:val="39D99064"/>
    <w:rsid w:val="39DF062B"/>
    <w:rsid w:val="39F1E643"/>
    <w:rsid w:val="3A1FD937"/>
    <w:rsid w:val="3A28FA89"/>
    <w:rsid w:val="3A3E9F41"/>
    <w:rsid w:val="3A453733"/>
    <w:rsid w:val="3A4FC067"/>
    <w:rsid w:val="3A7F1304"/>
    <w:rsid w:val="3A80C711"/>
    <w:rsid w:val="3A83935B"/>
    <w:rsid w:val="3A9B115A"/>
    <w:rsid w:val="3AB10BAB"/>
    <w:rsid w:val="3AB46F12"/>
    <w:rsid w:val="3AB6852A"/>
    <w:rsid w:val="3AB85CE8"/>
    <w:rsid w:val="3AC774E3"/>
    <w:rsid w:val="3ACBB4AF"/>
    <w:rsid w:val="3ADC21BA"/>
    <w:rsid w:val="3AEB6B35"/>
    <w:rsid w:val="3AEC061C"/>
    <w:rsid w:val="3B0EDA00"/>
    <w:rsid w:val="3B2DB39A"/>
    <w:rsid w:val="3B46CB21"/>
    <w:rsid w:val="3B4EBB63"/>
    <w:rsid w:val="3B53BE86"/>
    <w:rsid w:val="3B6B4F73"/>
    <w:rsid w:val="3B89EB85"/>
    <w:rsid w:val="3B8A9FA4"/>
    <w:rsid w:val="3B9A97EE"/>
    <w:rsid w:val="3BA7452C"/>
    <w:rsid w:val="3BBD1126"/>
    <w:rsid w:val="3BDB1E25"/>
    <w:rsid w:val="3BDC28E9"/>
    <w:rsid w:val="3BDF4151"/>
    <w:rsid w:val="3BEE86D1"/>
    <w:rsid w:val="3BFA9FC8"/>
    <w:rsid w:val="3BFBB3A0"/>
    <w:rsid w:val="3BFF44FE"/>
    <w:rsid w:val="3C154969"/>
    <w:rsid w:val="3C1F63BC"/>
    <w:rsid w:val="3C2FE75A"/>
    <w:rsid w:val="3C38D7C8"/>
    <w:rsid w:val="3C41101C"/>
    <w:rsid w:val="3C6FE6D8"/>
    <w:rsid w:val="3C899B47"/>
    <w:rsid w:val="3C8B5384"/>
    <w:rsid w:val="3C96D774"/>
    <w:rsid w:val="3CC46AF3"/>
    <w:rsid w:val="3CE31E41"/>
    <w:rsid w:val="3CE752C7"/>
    <w:rsid w:val="3CF5D0F1"/>
    <w:rsid w:val="3D0FD45E"/>
    <w:rsid w:val="3D1D1DC9"/>
    <w:rsid w:val="3D1DD1DF"/>
    <w:rsid w:val="3D1E40AE"/>
    <w:rsid w:val="3D2D3D4C"/>
    <w:rsid w:val="3D300827"/>
    <w:rsid w:val="3D602707"/>
    <w:rsid w:val="3D9CBEEF"/>
    <w:rsid w:val="3DADED14"/>
    <w:rsid w:val="3DB2B42C"/>
    <w:rsid w:val="3DBE0001"/>
    <w:rsid w:val="3DC3FD5A"/>
    <w:rsid w:val="3DCC44F9"/>
    <w:rsid w:val="3DDA6A8F"/>
    <w:rsid w:val="3DE98661"/>
    <w:rsid w:val="3DF29506"/>
    <w:rsid w:val="3DF32622"/>
    <w:rsid w:val="3E21ED8D"/>
    <w:rsid w:val="3E2A3336"/>
    <w:rsid w:val="3E2C9401"/>
    <w:rsid w:val="3E475D40"/>
    <w:rsid w:val="3E736228"/>
    <w:rsid w:val="3E7D8086"/>
    <w:rsid w:val="3E880C5E"/>
    <w:rsid w:val="3EB8EEDF"/>
    <w:rsid w:val="3ECFC9E0"/>
    <w:rsid w:val="3ECFE4AB"/>
    <w:rsid w:val="3ED5BB73"/>
    <w:rsid w:val="3EE086F6"/>
    <w:rsid w:val="3EE80B84"/>
    <w:rsid w:val="3F026B03"/>
    <w:rsid w:val="3F0EEB77"/>
    <w:rsid w:val="3F3F601C"/>
    <w:rsid w:val="3F4080AA"/>
    <w:rsid w:val="3F5D719A"/>
    <w:rsid w:val="3F8436E3"/>
    <w:rsid w:val="3F94A6DA"/>
    <w:rsid w:val="3FAC93A7"/>
    <w:rsid w:val="3FB213C1"/>
    <w:rsid w:val="3FD77CD2"/>
    <w:rsid w:val="3FE401DB"/>
    <w:rsid w:val="3FF32E08"/>
    <w:rsid w:val="4006354D"/>
    <w:rsid w:val="400B78F7"/>
    <w:rsid w:val="40152F09"/>
    <w:rsid w:val="4018554A"/>
    <w:rsid w:val="40187012"/>
    <w:rsid w:val="40394AA4"/>
    <w:rsid w:val="40492D1C"/>
    <w:rsid w:val="408D0783"/>
    <w:rsid w:val="4090C825"/>
    <w:rsid w:val="409FB26E"/>
    <w:rsid w:val="409FC489"/>
    <w:rsid w:val="40A43AA6"/>
    <w:rsid w:val="40AFB7F1"/>
    <w:rsid w:val="40D2EA10"/>
    <w:rsid w:val="40D38E71"/>
    <w:rsid w:val="40FC4065"/>
    <w:rsid w:val="4103098C"/>
    <w:rsid w:val="4117E1D5"/>
    <w:rsid w:val="411D0529"/>
    <w:rsid w:val="413E7EAE"/>
    <w:rsid w:val="413F9153"/>
    <w:rsid w:val="41407919"/>
    <w:rsid w:val="41439B74"/>
    <w:rsid w:val="414B400B"/>
    <w:rsid w:val="4151E320"/>
    <w:rsid w:val="415C9FD4"/>
    <w:rsid w:val="41662F07"/>
    <w:rsid w:val="416B8760"/>
    <w:rsid w:val="418E3CFA"/>
    <w:rsid w:val="418EFAE4"/>
    <w:rsid w:val="41B0EB06"/>
    <w:rsid w:val="41C3066C"/>
    <w:rsid w:val="41C8739B"/>
    <w:rsid w:val="41CC92C7"/>
    <w:rsid w:val="41D2F84F"/>
    <w:rsid w:val="41D35E2C"/>
    <w:rsid w:val="41E97DD2"/>
    <w:rsid w:val="41EF7FA9"/>
    <w:rsid w:val="41F402A7"/>
    <w:rsid w:val="41F71D72"/>
    <w:rsid w:val="42003871"/>
    <w:rsid w:val="4212B1D4"/>
    <w:rsid w:val="4213D15B"/>
    <w:rsid w:val="4220A1E6"/>
    <w:rsid w:val="42266E74"/>
    <w:rsid w:val="422A1C3F"/>
    <w:rsid w:val="423BA6E3"/>
    <w:rsid w:val="42487894"/>
    <w:rsid w:val="425426C0"/>
    <w:rsid w:val="425A9AD3"/>
    <w:rsid w:val="425A9FF3"/>
    <w:rsid w:val="425F4A66"/>
    <w:rsid w:val="4271B008"/>
    <w:rsid w:val="4274469A"/>
    <w:rsid w:val="428F1C38"/>
    <w:rsid w:val="42A4F840"/>
    <w:rsid w:val="42A5FE2B"/>
    <w:rsid w:val="42A85F04"/>
    <w:rsid w:val="42AEED43"/>
    <w:rsid w:val="42F79C31"/>
    <w:rsid w:val="42F90FD5"/>
    <w:rsid w:val="42FFC4B7"/>
    <w:rsid w:val="43025DF1"/>
    <w:rsid w:val="431C8584"/>
    <w:rsid w:val="4325C959"/>
    <w:rsid w:val="4336A96A"/>
    <w:rsid w:val="434B4C01"/>
    <w:rsid w:val="4375F3F0"/>
    <w:rsid w:val="4381C1F1"/>
    <w:rsid w:val="438CCBF5"/>
    <w:rsid w:val="4399355D"/>
    <w:rsid w:val="439AA50C"/>
    <w:rsid w:val="439DBAE6"/>
    <w:rsid w:val="43A66AF2"/>
    <w:rsid w:val="43BC8741"/>
    <w:rsid w:val="43C40584"/>
    <w:rsid w:val="43E54DA6"/>
    <w:rsid w:val="43F809D9"/>
    <w:rsid w:val="441B8CAF"/>
    <w:rsid w:val="44334360"/>
    <w:rsid w:val="44439997"/>
    <w:rsid w:val="444ACE28"/>
    <w:rsid w:val="44731870"/>
    <w:rsid w:val="4478BE82"/>
    <w:rsid w:val="449AD924"/>
    <w:rsid w:val="44A23F1B"/>
    <w:rsid w:val="44AA6184"/>
    <w:rsid w:val="44C445C2"/>
    <w:rsid w:val="44D2057B"/>
    <w:rsid w:val="44E85F21"/>
    <w:rsid w:val="44F0B49E"/>
    <w:rsid w:val="45000C03"/>
    <w:rsid w:val="4503BF75"/>
    <w:rsid w:val="451307F2"/>
    <w:rsid w:val="452BBE2F"/>
    <w:rsid w:val="453CBB99"/>
    <w:rsid w:val="453DB28B"/>
    <w:rsid w:val="454BD834"/>
    <w:rsid w:val="45630595"/>
    <w:rsid w:val="4564A19F"/>
    <w:rsid w:val="456F75B3"/>
    <w:rsid w:val="456F8715"/>
    <w:rsid w:val="4595FE04"/>
    <w:rsid w:val="45AC2CF8"/>
    <w:rsid w:val="45B290BA"/>
    <w:rsid w:val="45C2D04C"/>
    <w:rsid w:val="45D07652"/>
    <w:rsid w:val="45DDE766"/>
    <w:rsid w:val="45E976D4"/>
    <w:rsid w:val="45F2458D"/>
    <w:rsid w:val="45FCF62E"/>
    <w:rsid w:val="460E1207"/>
    <w:rsid w:val="463BEFFD"/>
    <w:rsid w:val="46726EEC"/>
    <w:rsid w:val="4678CDF2"/>
    <w:rsid w:val="469B394E"/>
    <w:rsid w:val="46BC743F"/>
    <w:rsid w:val="46DB43D1"/>
    <w:rsid w:val="46DB794C"/>
    <w:rsid w:val="46E5001D"/>
    <w:rsid w:val="46EB1CB3"/>
    <w:rsid w:val="47050136"/>
    <w:rsid w:val="4706A11B"/>
    <w:rsid w:val="472E1B42"/>
    <w:rsid w:val="472ED463"/>
    <w:rsid w:val="4733EB3C"/>
    <w:rsid w:val="473CA0D8"/>
    <w:rsid w:val="47470152"/>
    <w:rsid w:val="474B66FA"/>
    <w:rsid w:val="47736A40"/>
    <w:rsid w:val="47971FF8"/>
    <w:rsid w:val="47975AA1"/>
    <w:rsid w:val="4798D9D4"/>
    <w:rsid w:val="479D8E17"/>
    <w:rsid w:val="47A61A27"/>
    <w:rsid w:val="47A794E0"/>
    <w:rsid w:val="47BA0F2D"/>
    <w:rsid w:val="47ED6B31"/>
    <w:rsid w:val="47EDEA80"/>
    <w:rsid w:val="47FD8D4B"/>
    <w:rsid w:val="4814B472"/>
    <w:rsid w:val="4826AA81"/>
    <w:rsid w:val="482B4313"/>
    <w:rsid w:val="485553B0"/>
    <w:rsid w:val="486E151F"/>
    <w:rsid w:val="487D59F3"/>
    <w:rsid w:val="4890E178"/>
    <w:rsid w:val="489ACD18"/>
    <w:rsid w:val="489EC960"/>
    <w:rsid w:val="48A613C6"/>
    <w:rsid w:val="48B3E290"/>
    <w:rsid w:val="48BD6568"/>
    <w:rsid w:val="48BE6305"/>
    <w:rsid w:val="48C43CDA"/>
    <w:rsid w:val="48CA0DCC"/>
    <w:rsid w:val="48D4ABE9"/>
    <w:rsid w:val="491B28DF"/>
    <w:rsid w:val="492C6885"/>
    <w:rsid w:val="492DF041"/>
    <w:rsid w:val="4942CBA5"/>
    <w:rsid w:val="4946A652"/>
    <w:rsid w:val="49495E8E"/>
    <w:rsid w:val="49568C5E"/>
    <w:rsid w:val="4956C6A9"/>
    <w:rsid w:val="4966A10A"/>
    <w:rsid w:val="49934E93"/>
    <w:rsid w:val="49A0AD50"/>
    <w:rsid w:val="49B1C726"/>
    <w:rsid w:val="49C2613B"/>
    <w:rsid w:val="49CB917B"/>
    <w:rsid w:val="49FE8E7D"/>
    <w:rsid w:val="4A1884AE"/>
    <w:rsid w:val="4A1DCA12"/>
    <w:rsid w:val="4A2EDCF6"/>
    <w:rsid w:val="4A378CE9"/>
    <w:rsid w:val="4A4551A4"/>
    <w:rsid w:val="4A56B60D"/>
    <w:rsid w:val="4A641425"/>
    <w:rsid w:val="4A65CEE9"/>
    <w:rsid w:val="4A910E79"/>
    <w:rsid w:val="4A92C4E1"/>
    <w:rsid w:val="4A99EB9B"/>
    <w:rsid w:val="4A9D7ED8"/>
    <w:rsid w:val="4A9FA7DE"/>
    <w:rsid w:val="4AA33D5B"/>
    <w:rsid w:val="4AA4484D"/>
    <w:rsid w:val="4AC0840F"/>
    <w:rsid w:val="4AC33191"/>
    <w:rsid w:val="4AD5BEAA"/>
    <w:rsid w:val="4AF67C4C"/>
    <w:rsid w:val="4B0A86A2"/>
    <w:rsid w:val="4B14793D"/>
    <w:rsid w:val="4B206260"/>
    <w:rsid w:val="4B359DED"/>
    <w:rsid w:val="4B386140"/>
    <w:rsid w:val="4B44C0A9"/>
    <w:rsid w:val="4B47C19A"/>
    <w:rsid w:val="4B49C16C"/>
    <w:rsid w:val="4B62735A"/>
    <w:rsid w:val="4B639617"/>
    <w:rsid w:val="4B6FBE34"/>
    <w:rsid w:val="4B89EFA1"/>
    <w:rsid w:val="4B935FDF"/>
    <w:rsid w:val="4B93A250"/>
    <w:rsid w:val="4B9A9C3A"/>
    <w:rsid w:val="4B9E035A"/>
    <w:rsid w:val="4B9E8991"/>
    <w:rsid w:val="4BB0EE6D"/>
    <w:rsid w:val="4BBD3668"/>
    <w:rsid w:val="4BC2BEC6"/>
    <w:rsid w:val="4BD9E1A6"/>
    <w:rsid w:val="4BEB2E87"/>
    <w:rsid w:val="4BF7134C"/>
    <w:rsid w:val="4BFEDD19"/>
    <w:rsid w:val="4C02DA9C"/>
    <w:rsid w:val="4C084AEA"/>
    <w:rsid w:val="4C0F517E"/>
    <w:rsid w:val="4C22D889"/>
    <w:rsid w:val="4C887E69"/>
    <w:rsid w:val="4C8A6957"/>
    <w:rsid w:val="4CB719F2"/>
    <w:rsid w:val="4CCAD4A1"/>
    <w:rsid w:val="4CE1C1DE"/>
    <w:rsid w:val="4D1F7E10"/>
    <w:rsid w:val="4D257E84"/>
    <w:rsid w:val="4D26DB75"/>
    <w:rsid w:val="4D2E0F9D"/>
    <w:rsid w:val="4D30BDFB"/>
    <w:rsid w:val="4D32C429"/>
    <w:rsid w:val="4D337146"/>
    <w:rsid w:val="4D35D753"/>
    <w:rsid w:val="4D397CE9"/>
    <w:rsid w:val="4D42FBA4"/>
    <w:rsid w:val="4D5241FA"/>
    <w:rsid w:val="4D5B9234"/>
    <w:rsid w:val="4D5DA1F7"/>
    <w:rsid w:val="4D81107A"/>
    <w:rsid w:val="4D8F4301"/>
    <w:rsid w:val="4D963D0A"/>
    <w:rsid w:val="4DA00D0A"/>
    <w:rsid w:val="4DBD7972"/>
    <w:rsid w:val="4DC8C42B"/>
    <w:rsid w:val="4DDA53B0"/>
    <w:rsid w:val="4DDE5846"/>
    <w:rsid w:val="4DE4F143"/>
    <w:rsid w:val="4E01CDD4"/>
    <w:rsid w:val="4E0918B6"/>
    <w:rsid w:val="4E2F4878"/>
    <w:rsid w:val="4E410CCE"/>
    <w:rsid w:val="4E56343F"/>
    <w:rsid w:val="4E5BE40E"/>
    <w:rsid w:val="4E7A07E0"/>
    <w:rsid w:val="4E88B0AE"/>
    <w:rsid w:val="4E8F16D7"/>
    <w:rsid w:val="4E931C2E"/>
    <w:rsid w:val="4E958279"/>
    <w:rsid w:val="4E95AD13"/>
    <w:rsid w:val="4E9E377F"/>
    <w:rsid w:val="4EA223A8"/>
    <w:rsid w:val="4EAAD733"/>
    <w:rsid w:val="4EBA7A50"/>
    <w:rsid w:val="4EE88F2F"/>
    <w:rsid w:val="4EF33444"/>
    <w:rsid w:val="4EFE10E4"/>
    <w:rsid w:val="4F2ED5CA"/>
    <w:rsid w:val="4F42D779"/>
    <w:rsid w:val="4F4E1223"/>
    <w:rsid w:val="4F5759EA"/>
    <w:rsid w:val="4F6F6E38"/>
    <w:rsid w:val="4F935167"/>
    <w:rsid w:val="4F99412F"/>
    <w:rsid w:val="4FA3C367"/>
    <w:rsid w:val="4FC57EE0"/>
    <w:rsid w:val="4FCA31FC"/>
    <w:rsid w:val="4FE7F063"/>
    <w:rsid w:val="4FF11FD0"/>
    <w:rsid w:val="4FFD61F9"/>
    <w:rsid w:val="50121450"/>
    <w:rsid w:val="50189FA5"/>
    <w:rsid w:val="5027E650"/>
    <w:rsid w:val="503DB4DC"/>
    <w:rsid w:val="50487812"/>
    <w:rsid w:val="504AC351"/>
    <w:rsid w:val="505C5E78"/>
    <w:rsid w:val="50714913"/>
    <w:rsid w:val="50940729"/>
    <w:rsid w:val="5097DE03"/>
    <w:rsid w:val="50985276"/>
    <w:rsid w:val="50A3696A"/>
    <w:rsid w:val="50B641D6"/>
    <w:rsid w:val="50B91660"/>
    <w:rsid w:val="50B9E1EE"/>
    <w:rsid w:val="50BDC2D7"/>
    <w:rsid w:val="50C07A05"/>
    <w:rsid w:val="50C3F0BE"/>
    <w:rsid w:val="50D9F4D0"/>
    <w:rsid w:val="50E17158"/>
    <w:rsid w:val="50E18F82"/>
    <w:rsid w:val="50F500A5"/>
    <w:rsid w:val="5100EFEF"/>
    <w:rsid w:val="510DAE34"/>
    <w:rsid w:val="51481118"/>
    <w:rsid w:val="5154A422"/>
    <w:rsid w:val="515BEB7C"/>
    <w:rsid w:val="516EF26B"/>
    <w:rsid w:val="517279FA"/>
    <w:rsid w:val="51754D8B"/>
    <w:rsid w:val="518C3EEB"/>
    <w:rsid w:val="51A77171"/>
    <w:rsid w:val="51BB3365"/>
    <w:rsid w:val="51CC1659"/>
    <w:rsid w:val="51DD794C"/>
    <w:rsid w:val="51FA2CD2"/>
    <w:rsid w:val="51FE00C3"/>
    <w:rsid w:val="520ED1C8"/>
    <w:rsid w:val="522AEFCC"/>
    <w:rsid w:val="522D69CD"/>
    <w:rsid w:val="522DD5AB"/>
    <w:rsid w:val="52811E8A"/>
    <w:rsid w:val="528B19C5"/>
    <w:rsid w:val="5298BF53"/>
    <w:rsid w:val="529A76B5"/>
    <w:rsid w:val="529A7777"/>
    <w:rsid w:val="529A78AA"/>
    <w:rsid w:val="52BE5DD3"/>
    <w:rsid w:val="52C729C0"/>
    <w:rsid w:val="52C8A737"/>
    <w:rsid w:val="52E0F70D"/>
    <w:rsid w:val="5304AE40"/>
    <w:rsid w:val="5305853D"/>
    <w:rsid w:val="5323307D"/>
    <w:rsid w:val="533A56C9"/>
    <w:rsid w:val="53558BCD"/>
    <w:rsid w:val="536AEBFD"/>
    <w:rsid w:val="53768AFA"/>
    <w:rsid w:val="537FB796"/>
    <w:rsid w:val="53C34612"/>
    <w:rsid w:val="53CA0676"/>
    <w:rsid w:val="53DC49EE"/>
    <w:rsid w:val="540D5D4F"/>
    <w:rsid w:val="54166D9F"/>
    <w:rsid w:val="54306A29"/>
    <w:rsid w:val="54380D5E"/>
    <w:rsid w:val="5442A977"/>
    <w:rsid w:val="5458CDF6"/>
    <w:rsid w:val="54641B68"/>
    <w:rsid w:val="547C098B"/>
    <w:rsid w:val="5483DEEB"/>
    <w:rsid w:val="548F2C13"/>
    <w:rsid w:val="5499FC1C"/>
    <w:rsid w:val="549CC252"/>
    <w:rsid w:val="54A0491F"/>
    <w:rsid w:val="54AA8E0F"/>
    <w:rsid w:val="54AE26D4"/>
    <w:rsid w:val="54B7F704"/>
    <w:rsid w:val="54BAD6ED"/>
    <w:rsid w:val="54D2A8C6"/>
    <w:rsid w:val="550432D4"/>
    <w:rsid w:val="55051B0D"/>
    <w:rsid w:val="5505F5BD"/>
    <w:rsid w:val="550F1DE0"/>
    <w:rsid w:val="550FF194"/>
    <w:rsid w:val="55320AAF"/>
    <w:rsid w:val="55425127"/>
    <w:rsid w:val="555D99B7"/>
    <w:rsid w:val="556B0BF4"/>
    <w:rsid w:val="556EB83D"/>
    <w:rsid w:val="559F900F"/>
    <w:rsid w:val="55B64595"/>
    <w:rsid w:val="55C22C1C"/>
    <w:rsid w:val="55CDF3C5"/>
    <w:rsid w:val="55DFC741"/>
    <w:rsid w:val="55EF009A"/>
    <w:rsid w:val="55F4FFBC"/>
    <w:rsid w:val="55FA14C8"/>
    <w:rsid w:val="5605A61D"/>
    <w:rsid w:val="56158A7F"/>
    <w:rsid w:val="56358623"/>
    <w:rsid w:val="5637E193"/>
    <w:rsid w:val="563DB408"/>
    <w:rsid w:val="565CA322"/>
    <w:rsid w:val="5660334E"/>
    <w:rsid w:val="5666C6E9"/>
    <w:rsid w:val="566E6257"/>
    <w:rsid w:val="567BF342"/>
    <w:rsid w:val="56826D11"/>
    <w:rsid w:val="568CBDD3"/>
    <w:rsid w:val="5692423C"/>
    <w:rsid w:val="5695915C"/>
    <w:rsid w:val="56D47189"/>
    <w:rsid w:val="56D4DD56"/>
    <w:rsid w:val="570AFDD1"/>
    <w:rsid w:val="570B3435"/>
    <w:rsid w:val="571F9650"/>
    <w:rsid w:val="5737D534"/>
    <w:rsid w:val="5737F7B9"/>
    <w:rsid w:val="573C9B03"/>
    <w:rsid w:val="574F2020"/>
    <w:rsid w:val="5752D821"/>
    <w:rsid w:val="578A2F9F"/>
    <w:rsid w:val="578DECD6"/>
    <w:rsid w:val="57910C85"/>
    <w:rsid w:val="5794E6B5"/>
    <w:rsid w:val="579EEDD3"/>
    <w:rsid w:val="57A4D131"/>
    <w:rsid w:val="57AA57FD"/>
    <w:rsid w:val="57AD1FDC"/>
    <w:rsid w:val="57B61488"/>
    <w:rsid w:val="57B7BB65"/>
    <w:rsid w:val="57CE98DA"/>
    <w:rsid w:val="57DFC5E8"/>
    <w:rsid w:val="57E2749D"/>
    <w:rsid w:val="57F0C851"/>
    <w:rsid w:val="57FF7C7C"/>
    <w:rsid w:val="58039C51"/>
    <w:rsid w:val="58231144"/>
    <w:rsid w:val="583E2BE2"/>
    <w:rsid w:val="5842034E"/>
    <w:rsid w:val="584B4359"/>
    <w:rsid w:val="586935A7"/>
    <w:rsid w:val="58739EBD"/>
    <w:rsid w:val="58780D4C"/>
    <w:rsid w:val="58B6248C"/>
    <w:rsid w:val="58BC6D79"/>
    <w:rsid w:val="58D9E7A1"/>
    <w:rsid w:val="58E0EF47"/>
    <w:rsid w:val="58E53F32"/>
    <w:rsid w:val="58F18CDD"/>
    <w:rsid w:val="58F2C938"/>
    <w:rsid w:val="58F5B95F"/>
    <w:rsid w:val="593DF9C8"/>
    <w:rsid w:val="594F6FFF"/>
    <w:rsid w:val="595C39C0"/>
    <w:rsid w:val="5961EA27"/>
    <w:rsid w:val="596BC044"/>
    <w:rsid w:val="5971106E"/>
    <w:rsid w:val="597F31A9"/>
    <w:rsid w:val="598120AB"/>
    <w:rsid w:val="598BC3B9"/>
    <w:rsid w:val="598F9662"/>
    <w:rsid w:val="59A88027"/>
    <w:rsid w:val="59CBC208"/>
    <w:rsid w:val="59D094F3"/>
    <w:rsid w:val="59D99E0E"/>
    <w:rsid w:val="59DC998E"/>
    <w:rsid w:val="59F6B1DF"/>
    <w:rsid w:val="5A081E8B"/>
    <w:rsid w:val="5A112DA8"/>
    <w:rsid w:val="5A11B287"/>
    <w:rsid w:val="5A11C09A"/>
    <w:rsid w:val="5A169199"/>
    <w:rsid w:val="5A381D04"/>
    <w:rsid w:val="5A44D86D"/>
    <w:rsid w:val="5A548525"/>
    <w:rsid w:val="5A6B490E"/>
    <w:rsid w:val="5A929AA8"/>
    <w:rsid w:val="5A9FB3DB"/>
    <w:rsid w:val="5AA878D8"/>
    <w:rsid w:val="5AC284A5"/>
    <w:rsid w:val="5AD7C9E1"/>
    <w:rsid w:val="5AD8BF09"/>
    <w:rsid w:val="5ADB12F8"/>
    <w:rsid w:val="5ADCD824"/>
    <w:rsid w:val="5AE0C272"/>
    <w:rsid w:val="5AE3E0F1"/>
    <w:rsid w:val="5AF671CD"/>
    <w:rsid w:val="5B0A200B"/>
    <w:rsid w:val="5B20357C"/>
    <w:rsid w:val="5B2F124E"/>
    <w:rsid w:val="5B4BF4E7"/>
    <w:rsid w:val="5B5F6587"/>
    <w:rsid w:val="5B6BB19B"/>
    <w:rsid w:val="5B6CC620"/>
    <w:rsid w:val="5B87F3E2"/>
    <w:rsid w:val="5B8C4C71"/>
    <w:rsid w:val="5B8F8B05"/>
    <w:rsid w:val="5B9A8EC2"/>
    <w:rsid w:val="5BA96CB1"/>
    <w:rsid w:val="5BAB83D6"/>
    <w:rsid w:val="5BCDB0B6"/>
    <w:rsid w:val="5BD5797D"/>
    <w:rsid w:val="5BE2F621"/>
    <w:rsid w:val="5BE5B187"/>
    <w:rsid w:val="5C1B4377"/>
    <w:rsid w:val="5C1BF828"/>
    <w:rsid w:val="5C560B27"/>
    <w:rsid w:val="5C5A67C7"/>
    <w:rsid w:val="5C6F674E"/>
    <w:rsid w:val="5C74180A"/>
    <w:rsid w:val="5C86259E"/>
    <w:rsid w:val="5CAB1491"/>
    <w:rsid w:val="5CBB1B29"/>
    <w:rsid w:val="5CBD20E7"/>
    <w:rsid w:val="5CBDD30E"/>
    <w:rsid w:val="5CCA85A9"/>
    <w:rsid w:val="5CCB249A"/>
    <w:rsid w:val="5CCBE365"/>
    <w:rsid w:val="5CD92B05"/>
    <w:rsid w:val="5CDE3F67"/>
    <w:rsid w:val="5CF9D6AF"/>
    <w:rsid w:val="5CFCA028"/>
    <w:rsid w:val="5D036951"/>
    <w:rsid w:val="5D0AEAE8"/>
    <w:rsid w:val="5D2AA2C2"/>
    <w:rsid w:val="5D32CE2B"/>
    <w:rsid w:val="5D36598C"/>
    <w:rsid w:val="5D3E8A63"/>
    <w:rsid w:val="5D64D26E"/>
    <w:rsid w:val="5D6CE6C2"/>
    <w:rsid w:val="5D75CE20"/>
    <w:rsid w:val="5D787EFE"/>
    <w:rsid w:val="5D9212C4"/>
    <w:rsid w:val="5DB92917"/>
    <w:rsid w:val="5DBC004D"/>
    <w:rsid w:val="5DE60C76"/>
    <w:rsid w:val="5DEC4435"/>
    <w:rsid w:val="5DF3BD63"/>
    <w:rsid w:val="5DF5EC38"/>
    <w:rsid w:val="5DF9EFB7"/>
    <w:rsid w:val="5E0D9E0C"/>
    <w:rsid w:val="5E100071"/>
    <w:rsid w:val="5E1BA2EB"/>
    <w:rsid w:val="5E237E8F"/>
    <w:rsid w:val="5E26D7BC"/>
    <w:rsid w:val="5E276782"/>
    <w:rsid w:val="5E3637DD"/>
    <w:rsid w:val="5E390C60"/>
    <w:rsid w:val="5E551F2A"/>
    <w:rsid w:val="5E55AE26"/>
    <w:rsid w:val="5E587FE1"/>
    <w:rsid w:val="5E6F2B73"/>
    <w:rsid w:val="5EA69BFD"/>
    <w:rsid w:val="5EA899B2"/>
    <w:rsid w:val="5EB2487F"/>
    <w:rsid w:val="5EC16C92"/>
    <w:rsid w:val="5EC76A3C"/>
    <w:rsid w:val="5EE999B2"/>
    <w:rsid w:val="5EEE3DAF"/>
    <w:rsid w:val="5EF7E043"/>
    <w:rsid w:val="5EF9ACAC"/>
    <w:rsid w:val="5F253508"/>
    <w:rsid w:val="5F40EB56"/>
    <w:rsid w:val="5F443BA7"/>
    <w:rsid w:val="5F4B1E05"/>
    <w:rsid w:val="5F4B41AF"/>
    <w:rsid w:val="5F4F0AD6"/>
    <w:rsid w:val="5F6DA90F"/>
    <w:rsid w:val="5F953FD6"/>
    <w:rsid w:val="5F962668"/>
    <w:rsid w:val="5FC407BE"/>
    <w:rsid w:val="5FC55A07"/>
    <w:rsid w:val="600533A1"/>
    <w:rsid w:val="601960CF"/>
    <w:rsid w:val="6022F5A8"/>
    <w:rsid w:val="6034F9F2"/>
    <w:rsid w:val="603B3CDD"/>
    <w:rsid w:val="60403419"/>
    <w:rsid w:val="6064D40A"/>
    <w:rsid w:val="606EEB3F"/>
    <w:rsid w:val="6082D0E7"/>
    <w:rsid w:val="6083B628"/>
    <w:rsid w:val="6097323C"/>
    <w:rsid w:val="609E4905"/>
    <w:rsid w:val="60AF3E19"/>
    <w:rsid w:val="60C17E0C"/>
    <w:rsid w:val="60D357A5"/>
    <w:rsid w:val="60D68220"/>
    <w:rsid w:val="60F5F999"/>
    <w:rsid w:val="60FF27CB"/>
    <w:rsid w:val="610203D1"/>
    <w:rsid w:val="6118A2BB"/>
    <w:rsid w:val="611A42ED"/>
    <w:rsid w:val="611B2160"/>
    <w:rsid w:val="612FD5D8"/>
    <w:rsid w:val="614388BE"/>
    <w:rsid w:val="614FE333"/>
    <w:rsid w:val="6156CBA9"/>
    <w:rsid w:val="61578A02"/>
    <w:rsid w:val="6157D029"/>
    <w:rsid w:val="615E0741"/>
    <w:rsid w:val="616D3A5F"/>
    <w:rsid w:val="61870459"/>
    <w:rsid w:val="6192BEB3"/>
    <w:rsid w:val="6194F12D"/>
    <w:rsid w:val="61A0AD33"/>
    <w:rsid w:val="61AD69DE"/>
    <w:rsid w:val="61BBD30B"/>
    <w:rsid w:val="61C4675A"/>
    <w:rsid w:val="61DDA674"/>
    <w:rsid w:val="61EA9F17"/>
    <w:rsid w:val="6201E9BD"/>
    <w:rsid w:val="62023B0C"/>
    <w:rsid w:val="620E15B4"/>
    <w:rsid w:val="6221B459"/>
    <w:rsid w:val="624C962D"/>
    <w:rsid w:val="624F0DF1"/>
    <w:rsid w:val="626563DC"/>
    <w:rsid w:val="62957A87"/>
    <w:rsid w:val="62A959DE"/>
    <w:rsid w:val="62A98383"/>
    <w:rsid w:val="62C53C2E"/>
    <w:rsid w:val="62CCEA14"/>
    <w:rsid w:val="62FDB1B7"/>
    <w:rsid w:val="630219CB"/>
    <w:rsid w:val="630F8603"/>
    <w:rsid w:val="633F31B0"/>
    <w:rsid w:val="63440082"/>
    <w:rsid w:val="63580557"/>
    <w:rsid w:val="63614559"/>
    <w:rsid w:val="6380E8CA"/>
    <w:rsid w:val="6386C173"/>
    <w:rsid w:val="639FA1C5"/>
    <w:rsid w:val="63A73D13"/>
    <w:rsid w:val="63AD2CBF"/>
    <w:rsid w:val="63BEFE72"/>
    <w:rsid w:val="63C63403"/>
    <w:rsid w:val="63D9DB61"/>
    <w:rsid w:val="63DBBFF1"/>
    <w:rsid w:val="63E39A3E"/>
    <w:rsid w:val="63F686D7"/>
    <w:rsid w:val="640250E7"/>
    <w:rsid w:val="6405B259"/>
    <w:rsid w:val="64160345"/>
    <w:rsid w:val="64377E03"/>
    <w:rsid w:val="64464EFB"/>
    <w:rsid w:val="645664B8"/>
    <w:rsid w:val="648C8621"/>
    <w:rsid w:val="6490A5A2"/>
    <w:rsid w:val="64972A7E"/>
    <w:rsid w:val="649EB926"/>
    <w:rsid w:val="64BBB1FE"/>
    <w:rsid w:val="64C91AF4"/>
    <w:rsid w:val="64E64ACF"/>
    <w:rsid w:val="64F4F2FE"/>
    <w:rsid w:val="65108E75"/>
    <w:rsid w:val="6515E736"/>
    <w:rsid w:val="651D55CD"/>
    <w:rsid w:val="653AB1D4"/>
    <w:rsid w:val="653E739B"/>
    <w:rsid w:val="653EC2E9"/>
    <w:rsid w:val="6540337D"/>
    <w:rsid w:val="6542DC7E"/>
    <w:rsid w:val="65500D75"/>
    <w:rsid w:val="655BE8CA"/>
    <w:rsid w:val="6575E203"/>
    <w:rsid w:val="65923CC4"/>
    <w:rsid w:val="65B5B103"/>
    <w:rsid w:val="65C68254"/>
    <w:rsid w:val="65D48611"/>
    <w:rsid w:val="65DD610D"/>
    <w:rsid w:val="65E10A15"/>
    <w:rsid w:val="65F23C72"/>
    <w:rsid w:val="65F91C1A"/>
    <w:rsid w:val="65F93867"/>
    <w:rsid w:val="6609C2DF"/>
    <w:rsid w:val="660A3E07"/>
    <w:rsid w:val="661486F9"/>
    <w:rsid w:val="66184EC3"/>
    <w:rsid w:val="66271759"/>
    <w:rsid w:val="662DBC11"/>
    <w:rsid w:val="6637EAF2"/>
    <w:rsid w:val="663F1701"/>
    <w:rsid w:val="6656896D"/>
    <w:rsid w:val="66628221"/>
    <w:rsid w:val="667FEF03"/>
    <w:rsid w:val="66980B56"/>
    <w:rsid w:val="669FBCFB"/>
    <w:rsid w:val="66A0AA58"/>
    <w:rsid w:val="66B22428"/>
    <w:rsid w:val="66B65FE1"/>
    <w:rsid w:val="66C525B9"/>
    <w:rsid w:val="66F164B8"/>
    <w:rsid w:val="66F215E5"/>
    <w:rsid w:val="6726CF24"/>
    <w:rsid w:val="6763E08F"/>
    <w:rsid w:val="67A9AB14"/>
    <w:rsid w:val="67B53554"/>
    <w:rsid w:val="67B90A28"/>
    <w:rsid w:val="67F28D7E"/>
    <w:rsid w:val="67F44D24"/>
    <w:rsid w:val="67F9651D"/>
    <w:rsid w:val="67FB55B9"/>
    <w:rsid w:val="67FCB192"/>
    <w:rsid w:val="67FE722C"/>
    <w:rsid w:val="680A2BBF"/>
    <w:rsid w:val="68125F71"/>
    <w:rsid w:val="6816F58A"/>
    <w:rsid w:val="68347FA4"/>
    <w:rsid w:val="6850F8FB"/>
    <w:rsid w:val="68548423"/>
    <w:rsid w:val="6870BA52"/>
    <w:rsid w:val="68718EE1"/>
    <w:rsid w:val="687392B7"/>
    <w:rsid w:val="688012FC"/>
    <w:rsid w:val="68B52331"/>
    <w:rsid w:val="68BF66FA"/>
    <w:rsid w:val="68D23628"/>
    <w:rsid w:val="68E08015"/>
    <w:rsid w:val="68E1C862"/>
    <w:rsid w:val="68E6334F"/>
    <w:rsid w:val="68E776E6"/>
    <w:rsid w:val="6915AC6A"/>
    <w:rsid w:val="691E6288"/>
    <w:rsid w:val="69556D50"/>
    <w:rsid w:val="6965C64C"/>
    <w:rsid w:val="69700BCC"/>
    <w:rsid w:val="69753B14"/>
    <w:rsid w:val="69A64121"/>
    <w:rsid w:val="69A760F4"/>
    <w:rsid w:val="69B1F787"/>
    <w:rsid w:val="69C6683F"/>
    <w:rsid w:val="69DF83CA"/>
    <w:rsid w:val="69DFD4E0"/>
    <w:rsid w:val="69FC8DB9"/>
    <w:rsid w:val="6A148E04"/>
    <w:rsid w:val="6A268EC5"/>
    <w:rsid w:val="6A47C1DD"/>
    <w:rsid w:val="6A5CB97A"/>
    <w:rsid w:val="6A64035C"/>
    <w:rsid w:val="6A71466F"/>
    <w:rsid w:val="6A75F3B3"/>
    <w:rsid w:val="6A7BEDA5"/>
    <w:rsid w:val="6A87D764"/>
    <w:rsid w:val="6A9B030A"/>
    <w:rsid w:val="6AADC59D"/>
    <w:rsid w:val="6AC617AC"/>
    <w:rsid w:val="6AD51201"/>
    <w:rsid w:val="6AE8FF12"/>
    <w:rsid w:val="6AEEE815"/>
    <w:rsid w:val="6B02B86E"/>
    <w:rsid w:val="6B04F327"/>
    <w:rsid w:val="6B128824"/>
    <w:rsid w:val="6B18E716"/>
    <w:rsid w:val="6B2198BF"/>
    <w:rsid w:val="6B22626D"/>
    <w:rsid w:val="6B29D76B"/>
    <w:rsid w:val="6B4196E6"/>
    <w:rsid w:val="6B41B6B5"/>
    <w:rsid w:val="6B514452"/>
    <w:rsid w:val="6B6126F2"/>
    <w:rsid w:val="6B703BBF"/>
    <w:rsid w:val="6B7A287D"/>
    <w:rsid w:val="6B881136"/>
    <w:rsid w:val="6B9EB6B8"/>
    <w:rsid w:val="6BA83A21"/>
    <w:rsid w:val="6BAFABF1"/>
    <w:rsid w:val="6BBB20A9"/>
    <w:rsid w:val="6BC04067"/>
    <w:rsid w:val="6BDD084E"/>
    <w:rsid w:val="6BE000DC"/>
    <w:rsid w:val="6BE5BC2E"/>
    <w:rsid w:val="6BEDDE21"/>
    <w:rsid w:val="6C0A4309"/>
    <w:rsid w:val="6C1C532F"/>
    <w:rsid w:val="6C2562EC"/>
    <w:rsid w:val="6C293C5E"/>
    <w:rsid w:val="6C2BE0F0"/>
    <w:rsid w:val="6C4CF08F"/>
    <w:rsid w:val="6C887A99"/>
    <w:rsid w:val="6C9F64F6"/>
    <w:rsid w:val="6CA04F1C"/>
    <w:rsid w:val="6CA0BDC6"/>
    <w:rsid w:val="6CC046A7"/>
    <w:rsid w:val="6CDE73E2"/>
    <w:rsid w:val="6D024A38"/>
    <w:rsid w:val="6D11FF30"/>
    <w:rsid w:val="6D26C9A0"/>
    <w:rsid w:val="6D292745"/>
    <w:rsid w:val="6D2D1696"/>
    <w:rsid w:val="6D317BF0"/>
    <w:rsid w:val="6D36E085"/>
    <w:rsid w:val="6D3F00DA"/>
    <w:rsid w:val="6D5780D8"/>
    <w:rsid w:val="6D595BEC"/>
    <w:rsid w:val="6D6672BC"/>
    <w:rsid w:val="6D6E37EA"/>
    <w:rsid w:val="6DB04912"/>
    <w:rsid w:val="6DB5876C"/>
    <w:rsid w:val="6DCB9461"/>
    <w:rsid w:val="6DCF269D"/>
    <w:rsid w:val="6DECEC97"/>
    <w:rsid w:val="6E0656D5"/>
    <w:rsid w:val="6E2E28E3"/>
    <w:rsid w:val="6E31094D"/>
    <w:rsid w:val="6E52236D"/>
    <w:rsid w:val="6E5DD8FA"/>
    <w:rsid w:val="6E84AF28"/>
    <w:rsid w:val="6E8FB81C"/>
    <w:rsid w:val="6EA876A0"/>
    <w:rsid w:val="6EBD27AB"/>
    <w:rsid w:val="6ECC1FBB"/>
    <w:rsid w:val="6ECFD9CD"/>
    <w:rsid w:val="6ED68B3C"/>
    <w:rsid w:val="6ED91FE5"/>
    <w:rsid w:val="6EEECBD5"/>
    <w:rsid w:val="6F10521B"/>
    <w:rsid w:val="6F10D9A9"/>
    <w:rsid w:val="6F12E3F2"/>
    <w:rsid w:val="6F2163FD"/>
    <w:rsid w:val="6F460B26"/>
    <w:rsid w:val="6F5644AA"/>
    <w:rsid w:val="6F5E83C0"/>
    <w:rsid w:val="6F648553"/>
    <w:rsid w:val="6F6B1615"/>
    <w:rsid w:val="6F74BAB3"/>
    <w:rsid w:val="6F8F5888"/>
    <w:rsid w:val="6F931259"/>
    <w:rsid w:val="6F9895DF"/>
    <w:rsid w:val="6F9EAAB2"/>
    <w:rsid w:val="6FB52B93"/>
    <w:rsid w:val="6FD9A155"/>
    <w:rsid w:val="6FE0986B"/>
    <w:rsid w:val="6FE0A46A"/>
    <w:rsid w:val="70135822"/>
    <w:rsid w:val="70211F40"/>
    <w:rsid w:val="70220A18"/>
    <w:rsid w:val="702D9956"/>
    <w:rsid w:val="703E4FEE"/>
    <w:rsid w:val="70420C60"/>
    <w:rsid w:val="7067E679"/>
    <w:rsid w:val="7068246C"/>
    <w:rsid w:val="706A8AC3"/>
    <w:rsid w:val="7072A3AD"/>
    <w:rsid w:val="707DC423"/>
    <w:rsid w:val="7080D053"/>
    <w:rsid w:val="709C547D"/>
    <w:rsid w:val="70DC0F69"/>
    <w:rsid w:val="70F341AE"/>
    <w:rsid w:val="710217C4"/>
    <w:rsid w:val="71151485"/>
    <w:rsid w:val="711A2E09"/>
    <w:rsid w:val="711A8869"/>
    <w:rsid w:val="715DD1B9"/>
    <w:rsid w:val="717305B0"/>
    <w:rsid w:val="7185C0C9"/>
    <w:rsid w:val="7191498B"/>
    <w:rsid w:val="7192C3D9"/>
    <w:rsid w:val="7197BB37"/>
    <w:rsid w:val="71CA4E51"/>
    <w:rsid w:val="71D89FC5"/>
    <w:rsid w:val="72081FFA"/>
    <w:rsid w:val="72179FA7"/>
    <w:rsid w:val="721A5424"/>
    <w:rsid w:val="721FDE5B"/>
    <w:rsid w:val="721FE002"/>
    <w:rsid w:val="72379A53"/>
    <w:rsid w:val="7245785F"/>
    <w:rsid w:val="725CBB61"/>
    <w:rsid w:val="726AB374"/>
    <w:rsid w:val="727908E3"/>
    <w:rsid w:val="72848CB8"/>
    <w:rsid w:val="72A13B69"/>
    <w:rsid w:val="72A6D209"/>
    <w:rsid w:val="72B5EB7B"/>
    <w:rsid w:val="72CF75E5"/>
    <w:rsid w:val="72DD1C37"/>
    <w:rsid w:val="72FEDAB7"/>
    <w:rsid w:val="73072A7D"/>
    <w:rsid w:val="7326F9AB"/>
    <w:rsid w:val="73351BD9"/>
    <w:rsid w:val="73768985"/>
    <w:rsid w:val="73A211A8"/>
    <w:rsid w:val="73AE8CE8"/>
    <w:rsid w:val="73C4E3F7"/>
    <w:rsid w:val="73CC7174"/>
    <w:rsid w:val="73E67831"/>
    <w:rsid w:val="740974E9"/>
    <w:rsid w:val="740A134D"/>
    <w:rsid w:val="740B0159"/>
    <w:rsid w:val="74102533"/>
    <w:rsid w:val="7413D8D1"/>
    <w:rsid w:val="74245034"/>
    <w:rsid w:val="742AE458"/>
    <w:rsid w:val="742E723D"/>
    <w:rsid w:val="74348268"/>
    <w:rsid w:val="7443490D"/>
    <w:rsid w:val="746DA3E4"/>
    <w:rsid w:val="74767A23"/>
    <w:rsid w:val="74797A34"/>
    <w:rsid w:val="747E824E"/>
    <w:rsid w:val="74933F48"/>
    <w:rsid w:val="74961EBD"/>
    <w:rsid w:val="74A5C71B"/>
    <w:rsid w:val="74AD614C"/>
    <w:rsid w:val="74D1F472"/>
    <w:rsid w:val="74F347D1"/>
    <w:rsid w:val="74F5DEFA"/>
    <w:rsid w:val="75051301"/>
    <w:rsid w:val="752E106C"/>
    <w:rsid w:val="753A646C"/>
    <w:rsid w:val="755EA7F0"/>
    <w:rsid w:val="75647494"/>
    <w:rsid w:val="757B98FB"/>
    <w:rsid w:val="758B4C89"/>
    <w:rsid w:val="75954BA7"/>
    <w:rsid w:val="7595968F"/>
    <w:rsid w:val="75A29577"/>
    <w:rsid w:val="75C6240A"/>
    <w:rsid w:val="75CFC685"/>
    <w:rsid w:val="75D0B1CA"/>
    <w:rsid w:val="75F020CF"/>
    <w:rsid w:val="760EDCC0"/>
    <w:rsid w:val="761E4120"/>
    <w:rsid w:val="76252CF0"/>
    <w:rsid w:val="76261204"/>
    <w:rsid w:val="76266B19"/>
    <w:rsid w:val="762E473C"/>
    <w:rsid w:val="7633678A"/>
    <w:rsid w:val="76395B18"/>
    <w:rsid w:val="764A3DE1"/>
    <w:rsid w:val="764FD9B7"/>
    <w:rsid w:val="7660EFBB"/>
    <w:rsid w:val="76722C09"/>
    <w:rsid w:val="768B1F50"/>
    <w:rsid w:val="768BD11E"/>
    <w:rsid w:val="76B14B2A"/>
    <w:rsid w:val="76BC3386"/>
    <w:rsid w:val="76BE115B"/>
    <w:rsid w:val="76CAA9AD"/>
    <w:rsid w:val="76CFA24D"/>
    <w:rsid w:val="76EFEB99"/>
    <w:rsid w:val="7744D67A"/>
    <w:rsid w:val="7757CA10"/>
    <w:rsid w:val="775DCB0C"/>
    <w:rsid w:val="7784FFA6"/>
    <w:rsid w:val="7786BB13"/>
    <w:rsid w:val="7792AA64"/>
    <w:rsid w:val="77A58EE1"/>
    <w:rsid w:val="77B29B78"/>
    <w:rsid w:val="77B5744A"/>
    <w:rsid w:val="77E18804"/>
    <w:rsid w:val="77EDF785"/>
    <w:rsid w:val="7802FB00"/>
    <w:rsid w:val="7830052A"/>
    <w:rsid w:val="783B9403"/>
    <w:rsid w:val="784B7B1E"/>
    <w:rsid w:val="785C04D4"/>
    <w:rsid w:val="7862048C"/>
    <w:rsid w:val="786D6B60"/>
    <w:rsid w:val="786E0903"/>
    <w:rsid w:val="786F5B52"/>
    <w:rsid w:val="78797AEE"/>
    <w:rsid w:val="7885CDE4"/>
    <w:rsid w:val="78960CFF"/>
    <w:rsid w:val="7897B8E9"/>
    <w:rsid w:val="78A15311"/>
    <w:rsid w:val="78A669C2"/>
    <w:rsid w:val="78BEA7A6"/>
    <w:rsid w:val="78C137D0"/>
    <w:rsid w:val="78C42936"/>
    <w:rsid w:val="78C8D2C2"/>
    <w:rsid w:val="78D6CFEF"/>
    <w:rsid w:val="78E3E42B"/>
    <w:rsid w:val="78F49070"/>
    <w:rsid w:val="78F5852F"/>
    <w:rsid w:val="792FC804"/>
    <w:rsid w:val="794E0C89"/>
    <w:rsid w:val="796F14DA"/>
    <w:rsid w:val="7972BC32"/>
    <w:rsid w:val="79857C96"/>
    <w:rsid w:val="7986AC85"/>
    <w:rsid w:val="79926137"/>
    <w:rsid w:val="79A3AB2A"/>
    <w:rsid w:val="79A7240C"/>
    <w:rsid w:val="79AE64E2"/>
    <w:rsid w:val="79B6DA1A"/>
    <w:rsid w:val="79B7D112"/>
    <w:rsid w:val="79C33DCA"/>
    <w:rsid w:val="79D6FED1"/>
    <w:rsid w:val="79D70C2B"/>
    <w:rsid w:val="79DF40FF"/>
    <w:rsid w:val="79F2AB16"/>
    <w:rsid w:val="7A08278B"/>
    <w:rsid w:val="7A11D532"/>
    <w:rsid w:val="7A34B34B"/>
    <w:rsid w:val="7A5EF883"/>
    <w:rsid w:val="7A755547"/>
    <w:rsid w:val="7A78CF75"/>
    <w:rsid w:val="7A859699"/>
    <w:rsid w:val="7A938E38"/>
    <w:rsid w:val="7A99F71B"/>
    <w:rsid w:val="7AAF201C"/>
    <w:rsid w:val="7ABAE315"/>
    <w:rsid w:val="7AC2FC35"/>
    <w:rsid w:val="7AD8714B"/>
    <w:rsid w:val="7ADD60C7"/>
    <w:rsid w:val="7ADD661F"/>
    <w:rsid w:val="7AE3A7A0"/>
    <w:rsid w:val="7AE62303"/>
    <w:rsid w:val="7AF3DB2A"/>
    <w:rsid w:val="7B21410F"/>
    <w:rsid w:val="7B3A1186"/>
    <w:rsid w:val="7B3C75DF"/>
    <w:rsid w:val="7B458BC7"/>
    <w:rsid w:val="7B50FC29"/>
    <w:rsid w:val="7B52AA7B"/>
    <w:rsid w:val="7B5F2D58"/>
    <w:rsid w:val="7B6FA614"/>
    <w:rsid w:val="7B70A572"/>
    <w:rsid w:val="7B8F34D3"/>
    <w:rsid w:val="7B98728F"/>
    <w:rsid w:val="7B9D4333"/>
    <w:rsid w:val="7BA7FCAB"/>
    <w:rsid w:val="7BBAF423"/>
    <w:rsid w:val="7BBBDB84"/>
    <w:rsid w:val="7BC3E9CC"/>
    <w:rsid w:val="7BE095DE"/>
    <w:rsid w:val="7BE783D9"/>
    <w:rsid w:val="7C008C38"/>
    <w:rsid w:val="7C0AAF5A"/>
    <w:rsid w:val="7C13B337"/>
    <w:rsid w:val="7C17591A"/>
    <w:rsid w:val="7C4879BD"/>
    <w:rsid w:val="7C928FBC"/>
    <w:rsid w:val="7CAF1B92"/>
    <w:rsid w:val="7CB87829"/>
    <w:rsid w:val="7CB9A8AC"/>
    <w:rsid w:val="7CD76DD0"/>
    <w:rsid w:val="7CD79449"/>
    <w:rsid w:val="7CDCA382"/>
    <w:rsid w:val="7CE3EC89"/>
    <w:rsid w:val="7CF925A3"/>
    <w:rsid w:val="7CF9A11F"/>
    <w:rsid w:val="7D116EB6"/>
    <w:rsid w:val="7D2E6B20"/>
    <w:rsid w:val="7D583B27"/>
    <w:rsid w:val="7D5F2590"/>
    <w:rsid w:val="7D60D3F4"/>
    <w:rsid w:val="7D72904C"/>
    <w:rsid w:val="7D80E68B"/>
    <w:rsid w:val="7D860317"/>
    <w:rsid w:val="7D8747DC"/>
    <w:rsid w:val="7D8AC117"/>
    <w:rsid w:val="7DAF3B75"/>
    <w:rsid w:val="7DB575D1"/>
    <w:rsid w:val="7DB86D3E"/>
    <w:rsid w:val="7E0E2056"/>
    <w:rsid w:val="7E13301F"/>
    <w:rsid w:val="7E136BFB"/>
    <w:rsid w:val="7E21963D"/>
    <w:rsid w:val="7E26DED1"/>
    <w:rsid w:val="7E2D2728"/>
    <w:rsid w:val="7E2F4D67"/>
    <w:rsid w:val="7E3C4C4F"/>
    <w:rsid w:val="7E3CB623"/>
    <w:rsid w:val="7E4F2B8B"/>
    <w:rsid w:val="7E563142"/>
    <w:rsid w:val="7E5F9BC5"/>
    <w:rsid w:val="7E691E68"/>
    <w:rsid w:val="7E6E3E2A"/>
    <w:rsid w:val="7E72EC32"/>
    <w:rsid w:val="7E8A717B"/>
    <w:rsid w:val="7EAD91F7"/>
    <w:rsid w:val="7EAEBEBF"/>
    <w:rsid w:val="7ED14104"/>
    <w:rsid w:val="7ED51FE4"/>
    <w:rsid w:val="7EE29615"/>
    <w:rsid w:val="7EEA15B8"/>
    <w:rsid w:val="7EFE3F6E"/>
    <w:rsid w:val="7F0B0E7A"/>
    <w:rsid w:val="7F234176"/>
    <w:rsid w:val="7F37F981"/>
    <w:rsid w:val="7F3E073B"/>
    <w:rsid w:val="7F626B79"/>
    <w:rsid w:val="7F6596E8"/>
    <w:rsid w:val="7F8085AE"/>
    <w:rsid w:val="7F8FF809"/>
    <w:rsid w:val="7FB71AD8"/>
    <w:rsid w:val="7FE285D7"/>
    <w:rsid w:val="7FE7C723"/>
    <w:rsid w:val="7FEF0AEB"/>
    <w:rsid w:val="7FF30117"/>
    <w:rsid w:val="7FFC45E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92546"/>
  <w15:docId w15:val="{6387E4C1-F3F8-4D46-85AC-5C28EFA7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BF"/>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rsid w:val="00F820BF"/>
    <w:pPr>
      <w:keepNext/>
      <w:keepLines/>
      <w:spacing w:after="0" w:line="240" w:lineRule="auto"/>
      <w:ind w:right="0"/>
      <w:jc w:val="left"/>
      <w:outlineLvl w:val="0"/>
    </w:pPr>
  </w:style>
  <w:style w:type="paragraph" w:styleId="Heading2">
    <w:name w:val="heading 2"/>
    <w:basedOn w:val="Normal"/>
    <w:next w:val="Normal"/>
    <w:link w:val="Heading2Char"/>
    <w:semiHidden/>
    <w:qFormat/>
    <w:rsid w:val="00F820BF"/>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rsid w:val="00F820BF"/>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rsid w:val="00F820BF"/>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rsid w:val="00F820BF"/>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rsid w:val="00F820BF"/>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rsid w:val="00F820BF"/>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rsid w:val="00F820BF"/>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rsid w:val="00F820BF"/>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F820BF"/>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sid w:val="00F820BF"/>
    <w:rPr>
      <w:rFonts w:ascii="Times New Roman" w:hAnsi="Times New Roman" w:cs="Times New Roman"/>
      <w:b/>
      <w:sz w:val="18"/>
      <w:szCs w:val="20"/>
      <w:lang w:val="en-GB"/>
    </w:rPr>
  </w:style>
  <w:style w:type="paragraph" w:styleId="Footer">
    <w:name w:val="footer"/>
    <w:aliases w:val="3_G"/>
    <w:basedOn w:val="Normal"/>
    <w:link w:val="FooterChar"/>
    <w:uiPriority w:val="99"/>
    <w:rsid w:val="00F820BF"/>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sid w:val="00F820BF"/>
    <w:rPr>
      <w:rFonts w:ascii="Times New Roman" w:hAnsi="Times New Roman" w:cs="Times New Roman"/>
      <w:sz w:val="16"/>
      <w:szCs w:val="20"/>
      <w:lang w:val="en-GB"/>
    </w:rPr>
  </w:style>
  <w:style w:type="paragraph" w:customStyle="1" w:styleId="HMG">
    <w:name w:val="_ H __M_G"/>
    <w:basedOn w:val="Normal"/>
    <w:next w:val="Normal"/>
    <w:qFormat/>
    <w:rsid w:val="00F820BF"/>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rsid w:val="00F820BF"/>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rsid w:val="00F820BF"/>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rsid w:val="00F820BF"/>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rsid w:val="00F820BF"/>
    <w:pPr>
      <w:keepNext/>
      <w:keepLines/>
      <w:spacing w:before="240" w:after="240" w:line="580" w:lineRule="exact"/>
      <w:ind w:left="1134" w:right="1134"/>
    </w:pPr>
    <w:rPr>
      <w:b/>
      <w:sz w:val="56"/>
    </w:rPr>
  </w:style>
  <w:style w:type="paragraph" w:customStyle="1" w:styleId="SMG">
    <w:name w:val="__S_M_G"/>
    <w:basedOn w:val="Normal"/>
    <w:next w:val="Normal"/>
    <w:rsid w:val="00F820BF"/>
    <w:pPr>
      <w:keepNext/>
      <w:keepLines/>
      <w:spacing w:before="240" w:after="240" w:line="420" w:lineRule="exact"/>
      <w:ind w:left="1134" w:right="1134"/>
    </w:pPr>
    <w:rPr>
      <w:b/>
      <w:sz w:val="40"/>
    </w:rPr>
  </w:style>
  <w:style w:type="paragraph" w:customStyle="1" w:styleId="SSG">
    <w:name w:val="__S_S_G"/>
    <w:basedOn w:val="Normal"/>
    <w:next w:val="Normal"/>
    <w:rsid w:val="00F820BF"/>
    <w:pPr>
      <w:keepNext/>
      <w:keepLines/>
      <w:spacing w:before="240" w:after="240" w:line="300" w:lineRule="exact"/>
      <w:ind w:left="1134" w:right="1134"/>
    </w:pPr>
    <w:rPr>
      <w:b/>
      <w:sz w:val="28"/>
    </w:rPr>
  </w:style>
  <w:style w:type="paragraph" w:customStyle="1" w:styleId="XLargeG">
    <w:name w:val="__XLarge_G"/>
    <w:basedOn w:val="Normal"/>
    <w:next w:val="Normal"/>
    <w:rsid w:val="00F820BF"/>
    <w:pPr>
      <w:keepNext/>
      <w:keepLines/>
      <w:spacing w:before="240" w:after="240" w:line="420" w:lineRule="exact"/>
      <w:ind w:left="1134" w:right="1134"/>
    </w:pPr>
    <w:rPr>
      <w:b/>
      <w:sz w:val="40"/>
    </w:rPr>
  </w:style>
  <w:style w:type="paragraph" w:customStyle="1" w:styleId="Bullet1G">
    <w:name w:val="_Bullet 1_G"/>
    <w:basedOn w:val="Normal"/>
    <w:qFormat/>
    <w:rsid w:val="00F820BF"/>
    <w:pPr>
      <w:numPr>
        <w:numId w:val="30"/>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rsid w:val="00F820BF"/>
    <w:pPr>
      <w:numPr>
        <w:numId w:val="31"/>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rsid w:val="00F820BF"/>
    <w:pPr>
      <w:numPr>
        <w:numId w:val="3"/>
      </w:numPr>
      <w:tabs>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tref,a Footnote Reference,FZ,Appel note de bas de page,Footnotes refss,Footnote number,BVI fnr (文字) (文字) Char (文字) Char Char1 Char Char Char Char Char Char Char1 Char Char Char1 Char Char,Footnote Ref,16 Point,Superscript 6 Point"/>
    <w:basedOn w:val="DefaultParagraphFont"/>
    <w:link w:val="CharChar1CharCharCharChar1CharCharCharCharCharCharCharCharCharCharCharCharCharCharCharChar"/>
    <w:qFormat/>
    <w:rsid w:val="00F820BF"/>
    <w:rPr>
      <w:rFonts w:ascii="Times New Roman" w:hAnsi="Times New Roman"/>
      <w:sz w:val="18"/>
      <w:vertAlign w:val="superscript"/>
      <w:lang w:val="en-GB"/>
    </w:rPr>
  </w:style>
  <w:style w:type="character" w:styleId="EndnoteReference">
    <w:name w:val="endnote reference"/>
    <w:aliases w:val="1_G"/>
    <w:basedOn w:val="FootnoteReference"/>
    <w:qFormat/>
    <w:rsid w:val="00F820BF"/>
    <w:rPr>
      <w:rFonts w:ascii="Times New Roman" w:hAnsi="Times New Roman"/>
      <w:sz w:val="18"/>
      <w:vertAlign w:val="superscript"/>
      <w:lang w:val="en-GB"/>
    </w:rPr>
  </w:style>
  <w:style w:type="table" w:styleId="TableGrid">
    <w:name w:val="Table Grid"/>
    <w:basedOn w:val="TableNormal"/>
    <w:rsid w:val="00F820BF"/>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F820BF"/>
    <w:rPr>
      <w:color w:val="0000FF"/>
      <w:u w:val="none"/>
    </w:rPr>
  </w:style>
  <w:style w:type="character" w:styleId="FollowedHyperlink">
    <w:name w:val="FollowedHyperlink"/>
    <w:basedOn w:val="DefaultParagraphFont"/>
    <w:semiHidden/>
    <w:rsid w:val="00F820BF"/>
    <w:rPr>
      <w:color w:val="0000FF"/>
      <w:u w:val="none"/>
    </w:rPr>
  </w:style>
  <w:style w:type="paragraph" w:styleId="FootnoteText">
    <w:name w:val="footnote text"/>
    <w:aliases w:val="5_G,FOOTNOTES,fn,single space,footnote text Char,Char Char,Sharp - Footnote Text Char,Footnote Text - Sharp Char Char Char,Footnote Text - Sharp Char Char1,Sharp - Footnote Text,f,Footnote Text - Sharp Char Char,Footnote Text - Sharp Char"/>
    <w:basedOn w:val="Normal"/>
    <w:link w:val="FootnoteTextChar"/>
    <w:qFormat/>
    <w:rsid w:val="00F820BF"/>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S Char,fn Char,single space Char,footnote text Char Char,Char Char Char,Sharp - Footnote Text Char Char,Footnote Text - Sharp Char Char Char Char,Footnote Text - Sharp Char Char1 Char,Sharp - Footnote Text Char1"/>
    <w:basedOn w:val="DefaultParagraphFont"/>
    <w:link w:val="FootnoteText"/>
    <w:qFormat/>
    <w:rsid w:val="00F820BF"/>
    <w:rPr>
      <w:rFonts w:ascii="Times New Roman" w:hAnsi="Times New Roman" w:cs="Times New Roman"/>
      <w:sz w:val="18"/>
      <w:szCs w:val="20"/>
      <w:lang w:val="en-GB"/>
    </w:rPr>
  </w:style>
  <w:style w:type="paragraph" w:styleId="EndnoteText">
    <w:name w:val="endnote text"/>
    <w:aliases w:val="2_G"/>
    <w:basedOn w:val="FootnoteText"/>
    <w:link w:val="EndnoteTextChar"/>
    <w:qFormat/>
    <w:rsid w:val="00F820BF"/>
  </w:style>
  <w:style w:type="character" w:customStyle="1" w:styleId="EndnoteTextChar">
    <w:name w:val="Endnote Text Char"/>
    <w:aliases w:val="2_G Char"/>
    <w:basedOn w:val="DefaultParagraphFont"/>
    <w:link w:val="EndnoteText"/>
    <w:rsid w:val="00F820BF"/>
    <w:rPr>
      <w:rFonts w:ascii="Times New Roman" w:hAnsi="Times New Roman" w:cs="Times New Roman"/>
      <w:sz w:val="18"/>
      <w:szCs w:val="20"/>
      <w:lang w:val="en-GB"/>
    </w:rPr>
  </w:style>
  <w:style w:type="character" w:styleId="PageNumber">
    <w:name w:val="page number"/>
    <w:aliases w:val="7_G"/>
    <w:basedOn w:val="DefaultParagraphFont"/>
    <w:qFormat/>
    <w:rsid w:val="00F820BF"/>
    <w:rPr>
      <w:rFonts w:ascii="Times New Roman" w:hAnsi="Times New Roman"/>
      <w:b/>
      <w:sz w:val="18"/>
      <w:lang w:val="en-GB"/>
    </w:rPr>
  </w:style>
  <w:style w:type="character" w:customStyle="1" w:styleId="Heading1Char">
    <w:name w:val="Heading 1 Char"/>
    <w:aliases w:val="Table_G Char"/>
    <w:basedOn w:val="DefaultParagraphFont"/>
    <w:link w:val="Heading1"/>
    <w:rsid w:val="00F820BF"/>
    <w:rPr>
      <w:rFonts w:ascii="Times New Roman" w:hAnsi="Times New Roman" w:cs="Times New Roman"/>
      <w:sz w:val="20"/>
      <w:szCs w:val="20"/>
      <w:lang w:val="en-GB"/>
    </w:rPr>
  </w:style>
  <w:style w:type="character" w:customStyle="1" w:styleId="Heading2Char">
    <w:name w:val="Heading 2 Char"/>
    <w:basedOn w:val="DefaultParagraphFont"/>
    <w:link w:val="Heading2"/>
    <w:semiHidden/>
    <w:rsid w:val="00F820BF"/>
    <w:rPr>
      <w:rFonts w:ascii="Times New Roman" w:hAnsi="Times New Roman" w:cs="Times New Roman"/>
      <w:sz w:val="20"/>
      <w:szCs w:val="20"/>
    </w:rPr>
  </w:style>
  <w:style w:type="character" w:customStyle="1" w:styleId="Heading3Char">
    <w:name w:val="Heading 3 Char"/>
    <w:basedOn w:val="DefaultParagraphFont"/>
    <w:link w:val="Heading3"/>
    <w:semiHidden/>
    <w:rsid w:val="00F820BF"/>
    <w:rPr>
      <w:rFonts w:ascii="Times New Roman" w:hAnsi="Times New Roman" w:cs="Times New Roman"/>
      <w:sz w:val="20"/>
      <w:szCs w:val="20"/>
    </w:rPr>
  </w:style>
  <w:style w:type="character" w:customStyle="1" w:styleId="Heading4Char">
    <w:name w:val="Heading 4 Char"/>
    <w:basedOn w:val="DefaultParagraphFont"/>
    <w:link w:val="Heading4"/>
    <w:semiHidden/>
    <w:rsid w:val="00F820BF"/>
    <w:rPr>
      <w:rFonts w:ascii="Times New Roman" w:hAnsi="Times New Roman" w:cs="Times New Roman"/>
      <w:sz w:val="20"/>
      <w:szCs w:val="20"/>
    </w:rPr>
  </w:style>
  <w:style w:type="character" w:customStyle="1" w:styleId="Heading5Char">
    <w:name w:val="Heading 5 Char"/>
    <w:basedOn w:val="DefaultParagraphFont"/>
    <w:link w:val="Heading5"/>
    <w:semiHidden/>
    <w:rsid w:val="00F820BF"/>
    <w:rPr>
      <w:rFonts w:ascii="Times New Roman" w:hAnsi="Times New Roman" w:cs="Times New Roman"/>
      <w:sz w:val="20"/>
      <w:szCs w:val="20"/>
    </w:rPr>
  </w:style>
  <w:style w:type="character" w:customStyle="1" w:styleId="Heading6Char">
    <w:name w:val="Heading 6 Char"/>
    <w:basedOn w:val="DefaultParagraphFont"/>
    <w:link w:val="Heading6"/>
    <w:semiHidden/>
    <w:rsid w:val="00F820BF"/>
    <w:rPr>
      <w:rFonts w:ascii="Times New Roman" w:hAnsi="Times New Roman" w:cs="Times New Roman"/>
      <w:sz w:val="20"/>
      <w:szCs w:val="20"/>
    </w:rPr>
  </w:style>
  <w:style w:type="character" w:customStyle="1" w:styleId="Heading7Char">
    <w:name w:val="Heading 7 Char"/>
    <w:basedOn w:val="DefaultParagraphFont"/>
    <w:link w:val="Heading7"/>
    <w:semiHidden/>
    <w:rsid w:val="00F820BF"/>
    <w:rPr>
      <w:rFonts w:ascii="Times New Roman" w:hAnsi="Times New Roman" w:cs="Times New Roman"/>
      <w:sz w:val="20"/>
      <w:szCs w:val="20"/>
    </w:rPr>
  </w:style>
  <w:style w:type="character" w:customStyle="1" w:styleId="Heading8Char">
    <w:name w:val="Heading 8 Char"/>
    <w:basedOn w:val="DefaultParagraphFont"/>
    <w:link w:val="Heading8"/>
    <w:semiHidden/>
    <w:rsid w:val="00F820BF"/>
    <w:rPr>
      <w:rFonts w:ascii="Times New Roman" w:hAnsi="Times New Roman" w:cs="Times New Roman"/>
      <w:sz w:val="20"/>
      <w:szCs w:val="20"/>
    </w:rPr>
  </w:style>
  <w:style w:type="character" w:customStyle="1" w:styleId="Heading9Char">
    <w:name w:val="Heading 9 Char"/>
    <w:basedOn w:val="DefaultParagraphFont"/>
    <w:link w:val="Heading9"/>
    <w:semiHidden/>
    <w:rsid w:val="00F820B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82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BF"/>
    <w:rPr>
      <w:rFonts w:ascii="Tahoma" w:eastAsia="Times New Roman" w:hAnsi="Tahoma" w:cs="Tahoma"/>
      <w:sz w:val="16"/>
      <w:szCs w:val="16"/>
      <w:lang w:val="en-GB"/>
    </w:rPr>
  </w:style>
  <w:style w:type="numbering" w:styleId="111111">
    <w:name w:val="Outline List 2"/>
    <w:basedOn w:val="NoList"/>
    <w:semiHidden/>
    <w:rsid w:val="00F820BF"/>
    <w:pPr>
      <w:numPr>
        <w:numId w:val="18"/>
      </w:numPr>
    </w:pPr>
  </w:style>
  <w:style w:type="numbering" w:styleId="1ai">
    <w:name w:val="Outline List 1"/>
    <w:basedOn w:val="NoList"/>
    <w:semiHidden/>
    <w:rsid w:val="00F820BF"/>
    <w:pPr>
      <w:numPr>
        <w:numId w:val="20"/>
      </w:numPr>
    </w:pPr>
  </w:style>
  <w:style w:type="character" w:customStyle="1" w:styleId="SingleTxtGChar">
    <w:name w:val="_ Single Txt_G Char"/>
    <w:link w:val="SingleTxtG"/>
    <w:locked/>
    <w:rsid w:val="00F820BF"/>
    <w:rPr>
      <w:rFonts w:ascii="Times New Roman" w:hAnsi="Times New Roman" w:cs="Times New Roman"/>
      <w:sz w:val="20"/>
      <w:szCs w:val="20"/>
      <w:lang w:val="en-GB"/>
    </w:rPr>
  </w:style>
  <w:style w:type="table" w:customStyle="1" w:styleId="TableGrid1">
    <w:name w:val="Table Grid1"/>
    <w:basedOn w:val="TableNormal"/>
    <w:rsid w:val="00F820BF"/>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A001EF"/>
    <w:rPr>
      <w:sz w:val="16"/>
      <w:szCs w:val="16"/>
    </w:rPr>
  </w:style>
  <w:style w:type="paragraph" w:styleId="CommentText">
    <w:name w:val="annotation text"/>
    <w:basedOn w:val="Normal"/>
    <w:link w:val="CommentTextChar"/>
    <w:uiPriority w:val="99"/>
    <w:unhideWhenUsed/>
    <w:rsid w:val="00A001EF"/>
    <w:pPr>
      <w:spacing w:line="240" w:lineRule="auto"/>
    </w:pPr>
  </w:style>
  <w:style w:type="character" w:customStyle="1" w:styleId="CommentTextChar">
    <w:name w:val="Comment Text Char"/>
    <w:basedOn w:val="DefaultParagraphFont"/>
    <w:link w:val="CommentText"/>
    <w:uiPriority w:val="99"/>
    <w:rsid w:val="00A001E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01EF"/>
    <w:rPr>
      <w:b/>
      <w:bCs/>
    </w:rPr>
  </w:style>
  <w:style w:type="character" w:customStyle="1" w:styleId="CommentSubjectChar">
    <w:name w:val="Comment Subject Char"/>
    <w:basedOn w:val="CommentTextChar"/>
    <w:link w:val="CommentSubject"/>
    <w:uiPriority w:val="99"/>
    <w:semiHidden/>
    <w:rsid w:val="00A001EF"/>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AC58A9"/>
    <w:rPr>
      <w:color w:val="605E5C"/>
      <w:shd w:val="clear" w:color="auto" w:fill="E1DFDD"/>
    </w:rPr>
  </w:style>
  <w:style w:type="paragraph" w:customStyle="1" w:styleId="re">
    <w:name w:val="re"/>
    <w:basedOn w:val="Normal"/>
    <w:rsid w:val="00CD5D36"/>
    <w:pPr>
      <w:suppressAutoHyphens w:val="0"/>
      <w:spacing w:before="100" w:beforeAutospacing="1" w:after="100" w:afterAutospacing="1" w:line="240" w:lineRule="auto"/>
    </w:pPr>
    <w:rPr>
      <w:sz w:val="24"/>
      <w:szCs w:val="24"/>
    </w:rPr>
  </w:style>
  <w:style w:type="paragraph" w:customStyle="1" w:styleId="Default">
    <w:name w:val="Default"/>
    <w:rsid w:val="004E150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Revision">
    <w:name w:val="Revision"/>
    <w:hidden/>
    <w:uiPriority w:val="99"/>
    <w:semiHidden/>
    <w:rsid w:val="002A5FAB"/>
    <w:pPr>
      <w:spacing w:after="0" w:line="240" w:lineRule="auto"/>
    </w:pPr>
    <w:rPr>
      <w:rFonts w:ascii="Times New Roman" w:eastAsia="Times New Roman" w:hAnsi="Times New Roman" w:cs="Times New Roman"/>
      <w:sz w:val="20"/>
      <w:szCs w:val="20"/>
      <w:lang w:val="en-GB"/>
    </w:rPr>
  </w:style>
  <w:style w:type="paragraph" w:styleId="ListParagraph">
    <w:name w:val="List Paragraph"/>
    <w:aliases w:val="Bullets,Referenc,References,Liste 1,Numbered List Paragraph,ReferencesCxSpLast,normal,List Paragraph1,Normal1,Normal2,Normal3,Normal4,Normal5,Normal6,Normal7,Paragrafo elenco,Normal8,Normal9,Normal10,Normal11,Normal12,Normal13,Bullet List"/>
    <w:basedOn w:val="Normal"/>
    <w:link w:val="ListParagraphChar"/>
    <w:uiPriority w:val="34"/>
    <w:qFormat/>
    <w:rsid w:val="000D293F"/>
    <w:pPr>
      <w:ind w:left="720"/>
      <w:contextualSpacing/>
    </w:pPr>
  </w:style>
  <w:style w:type="paragraph" w:customStyle="1" w:styleId="SingleTxt">
    <w:name w:val="__Single Txt"/>
    <w:basedOn w:val="Normal"/>
    <w:rsid w:val="009707C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9707CB"/>
    <w:pPr>
      <w:suppressAutoHyphens w:val="0"/>
      <w:spacing w:after="160" w:line="240" w:lineRule="exact"/>
    </w:pPr>
    <w:rPr>
      <w:rFonts w:eastAsiaTheme="minorHAnsi" w:cstheme="minorBidi"/>
      <w:sz w:val="18"/>
      <w:szCs w:val="22"/>
      <w:vertAlign w:val="superscript"/>
    </w:rPr>
  </w:style>
  <w:style w:type="character" w:styleId="UnresolvedMention">
    <w:name w:val="Unresolved Mention"/>
    <w:basedOn w:val="DefaultParagraphFont"/>
    <w:uiPriority w:val="99"/>
    <w:unhideWhenUsed/>
    <w:rsid w:val="00806B29"/>
    <w:rPr>
      <w:color w:val="605E5C"/>
      <w:shd w:val="clear" w:color="auto" w:fill="E1DFDD"/>
    </w:rPr>
  </w:style>
  <w:style w:type="character" w:styleId="Strong">
    <w:name w:val="Strong"/>
    <w:basedOn w:val="DefaultParagraphFont"/>
    <w:uiPriority w:val="22"/>
    <w:qFormat/>
    <w:rsid w:val="00BA43B8"/>
    <w:rPr>
      <w:b/>
      <w:bCs/>
    </w:rPr>
  </w:style>
  <w:style w:type="paragraph" w:styleId="HTMLPreformatted">
    <w:name w:val="HTML Preformatted"/>
    <w:basedOn w:val="Normal"/>
    <w:link w:val="HTMLPreformattedChar"/>
    <w:uiPriority w:val="99"/>
    <w:semiHidden/>
    <w:unhideWhenUsed/>
    <w:rsid w:val="00535ED3"/>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35ED3"/>
    <w:rPr>
      <w:rFonts w:ascii="Consolas" w:eastAsia="Times New Roman" w:hAnsi="Consolas" w:cs="Times New Roman"/>
      <w:sz w:val="20"/>
      <w:szCs w:val="20"/>
      <w:lang w:val="en-GB"/>
    </w:rPr>
  </w:style>
  <w:style w:type="character" w:customStyle="1" w:styleId="ListParagraphChar">
    <w:name w:val="List Paragraph Char"/>
    <w:aliases w:val="Bullets Char,Referenc Char,References Char,Liste 1 Char,Numbered List Paragraph Char,ReferencesCxSpLast Char,normal Char,List Paragraph1 Char,Normal1 Char,Normal2 Char,Normal3 Char,Normal4 Char,Normal5 Char,Normal6 Char,Normal7 Char"/>
    <w:basedOn w:val="DefaultParagraphFont"/>
    <w:link w:val="ListParagraph"/>
    <w:uiPriority w:val="34"/>
    <w:qFormat/>
    <w:locked/>
    <w:rsid w:val="006F1080"/>
    <w:rPr>
      <w:rFonts w:ascii="Times New Roman" w:eastAsia="Times New Roman" w:hAnsi="Times New Roman" w:cs="Times New Roman"/>
      <w:sz w:val="20"/>
      <w:szCs w:val="20"/>
      <w:lang w:val="en-GB"/>
    </w:rPr>
  </w:style>
  <w:style w:type="character" w:styleId="Mention">
    <w:name w:val="Mention"/>
    <w:basedOn w:val="DefaultParagraphFont"/>
    <w:uiPriority w:val="99"/>
    <w:unhideWhenUsed/>
    <w:rsid w:val="00756E1A"/>
    <w:rPr>
      <w:color w:val="2B579A"/>
      <w:shd w:val="clear" w:color="auto" w:fill="E1DFDD"/>
    </w:rPr>
  </w:style>
  <w:style w:type="paragraph" w:styleId="NormalWeb">
    <w:name w:val="Normal (Web)"/>
    <w:basedOn w:val="Normal"/>
    <w:uiPriority w:val="99"/>
    <w:unhideWhenUsed/>
    <w:rsid w:val="00206EC0"/>
    <w:pPr>
      <w:suppressAutoHyphens w:val="0"/>
      <w:spacing w:before="100" w:beforeAutospacing="1" w:after="100" w:afterAutospacing="1" w:line="240" w:lineRule="auto"/>
    </w:pPr>
    <w:rPr>
      <w:sz w:val="24"/>
      <w:szCs w:val="24"/>
      <w:lang w:val="en-US" w:eastAsia="zh-CN"/>
    </w:rPr>
  </w:style>
  <w:style w:type="character" w:customStyle="1" w:styleId="ui-provider">
    <w:name w:val="ui-provider"/>
    <w:basedOn w:val="DefaultParagraphFont"/>
    <w:rsid w:val="00471754"/>
  </w:style>
  <w:style w:type="paragraph" w:customStyle="1" w:styleId="treatydescription-paragraph-sm">
    <w:name w:val="treaty__description-paragraph-sm"/>
    <w:basedOn w:val="Normal"/>
    <w:rsid w:val="002415D3"/>
    <w:pPr>
      <w:suppressAutoHyphens w:val="0"/>
      <w:spacing w:before="100" w:beforeAutospacing="1" w:after="100" w:afterAutospacing="1" w:line="240" w:lineRule="auto"/>
    </w:pPr>
    <w:rPr>
      <w:sz w:val="24"/>
      <w:szCs w:val="24"/>
      <w:lang w:eastAsia="en-GB"/>
    </w:rPr>
  </w:style>
  <w:style w:type="character" w:customStyle="1" w:styleId="cf01">
    <w:name w:val="cf01"/>
    <w:basedOn w:val="DefaultParagraphFont"/>
    <w:rsid w:val="00410459"/>
    <w:rPr>
      <w:rFonts w:ascii="Segoe UI" w:hAnsi="Segoe UI" w:cs="Segoe UI" w:hint="default"/>
      <w:i/>
      <w:iCs/>
      <w:sz w:val="18"/>
      <w:szCs w:val="18"/>
    </w:rPr>
  </w:style>
  <w:style w:type="paragraph" w:customStyle="1" w:styleId="pf0">
    <w:name w:val="pf0"/>
    <w:basedOn w:val="Normal"/>
    <w:rsid w:val="00076618"/>
    <w:pPr>
      <w:suppressAutoHyphens w:val="0"/>
      <w:spacing w:before="100" w:beforeAutospacing="1" w:after="100" w:afterAutospacing="1" w:line="240" w:lineRule="auto"/>
    </w:pPr>
    <w:rPr>
      <w:sz w:val="24"/>
      <w:szCs w:val="24"/>
      <w:lang w:val="en-US" w:eastAsia="zh-CN"/>
    </w:rPr>
  </w:style>
  <w:style w:type="character" w:customStyle="1" w:styleId="cf11">
    <w:name w:val="cf11"/>
    <w:basedOn w:val="DefaultParagraphFont"/>
    <w:rsid w:val="00665326"/>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1249">
      <w:bodyDiv w:val="1"/>
      <w:marLeft w:val="0"/>
      <w:marRight w:val="0"/>
      <w:marTop w:val="0"/>
      <w:marBottom w:val="0"/>
      <w:divBdr>
        <w:top w:val="none" w:sz="0" w:space="0" w:color="auto"/>
        <w:left w:val="none" w:sz="0" w:space="0" w:color="auto"/>
        <w:bottom w:val="none" w:sz="0" w:space="0" w:color="auto"/>
        <w:right w:val="none" w:sz="0" w:space="0" w:color="auto"/>
      </w:divBdr>
    </w:div>
    <w:div w:id="648901712">
      <w:bodyDiv w:val="1"/>
      <w:marLeft w:val="0"/>
      <w:marRight w:val="0"/>
      <w:marTop w:val="0"/>
      <w:marBottom w:val="0"/>
      <w:divBdr>
        <w:top w:val="none" w:sz="0" w:space="0" w:color="auto"/>
        <w:left w:val="none" w:sz="0" w:space="0" w:color="auto"/>
        <w:bottom w:val="none" w:sz="0" w:space="0" w:color="auto"/>
        <w:right w:val="none" w:sz="0" w:space="0" w:color="auto"/>
      </w:divBdr>
    </w:div>
    <w:div w:id="688259201">
      <w:bodyDiv w:val="1"/>
      <w:marLeft w:val="0"/>
      <w:marRight w:val="0"/>
      <w:marTop w:val="0"/>
      <w:marBottom w:val="0"/>
      <w:divBdr>
        <w:top w:val="none" w:sz="0" w:space="0" w:color="auto"/>
        <w:left w:val="none" w:sz="0" w:space="0" w:color="auto"/>
        <w:bottom w:val="none" w:sz="0" w:space="0" w:color="auto"/>
        <w:right w:val="none" w:sz="0" w:space="0" w:color="auto"/>
      </w:divBdr>
    </w:div>
    <w:div w:id="719939755">
      <w:bodyDiv w:val="1"/>
      <w:marLeft w:val="0"/>
      <w:marRight w:val="0"/>
      <w:marTop w:val="0"/>
      <w:marBottom w:val="0"/>
      <w:divBdr>
        <w:top w:val="none" w:sz="0" w:space="0" w:color="auto"/>
        <w:left w:val="none" w:sz="0" w:space="0" w:color="auto"/>
        <w:bottom w:val="none" w:sz="0" w:space="0" w:color="auto"/>
        <w:right w:val="none" w:sz="0" w:space="0" w:color="auto"/>
      </w:divBdr>
    </w:div>
    <w:div w:id="876813456">
      <w:bodyDiv w:val="1"/>
      <w:marLeft w:val="0"/>
      <w:marRight w:val="0"/>
      <w:marTop w:val="0"/>
      <w:marBottom w:val="0"/>
      <w:divBdr>
        <w:top w:val="none" w:sz="0" w:space="0" w:color="auto"/>
        <w:left w:val="none" w:sz="0" w:space="0" w:color="auto"/>
        <w:bottom w:val="none" w:sz="0" w:space="0" w:color="auto"/>
        <w:right w:val="none" w:sz="0" w:space="0" w:color="auto"/>
      </w:divBdr>
      <w:divsChild>
        <w:div w:id="1183131810">
          <w:marLeft w:val="0"/>
          <w:marRight w:val="0"/>
          <w:marTop w:val="0"/>
          <w:marBottom w:val="0"/>
          <w:divBdr>
            <w:top w:val="single" w:sz="2" w:space="0" w:color="000000"/>
            <w:left w:val="single" w:sz="2" w:space="0" w:color="000000"/>
            <w:bottom w:val="single" w:sz="2" w:space="0" w:color="000000"/>
            <w:right w:val="single" w:sz="2" w:space="0" w:color="000000"/>
          </w:divBdr>
        </w:div>
        <w:div w:id="1819103966">
          <w:marLeft w:val="0"/>
          <w:marRight w:val="0"/>
          <w:marTop w:val="60"/>
          <w:marBottom w:val="0"/>
          <w:divBdr>
            <w:top w:val="single" w:sz="2" w:space="0" w:color="000000"/>
            <w:left w:val="single" w:sz="2" w:space="0" w:color="000000"/>
            <w:bottom w:val="single" w:sz="2" w:space="0" w:color="000000"/>
            <w:right w:val="single" w:sz="2" w:space="0" w:color="000000"/>
          </w:divBdr>
        </w:div>
      </w:divsChild>
    </w:div>
    <w:div w:id="955018596">
      <w:bodyDiv w:val="1"/>
      <w:marLeft w:val="0"/>
      <w:marRight w:val="0"/>
      <w:marTop w:val="0"/>
      <w:marBottom w:val="0"/>
      <w:divBdr>
        <w:top w:val="none" w:sz="0" w:space="0" w:color="auto"/>
        <w:left w:val="none" w:sz="0" w:space="0" w:color="auto"/>
        <w:bottom w:val="none" w:sz="0" w:space="0" w:color="auto"/>
        <w:right w:val="none" w:sz="0" w:space="0" w:color="auto"/>
      </w:divBdr>
    </w:div>
    <w:div w:id="1032195333">
      <w:bodyDiv w:val="1"/>
      <w:marLeft w:val="0"/>
      <w:marRight w:val="0"/>
      <w:marTop w:val="0"/>
      <w:marBottom w:val="0"/>
      <w:divBdr>
        <w:top w:val="none" w:sz="0" w:space="0" w:color="auto"/>
        <w:left w:val="none" w:sz="0" w:space="0" w:color="auto"/>
        <w:bottom w:val="none" w:sz="0" w:space="0" w:color="auto"/>
        <w:right w:val="none" w:sz="0" w:space="0" w:color="auto"/>
      </w:divBdr>
    </w:div>
    <w:div w:id="1243948471">
      <w:bodyDiv w:val="1"/>
      <w:marLeft w:val="0"/>
      <w:marRight w:val="0"/>
      <w:marTop w:val="0"/>
      <w:marBottom w:val="0"/>
      <w:divBdr>
        <w:top w:val="none" w:sz="0" w:space="0" w:color="auto"/>
        <w:left w:val="none" w:sz="0" w:space="0" w:color="auto"/>
        <w:bottom w:val="none" w:sz="0" w:space="0" w:color="auto"/>
        <w:right w:val="none" w:sz="0" w:space="0" w:color="auto"/>
      </w:divBdr>
    </w:div>
    <w:div w:id="1371759319">
      <w:bodyDiv w:val="1"/>
      <w:marLeft w:val="0"/>
      <w:marRight w:val="0"/>
      <w:marTop w:val="0"/>
      <w:marBottom w:val="0"/>
      <w:divBdr>
        <w:top w:val="none" w:sz="0" w:space="0" w:color="auto"/>
        <w:left w:val="none" w:sz="0" w:space="0" w:color="auto"/>
        <w:bottom w:val="none" w:sz="0" w:space="0" w:color="auto"/>
        <w:right w:val="none" w:sz="0" w:space="0" w:color="auto"/>
      </w:divBdr>
    </w:div>
    <w:div w:id="1450516222">
      <w:bodyDiv w:val="1"/>
      <w:marLeft w:val="0"/>
      <w:marRight w:val="0"/>
      <w:marTop w:val="0"/>
      <w:marBottom w:val="0"/>
      <w:divBdr>
        <w:top w:val="none" w:sz="0" w:space="0" w:color="auto"/>
        <w:left w:val="none" w:sz="0" w:space="0" w:color="auto"/>
        <w:bottom w:val="none" w:sz="0" w:space="0" w:color="auto"/>
        <w:right w:val="none" w:sz="0" w:space="0" w:color="auto"/>
      </w:divBdr>
    </w:div>
    <w:div w:id="1788232652">
      <w:bodyDiv w:val="1"/>
      <w:marLeft w:val="0"/>
      <w:marRight w:val="0"/>
      <w:marTop w:val="0"/>
      <w:marBottom w:val="0"/>
      <w:divBdr>
        <w:top w:val="none" w:sz="0" w:space="0" w:color="auto"/>
        <w:left w:val="none" w:sz="0" w:space="0" w:color="auto"/>
        <w:bottom w:val="none" w:sz="0" w:space="0" w:color="auto"/>
        <w:right w:val="none" w:sz="0" w:space="0" w:color="auto"/>
      </w:divBdr>
    </w:div>
    <w:div w:id="19081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acenow.org.il/en/the-supreme-court-rejects-petition-to-block-allocation-of-a-nahla-e2-land-to-build-settl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cuments-dds-ny.un.org/doc/UNDOC/GEN/N22/748/55/PDF/N2274855.pdf?OpenEl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s3.eu-west-1.amazonaws.com/files.yesh-din.org/The+Supreme+Court+in+Service+of+Jewish+Supremacy/YeshDin+-+Kramim+Update+2.22+-+Eng_02.pdf" TargetMode="External"/><Relationship Id="rId18" Type="http://schemas.openxmlformats.org/officeDocument/2006/relationships/hyperlink" Target="https://www.breakingthesilence.org.il/inside/wp-content/uploads/2020/12/Highway-to-Annexation-Final.pdf" TargetMode="External"/><Relationship Id="rId26" Type="http://schemas.openxmlformats.org/officeDocument/2006/relationships/hyperlink" Target="https://www.ohchr.org/en/press-releases/2022/05/un-experts-alarmed-israel-high-court-ruling-masafer-yatta-and-risk-imminent" TargetMode="External"/><Relationship Id="rId39" Type="http://schemas.openxmlformats.org/officeDocument/2006/relationships/hyperlink" Target="https://www.haaretz.com/israel-news/2023-06-20/ty-article/.premium/druze-protesters-clash-with-police-in-golan-heights-over-wind-turbine-construction/00000188-d970-d5fc-ab9d-db7870610000" TargetMode="External"/><Relationship Id="rId21" Type="http://schemas.openxmlformats.org/officeDocument/2006/relationships/hyperlink" Target="https://www.haaretz.com/israel-news/2023-05-02/ty-article/.premium/israel-advancing-plans-for-apartheid-road-in-strategic-west-bank-area/00000187-d6cb-d6a1-ad87-fedb4b8a0000" TargetMode="External"/><Relationship Id="rId34" Type="http://schemas.openxmlformats.org/officeDocument/2006/relationships/hyperlink" Target="https://www.timesofisrael.com/we-need-burning-villages-coalition-lawmaker-backs-unprecedented-settler-rampage/" TargetMode="External"/><Relationship Id="rId7" Type="http://schemas.openxmlformats.org/officeDocument/2006/relationships/hyperlink" Target="https://ynet-pic1.yit.co.il/picserver5/wcm_upload_files/2023/02/23/SkylTh4As/______________________.pdf" TargetMode="External"/><Relationship Id="rId12" Type="http://schemas.openxmlformats.org/officeDocument/2006/relationships/hyperlink" Target="https://ihl-databases.icrc.org/en/customary-ihl/v1/rule129" TargetMode="External"/><Relationship Id="rId17" Type="http://schemas.openxmlformats.org/officeDocument/2006/relationships/hyperlink" Target="https://s3-eu-west-1.amazonaws.com/files.yesh-din.org/burqa_homesh_2020/Olam+Hafuch_ENG.pdf" TargetMode="External"/><Relationship Id="rId25" Type="http://schemas.openxmlformats.org/officeDocument/2006/relationships/hyperlink" Target="https://twitter.com/itamarbengvir/status/1619671180998504451?s=46" TargetMode="External"/><Relationship Id="rId33" Type="http://schemas.openxmlformats.org/officeDocument/2006/relationships/hyperlink" Target="https://www.timesofisrael.com/liveblog-february-28-2023/" TargetMode="External"/><Relationship Id="rId38" Type="http://schemas.openxmlformats.org/officeDocument/2006/relationships/hyperlink" Target="https://www.haaretz.com/israel-news/2023-03-13/ty-article/.premium/two-settlers-placed-in-administrative-detention-over-hawara-riot-denied-lawyer-meeting/00000186-db04-deba-ab87-db0517c60000" TargetMode="External"/><Relationship Id="rId2" Type="http://schemas.openxmlformats.org/officeDocument/2006/relationships/hyperlink" Target="https://documents-dds-ny.un.org/doc/UNDOC/GEN/G23/020/49/PDF/G2302049.pdf?OpenElement" TargetMode="External"/><Relationship Id="rId16" Type="http://schemas.openxmlformats.org/officeDocument/2006/relationships/hyperlink" Target="https://www.israelhayom.co.il/magazine/hashavua/article/13980509" TargetMode="External"/><Relationship Id="rId20" Type="http://schemas.openxmlformats.org/officeDocument/2006/relationships/hyperlink" Target="https://www.breakingthesilence.org.il/inside/wp-content/uploads/2020/12/Highway-to-Annexation-Final.pdf" TargetMode="External"/><Relationship Id="rId29" Type="http://schemas.openxmlformats.org/officeDocument/2006/relationships/hyperlink" Target="https://twitter.com/itamarbengvir/status/1619388472393093122" TargetMode="External"/><Relationship Id="rId1" Type="http://schemas.openxmlformats.org/officeDocument/2006/relationships/hyperlink" Target="https://documents-dds-ny.un.org/doc/UNDOC/GEN/G23/019/29/PDF/G2301929.pdf?OpenElement" TargetMode="External"/><Relationship Id="rId6" Type="http://schemas.openxmlformats.org/officeDocument/2006/relationships/hyperlink" Target="https://www.gov.il/en/departments/people/minister" TargetMode="External"/><Relationship Id="rId11" Type="http://schemas.openxmlformats.org/officeDocument/2006/relationships/hyperlink" Target="https://www.jpost.com/israel-news/article-734107" TargetMode="External"/><Relationship Id="rId24" Type="http://schemas.openxmlformats.org/officeDocument/2006/relationships/hyperlink" Target="https://www.haaretz.com/israel-news/2023-02-14/ty-article/.premium/ben-gvir-police-commissioner-spar-over-exped-iency-of-east-jlem-home-demolitions/00000186-4ea0-d5d4-a5e7-efaa0a560000" TargetMode="External"/><Relationship Id="rId32" Type="http://schemas.openxmlformats.org/officeDocument/2006/relationships/hyperlink" Target="https://www.ochaopt.org/poc/14-27-february-2023" TargetMode="External"/><Relationship Id="rId37" Type="http://schemas.openxmlformats.org/officeDocument/2006/relationships/hyperlink" Target="https://www.ynetnews.com/article/rkjxynms3" TargetMode="External"/><Relationship Id="rId5" Type="http://schemas.openxmlformats.org/officeDocument/2006/relationships/hyperlink" Target="https://main.knesset.gov.il/EN/activity/documents/BasicLawsPDF/BasicLawTheGovernment.pdf" TargetMode="External"/><Relationship Id="rId15" Type="http://schemas.openxmlformats.org/officeDocument/2006/relationships/hyperlink" Target="https://peacenow.org.il/en/the-israeli-government-established-a-new-settlement-by-approving-189-housing-units-in-the-isolated-outpost-of-zayit-raanan" TargetMode="External"/><Relationship Id="rId23" Type="http://schemas.openxmlformats.org/officeDocument/2006/relationships/hyperlink" Target="https://www.haaretz.com/israel-news/2023-04-04/ty-article/.premium/israel-set-to-double-funds-for-settlers-monitoring-palestinian-construction-in-west-bank/00000187-489b-dde0-afb7-7e9b43c40000" TargetMode="External"/><Relationship Id="rId28" Type="http://schemas.openxmlformats.org/officeDocument/2006/relationships/hyperlink" Target="https://supremedecisions.court.gov.il/Home/Download?path=HebrewVerdicts/19/870/023/f43&amp;fileName=19023870.F43&amp;type=4" TargetMode="External"/><Relationship Id="rId36" Type="http://schemas.openxmlformats.org/officeDocument/2006/relationships/hyperlink" Target="https://7amleh.org/storage/Tr-En-FI%20AR%20Huwara%20Report%20(2)-compressed.pdf" TargetMode="External"/><Relationship Id="rId10" Type="http://schemas.openxmlformats.org/officeDocument/2006/relationships/hyperlink" Target="https://www.gov.il/blobFolder/policy/state-budget-main-2023-2024/he/state-budget_2023-2024_state-budget-main-2023-2024-file.pdf" TargetMode="External"/><Relationship Id="rId19" Type="http://schemas.openxmlformats.org/officeDocument/2006/relationships/hyperlink" Target="https://www.timesofisrael.com/budget-dedicates-billions-for-west-bank-roads-settlements-and-illegal-outposts/" TargetMode="External"/><Relationship Id="rId31" Type="http://schemas.openxmlformats.org/officeDocument/2006/relationships/hyperlink" Target="https://peacenow.org.il/en/construction-permits-approved-for-two-bypass-roads-near-nablus-and-bethlehem" TargetMode="External"/><Relationship Id="rId4" Type="http://schemas.openxmlformats.org/officeDocument/2006/relationships/hyperlink" Target="https://main.knesset.gov.il/mk/government/pages/coalitionagreements.aspx" TargetMode="External"/><Relationship Id="rId9" Type="http://schemas.openxmlformats.org/officeDocument/2006/relationships/hyperlink" Target="https://www.gov.il/he/departments/policies/dec168-2023" TargetMode="External"/><Relationship Id="rId14" Type="http://schemas.openxmlformats.org/officeDocument/2006/relationships/hyperlink" Target="https://www.gov.il/he/departments/policies/dec6b-2023" TargetMode="External"/><Relationship Id="rId22" Type="http://schemas.openxmlformats.org/officeDocument/2006/relationships/hyperlink" Target="https://www.breakingthesilence.org.il/inside/wp-content/uploads/2020/12/Highway-to-Annexation-Final.pdf" TargetMode="External"/><Relationship Id="rId27" Type="http://schemas.openxmlformats.org/officeDocument/2006/relationships/hyperlink" Target="https://www.ochaopt.org/sites/default/files/FactSheet-Displacement-of-Palestinian-herders-Sep-23.pdf" TargetMode="External"/><Relationship Id="rId30" Type="http://schemas.openxmlformats.org/officeDocument/2006/relationships/hyperlink" Target="https://peacenow.org.il/en/800-million-shekel-plan-bypass-roads-west-bank-approved-netanyahu" TargetMode="External"/><Relationship Id="rId35" Type="http://schemas.openxmlformats.org/officeDocument/2006/relationships/hyperlink" Target="https://www.timesofisrael.com/israel-should-wipe-out-palestinian-town-of-huwara-says-senior-minister-smotrich/" TargetMode="External"/><Relationship Id="rId8" Type="http://schemas.openxmlformats.org/officeDocument/2006/relationships/hyperlink" Target="https://www.breakingthesilence.org.il/inside/wp-content/uploads/2023/02/Galant-Smotrich-agreement-eng.pdf" TargetMode="External"/><Relationship Id="rId3" Type="http://schemas.openxmlformats.org/officeDocument/2006/relationships/hyperlink" Target="https://main.knesset.gov.il/mk/government/pages/coalitionagreements.aspx" TargetMode="External"/></Relationships>
</file>

<file path=word/documenttasks/documenttasks1.xml><?xml version="1.0" encoding="utf-8"?>
<t:Tasks xmlns:t="http://schemas.microsoft.com/office/tasks/2019/documenttasks" xmlns:oel="http://schemas.microsoft.com/office/2019/extlst">
  <t:Task id="{0950D064-CA3D-494E-BE52-99A4097731DF}">
    <t:Anchor>
      <t:Comment id="1372491281"/>
    </t:Anchor>
    <t:History>
      <t:Event id="{E081776A-32DC-4185-B7A0-D8F4EFE9A209}" time="2023-10-15T12:05:23.878Z">
        <t:Attribution userId="S::solomon.sacco@un.org::ec04c5a7-92f4-418b-bdd3-d3df93b9ceb0" userProvider="AD" userName="Solomon Frank Sacco"/>
        <t:Anchor>
          <t:Comment id="1732605854"/>
        </t:Anchor>
        <t:Create/>
      </t:Event>
      <t:Event id="{ACFADA98-F219-4C0E-BC82-3C5E47973329}" time="2023-10-15T12:05:23.878Z">
        <t:Attribution userId="S::solomon.sacco@un.org::ec04c5a7-92f4-418b-bdd3-d3df93b9ceb0" userProvider="AD" userName="Solomon Frank Sacco"/>
        <t:Anchor>
          <t:Comment id="1732605854"/>
        </t:Anchor>
        <t:Assign userId="S::anna.cesano@un.org::2e42da80-b7c7-457f-9476-17fc48ab0317" userProvider="AD" userName="Anna Maria Cesano"/>
      </t:Event>
      <t:Event id="{54BAAD42-0FC7-407F-A9E8-05719E6BE10D}" time="2023-10-15T12:05:23.878Z">
        <t:Attribution userId="S::solomon.sacco@un.org::ec04c5a7-92f4-418b-bdd3-d3df93b9ceb0" userProvider="AD" userName="Solomon Frank Sacco"/>
        <t:Anchor>
          <t:Comment id="1732605854"/>
        </t:Anchor>
        <t:SetTitle title="…last year, but it is important to keep the quote and the full paragraph as the point being made is that it is the combination of these factors, and not just the violence, that is contributing to the coercive environment. @Anna Maria Cesano please check"/>
      </t:Event>
      <t:Event id="{0A47D4B9-DF34-4932-8E1E-6807571553EF}" time="2023-10-16T06:21:57.61Z">
        <t:Attribution userId="S::solomon.sacco@un.org::ec04c5a7-92f4-418b-bdd3-d3df93b9ceb0" userProvider="AD" userName="Solomon Frank Sacco"/>
        <t:Progress percentComplete="100"/>
      </t:Event>
      <t:Event id="{FD073E8D-4581-4C1A-9EB8-F7561790405B}" time="2023-10-16T06:22:31.815Z">
        <t:Attribution userId="S::solomon.sacco@un.org::ec04c5a7-92f4-418b-bdd3-d3df93b9ceb0" userProvider="AD" userName="Solomon Frank Sacco"/>
        <t:Progress percentComplete="0"/>
      </t:Event>
      <t:Event id="{4F56F5DB-D5C9-48F1-8B6B-11886032A8FB}" time="2023-10-16T06:26:51.852Z">
        <t:Attribution userId="S::solomon.sacco@un.org::ec04c5a7-92f4-418b-bdd3-d3df93b9ceb0" userProvider="AD" userName="Solomon Frank Sacco"/>
        <t:Progress percentComplete="100"/>
      </t:Event>
    </t:History>
  </t:Task>
  <t:Task id="{B3D7D5E2-0686-406A-8631-819652E61FC5}">
    <t:Anchor>
      <t:Comment id="428982463"/>
    </t:Anchor>
    <t:History>
      <t:Event id="{A0A838DE-2E7D-4D9F-8A39-14F1B3E49640}" time="2023-10-15T12:41:56.34Z">
        <t:Attribution userId="S::solomon.sacco@un.org::ec04c5a7-92f4-418b-bdd3-d3df93b9ceb0" userProvider="AD" userName="Solomon Frank Sacco"/>
        <t:Anchor>
          <t:Comment id="1885589711"/>
        </t:Anchor>
        <t:Create/>
      </t:Event>
      <t:Event id="{04E5299B-3AF0-4DAE-9350-F4585D2ABD5E}" time="2023-10-15T12:41:56.34Z">
        <t:Attribution userId="S::solomon.sacco@un.org::ec04c5a7-92f4-418b-bdd3-d3df93b9ceb0" userProvider="AD" userName="Solomon Frank Sacco"/>
        <t:Anchor>
          <t:Comment id="1885589711"/>
        </t:Anchor>
        <t:Assign userId="S::anna.cesano@un.org::2e42da80-b7c7-457f-9476-17fc48ab0317" userProvider="AD" userName="Anna Maria Cesano"/>
      </t:Event>
      <t:Event id="{2F2F422F-1F33-472A-A4C8-B8E9505EC119}" time="2023-10-15T12:41:56.34Z">
        <t:Attribution userId="S::solomon.sacco@un.org::ec04c5a7-92f4-418b-bdd3-d3df93b9ceb0" userProvider="AD" userName="Solomon Frank Sacco"/>
        <t:Anchor>
          <t:Comment id="1885589711"/>
        </t:Anchor>
        <t:SetTitle title="This is analysis that should stand as such. @Anna Maria Cesano "/>
      </t:Event>
      <t:Event id="{014C442C-E8B3-4FE2-ABC8-48D84558283F}" time="2023-10-16T06:38:41.785Z">
        <t:Attribution userId="S::solomon.sacco@un.org::ec04c5a7-92f4-418b-bdd3-d3df93b9ceb0" userProvider="AD" userName="Solomon Frank Sacco"/>
        <t:Progress percentComplete="100"/>
      </t:Event>
      <t:Event id="{29DA60F3-7C68-4C21-8706-585E9DC4EEE1}" time="2023-10-16T10:47:12.696Z">
        <t:Attribution userId="S::solomon.sacco@un.org::ec04c5a7-92f4-418b-bdd3-d3df93b9ceb0" userProvider="AD" userName="Solomon Frank Sacco"/>
        <t:Progress percentComplete="0"/>
      </t:Event>
      <t:Event id="{D87AB1B8-89D3-C740-84F0-4269632F4D74}" time="2023-10-17T13:32:48.318Z">
        <t:Attribution userId="S::kuttab@un.org::d88da2c6-63cf-4c9f-81c8-1a370fb3a7c8" userProvider="AD" userName="Heidi Kuttab"/>
        <t:Progress percentComplete="100"/>
      </t:Event>
    </t:History>
  </t:Task>
  <t:Task id="{06FAAF13-5FAA-40C5-B1A0-C81C401DD917}">
    <t:Anchor>
      <t:Comment id="684698245"/>
    </t:Anchor>
    <t:History>
      <t:Event id="{06D9D871-1008-483C-B270-952ED9711BAD}" time="2023-10-15T12:48:42.545Z">
        <t:Attribution userId="S::solomon.sacco@un.org::ec04c5a7-92f4-418b-bdd3-d3df93b9ceb0" userProvider="AD" userName="Solomon Frank Sacco"/>
        <t:Anchor>
          <t:Comment id="1292057284"/>
        </t:Anchor>
        <t:Create/>
      </t:Event>
      <t:Event id="{63885779-50D6-45A4-9411-A44F6C187B9C}" time="2023-10-15T12:48:42.545Z">
        <t:Attribution userId="S::solomon.sacco@un.org::ec04c5a7-92f4-418b-bdd3-d3df93b9ceb0" userProvider="AD" userName="Solomon Frank Sacco"/>
        <t:Anchor>
          <t:Comment id="1292057284"/>
        </t:Anchor>
        <t:Assign userId="S::anna.cesano@un.org::2e42da80-b7c7-457f-9476-17fc48ab0317" userProvider="AD" userName="Anna Maria Cesano"/>
      </t:Event>
      <t:Event id="{A38D898E-5256-4ACF-8FF7-1B73C34E4897}" time="2023-10-15T12:48:42.545Z">
        <t:Attribution userId="S::solomon.sacco@un.org::ec04c5a7-92f4-418b-bdd3-d3df93b9ceb0" userProvider="AD" userName="Solomon Frank Sacco"/>
        <t:Anchor>
          <t:Comment id="1292057284"/>
        </t:Anchor>
        <t:SetTitle title="…of the issue, including referring to the official source where available. The language has been drafted to avoid making a conclusion but nevertheless documenting these serious developments. @Anna Maria Cesano this one I am a bit worried abo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55c6b-c987-4160-bb25-62777c98a04a" xsi:nil="true"/>
    <lcf76f155ced4ddcb4097134ff3c332f xmlns="472066fe-6871-4755-a034-3d84fb48fbc9">
      <Terms xmlns="http://schemas.microsoft.com/office/infopath/2007/PartnerControls"/>
    </lcf76f155ced4ddcb4097134ff3c332f>
    <SharedWithUsers xmlns="64355c6b-c987-4160-bb25-62777c98a04a">
      <UserInfo>
        <DisplayName>Jane Anttila</DisplayName>
        <AccountId>22</AccountId>
        <AccountType/>
      </UserInfo>
      <UserInfo>
        <DisplayName>Fatmeh El Ajou</DisplayName>
        <AccountId>27</AccountId>
        <AccountType/>
      </UserInfo>
      <UserInfo>
        <DisplayName>Solomon Frank Sacco</DisplayName>
        <AccountId>107</AccountId>
        <AccountType/>
      </UserInfo>
      <UserInfo>
        <DisplayName>Anna Maria Cesano</DisplayName>
        <AccountId>25</AccountId>
        <AccountType/>
      </UserInfo>
      <UserInfo>
        <DisplayName>Ajith Sunghay</DisplayName>
        <AccountId>73</AccountId>
        <AccountType/>
      </UserInfo>
      <UserInfo>
        <DisplayName>Connie Pedersen</DisplayName>
        <AccountId>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6D56DB16371941B4A49EC39CDE7FC0" ma:contentTypeVersion="14" ma:contentTypeDescription="Create a new document." ma:contentTypeScope="" ma:versionID="e5298fad9b8fe0a2a5ba01f756282583">
  <xsd:schema xmlns:xsd="http://www.w3.org/2001/XMLSchema" xmlns:xs="http://www.w3.org/2001/XMLSchema" xmlns:p="http://schemas.microsoft.com/office/2006/metadata/properties" xmlns:ns2="64355c6b-c987-4160-bb25-62777c98a04a" xmlns:ns3="472066fe-6871-4755-a034-3d84fb48fbc9" targetNamespace="http://schemas.microsoft.com/office/2006/metadata/properties" ma:root="true" ma:fieldsID="f443612d5c521856c5f285c66cd03bda" ns2:_="" ns3:_="">
    <xsd:import namespace="64355c6b-c987-4160-bb25-62777c98a04a"/>
    <xsd:import namespace="472066fe-6871-4755-a034-3d84fb48fb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c6b-c987-4160-bb25-62777c98a0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501b0a-efef-4634-b2ce-8c3804697749}" ma:internalName="TaxCatchAll" ma:showField="CatchAllData" ma:web="64355c6b-c987-4160-bb25-62777c98a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2066fe-6871-4755-a034-3d84fb48fb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C6D56DB16371941B4A49EC39CDE7FC0" ma:contentTypeVersion="14" ma:contentTypeDescription="Create a new document." ma:contentTypeScope="" ma:versionID="e5298fad9b8fe0a2a5ba01f756282583">
  <xsd:schema xmlns:xsd="http://www.w3.org/2001/XMLSchema" xmlns:xs="http://www.w3.org/2001/XMLSchema" xmlns:p="http://schemas.microsoft.com/office/2006/metadata/properties" xmlns:ns2="64355c6b-c987-4160-bb25-62777c98a04a" xmlns:ns3="472066fe-6871-4755-a034-3d84fb48fbc9" targetNamespace="http://schemas.microsoft.com/office/2006/metadata/properties" ma:root="true" ma:fieldsID="f443612d5c521856c5f285c66cd03bda" ns2:_="" ns3:_="">
    <xsd:import namespace="64355c6b-c987-4160-bb25-62777c98a04a"/>
    <xsd:import namespace="472066fe-6871-4755-a034-3d84fb48fb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c6b-c987-4160-bb25-62777c98a0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501b0a-efef-4634-b2ce-8c3804697749}" ma:internalName="TaxCatchAll" ma:showField="CatchAllData" ma:web="64355c6b-c987-4160-bb25-62777c98a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2066fe-6871-4755-a034-3d84fb48fb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A2844-DE89-4405-B50C-61695DACF0B3}">
  <ds:schemaRefs>
    <ds:schemaRef ds:uri="http://schemas.microsoft.com/office/2006/metadata/properties"/>
    <ds:schemaRef ds:uri="http://schemas.microsoft.com/office/infopath/2007/PartnerControls"/>
    <ds:schemaRef ds:uri="64355c6b-c987-4160-bb25-62777c98a04a"/>
    <ds:schemaRef ds:uri="472066fe-6871-4755-a034-3d84fb48fbc9"/>
  </ds:schemaRefs>
</ds:datastoreItem>
</file>

<file path=customXml/itemProps2.xml><?xml version="1.0" encoding="utf-8"?>
<ds:datastoreItem xmlns:ds="http://schemas.openxmlformats.org/officeDocument/2006/customXml" ds:itemID="{DBCCFB4C-F62C-4214-98E1-6F3F4B2CF5CB}">
  <ds:schemaRefs>
    <ds:schemaRef ds:uri="http://schemas.openxmlformats.org/officeDocument/2006/bibliography"/>
  </ds:schemaRefs>
</ds:datastoreItem>
</file>

<file path=customXml/itemProps3.xml><?xml version="1.0" encoding="utf-8"?>
<ds:datastoreItem xmlns:ds="http://schemas.openxmlformats.org/officeDocument/2006/customXml" ds:itemID="{C029A281-DC18-4FED-AD16-5ED17683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5c6b-c987-4160-bb25-62777c98a04a"/>
    <ds:schemaRef ds:uri="472066fe-6871-4755-a034-3d84fb48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5BB68-E04A-4B20-8334-D3AC6EC8FFD8}">
  <ds:schemaRefs>
    <ds:schemaRef ds:uri="http://schemas.microsoft.com/sharepoint/v3/contenttype/forms"/>
  </ds:schemaRefs>
</ds:datastoreItem>
</file>

<file path=customXml/itemProps5.xml><?xml version="1.0" encoding="utf-8"?>
<ds:datastoreItem xmlns:ds="http://schemas.openxmlformats.org/officeDocument/2006/customXml" ds:itemID="{E44EEF37-ED41-49B7-A180-CD1FEA6D0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5c6b-c987-4160-bb25-62777c98a04a"/>
    <ds:schemaRef ds:uri="472066fe-6871-4755-a034-3d84fb48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7722</Words>
  <Characters>45564</Characters>
  <Application>Microsoft Office Word</Application>
  <DocSecurity>4</DocSecurity>
  <Lines>990</Lines>
  <Paragraphs>185</Paragraphs>
  <ScaleCrop>false</ScaleCrop>
  <HeadingPairs>
    <vt:vector size="2" baseType="variant">
      <vt:variant>
        <vt:lpstr>Title</vt:lpstr>
      </vt:variant>
      <vt:variant>
        <vt:i4>1</vt:i4>
      </vt:variant>
    </vt:vector>
  </HeadingPairs>
  <TitlesOfParts>
    <vt:vector size="1" baseType="lpstr">
      <vt:lpstr>A/77/2202985</vt:lpstr>
    </vt:vector>
  </TitlesOfParts>
  <Company>DCM</Company>
  <LinksUpToDate>false</LinksUpToDate>
  <CharactersWithSpaces>53101</CharactersWithSpaces>
  <SharedDoc>false</SharedDoc>
  <HLinks>
    <vt:vector size="270" baseType="variant">
      <vt:variant>
        <vt:i4>1048651</vt:i4>
      </vt:variant>
      <vt:variant>
        <vt:i4>3</vt:i4>
      </vt:variant>
      <vt:variant>
        <vt:i4>0</vt:i4>
      </vt:variant>
      <vt:variant>
        <vt:i4>5</vt:i4>
      </vt:variant>
      <vt:variant>
        <vt:lpwstr>https://peacenow.org.il/en/the-supreme-court-rejects-petition-to-block-allocation-of-a-nahla-e2-land-to-build-settlement</vt:lpwstr>
      </vt:variant>
      <vt:variant>
        <vt:lpwstr/>
      </vt:variant>
      <vt:variant>
        <vt:i4>5832713</vt:i4>
      </vt:variant>
      <vt:variant>
        <vt:i4>0</vt:i4>
      </vt:variant>
      <vt:variant>
        <vt:i4>0</vt:i4>
      </vt:variant>
      <vt:variant>
        <vt:i4>5</vt:i4>
      </vt:variant>
      <vt:variant>
        <vt:lpwstr>https://documents-dds-ny.un.org/doc/UNDOC/GEN/N22/748/55/PDF/N2274855.pdf?OpenElement</vt:lpwstr>
      </vt:variant>
      <vt:variant>
        <vt:lpwstr/>
      </vt:variant>
      <vt:variant>
        <vt:i4>7667838</vt:i4>
      </vt:variant>
      <vt:variant>
        <vt:i4>114</vt:i4>
      </vt:variant>
      <vt:variant>
        <vt:i4>0</vt:i4>
      </vt:variant>
      <vt:variant>
        <vt:i4>5</vt:i4>
      </vt:variant>
      <vt:variant>
        <vt:lpwstr>https://www.haaretz.com/israel-news/2023-06-20/ty-article/.premium/druze-protesters-clash-with-police-in-golan-heights-over-wind-turbine-construction/00000188-d970-d5fc-ab9d-db7870610000</vt:lpwstr>
      </vt:variant>
      <vt:variant>
        <vt:lpwstr/>
      </vt:variant>
      <vt:variant>
        <vt:i4>7667824</vt:i4>
      </vt:variant>
      <vt:variant>
        <vt:i4>111</vt:i4>
      </vt:variant>
      <vt:variant>
        <vt:i4>0</vt:i4>
      </vt:variant>
      <vt:variant>
        <vt:i4>5</vt:i4>
      </vt:variant>
      <vt:variant>
        <vt:lpwstr>https://www.haaretz.com/israel-news/2023-03-13/ty-article/.premium/two-settlers-placed-in-administrative-detention-over-hawara-riot-denied-lawyer-meeting/00000186-db04-deba-ab87-db0517c60000</vt:lpwstr>
      </vt:variant>
      <vt:variant>
        <vt:lpwstr/>
      </vt:variant>
      <vt:variant>
        <vt:i4>6684797</vt:i4>
      </vt:variant>
      <vt:variant>
        <vt:i4>108</vt:i4>
      </vt:variant>
      <vt:variant>
        <vt:i4>0</vt:i4>
      </vt:variant>
      <vt:variant>
        <vt:i4>5</vt:i4>
      </vt:variant>
      <vt:variant>
        <vt:lpwstr>https://www.ynetnews.com/article/rkjxynms3</vt:lpwstr>
      </vt:variant>
      <vt:variant>
        <vt:lpwstr/>
      </vt:variant>
      <vt:variant>
        <vt:i4>7667831</vt:i4>
      </vt:variant>
      <vt:variant>
        <vt:i4>105</vt:i4>
      </vt:variant>
      <vt:variant>
        <vt:i4>0</vt:i4>
      </vt:variant>
      <vt:variant>
        <vt:i4>5</vt:i4>
      </vt:variant>
      <vt:variant>
        <vt:lpwstr>https://7amleh.org/storage/Tr-En-FI AR Huwara Report (2)-compressed.pdf</vt:lpwstr>
      </vt:variant>
      <vt:variant>
        <vt:lpwstr/>
      </vt:variant>
      <vt:variant>
        <vt:i4>7274617</vt:i4>
      </vt:variant>
      <vt:variant>
        <vt:i4>102</vt:i4>
      </vt:variant>
      <vt:variant>
        <vt:i4>0</vt:i4>
      </vt:variant>
      <vt:variant>
        <vt:i4>5</vt:i4>
      </vt:variant>
      <vt:variant>
        <vt:lpwstr>https://www.timesofisrael.com/israel-should-wipe-out-palestinian-town-of-huwara-says-senior-minister-smotrich/</vt:lpwstr>
      </vt:variant>
      <vt:variant>
        <vt:lpwstr/>
      </vt:variant>
      <vt:variant>
        <vt:i4>7667818</vt:i4>
      </vt:variant>
      <vt:variant>
        <vt:i4>99</vt:i4>
      </vt:variant>
      <vt:variant>
        <vt:i4>0</vt:i4>
      </vt:variant>
      <vt:variant>
        <vt:i4>5</vt:i4>
      </vt:variant>
      <vt:variant>
        <vt:lpwstr>https://www.timesofisrael.com/we-need-burning-villages-coalition-lawmaker-backs-unprecedented-settler-rampage/</vt:lpwstr>
      </vt:variant>
      <vt:variant>
        <vt:lpwstr/>
      </vt:variant>
      <vt:variant>
        <vt:i4>327701</vt:i4>
      </vt:variant>
      <vt:variant>
        <vt:i4>96</vt:i4>
      </vt:variant>
      <vt:variant>
        <vt:i4>0</vt:i4>
      </vt:variant>
      <vt:variant>
        <vt:i4>5</vt:i4>
      </vt:variant>
      <vt:variant>
        <vt:lpwstr>https://www.timesofisrael.com/liveblog-february-28-2023/</vt:lpwstr>
      </vt:variant>
      <vt:variant>
        <vt:lpwstr/>
      </vt:variant>
      <vt:variant>
        <vt:i4>2949234</vt:i4>
      </vt:variant>
      <vt:variant>
        <vt:i4>93</vt:i4>
      </vt:variant>
      <vt:variant>
        <vt:i4>0</vt:i4>
      </vt:variant>
      <vt:variant>
        <vt:i4>5</vt:i4>
      </vt:variant>
      <vt:variant>
        <vt:lpwstr>https://www.ochaopt.org/poc/14-27-february-2023</vt:lpwstr>
      </vt:variant>
      <vt:variant>
        <vt:lpwstr/>
      </vt:variant>
      <vt:variant>
        <vt:i4>3997811</vt:i4>
      </vt:variant>
      <vt:variant>
        <vt:i4>90</vt:i4>
      </vt:variant>
      <vt:variant>
        <vt:i4>0</vt:i4>
      </vt:variant>
      <vt:variant>
        <vt:i4>5</vt:i4>
      </vt:variant>
      <vt:variant>
        <vt:lpwstr>https://peacenow.org.il/en/construction-permits-approved-for-two-bypass-roads-near-nablus-and-bethlehem</vt:lpwstr>
      </vt:variant>
      <vt:variant>
        <vt:lpwstr/>
      </vt:variant>
      <vt:variant>
        <vt:i4>5636109</vt:i4>
      </vt:variant>
      <vt:variant>
        <vt:i4>87</vt:i4>
      </vt:variant>
      <vt:variant>
        <vt:i4>0</vt:i4>
      </vt:variant>
      <vt:variant>
        <vt:i4>5</vt:i4>
      </vt:variant>
      <vt:variant>
        <vt:lpwstr>https://peacenow.org.il/en/800-million-shekel-plan-bypass-roads-west-bank-approved-netanyahu</vt:lpwstr>
      </vt:variant>
      <vt:variant>
        <vt:lpwstr/>
      </vt:variant>
      <vt:variant>
        <vt:i4>4390981</vt:i4>
      </vt:variant>
      <vt:variant>
        <vt:i4>84</vt:i4>
      </vt:variant>
      <vt:variant>
        <vt:i4>0</vt:i4>
      </vt:variant>
      <vt:variant>
        <vt:i4>5</vt:i4>
      </vt:variant>
      <vt:variant>
        <vt:lpwstr>https://twitter.com/itamarbengvir/status/1619388472393093122</vt:lpwstr>
      </vt:variant>
      <vt:variant>
        <vt:lpwstr/>
      </vt:variant>
      <vt:variant>
        <vt:i4>6357044</vt:i4>
      </vt:variant>
      <vt:variant>
        <vt:i4>81</vt:i4>
      </vt:variant>
      <vt:variant>
        <vt:i4>0</vt:i4>
      </vt:variant>
      <vt:variant>
        <vt:i4>5</vt:i4>
      </vt:variant>
      <vt:variant>
        <vt:lpwstr>https://supremedecisions.court.gov.il/Home/Download?path=HebrewVerdicts/19/870/023/f43&amp;fileName=19023870.F43&amp;type=4</vt:lpwstr>
      </vt:variant>
      <vt:variant>
        <vt:lpwstr/>
      </vt:variant>
      <vt:variant>
        <vt:i4>1310747</vt:i4>
      </vt:variant>
      <vt:variant>
        <vt:i4>78</vt:i4>
      </vt:variant>
      <vt:variant>
        <vt:i4>0</vt:i4>
      </vt:variant>
      <vt:variant>
        <vt:i4>5</vt:i4>
      </vt:variant>
      <vt:variant>
        <vt:lpwstr>https://www.ochaopt.org/sites/default/files/FactSheet-Displacement-of-Palestinian-herders-Sep-23.pdf</vt:lpwstr>
      </vt:variant>
      <vt:variant>
        <vt:lpwstr/>
      </vt:variant>
      <vt:variant>
        <vt:i4>3145785</vt:i4>
      </vt:variant>
      <vt:variant>
        <vt:i4>75</vt:i4>
      </vt:variant>
      <vt:variant>
        <vt:i4>0</vt:i4>
      </vt:variant>
      <vt:variant>
        <vt:i4>5</vt:i4>
      </vt:variant>
      <vt:variant>
        <vt:lpwstr>https://www.ohchr.org/en/press-releases/2022/05/un-experts-alarmed-israel-high-court-ruling-masafer-yatta-and-risk-imminent</vt:lpwstr>
      </vt:variant>
      <vt:variant>
        <vt:lpwstr/>
      </vt:variant>
      <vt:variant>
        <vt:i4>589898</vt:i4>
      </vt:variant>
      <vt:variant>
        <vt:i4>72</vt:i4>
      </vt:variant>
      <vt:variant>
        <vt:i4>0</vt:i4>
      </vt:variant>
      <vt:variant>
        <vt:i4>5</vt:i4>
      </vt:variant>
      <vt:variant>
        <vt:lpwstr>https://twitter.com/itamarbengvir/status/1619671180998504451?s=46</vt:lpwstr>
      </vt:variant>
      <vt:variant>
        <vt:lpwstr/>
      </vt:variant>
      <vt:variant>
        <vt:i4>4849695</vt:i4>
      </vt:variant>
      <vt:variant>
        <vt:i4>69</vt:i4>
      </vt:variant>
      <vt:variant>
        <vt:i4>0</vt:i4>
      </vt:variant>
      <vt:variant>
        <vt:i4>5</vt:i4>
      </vt:variant>
      <vt:variant>
        <vt:lpwstr>https://www.haaretz.com/israel-news/2023-02-14/ty-article/.premium/ben-gvir-police-commissioner-spar-over-exped-iency-of-east-jlem-home-demolitions/00000186-4ea0-d5d4-a5e7-efaa0a560000</vt:lpwstr>
      </vt:variant>
      <vt:variant>
        <vt:lpwstr/>
      </vt:variant>
      <vt:variant>
        <vt:i4>5898307</vt:i4>
      </vt:variant>
      <vt:variant>
        <vt:i4>66</vt:i4>
      </vt:variant>
      <vt:variant>
        <vt:i4>0</vt:i4>
      </vt:variant>
      <vt:variant>
        <vt:i4>5</vt:i4>
      </vt:variant>
      <vt:variant>
        <vt:lpwstr>https://www.haaretz.com/israel-news/2023-04-04/ty-article/.premium/israel-set-to-double-funds-for-settlers-monitoring-palestinian-construction-in-west-bank/00000187-489b-dde0-afb7-7e9b43c40000</vt:lpwstr>
      </vt:variant>
      <vt:variant>
        <vt:lpwstr/>
      </vt:variant>
      <vt:variant>
        <vt:i4>7209000</vt:i4>
      </vt:variant>
      <vt:variant>
        <vt:i4>63</vt:i4>
      </vt:variant>
      <vt:variant>
        <vt:i4>0</vt:i4>
      </vt:variant>
      <vt:variant>
        <vt:i4>5</vt:i4>
      </vt:variant>
      <vt:variant>
        <vt:lpwstr>https://www.breakingthesilence.org.il/inside/wp-content/uploads/2020/12/Highway-to-Annexation-Final.pdf</vt:lpwstr>
      </vt:variant>
      <vt:variant>
        <vt:lpwstr/>
      </vt:variant>
      <vt:variant>
        <vt:i4>6029395</vt:i4>
      </vt:variant>
      <vt:variant>
        <vt:i4>60</vt:i4>
      </vt:variant>
      <vt:variant>
        <vt:i4>0</vt:i4>
      </vt:variant>
      <vt:variant>
        <vt:i4>5</vt:i4>
      </vt:variant>
      <vt:variant>
        <vt:lpwstr>https://www.haaretz.com/israel-news/2023-05-02/ty-article/.premium/israel-advancing-plans-for-apartheid-road-in-strategic-west-bank-area/00000187-d6cb-d6a1-ad87-fedb4b8a0000</vt:lpwstr>
      </vt:variant>
      <vt:variant>
        <vt:lpwstr/>
      </vt:variant>
      <vt:variant>
        <vt:i4>7209000</vt:i4>
      </vt:variant>
      <vt:variant>
        <vt:i4>57</vt:i4>
      </vt:variant>
      <vt:variant>
        <vt:i4>0</vt:i4>
      </vt:variant>
      <vt:variant>
        <vt:i4>5</vt:i4>
      </vt:variant>
      <vt:variant>
        <vt:lpwstr>https://www.breakingthesilence.org.il/inside/wp-content/uploads/2020/12/Highway-to-Annexation-Final.pdf</vt:lpwstr>
      </vt:variant>
      <vt:variant>
        <vt:lpwstr/>
      </vt:variant>
      <vt:variant>
        <vt:i4>131081</vt:i4>
      </vt:variant>
      <vt:variant>
        <vt:i4>54</vt:i4>
      </vt:variant>
      <vt:variant>
        <vt:i4>0</vt:i4>
      </vt:variant>
      <vt:variant>
        <vt:i4>5</vt:i4>
      </vt:variant>
      <vt:variant>
        <vt:lpwstr>https://www.timesofisrael.com/budget-dedicates-billions-for-west-bank-roads-settlements-and-illegal-outposts/</vt:lpwstr>
      </vt:variant>
      <vt:variant>
        <vt:lpwstr/>
      </vt:variant>
      <vt:variant>
        <vt:i4>7209000</vt:i4>
      </vt:variant>
      <vt:variant>
        <vt:i4>51</vt:i4>
      </vt:variant>
      <vt:variant>
        <vt:i4>0</vt:i4>
      </vt:variant>
      <vt:variant>
        <vt:i4>5</vt:i4>
      </vt:variant>
      <vt:variant>
        <vt:lpwstr>https://www.breakingthesilence.org.il/inside/wp-content/uploads/2020/12/Highway-to-Annexation-Final.pdf</vt:lpwstr>
      </vt:variant>
      <vt:variant>
        <vt:lpwstr/>
      </vt:variant>
      <vt:variant>
        <vt:i4>8126546</vt:i4>
      </vt:variant>
      <vt:variant>
        <vt:i4>48</vt:i4>
      </vt:variant>
      <vt:variant>
        <vt:i4>0</vt:i4>
      </vt:variant>
      <vt:variant>
        <vt:i4>5</vt:i4>
      </vt:variant>
      <vt:variant>
        <vt:lpwstr>https://s3-eu-west-1.amazonaws.com/files.yesh-din.org/burqa_homesh_2020/Olam+Hafuch_ENG.pdf</vt:lpwstr>
      </vt:variant>
      <vt:variant>
        <vt:lpwstr/>
      </vt:variant>
      <vt:variant>
        <vt:i4>4980823</vt:i4>
      </vt:variant>
      <vt:variant>
        <vt:i4>45</vt:i4>
      </vt:variant>
      <vt:variant>
        <vt:i4>0</vt:i4>
      </vt:variant>
      <vt:variant>
        <vt:i4>5</vt:i4>
      </vt:variant>
      <vt:variant>
        <vt:lpwstr>https://www.israelhayom.co.il/magazine/hashavua/article/13980509</vt:lpwstr>
      </vt:variant>
      <vt:variant>
        <vt:lpwstr/>
      </vt:variant>
      <vt:variant>
        <vt:i4>5046364</vt:i4>
      </vt:variant>
      <vt:variant>
        <vt:i4>42</vt:i4>
      </vt:variant>
      <vt:variant>
        <vt:i4>0</vt:i4>
      </vt:variant>
      <vt:variant>
        <vt:i4>5</vt:i4>
      </vt:variant>
      <vt:variant>
        <vt:lpwstr>https://peacenow.org.il/en/the-israeli-government-established-a-new-settlement-by-approving-189-housing-units-in-the-isolated-outpost-of-zayit-raanan</vt:lpwstr>
      </vt:variant>
      <vt:variant>
        <vt:lpwstr/>
      </vt:variant>
      <vt:variant>
        <vt:i4>1376287</vt:i4>
      </vt:variant>
      <vt:variant>
        <vt:i4>39</vt:i4>
      </vt:variant>
      <vt:variant>
        <vt:i4>0</vt:i4>
      </vt:variant>
      <vt:variant>
        <vt:i4>5</vt:i4>
      </vt:variant>
      <vt:variant>
        <vt:lpwstr>https://www.gov.il/he/departments/policies/dec6b-2023</vt:lpwstr>
      </vt:variant>
      <vt:variant>
        <vt:lpwstr/>
      </vt:variant>
      <vt:variant>
        <vt:i4>7340127</vt:i4>
      </vt:variant>
      <vt:variant>
        <vt:i4>36</vt:i4>
      </vt:variant>
      <vt:variant>
        <vt:i4>0</vt:i4>
      </vt:variant>
      <vt:variant>
        <vt:i4>5</vt:i4>
      </vt:variant>
      <vt:variant>
        <vt:lpwstr>https://s3.eu-west-1.amazonaws.com/files.yesh-din.org/The+Supreme+Court+in+Service+of+Jewish+Supremacy/YeshDin+-+Kramim+Update+2.22+-+Eng_02.pdf</vt:lpwstr>
      </vt:variant>
      <vt:variant>
        <vt:lpwstr/>
      </vt:variant>
      <vt:variant>
        <vt:i4>7274536</vt:i4>
      </vt:variant>
      <vt:variant>
        <vt:i4>33</vt:i4>
      </vt:variant>
      <vt:variant>
        <vt:i4>0</vt:i4>
      </vt:variant>
      <vt:variant>
        <vt:i4>5</vt:i4>
      </vt:variant>
      <vt:variant>
        <vt:lpwstr>https://ihl-databases.icrc.org/en/customary-ihl/v1/rule129</vt:lpwstr>
      </vt:variant>
      <vt:variant>
        <vt:lpwstr/>
      </vt:variant>
      <vt:variant>
        <vt:i4>131162</vt:i4>
      </vt:variant>
      <vt:variant>
        <vt:i4>30</vt:i4>
      </vt:variant>
      <vt:variant>
        <vt:i4>0</vt:i4>
      </vt:variant>
      <vt:variant>
        <vt:i4>5</vt:i4>
      </vt:variant>
      <vt:variant>
        <vt:lpwstr>https://www.jpost.com/israel-news/article-734107</vt:lpwstr>
      </vt:variant>
      <vt:variant>
        <vt:lpwstr/>
      </vt:variant>
      <vt:variant>
        <vt:i4>3276860</vt:i4>
      </vt:variant>
      <vt:variant>
        <vt:i4>27</vt:i4>
      </vt:variant>
      <vt:variant>
        <vt:i4>0</vt:i4>
      </vt:variant>
      <vt:variant>
        <vt:i4>5</vt:i4>
      </vt:variant>
      <vt:variant>
        <vt:lpwstr>https://www.gov.il/blobFolder/policy/state-budget-main-2023-2024/he/state-budget_2023-2024_state-budget-main-2023-2024-file.pdf</vt:lpwstr>
      </vt:variant>
      <vt:variant>
        <vt:lpwstr/>
      </vt:variant>
      <vt:variant>
        <vt:i4>7274557</vt:i4>
      </vt:variant>
      <vt:variant>
        <vt:i4>24</vt:i4>
      </vt:variant>
      <vt:variant>
        <vt:i4>0</vt:i4>
      </vt:variant>
      <vt:variant>
        <vt:i4>5</vt:i4>
      </vt:variant>
      <vt:variant>
        <vt:lpwstr>https://www.gov.il/he/departments/policies/dec168-2023</vt:lpwstr>
      </vt:variant>
      <vt:variant>
        <vt:lpwstr/>
      </vt:variant>
      <vt:variant>
        <vt:i4>1114188</vt:i4>
      </vt:variant>
      <vt:variant>
        <vt:i4>21</vt:i4>
      </vt:variant>
      <vt:variant>
        <vt:i4>0</vt:i4>
      </vt:variant>
      <vt:variant>
        <vt:i4>5</vt:i4>
      </vt:variant>
      <vt:variant>
        <vt:lpwstr>https://www.breakingthesilence.org.il/inside/wp-content/uploads/2023/02/Galant-Smotrich-agreement-eng.pdf</vt:lpwstr>
      </vt:variant>
      <vt:variant>
        <vt:lpwstr/>
      </vt:variant>
      <vt:variant>
        <vt:i4>8192104</vt:i4>
      </vt:variant>
      <vt:variant>
        <vt:i4>18</vt:i4>
      </vt:variant>
      <vt:variant>
        <vt:i4>0</vt:i4>
      </vt:variant>
      <vt:variant>
        <vt:i4>5</vt:i4>
      </vt:variant>
      <vt:variant>
        <vt:lpwstr>https://ynet-pic1.yit.co.il/picserver5/wcm_upload_files/2023/02/23/SkylTh4As/______________________.pdf</vt:lpwstr>
      </vt:variant>
      <vt:variant>
        <vt:lpwstr/>
      </vt:variant>
      <vt:variant>
        <vt:i4>262215</vt:i4>
      </vt:variant>
      <vt:variant>
        <vt:i4>15</vt:i4>
      </vt:variant>
      <vt:variant>
        <vt:i4>0</vt:i4>
      </vt:variant>
      <vt:variant>
        <vt:i4>5</vt:i4>
      </vt:variant>
      <vt:variant>
        <vt:lpwstr>https://www.gov.il/en/departments/people/minister</vt:lpwstr>
      </vt:variant>
      <vt:variant>
        <vt:lpwstr/>
      </vt:variant>
      <vt:variant>
        <vt:i4>5636172</vt:i4>
      </vt:variant>
      <vt:variant>
        <vt:i4>12</vt:i4>
      </vt:variant>
      <vt:variant>
        <vt:i4>0</vt:i4>
      </vt:variant>
      <vt:variant>
        <vt:i4>5</vt:i4>
      </vt:variant>
      <vt:variant>
        <vt:lpwstr>https://main.knesset.gov.il/EN/activity/documents/BasicLawsPDF/BasicLawTheGovernment.pdf</vt:lpwstr>
      </vt:variant>
      <vt:variant>
        <vt:lpwstr/>
      </vt:variant>
      <vt:variant>
        <vt:i4>1376333</vt:i4>
      </vt:variant>
      <vt:variant>
        <vt:i4>9</vt:i4>
      </vt:variant>
      <vt:variant>
        <vt:i4>0</vt:i4>
      </vt:variant>
      <vt:variant>
        <vt:i4>5</vt:i4>
      </vt:variant>
      <vt:variant>
        <vt:lpwstr>https://main.knesset.gov.il/mk/government/pages/coalitionagreements.aspx</vt:lpwstr>
      </vt:variant>
      <vt:variant>
        <vt:lpwstr/>
      </vt:variant>
      <vt:variant>
        <vt:i4>1376333</vt:i4>
      </vt:variant>
      <vt:variant>
        <vt:i4>6</vt:i4>
      </vt:variant>
      <vt:variant>
        <vt:i4>0</vt:i4>
      </vt:variant>
      <vt:variant>
        <vt:i4>5</vt:i4>
      </vt:variant>
      <vt:variant>
        <vt:lpwstr>https://main.knesset.gov.il/mk/government/pages/coalitionagreements.aspx</vt:lpwstr>
      </vt:variant>
      <vt:variant>
        <vt:lpwstr/>
      </vt:variant>
      <vt:variant>
        <vt:i4>6029324</vt:i4>
      </vt:variant>
      <vt:variant>
        <vt:i4>3</vt:i4>
      </vt:variant>
      <vt:variant>
        <vt:i4>0</vt:i4>
      </vt:variant>
      <vt:variant>
        <vt:i4>5</vt:i4>
      </vt:variant>
      <vt:variant>
        <vt:lpwstr>https://documents-dds-ny.un.org/doc/UNDOC/GEN/G23/020/49/PDF/G2302049.pdf?OpenElement</vt:lpwstr>
      </vt:variant>
      <vt:variant>
        <vt:lpwstr/>
      </vt:variant>
      <vt:variant>
        <vt:i4>5898250</vt:i4>
      </vt:variant>
      <vt:variant>
        <vt:i4>0</vt:i4>
      </vt:variant>
      <vt:variant>
        <vt:i4>0</vt:i4>
      </vt:variant>
      <vt:variant>
        <vt:i4>5</vt:i4>
      </vt:variant>
      <vt:variant>
        <vt:lpwstr>https://documents-dds-ny.un.org/doc/UNDOC/GEN/G23/019/29/PDF/G2301929.pdf?OpenElement</vt:lpwstr>
      </vt:variant>
      <vt:variant>
        <vt:lpwstr/>
      </vt:variant>
      <vt:variant>
        <vt:i4>2883677</vt:i4>
      </vt:variant>
      <vt:variant>
        <vt:i4>9</vt:i4>
      </vt:variant>
      <vt:variant>
        <vt:i4>0</vt:i4>
      </vt:variant>
      <vt:variant>
        <vt:i4>5</vt:i4>
      </vt:variant>
      <vt:variant>
        <vt:lpwstr>https://youtu.be/wONIMlCgu_o?feature=shared</vt:lpwstr>
      </vt:variant>
      <vt:variant>
        <vt:lpwstr/>
      </vt:variant>
      <vt:variant>
        <vt:i4>5242887</vt:i4>
      </vt:variant>
      <vt:variant>
        <vt:i4>6</vt:i4>
      </vt:variant>
      <vt:variant>
        <vt:i4>0</vt:i4>
      </vt:variant>
      <vt:variant>
        <vt:i4>5</vt:i4>
      </vt:variant>
      <vt:variant>
        <vt:lpwstr>https://www.timesofisrael.com/ben-gvir-praises-settler-who-killed-palestinian-in-clash-should-get-medal-of-honor/</vt:lpwstr>
      </vt:variant>
      <vt:variant>
        <vt:lpwstr/>
      </vt:variant>
      <vt:variant>
        <vt:i4>3014738</vt:i4>
      </vt:variant>
      <vt:variant>
        <vt:i4>3</vt:i4>
      </vt:variant>
      <vt:variant>
        <vt:i4>0</vt:i4>
      </vt:variant>
      <vt:variant>
        <vt:i4>5</vt:i4>
      </vt:variant>
      <vt:variant>
        <vt:lpwstr>https://www.timesofisrael.com/liveblog_entry/ben-gvir-meets-with-parents-of-jewish-terror-suspects/</vt:lpwstr>
      </vt:variant>
      <vt:variant>
        <vt:lpwstr/>
      </vt:variant>
      <vt:variant>
        <vt:i4>1638503</vt:i4>
      </vt:variant>
      <vt:variant>
        <vt:i4>0</vt:i4>
      </vt:variant>
      <vt:variant>
        <vt:i4>0</vt:i4>
      </vt:variant>
      <vt:variant>
        <vt:i4>5</vt:i4>
      </vt:variant>
      <vt:variant>
        <vt:lpwstr>https://www.gov.il/he/departments/news/shomron_regev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A/77/2202985</dc:title>
  <dc:subject/>
  <dc:creator>Gloria</dc:creator>
  <cp:keywords/>
  <dc:description/>
  <cp:lastModifiedBy>Junko</cp:lastModifiedBy>
  <cp:revision>2</cp:revision>
  <cp:lastPrinted>2017-10-30T14:09:00Z</cp:lastPrinted>
  <dcterms:created xsi:type="dcterms:W3CDTF">2023-10-31T17:20:00Z</dcterms:created>
  <dcterms:modified xsi:type="dcterms:W3CDTF">2023-10-31T17:20:00Z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48</vt:lpwstr>
  </property>
  <property fmtid="{D5CDD505-2E9C-101B-9397-08002B2CF9AE}" pid="3" name="atitle">
    <vt:lpwstr>Israeli Practices and Settlement Activities Affecting the Rights of the Palestinian People and Other Arabs of the Occupied Territories</vt:lpwstr>
  </property>
  <property fmtid="{D5CDD505-2E9C-101B-9397-08002B2CF9AE}" pid="4" name="Author">
    <vt:lpwstr/>
  </property>
  <property fmtid="{D5CDD505-2E9C-101B-9397-08002B2CF9AE}" pid="5" name="bar">
    <vt:lpwstr/>
  </property>
  <property fmtid="{D5CDD505-2E9C-101B-9397-08002B2CF9AE}" pid="6" name="category">
    <vt:lpwstr>General Assembly</vt:lpwstr>
  </property>
  <property fmtid="{D5CDD505-2E9C-101B-9397-08002B2CF9AE}" pid="7" name="ContentTypeId">
    <vt:lpwstr>0x0101005C6D56DB16371941B4A49EC39CDE7FC0</vt:lpwstr>
  </property>
  <property fmtid="{D5CDD505-2E9C-101B-9397-08002B2CF9AE}" pid="8" name="count">
    <vt:lpwstr/>
  </property>
  <property fmtid="{D5CDD505-2E9C-101B-9397-08002B2CF9AE}" pid="9" name="countw">
    <vt:lpwstr/>
  </property>
  <property fmtid="{D5CDD505-2E9C-101B-9397-08002B2CF9AE}" pid="10" name="countwd">
    <vt:lpwstr/>
  </property>
  <property fmtid="{D5CDD505-2E9C-101B-9397-08002B2CF9AE}" pid="11" name="date">
    <vt:lpwstr>28 September 2022</vt:lpwstr>
  </property>
  <property fmtid="{D5CDD505-2E9C-101B-9397-08002B2CF9AE}" pid="12" name="Date-Generated">
    <vt:filetime>2022-09-28T07:50:49Z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Human Rights Council</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146200</vt:r8>
  </property>
  <property fmtid="{D5CDD505-2E9C-101B-9397-08002B2CF9AE}" pid="21" name="Org">
    <vt:lpwstr>OHCHR</vt:lpwstr>
  </property>
  <property fmtid="{D5CDD505-2E9C-101B-9397-08002B2CF9AE}" pid="22" name="prep">
    <vt:lpwstr/>
  </property>
  <property fmtid="{D5CDD505-2E9C-101B-9397-08002B2CF9AE}" pid="23" name="preps">
    <vt:lpwstr/>
  </property>
  <property fmtid="{D5CDD505-2E9C-101B-9397-08002B2CF9AE}" pid="24" name="prepw">
    <vt:lpwstr/>
  </property>
  <property fmtid="{D5CDD505-2E9C-101B-9397-08002B2CF9AE}" pid="25" name="prepwc">
    <vt:lpwstr/>
  </property>
  <property fmtid="{D5CDD505-2E9C-101B-9397-08002B2CF9AE}" pid="26" name="prepws">
    <vt:lpwstr/>
  </property>
  <property fmtid="{D5CDD505-2E9C-101B-9397-08002B2CF9AE}" pid="27" name="sdate">
    <vt:lpwstr>[Start-End Dates]</vt:lpwstr>
  </property>
  <property fmtid="{D5CDD505-2E9C-101B-9397-08002B2CF9AE}" pid="28" name="snum">
    <vt:lpwstr>Seventy-seventh</vt:lpwstr>
  </property>
  <property fmtid="{D5CDD505-2E9C-101B-9397-08002B2CF9AE}" pid="29" name="stitle">
    <vt:lpwstr>[Title]</vt:lpwstr>
  </property>
  <property fmtid="{D5CDD505-2E9C-101B-9397-08002B2CF9AE}" pid="30" name="sym1">
    <vt:lpwstr>77/2202985</vt:lpwstr>
  </property>
  <property fmtid="{D5CDD505-2E9C-101B-9397-08002B2CF9AE}" pid="31" name="symh">
    <vt:lpwstr>A/77/2202985</vt:lpwstr>
  </property>
  <property fmtid="{D5CDD505-2E9C-101B-9397-08002B2CF9AE}" pid="32" name="Title">
    <vt:lpwstr>A/77/2202985</vt:lpwstr>
  </property>
  <property fmtid="{D5CDD505-2E9C-101B-9397-08002B2CF9AE}" pid="33" name="tlang">
    <vt:lpwstr/>
  </property>
  <property fmtid="{D5CDD505-2E9C-101B-9397-08002B2CF9AE}" pid="34" name="virs">
    <vt:lpwstr>Arabic, Chinese, English, French, Russian and Spanish only</vt:lpwstr>
  </property>
  <property fmtid="{D5CDD505-2E9C-101B-9397-08002B2CF9AE}" pid="35" name="MediaServiceImageTags">
    <vt:lpwstr/>
  </property>
  <property fmtid="{D5CDD505-2E9C-101B-9397-08002B2CF9AE}" pid="36" name="TaxCatchAll">
    <vt:lpwstr/>
  </property>
  <property fmtid="{D5CDD505-2E9C-101B-9397-08002B2CF9AE}" pid="37" name="lcf76f155ced4ddcb4097134ff3c332f">
    <vt:lpwstr/>
  </property>
  <property fmtid="{D5CDD505-2E9C-101B-9397-08002B2CF9AE}" pid="38" name="GrammarlyDocumentId">
    <vt:lpwstr>c1563186bab7029ffdbc236e7492925e659f4327a87d1088e2be81fa4a21f7d4</vt:lpwstr>
  </property>
</Properties>
</file>