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0CA" w:rsidRPr="001D0663" w:rsidRDefault="003950CA" w:rsidP="003950CA">
      <w:pPr>
        <w:pStyle w:val="SingleTxtG"/>
        <w:spacing w:after="0" w:line="240" w:lineRule="auto"/>
        <w:ind w:left="0" w:right="0"/>
        <w:jc w:val="center"/>
        <w:rPr>
          <w:b/>
          <w:bCs/>
          <w:sz w:val="23"/>
          <w:szCs w:val="23"/>
        </w:rPr>
      </w:pPr>
      <w:r w:rsidRPr="001D0663">
        <w:rPr>
          <w:b/>
          <w:bCs/>
          <w:noProof/>
          <w:sz w:val="23"/>
          <w:szCs w:val="23"/>
          <w:lang w:eastAsia="en-GB"/>
        </w:rPr>
        <w:drawing>
          <wp:inline distT="0" distB="0" distL="0" distR="0" wp14:anchorId="6F6962C2" wp14:editId="38FEAE8E">
            <wp:extent cx="2451735" cy="861695"/>
            <wp:effectExtent l="0" t="0" r="5715" b="0"/>
            <wp:docPr id="6" name="Picture 6" descr="H:\&amp; HRTD Committees\CRC\Logo\TreatyBodies_Logo_RGB_72dpi_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&amp; HRTD Committees\CRC\Logo\TreatyBodies_Logo_RGB_72dpi_E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735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0CA" w:rsidRPr="001D0663" w:rsidRDefault="003950CA" w:rsidP="00DF21C9">
      <w:pPr>
        <w:pStyle w:val="SingleTxtG"/>
        <w:spacing w:after="0" w:line="240" w:lineRule="auto"/>
        <w:ind w:left="0" w:right="0"/>
        <w:rPr>
          <w:b/>
          <w:bCs/>
          <w:sz w:val="23"/>
          <w:szCs w:val="23"/>
        </w:rPr>
      </w:pPr>
    </w:p>
    <w:p w:rsidR="003950CA" w:rsidRPr="001D0663" w:rsidRDefault="003950CA" w:rsidP="00DF21C9">
      <w:pPr>
        <w:pStyle w:val="SingleTxtG"/>
        <w:spacing w:after="0" w:line="240" w:lineRule="auto"/>
        <w:ind w:left="0" w:right="0"/>
        <w:rPr>
          <w:b/>
          <w:bCs/>
          <w:sz w:val="23"/>
          <w:szCs w:val="23"/>
        </w:rPr>
      </w:pPr>
    </w:p>
    <w:p w:rsidR="003950CA" w:rsidRPr="001D0663" w:rsidRDefault="003950CA" w:rsidP="003950CA">
      <w:pPr>
        <w:pStyle w:val="SingleTxtG"/>
        <w:spacing w:after="0" w:line="240" w:lineRule="auto"/>
        <w:ind w:left="0" w:right="0"/>
        <w:jc w:val="center"/>
        <w:rPr>
          <w:b/>
          <w:bCs/>
          <w:sz w:val="23"/>
          <w:szCs w:val="23"/>
        </w:rPr>
      </w:pPr>
    </w:p>
    <w:p w:rsidR="003950CA" w:rsidRPr="001D0663" w:rsidRDefault="003950CA" w:rsidP="00DF21C9">
      <w:pPr>
        <w:pStyle w:val="SingleTxtG"/>
        <w:spacing w:after="0" w:line="240" w:lineRule="auto"/>
        <w:ind w:left="0" w:right="0"/>
        <w:rPr>
          <w:b/>
          <w:bCs/>
          <w:sz w:val="23"/>
          <w:szCs w:val="23"/>
        </w:rPr>
      </w:pPr>
    </w:p>
    <w:p w:rsidR="003950CA" w:rsidRPr="001D0663" w:rsidRDefault="00093D13" w:rsidP="003950CA">
      <w:pPr>
        <w:pStyle w:val="SingleTxtG"/>
        <w:spacing w:after="0" w:line="240" w:lineRule="auto"/>
        <w:ind w:left="284" w:right="793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</w:t>
      </w:r>
      <w:r w:rsidR="0048798F" w:rsidRPr="001D0663">
        <w:rPr>
          <w:b/>
          <w:bCs/>
          <w:sz w:val="23"/>
          <w:szCs w:val="23"/>
        </w:rPr>
        <w:t>oint statement</w:t>
      </w:r>
      <w:r>
        <w:rPr>
          <w:b/>
          <w:bCs/>
          <w:sz w:val="23"/>
          <w:szCs w:val="23"/>
        </w:rPr>
        <w:t xml:space="preserve"> by the Committee on the Rights of the Child and the Committee on the Rights of Persons with Disabilities </w:t>
      </w:r>
      <w:r w:rsidR="0048798F" w:rsidRPr="001D0663">
        <w:rPr>
          <w:b/>
          <w:bCs/>
          <w:sz w:val="23"/>
          <w:szCs w:val="23"/>
        </w:rPr>
        <w:t xml:space="preserve">on Ukrainian children with disabilities </w:t>
      </w:r>
    </w:p>
    <w:p w:rsidR="003950CA" w:rsidRPr="001D0663" w:rsidRDefault="003950CA" w:rsidP="003950CA">
      <w:pPr>
        <w:pStyle w:val="SingleTxtG"/>
        <w:spacing w:after="0" w:line="240" w:lineRule="auto"/>
        <w:ind w:left="284" w:right="793"/>
        <w:jc w:val="center"/>
        <w:rPr>
          <w:b/>
          <w:bCs/>
          <w:sz w:val="23"/>
          <w:szCs w:val="23"/>
        </w:rPr>
      </w:pPr>
    </w:p>
    <w:p w:rsidR="0048798F" w:rsidRPr="001D0663" w:rsidRDefault="0048798F" w:rsidP="00DF21C9">
      <w:pPr>
        <w:pStyle w:val="SingleTxtG"/>
        <w:spacing w:after="0" w:line="240" w:lineRule="auto"/>
        <w:ind w:left="0" w:right="0"/>
        <w:rPr>
          <w:sz w:val="23"/>
          <w:szCs w:val="23"/>
        </w:rPr>
      </w:pPr>
    </w:p>
    <w:p w:rsidR="004B6B4D" w:rsidRPr="001D0663" w:rsidRDefault="004B6B4D" w:rsidP="003950CA">
      <w:pPr>
        <w:pStyle w:val="SingleTxtG"/>
        <w:spacing w:line="240" w:lineRule="auto"/>
        <w:ind w:left="0" w:right="0"/>
        <w:jc w:val="center"/>
        <w:rPr>
          <w:b/>
          <w:bCs/>
          <w:sz w:val="23"/>
          <w:szCs w:val="23"/>
        </w:rPr>
      </w:pPr>
      <w:r w:rsidRPr="001D0663">
        <w:rPr>
          <w:b/>
          <w:bCs/>
          <w:sz w:val="23"/>
          <w:szCs w:val="23"/>
        </w:rPr>
        <w:t xml:space="preserve">URGENT CALL TO ACTION REGARDING UKRAINIAN CHILDREN WITH DISABILITIES IN RESIDENTIAL </w:t>
      </w:r>
      <w:r w:rsidR="0035180C" w:rsidRPr="001D0663">
        <w:rPr>
          <w:b/>
          <w:bCs/>
          <w:sz w:val="23"/>
          <w:szCs w:val="23"/>
        </w:rPr>
        <w:t xml:space="preserve">CARE </w:t>
      </w:r>
      <w:r w:rsidRPr="001D0663">
        <w:rPr>
          <w:b/>
          <w:bCs/>
          <w:sz w:val="23"/>
          <w:szCs w:val="23"/>
        </w:rPr>
        <w:t>INSTITUTIONS.</w:t>
      </w:r>
    </w:p>
    <w:p w:rsidR="000B16C5" w:rsidRPr="001D0663" w:rsidRDefault="000B16C5" w:rsidP="00DF21C9">
      <w:pPr>
        <w:pStyle w:val="SingleTxtG"/>
        <w:spacing w:after="0" w:line="240" w:lineRule="auto"/>
        <w:ind w:left="0" w:right="0"/>
        <w:rPr>
          <w:sz w:val="23"/>
          <w:szCs w:val="23"/>
        </w:rPr>
      </w:pPr>
    </w:p>
    <w:p w:rsidR="00DD5A63" w:rsidRPr="001D0663" w:rsidRDefault="00DD5A63" w:rsidP="003950CA">
      <w:pPr>
        <w:pStyle w:val="SingleTxtG"/>
        <w:spacing w:after="0" w:line="240" w:lineRule="auto"/>
        <w:ind w:left="284" w:right="284"/>
        <w:rPr>
          <w:sz w:val="23"/>
          <w:szCs w:val="23"/>
        </w:rPr>
      </w:pPr>
      <w:r w:rsidRPr="001D0663">
        <w:rPr>
          <w:sz w:val="23"/>
          <w:szCs w:val="23"/>
        </w:rPr>
        <w:t xml:space="preserve">The UN Committee on the Rights of the Child (CRC) and the UN Committee on the Rights of Persons with Disabilities (CRPD) are gravely concerned about the </w:t>
      </w:r>
      <w:r w:rsidR="0025771D" w:rsidRPr="001D0663">
        <w:rPr>
          <w:sz w:val="23"/>
          <w:szCs w:val="23"/>
        </w:rPr>
        <w:t>thousands</w:t>
      </w:r>
      <w:r w:rsidRPr="001D0663">
        <w:rPr>
          <w:sz w:val="23"/>
          <w:szCs w:val="23"/>
        </w:rPr>
        <w:t xml:space="preserve"> of Ukrainian children with disabilities who were living in residential institutions and have been evacuated from war zones to Western Ukraine or to other countries – as well as those who have remained in unsafe areas. In particular, </w:t>
      </w:r>
      <w:r w:rsidR="00AC3440" w:rsidRPr="001D0663">
        <w:rPr>
          <w:sz w:val="23"/>
          <w:szCs w:val="23"/>
        </w:rPr>
        <w:t xml:space="preserve">the Committees draws attention to </w:t>
      </w:r>
      <w:r w:rsidRPr="001D0663">
        <w:rPr>
          <w:sz w:val="23"/>
          <w:szCs w:val="23"/>
        </w:rPr>
        <w:t xml:space="preserve">children with high support </w:t>
      </w:r>
      <w:r w:rsidR="008B16B7" w:rsidRPr="001D0663">
        <w:rPr>
          <w:sz w:val="23"/>
          <w:szCs w:val="23"/>
        </w:rPr>
        <w:t xml:space="preserve">requirements </w:t>
      </w:r>
      <w:r w:rsidRPr="001D0663">
        <w:rPr>
          <w:sz w:val="23"/>
          <w:szCs w:val="23"/>
        </w:rPr>
        <w:t xml:space="preserve">who are </w:t>
      </w:r>
      <w:r w:rsidR="00AC567D" w:rsidRPr="001D0663">
        <w:rPr>
          <w:sz w:val="23"/>
          <w:szCs w:val="23"/>
        </w:rPr>
        <w:t xml:space="preserve">severely </w:t>
      </w:r>
      <w:r w:rsidRPr="001D0663">
        <w:rPr>
          <w:sz w:val="23"/>
          <w:szCs w:val="23"/>
        </w:rPr>
        <w:t xml:space="preserve">adversely affected by </w:t>
      </w:r>
      <w:r w:rsidR="00461E81" w:rsidRPr="001D0663">
        <w:rPr>
          <w:sz w:val="23"/>
          <w:szCs w:val="23"/>
        </w:rPr>
        <w:t>institutionalization</w:t>
      </w:r>
      <w:r w:rsidRPr="001D0663">
        <w:rPr>
          <w:sz w:val="23"/>
          <w:szCs w:val="23"/>
        </w:rPr>
        <w:t>.</w:t>
      </w:r>
    </w:p>
    <w:p w:rsidR="00DD5A63" w:rsidRPr="001D0663" w:rsidRDefault="00DD5A63" w:rsidP="00DF21C9">
      <w:pPr>
        <w:pStyle w:val="SingleTxtG"/>
        <w:spacing w:after="0" w:line="240" w:lineRule="auto"/>
        <w:ind w:left="0" w:right="0"/>
        <w:rPr>
          <w:sz w:val="23"/>
          <w:szCs w:val="23"/>
        </w:rPr>
      </w:pPr>
    </w:p>
    <w:p w:rsidR="00CC7520" w:rsidRPr="001D0663" w:rsidRDefault="00CC7520" w:rsidP="003950CA">
      <w:pPr>
        <w:pStyle w:val="SingleTxtG"/>
        <w:spacing w:after="0" w:line="240" w:lineRule="auto"/>
        <w:ind w:left="284" w:right="284"/>
        <w:rPr>
          <w:b/>
          <w:sz w:val="23"/>
          <w:szCs w:val="23"/>
        </w:rPr>
      </w:pPr>
      <w:r w:rsidRPr="001D0663">
        <w:rPr>
          <w:b/>
          <w:sz w:val="23"/>
          <w:szCs w:val="23"/>
        </w:rPr>
        <w:t xml:space="preserve">Evacuated children </w:t>
      </w:r>
    </w:p>
    <w:p w:rsidR="00CC7520" w:rsidRPr="001D0663" w:rsidRDefault="00CC7520" w:rsidP="00DF21C9">
      <w:pPr>
        <w:pStyle w:val="SingleTxtG"/>
        <w:spacing w:after="0" w:line="240" w:lineRule="auto"/>
        <w:ind w:left="0" w:right="0"/>
        <w:rPr>
          <w:sz w:val="23"/>
          <w:szCs w:val="23"/>
        </w:rPr>
      </w:pPr>
    </w:p>
    <w:p w:rsidR="0044096C" w:rsidRPr="001D0663" w:rsidRDefault="003706FF" w:rsidP="003950CA">
      <w:pPr>
        <w:pStyle w:val="SingleTxtG"/>
        <w:spacing w:after="0" w:line="240" w:lineRule="auto"/>
        <w:ind w:left="284" w:right="284"/>
        <w:rPr>
          <w:sz w:val="23"/>
          <w:szCs w:val="23"/>
        </w:rPr>
      </w:pPr>
      <w:r w:rsidRPr="001D0663">
        <w:rPr>
          <w:sz w:val="23"/>
          <w:szCs w:val="23"/>
        </w:rPr>
        <w:t xml:space="preserve">The Committees </w:t>
      </w:r>
      <w:r w:rsidR="00B45209" w:rsidRPr="001D0663">
        <w:rPr>
          <w:sz w:val="23"/>
          <w:szCs w:val="23"/>
        </w:rPr>
        <w:t>support</w:t>
      </w:r>
      <w:r w:rsidR="00852D0F" w:rsidRPr="001D0663">
        <w:rPr>
          <w:sz w:val="23"/>
          <w:szCs w:val="23"/>
        </w:rPr>
        <w:t xml:space="preserve"> </w:t>
      </w:r>
      <w:r w:rsidRPr="001D0663">
        <w:rPr>
          <w:sz w:val="23"/>
          <w:szCs w:val="23"/>
        </w:rPr>
        <w:t>the effort of the Ukrainian government to ensure evacuated children do not go missing, are not adopted</w:t>
      </w:r>
      <w:r w:rsidR="00AC3440" w:rsidRPr="001D0663">
        <w:rPr>
          <w:sz w:val="23"/>
          <w:szCs w:val="23"/>
        </w:rPr>
        <w:t xml:space="preserve"> by persons in other countries</w:t>
      </w:r>
      <w:r w:rsidRPr="001D0663">
        <w:rPr>
          <w:sz w:val="23"/>
          <w:szCs w:val="23"/>
        </w:rPr>
        <w:t xml:space="preserve"> and will return to Ukraine once the war is over</w:t>
      </w:r>
      <w:r w:rsidR="00B45209" w:rsidRPr="001D0663">
        <w:rPr>
          <w:sz w:val="23"/>
          <w:szCs w:val="23"/>
        </w:rPr>
        <w:t>. In this regard, the Committees note</w:t>
      </w:r>
      <w:r w:rsidR="00852D0F" w:rsidRPr="001D0663">
        <w:rPr>
          <w:sz w:val="23"/>
          <w:szCs w:val="23"/>
        </w:rPr>
        <w:t xml:space="preserve"> the</w:t>
      </w:r>
      <w:r w:rsidRPr="001D0663">
        <w:rPr>
          <w:sz w:val="23"/>
          <w:szCs w:val="23"/>
        </w:rPr>
        <w:t xml:space="preserve"> moratorium on inter</w:t>
      </w:r>
      <w:r w:rsidR="00B63BA1" w:rsidRPr="001D0663">
        <w:rPr>
          <w:sz w:val="23"/>
          <w:szCs w:val="23"/>
        </w:rPr>
        <w:t>-</w:t>
      </w:r>
      <w:r w:rsidRPr="001D0663">
        <w:rPr>
          <w:sz w:val="23"/>
          <w:szCs w:val="23"/>
        </w:rPr>
        <w:t>country adoption under the conditions of Martial Law.</w:t>
      </w:r>
    </w:p>
    <w:p w:rsidR="003706FF" w:rsidRPr="001D0663" w:rsidRDefault="003706FF" w:rsidP="003950CA">
      <w:pPr>
        <w:pStyle w:val="SingleTxtG"/>
        <w:spacing w:after="0" w:line="240" w:lineRule="auto"/>
        <w:ind w:left="284" w:right="284"/>
        <w:rPr>
          <w:sz w:val="23"/>
          <w:szCs w:val="23"/>
        </w:rPr>
      </w:pPr>
    </w:p>
    <w:p w:rsidR="0044096C" w:rsidRPr="001D0663" w:rsidRDefault="0044096C" w:rsidP="003950CA">
      <w:pPr>
        <w:pStyle w:val="SingleTxtG"/>
        <w:spacing w:after="0" w:line="240" w:lineRule="auto"/>
        <w:ind w:left="284" w:right="284"/>
        <w:rPr>
          <w:sz w:val="23"/>
          <w:szCs w:val="23"/>
        </w:rPr>
      </w:pPr>
      <w:r w:rsidRPr="001D0663">
        <w:rPr>
          <w:sz w:val="23"/>
          <w:szCs w:val="23"/>
        </w:rPr>
        <w:t xml:space="preserve">However, the Ukrainian government regulation </w:t>
      </w:r>
      <w:r w:rsidR="004A421A" w:rsidRPr="001D0663">
        <w:rPr>
          <w:sz w:val="23"/>
          <w:szCs w:val="23"/>
        </w:rPr>
        <w:t>stipulating that</w:t>
      </w:r>
      <w:r w:rsidRPr="001D0663">
        <w:rPr>
          <w:sz w:val="23"/>
          <w:szCs w:val="23"/>
        </w:rPr>
        <w:t xml:space="preserve"> all children evacuated from institutions – within Ukraine or to other countries – must remain together in those groups, result</w:t>
      </w:r>
      <w:r w:rsidR="00AC567D" w:rsidRPr="001D0663">
        <w:rPr>
          <w:sz w:val="23"/>
          <w:szCs w:val="23"/>
        </w:rPr>
        <w:t>s</w:t>
      </w:r>
      <w:r w:rsidRPr="001D0663">
        <w:rPr>
          <w:sz w:val="23"/>
          <w:szCs w:val="23"/>
        </w:rPr>
        <w:t xml:space="preserve"> in the continued </w:t>
      </w:r>
      <w:r w:rsidR="00461E81" w:rsidRPr="001D0663">
        <w:rPr>
          <w:sz w:val="23"/>
          <w:szCs w:val="23"/>
        </w:rPr>
        <w:t>institutionalization</w:t>
      </w:r>
      <w:r w:rsidRPr="001D0663">
        <w:rPr>
          <w:sz w:val="23"/>
          <w:szCs w:val="23"/>
        </w:rPr>
        <w:t xml:space="preserve"> of children, in overcrowded and understaffed facilities that cannot provide children with adequate care and </w:t>
      </w:r>
      <w:r w:rsidR="006D25F2" w:rsidRPr="001D0663">
        <w:rPr>
          <w:sz w:val="23"/>
          <w:szCs w:val="23"/>
        </w:rPr>
        <w:t>expose</w:t>
      </w:r>
      <w:r w:rsidR="00B63BA1" w:rsidRPr="001D0663">
        <w:rPr>
          <w:sz w:val="23"/>
          <w:szCs w:val="23"/>
        </w:rPr>
        <w:t>s</w:t>
      </w:r>
      <w:r w:rsidR="006D25F2" w:rsidRPr="001D0663">
        <w:rPr>
          <w:sz w:val="23"/>
          <w:szCs w:val="23"/>
        </w:rPr>
        <w:t xml:space="preserve"> them to high risk of harm</w:t>
      </w:r>
      <w:r w:rsidRPr="001D0663">
        <w:rPr>
          <w:sz w:val="23"/>
          <w:szCs w:val="23"/>
        </w:rPr>
        <w:t>.</w:t>
      </w:r>
      <w:r w:rsidR="00852D0F" w:rsidRPr="001D0663">
        <w:rPr>
          <w:sz w:val="23"/>
          <w:szCs w:val="23"/>
        </w:rPr>
        <w:t xml:space="preserve"> </w:t>
      </w:r>
    </w:p>
    <w:p w:rsidR="004A421A" w:rsidRPr="001D0663" w:rsidRDefault="004A421A" w:rsidP="003950CA">
      <w:pPr>
        <w:pStyle w:val="SingleTxtG"/>
        <w:spacing w:after="0" w:line="240" w:lineRule="auto"/>
        <w:ind w:left="284" w:right="284"/>
        <w:rPr>
          <w:sz w:val="23"/>
          <w:szCs w:val="23"/>
        </w:rPr>
      </w:pPr>
    </w:p>
    <w:p w:rsidR="004A421A" w:rsidRPr="001D0663" w:rsidRDefault="00881250" w:rsidP="003950CA">
      <w:pPr>
        <w:pStyle w:val="SingleTxtG"/>
        <w:spacing w:after="0" w:line="240" w:lineRule="auto"/>
        <w:ind w:left="284" w:right="284"/>
        <w:rPr>
          <w:sz w:val="23"/>
          <w:szCs w:val="23"/>
        </w:rPr>
      </w:pPr>
      <w:r w:rsidRPr="001D0663">
        <w:rPr>
          <w:sz w:val="23"/>
          <w:szCs w:val="23"/>
        </w:rPr>
        <w:t>T</w:t>
      </w:r>
      <w:r w:rsidR="004A421A" w:rsidRPr="001D0663">
        <w:rPr>
          <w:sz w:val="23"/>
          <w:szCs w:val="23"/>
        </w:rPr>
        <w:t xml:space="preserve">his </w:t>
      </w:r>
      <w:r w:rsidR="002C7A70" w:rsidRPr="001D0663">
        <w:rPr>
          <w:sz w:val="23"/>
          <w:szCs w:val="23"/>
        </w:rPr>
        <w:t>policy</w:t>
      </w:r>
      <w:r w:rsidR="00E11188" w:rsidRPr="001D0663">
        <w:rPr>
          <w:sz w:val="23"/>
          <w:szCs w:val="23"/>
        </w:rPr>
        <w:t xml:space="preserve"> </w:t>
      </w:r>
      <w:r w:rsidR="004A421A" w:rsidRPr="001D0663">
        <w:rPr>
          <w:sz w:val="23"/>
          <w:szCs w:val="23"/>
        </w:rPr>
        <w:t xml:space="preserve">is </w:t>
      </w:r>
      <w:r w:rsidRPr="001D0663">
        <w:rPr>
          <w:sz w:val="23"/>
          <w:szCs w:val="23"/>
        </w:rPr>
        <w:t xml:space="preserve">also </w:t>
      </w:r>
      <w:r w:rsidR="004A421A" w:rsidRPr="001D0663">
        <w:rPr>
          <w:sz w:val="23"/>
          <w:szCs w:val="23"/>
        </w:rPr>
        <w:t xml:space="preserve">hindering continued efforts to evacuate children </w:t>
      </w:r>
      <w:r w:rsidR="006D25F2" w:rsidRPr="001D0663">
        <w:rPr>
          <w:sz w:val="23"/>
          <w:szCs w:val="23"/>
        </w:rPr>
        <w:t>from</w:t>
      </w:r>
      <w:r w:rsidR="004A421A" w:rsidRPr="001D0663">
        <w:rPr>
          <w:sz w:val="23"/>
          <w:szCs w:val="23"/>
        </w:rPr>
        <w:t xml:space="preserve"> institutions, as </w:t>
      </w:r>
      <w:r w:rsidR="00335666" w:rsidRPr="001D0663">
        <w:rPr>
          <w:sz w:val="23"/>
          <w:szCs w:val="23"/>
        </w:rPr>
        <w:t xml:space="preserve">some </w:t>
      </w:r>
      <w:r w:rsidR="006D25F2" w:rsidRPr="001D0663">
        <w:rPr>
          <w:sz w:val="23"/>
          <w:szCs w:val="23"/>
        </w:rPr>
        <w:t>potential hosting</w:t>
      </w:r>
      <w:r w:rsidR="00F701F7" w:rsidRPr="001D0663">
        <w:rPr>
          <w:sz w:val="23"/>
          <w:szCs w:val="23"/>
        </w:rPr>
        <w:t xml:space="preserve"> countries are unable to comply with the </w:t>
      </w:r>
      <w:r w:rsidR="00E11188" w:rsidRPr="001D0663">
        <w:rPr>
          <w:sz w:val="23"/>
          <w:szCs w:val="23"/>
        </w:rPr>
        <w:t>government decision</w:t>
      </w:r>
      <w:r w:rsidR="00F701F7" w:rsidRPr="001D0663">
        <w:rPr>
          <w:sz w:val="23"/>
          <w:szCs w:val="23"/>
        </w:rPr>
        <w:t>.</w:t>
      </w:r>
    </w:p>
    <w:p w:rsidR="000B16C5" w:rsidRPr="001D0663" w:rsidRDefault="000B16C5" w:rsidP="003950CA">
      <w:pPr>
        <w:pStyle w:val="SingleTxtG"/>
        <w:spacing w:after="0" w:line="240" w:lineRule="auto"/>
        <w:ind w:left="284" w:right="284"/>
        <w:rPr>
          <w:sz w:val="23"/>
          <w:szCs w:val="23"/>
        </w:rPr>
      </w:pPr>
    </w:p>
    <w:p w:rsidR="00CC7520" w:rsidRPr="001D0663" w:rsidRDefault="00CC7520" w:rsidP="003950CA">
      <w:pPr>
        <w:pStyle w:val="SingleTxtG"/>
        <w:spacing w:after="0" w:line="240" w:lineRule="auto"/>
        <w:ind w:left="284" w:right="284"/>
        <w:rPr>
          <w:b/>
          <w:sz w:val="23"/>
          <w:szCs w:val="23"/>
        </w:rPr>
      </w:pPr>
      <w:r w:rsidRPr="001D0663">
        <w:rPr>
          <w:b/>
          <w:sz w:val="23"/>
          <w:szCs w:val="23"/>
        </w:rPr>
        <w:t xml:space="preserve">Children with </w:t>
      </w:r>
      <w:r w:rsidR="008B16B7" w:rsidRPr="001D0663">
        <w:rPr>
          <w:b/>
          <w:sz w:val="23"/>
          <w:szCs w:val="23"/>
        </w:rPr>
        <w:t>high support requirements</w:t>
      </w:r>
      <w:r w:rsidRPr="001D0663">
        <w:rPr>
          <w:b/>
          <w:sz w:val="23"/>
          <w:szCs w:val="23"/>
        </w:rPr>
        <w:t xml:space="preserve"> and the risk of </w:t>
      </w:r>
      <w:r w:rsidR="00785059" w:rsidRPr="001D0663">
        <w:rPr>
          <w:b/>
          <w:sz w:val="23"/>
          <w:szCs w:val="23"/>
        </w:rPr>
        <w:t>death</w:t>
      </w:r>
    </w:p>
    <w:p w:rsidR="00CC7520" w:rsidRPr="001D0663" w:rsidRDefault="00CC7520" w:rsidP="00DF21C9">
      <w:pPr>
        <w:pStyle w:val="SingleTxtG"/>
        <w:spacing w:after="0" w:line="240" w:lineRule="auto"/>
        <w:ind w:left="0" w:right="0"/>
        <w:rPr>
          <w:sz w:val="23"/>
          <w:szCs w:val="23"/>
        </w:rPr>
      </w:pPr>
    </w:p>
    <w:p w:rsidR="00335666" w:rsidRPr="001D0663" w:rsidRDefault="00335666" w:rsidP="003950CA">
      <w:pPr>
        <w:pStyle w:val="SingleTxtG"/>
        <w:spacing w:after="0" w:line="240" w:lineRule="auto"/>
        <w:ind w:left="284" w:right="284"/>
        <w:rPr>
          <w:sz w:val="23"/>
          <w:szCs w:val="23"/>
        </w:rPr>
      </w:pPr>
      <w:r w:rsidRPr="001D0663">
        <w:rPr>
          <w:sz w:val="23"/>
          <w:szCs w:val="23"/>
        </w:rPr>
        <w:t xml:space="preserve">Furthermore, the Committees are gravely concerned for the safety of children with disabilities and </w:t>
      </w:r>
      <w:r w:rsidR="008B16B7" w:rsidRPr="001D0663">
        <w:rPr>
          <w:sz w:val="23"/>
          <w:szCs w:val="23"/>
        </w:rPr>
        <w:t>high support requirements</w:t>
      </w:r>
      <w:r w:rsidR="00F13BE6" w:rsidRPr="001D0663">
        <w:rPr>
          <w:sz w:val="23"/>
          <w:szCs w:val="23"/>
        </w:rPr>
        <w:t>.  D</w:t>
      </w:r>
      <w:r w:rsidRPr="001D0663">
        <w:rPr>
          <w:sz w:val="23"/>
          <w:szCs w:val="23"/>
        </w:rPr>
        <w:t xml:space="preserve">ue to the particular neglect associated with </w:t>
      </w:r>
      <w:r w:rsidR="00461E81" w:rsidRPr="001D0663">
        <w:rPr>
          <w:sz w:val="23"/>
          <w:szCs w:val="23"/>
        </w:rPr>
        <w:t>institutionalization</w:t>
      </w:r>
      <w:r w:rsidRPr="001D0663">
        <w:rPr>
          <w:sz w:val="23"/>
          <w:szCs w:val="23"/>
        </w:rPr>
        <w:t xml:space="preserve">, </w:t>
      </w:r>
      <w:r w:rsidR="00F13BE6" w:rsidRPr="001D0663">
        <w:rPr>
          <w:sz w:val="23"/>
          <w:szCs w:val="23"/>
        </w:rPr>
        <w:t>these children</w:t>
      </w:r>
      <w:r w:rsidR="006171CC" w:rsidRPr="001D0663">
        <w:rPr>
          <w:sz w:val="23"/>
          <w:szCs w:val="23"/>
        </w:rPr>
        <w:t xml:space="preserve"> are likely to be susceptible to respiratory and malnutrition-related illnesses. As temperatures in Ukraine are expected to start dropping in October and considering the extent of the </w:t>
      </w:r>
      <w:r w:rsidR="00C17FCA" w:rsidRPr="001D0663">
        <w:rPr>
          <w:sz w:val="23"/>
          <w:szCs w:val="23"/>
        </w:rPr>
        <w:t>war damage upon</w:t>
      </w:r>
      <w:r w:rsidR="006171CC" w:rsidRPr="001D0663">
        <w:rPr>
          <w:sz w:val="23"/>
          <w:szCs w:val="23"/>
        </w:rPr>
        <w:t xml:space="preserve"> </w:t>
      </w:r>
      <w:r w:rsidR="00C17FCA" w:rsidRPr="001D0663">
        <w:rPr>
          <w:sz w:val="23"/>
          <w:szCs w:val="23"/>
        </w:rPr>
        <w:t>gas, electricity and heating infrastructure, those children</w:t>
      </w:r>
      <w:r w:rsidR="00F13BE6" w:rsidRPr="001D0663">
        <w:rPr>
          <w:sz w:val="23"/>
          <w:szCs w:val="23"/>
        </w:rPr>
        <w:t xml:space="preserve"> </w:t>
      </w:r>
      <w:r w:rsidR="003E5FB3" w:rsidRPr="001D0663">
        <w:rPr>
          <w:sz w:val="23"/>
          <w:szCs w:val="23"/>
        </w:rPr>
        <w:t xml:space="preserve">who remain in understaffed, underserviced and overcrowded institutions </w:t>
      </w:r>
      <w:r w:rsidR="00C17FCA" w:rsidRPr="001D0663">
        <w:rPr>
          <w:sz w:val="23"/>
          <w:szCs w:val="23"/>
        </w:rPr>
        <w:t>in Ukraine, are subjected to</w:t>
      </w:r>
      <w:r w:rsidR="00852D0F" w:rsidRPr="001D0663">
        <w:rPr>
          <w:sz w:val="23"/>
          <w:szCs w:val="23"/>
        </w:rPr>
        <w:t xml:space="preserve"> a disproportional risk of </w:t>
      </w:r>
      <w:r w:rsidR="00785059" w:rsidRPr="001D0663">
        <w:rPr>
          <w:sz w:val="23"/>
          <w:szCs w:val="23"/>
        </w:rPr>
        <w:t>mortality</w:t>
      </w:r>
      <w:r w:rsidR="00C17FCA" w:rsidRPr="001D0663">
        <w:rPr>
          <w:sz w:val="23"/>
          <w:szCs w:val="23"/>
        </w:rPr>
        <w:t>.</w:t>
      </w:r>
    </w:p>
    <w:p w:rsidR="00F13BE6" w:rsidRPr="001D0663" w:rsidRDefault="00F13BE6" w:rsidP="00DF21C9">
      <w:pPr>
        <w:pStyle w:val="SingleTxtG"/>
        <w:spacing w:after="0" w:line="240" w:lineRule="auto"/>
        <w:ind w:left="0" w:right="0"/>
        <w:rPr>
          <w:sz w:val="23"/>
          <w:szCs w:val="23"/>
        </w:rPr>
      </w:pPr>
    </w:p>
    <w:p w:rsidR="00BB7F48" w:rsidRPr="001D0663" w:rsidRDefault="00F13BE6" w:rsidP="003950CA">
      <w:pPr>
        <w:pStyle w:val="SingleTxtG"/>
        <w:spacing w:after="0" w:line="240" w:lineRule="auto"/>
        <w:ind w:left="284" w:right="284"/>
        <w:rPr>
          <w:sz w:val="23"/>
          <w:szCs w:val="23"/>
        </w:rPr>
      </w:pPr>
      <w:r w:rsidRPr="001D0663">
        <w:rPr>
          <w:sz w:val="23"/>
          <w:szCs w:val="23"/>
        </w:rPr>
        <w:t>The Committees call upon all actors to work urgently to address th</w:t>
      </w:r>
      <w:r w:rsidR="00881250" w:rsidRPr="001D0663">
        <w:rPr>
          <w:sz w:val="23"/>
          <w:szCs w:val="23"/>
        </w:rPr>
        <w:t>ese</w:t>
      </w:r>
      <w:r w:rsidRPr="001D0663">
        <w:rPr>
          <w:sz w:val="23"/>
          <w:szCs w:val="23"/>
        </w:rPr>
        <w:t xml:space="preserve"> </w:t>
      </w:r>
      <w:r w:rsidR="00881250" w:rsidRPr="001D0663">
        <w:rPr>
          <w:sz w:val="23"/>
          <w:szCs w:val="23"/>
        </w:rPr>
        <w:t>concerns</w:t>
      </w:r>
      <w:r w:rsidRPr="001D0663">
        <w:rPr>
          <w:sz w:val="23"/>
          <w:szCs w:val="23"/>
        </w:rPr>
        <w:t xml:space="preserve"> and reduce the risk of </w:t>
      </w:r>
      <w:r w:rsidR="00785059" w:rsidRPr="001D0663">
        <w:rPr>
          <w:sz w:val="23"/>
          <w:szCs w:val="23"/>
        </w:rPr>
        <w:t>death</w:t>
      </w:r>
      <w:r w:rsidRPr="001D0663">
        <w:rPr>
          <w:sz w:val="23"/>
          <w:szCs w:val="23"/>
        </w:rPr>
        <w:t>, trafficking and abuse of Ukrainian children with disabilities in institutions.</w:t>
      </w:r>
      <w:r w:rsidR="00881250" w:rsidRPr="001D0663">
        <w:rPr>
          <w:sz w:val="23"/>
          <w:szCs w:val="23"/>
        </w:rPr>
        <w:t xml:space="preserve">  </w:t>
      </w:r>
    </w:p>
    <w:p w:rsidR="00BB7F48" w:rsidRPr="001D0663" w:rsidRDefault="00BB7F48" w:rsidP="003950CA">
      <w:pPr>
        <w:pStyle w:val="SingleTxtG"/>
        <w:spacing w:after="0" w:line="240" w:lineRule="auto"/>
        <w:ind w:left="284" w:right="284"/>
        <w:rPr>
          <w:sz w:val="23"/>
          <w:szCs w:val="23"/>
        </w:rPr>
      </w:pPr>
    </w:p>
    <w:p w:rsidR="004A7E25" w:rsidRDefault="004A7E25">
      <w:pPr>
        <w:rPr>
          <w:rFonts w:ascii="Times New Roman" w:eastAsia="SimSun" w:hAnsi="Times New Roman" w:cs="Times New Roman"/>
          <w:sz w:val="23"/>
          <w:szCs w:val="23"/>
          <w:lang w:eastAsia="zh-CN"/>
        </w:rPr>
      </w:pPr>
      <w:r>
        <w:rPr>
          <w:sz w:val="23"/>
          <w:szCs w:val="23"/>
        </w:rPr>
        <w:br w:type="page"/>
      </w:r>
    </w:p>
    <w:p w:rsidR="00335666" w:rsidRPr="001D0663" w:rsidRDefault="00BB7F48" w:rsidP="003950CA">
      <w:pPr>
        <w:pStyle w:val="SingleTxtG"/>
        <w:spacing w:after="0" w:line="240" w:lineRule="auto"/>
        <w:ind w:left="284" w:right="284"/>
        <w:rPr>
          <w:sz w:val="23"/>
          <w:szCs w:val="23"/>
        </w:rPr>
      </w:pPr>
      <w:r w:rsidRPr="001D0663">
        <w:rPr>
          <w:sz w:val="23"/>
          <w:szCs w:val="23"/>
        </w:rPr>
        <w:t>S</w:t>
      </w:r>
      <w:r w:rsidR="00881250" w:rsidRPr="001D0663">
        <w:rPr>
          <w:sz w:val="23"/>
          <w:szCs w:val="23"/>
        </w:rPr>
        <w:t>pecifically:</w:t>
      </w:r>
    </w:p>
    <w:p w:rsidR="00F13BE6" w:rsidRPr="001D0663" w:rsidRDefault="00F13BE6" w:rsidP="003950CA">
      <w:pPr>
        <w:pStyle w:val="SingleTxtG"/>
        <w:spacing w:after="0" w:line="240" w:lineRule="auto"/>
        <w:ind w:left="284" w:right="284"/>
        <w:rPr>
          <w:sz w:val="23"/>
          <w:szCs w:val="23"/>
        </w:rPr>
      </w:pPr>
    </w:p>
    <w:p w:rsidR="002867F5" w:rsidRPr="001D0663" w:rsidRDefault="001631B5" w:rsidP="003950CA">
      <w:pPr>
        <w:pStyle w:val="SingleTxtG"/>
        <w:spacing w:after="0" w:line="240" w:lineRule="auto"/>
        <w:ind w:left="284" w:right="284"/>
        <w:rPr>
          <w:sz w:val="23"/>
          <w:szCs w:val="23"/>
        </w:rPr>
      </w:pPr>
      <w:r w:rsidRPr="001D0663">
        <w:rPr>
          <w:sz w:val="23"/>
          <w:szCs w:val="23"/>
        </w:rPr>
        <w:lastRenderedPageBreak/>
        <w:t>The C</w:t>
      </w:r>
      <w:r w:rsidR="00881250" w:rsidRPr="001D0663">
        <w:rPr>
          <w:sz w:val="23"/>
          <w:szCs w:val="23"/>
        </w:rPr>
        <w:t xml:space="preserve">ommittees </w:t>
      </w:r>
      <w:r w:rsidRPr="001D0663">
        <w:rPr>
          <w:sz w:val="23"/>
          <w:szCs w:val="23"/>
        </w:rPr>
        <w:t>call upon the government of Ukraine to:</w:t>
      </w:r>
    </w:p>
    <w:p w:rsidR="00881250" w:rsidRPr="001D0663" w:rsidRDefault="00881250" w:rsidP="003950CA">
      <w:pPr>
        <w:pStyle w:val="SingleTxtG"/>
        <w:spacing w:after="0" w:line="240" w:lineRule="auto"/>
        <w:ind w:left="284" w:right="284"/>
        <w:rPr>
          <w:sz w:val="23"/>
          <w:szCs w:val="23"/>
        </w:rPr>
      </w:pPr>
    </w:p>
    <w:p w:rsidR="00881250" w:rsidRPr="001D0663" w:rsidRDefault="001D0663" w:rsidP="001D0663">
      <w:pPr>
        <w:pStyle w:val="SingleTxtG"/>
        <w:numPr>
          <w:ilvl w:val="0"/>
          <w:numId w:val="4"/>
        </w:numPr>
        <w:spacing w:line="240" w:lineRule="auto"/>
        <w:ind w:left="284" w:right="284"/>
        <w:rPr>
          <w:sz w:val="23"/>
          <w:szCs w:val="23"/>
        </w:rPr>
      </w:pPr>
      <w:r w:rsidRPr="001D0663">
        <w:rPr>
          <w:sz w:val="23"/>
          <w:szCs w:val="23"/>
        </w:rPr>
        <w:t xml:space="preserve">Repeal </w:t>
      </w:r>
      <w:r w:rsidR="00881250" w:rsidRPr="001D0663">
        <w:rPr>
          <w:sz w:val="23"/>
          <w:szCs w:val="23"/>
        </w:rPr>
        <w:t>the state regulations that stipulate evacuated children must remain together in groups and prioritise the development of family care for all children from institutions, including children with disabilities</w:t>
      </w:r>
      <w:r w:rsidR="002205B3" w:rsidRPr="001D0663">
        <w:rPr>
          <w:sz w:val="23"/>
          <w:szCs w:val="23"/>
        </w:rPr>
        <w:t>;</w:t>
      </w:r>
    </w:p>
    <w:p w:rsidR="000C4420" w:rsidRPr="001D0663" w:rsidRDefault="001D0663" w:rsidP="001D0663">
      <w:pPr>
        <w:pStyle w:val="SingleTxtG"/>
        <w:numPr>
          <w:ilvl w:val="0"/>
          <w:numId w:val="4"/>
        </w:numPr>
        <w:spacing w:line="240" w:lineRule="auto"/>
        <w:ind w:left="284" w:right="284"/>
        <w:rPr>
          <w:sz w:val="23"/>
          <w:szCs w:val="23"/>
        </w:rPr>
      </w:pPr>
      <w:r w:rsidRPr="001D0663">
        <w:rPr>
          <w:sz w:val="23"/>
          <w:szCs w:val="23"/>
        </w:rPr>
        <w:t xml:space="preserve">Immediately </w:t>
      </w:r>
      <w:r w:rsidR="0004751E" w:rsidRPr="001D0663">
        <w:rPr>
          <w:sz w:val="23"/>
          <w:szCs w:val="23"/>
        </w:rPr>
        <w:t>organize individual support needs assessments</w:t>
      </w:r>
      <w:r w:rsidR="00BB7F48" w:rsidRPr="001D0663">
        <w:rPr>
          <w:sz w:val="23"/>
          <w:szCs w:val="23"/>
        </w:rPr>
        <w:t xml:space="preserve"> </w:t>
      </w:r>
      <w:r w:rsidR="0004751E" w:rsidRPr="001D0663">
        <w:rPr>
          <w:sz w:val="23"/>
          <w:szCs w:val="23"/>
        </w:rPr>
        <w:t xml:space="preserve">for </w:t>
      </w:r>
      <w:r w:rsidR="00BB7F48" w:rsidRPr="001D0663">
        <w:rPr>
          <w:sz w:val="23"/>
          <w:szCs w:val="23"/>
        </w:rPr>
        <w:t>children</w:t>
      </w:r>
      <w:r w:rsidR="0004751E" w:rsidRPr="001D0663">
        <w:rPr>
          <w:sz w:val="23"/>
          <w:szCs w:val="23"/>
        </w:rPr>
        <w:t>, including for those</w:t>
      </w:r>
      <w:r w:rsidR="00BB7F48" w:rsidRPr="001D0663">
        <w:rPr>
          <w:sz w:val="23"/>
          <w:szCs w:val="23"/>
        </w:rPr>
        <w:t xml:space="preserve"> with </w:t>
      </w:r>
      <w:r w:rsidR="008B16B7" w:rsidRPr="001D0663">
        <w:rPr>
          <w:sz w:val="23"/>
          <w:szCs w:val="23"/>
        </w:rPr>
        <w:t>high support requirements</w:t>
      </w:r>
      <w:r w:rsidR="00BB7F48" w:rsidRPr="001D0663">
        <w:rPr>
          <w:sz w:val="23"/>
          <w:szCs w:val="23"/>
        </w:rPr>
        <w:t xml:space="preserve"> who remain in institutions in Ukraine</w:t>
      </w:r>
      <w:r w:rsidR="002205B3" w:rsidRPr="001D0663">
        <w:rPr>
          <w:sz w:val="23"/>
          <w:szCs w:val="23"/>
        </w:rPr>
        <w:t>;</w:t>
      </w:r>
      <w:r w:rsidR="00BB7F48" w:rsidRPr="001D0663">
        <w:rPr>
          <w:sz w:val="23"/>
          <w:szCs w:val="23"/>
        </w:rPr>
        <w:t xml:space="preserve"> work with international partners to develop a plan to evacuate</w:t>
      </w:r>
      <w:r w:rsidR="00DB6782" w:rsidRPr="001D0663">
        <w:rPr>
          <w:sz w:val="23"/>
          <w:szCs w:val="23"/>
        </w:rPr>
        <w:t xml:space="preserve"> children with disabilities from risk areas</w:t>
      </w:r>
      <w:r w:rsidR="00433ABC" w:rsidRPr="001D0663">
        <w:rPr>
          <w:sz w:val="23"/>
          <w:szCs w:val="23"/>
        </w:rPr>
        <w:t xml:space="preserve"> and accommodate them in accessible shelters and family settings</w:t>
      </w:r>
      <w:r w:rsidR="002205B3" w:rsidRPr="001D0663">
        <w:rPr>
          <w:sz w:val="23"/>
          <w:szCs w:val="23"/>
        </w:rPr>
        <w:t>;</w:t>
      </w:r>
      <w:r w:rsidR="00BB7F48" w:rsidRPr="001D0663">
        <w:rPr>
          <w:sz w:val="23"/>
          <w:szCs w:val="23"/>
        </w:rPr>
        <w:t xml:space="preserve"> </w:t>
      </w:r>
      <w:r w:rsidR="002205B3" w:rsidRPr="001D0663">
        <w:rPr>
          <w:sz w:val="23"/>
          <w:szCs w:val="23"/>
        </w:rPr>
        <w:t xml:space="preserve">extend </w:t>
      </w:r>
      <w:r w:rsidR="00BB7F48" w:rsidRPr="001D0663">
        <w:rPr>
          <w:sz w:val="23"/>
          <w:szCs w:val="23"/>
        </w:rPr>
        <w:t xml:space="preserve">and </w:t>
      </w:r>
      <w:r w:rsidR="0004751E" w:rsidRPr="001D0663">
        <w:rPr>
          <w:sz w:val="23"/>
          <w:szCs w:val="23"/>
        </w:rPr>
        <w:t xml:space="preserve">strengthen </w:t>
      </w:r>
      <w:r w:rsidR="00271F85" w:rsidRPr="001D0663">
        <w:rPr>
          <w:sz w:val="23"/>
          <w:szCs w:val="23"/>
        </w:rPr>
        <w:t>community</w:t>
      </w:r>
      <w:r w:rsidR="00DB6782" w:rsidRPr="001D0663">
        <w:rPr>
          <w:sz w:val="23"/>
          <w:szCs w:val="23"/>
        </w:rPr>
        <w:t xml:space="preserve">-based </w:t>
      </w:r>
      <w:r w:rsidR="00271F85" w:rsidRPr="001D0663">
        <w:rPr>
          <w:sz w:val="23"/>
          <w:szCs w:val="23"/>
        </w:rPr>
        <w:t>services</w:t>
      </w:r>
      <w:r w:rsidR="00BB7F48" w:rsidRPr="001D0663">
        <w:rPr>
          <w:sz w:val="23"/>
          <w:szCs w:val="23"/>
        </w:rPr>
        <w:t xml:space="preserve"> to </w:t>
      </w:r>
      <w:r w:rsidR="002205B3" w:rsidRPr="001D0663">
        <w:rPr>
          <w:sz w:val="23"/>
          <w:szCs w:val="23"/>
        </w:rPr>
        <w:t xml:space="preserve">mitigate the risk of </w:t>
      </w:r>
      <w:r w:rsidR="00BB7F48" w:rsidRPr="001D0663">
        <w:rPr>
          <w:sz w:val="23"/>
          <w:szCs w:val="23"/>
        </w:rPr>
        <w:t>severe harm</w:t>
      </w:r>
      <w:r w:rsidR="002205B3" w:rsidRPr="001D0663">
        <w:rPr>
          <w:sz w:val="23"/>
          <w:szCs w:val="23"/>
        </w:rPr>
        <w:t xml:space="preserve"> to</w:t>
      </w:r>
      <w:r w:rsidR="00BB7F48" w:rsidRPr="001D0663">
        <w:rPr>
          <w:sz w:val="23"/>
          <w:szCs w:val="23"/>
        </w:rPr>
        <w:t xml:space="preserve"> and mortality</w:t>
      </w:r>
      <w:r w:rsidR="002205B3" w:rsidRPr="001D0663">
        <w:rPr>
          <w:sz w:val="23"/>
          <w:szCs w:val="23"/>
        </w:rPr>
        <w:t xml:space="preserve"> of children with disabilities;</w:t>
      </w:r>
    </w:p>
    <w:p w:rsidR="00BB7F48" w:rsidRPr="001D0663" w:rsidRDefault="001D0663" w:rsidP="001D0663">
      <w:pPr>
        <w:pStyle w:val="SingleTxtG"/>
        <w:numPr>
          <w:ilvl w:val="0"/>
          <w:numId w:val="4"/>
        </w:numPr>
        <w:spacing w:line="240" w:lineRule="auto"/>
        <w:ind w:left="284" w:right="284"/>
        <w:rPr>
          <w:sz w:val="23"/>
          <w:szCs w:val="23"/>
        </w:rPr>
      </w:pPr>
      <w:r w:rsidRPr="001D0663">
        <w:rPr>
          <w:sz w:val="23"/>
          <w:szCs w:val="23"/>
        </w:rPr>
        <w:t xml:space="preserve">Prioritise </w:t>
      </w:r>
      <w:r w:rsidR="000C4420" w:rsidRPr="001D0663">
        <w:rPr>
          <w:sz w:val="23"/>
          <w:szCs w:val="23"/>
        </w:rPr>
        <w:t>family reunification and the development of temporary foster family care for all children currently living in institutions</w:t>
      </w:r>
      <w:r w:rsidR="00BB7F48" w:rsidRPr="001D0663">
        <w:rPr>
          <w:sz w:val="23"/>
          <w:szCs w:val="23"/>
        </w:rPr>
        <w:t>.</w:t>
      </w:r>
    </w:p>
    <w:p w:rsidR="00881250" w:rsidRPr="001D0663" w:rsidRDefault="00881250" w:rsidP="001D0663">
      <w:pPr>
        <w:pStyle w:val="SingleTxtG"/>
        <w:spacing w:line="240" w:lineRule="auto"/>
        <w:ind w:left="284" w:right="284"/>
        <w:rPr>
          <w:sz w:val="23"/>
          <w:szCs w:val="23"/>
        </w:rPr>
      </w:pPr>
    </w:p>
    <w:p w:rsidR="00BB7F48" w:rsidRPr="001D0663" w:rsidRDefault="00BB7F48" w:rsidP="003950CA">
      <w:pPr>
        <w:pStyle w:val="SingleTxtG"/>
        <w:spacing w:after="0" w:line="240" w:lineRule="auto"/>
        <w:ind w:left="284" w:right="284"/>
        <w:rPr>
          <w:sz w:val="23"/>
          <w:szCs w:val="23"/>
        </w:rPr>
      </w:pPr>
      <w:r w:rsidRPr="001D0663">
        <w:rPr>
          <w:sz w:val="23"/>
          <w:szCs w:val="23"/>
        </w:rPr>
        <w:t>The Committees call upon the governments of all countries hosting children with disabilities who were evacuated from Ukrainian institutions to:</w:t>
      </w:r>
    </w:p>
    <w:p w:rsidR="002867F5" w:rsidRPr="001D0663" w:rsidRDefault="002867F5" w:rsidP="003950CA">
      <w:pPr>
        <w:pStyle w:val="SingleTxtG"/>
        <w:spacing w:after="0" w:line="240" w:lineRule="auto"/>
        <w:ind w:left="284" w:right="284"/>
        <w:rPr>
          <w:sz w:val="23"/>
          <w:szCs w:val="23"/>
        </w:rPr>
      </w:pPr>
    </w:p>
    <w:p w:rsidR="00BB7F48" w:rsidRPr="001D0663" w:rsidRDefault="00BB7F48" w:rsidP="001D0663">
      <w:pPr>
        <w:pStyle w:val="SingleTxtG"/>
        <w:numPr>
          <w:ilvl w:val="0"/>
          <w:numId w:val="5"/>
        </w:numPr>
        <w:spacing w:line="240" w:lineRule="auto"/>
        <w:ind w:left="283" w:right="284" w:hanging="357"/>
        <w:rPr>
          <w:sz w:val="23"/>
          <w:szCs w:val="23"/>
        </w:rPr>
      </w:pPr>
      <w:r w:rsidRPr="001D0663">
        <w:rPr>
          <w:sz w:val="23"/>
          <w:szCs w:val="23"/>
        </w:rPr>
        <w:t>Fully include all</w:t>
      </w:r>
      <w:r w:rsidR="00DD5A63" w:rsidRPr="001D0663">
        <w:rPr>
          <w:sz w:val="23"/>
          <w:szCs w:val="23"/>
        </w:rPr>
        <w:t xml:space="preserve"> </w:t>
      </w:r>
      <w:r w:rsidRPr="001D0663">
        <w:rPr>
          <w:sz w:val="23"/>
          <w:szCs w:val="23"/>
        </w:rPr>
        <w:t>children</w:t>
      </w:r>
      <w:r w:rsidR="00DD5A63" w:rsidRPr="001D0663">
        <w:rPr>
          <w:sz w:val="23"/>
          <w:szCs w:val="23"/>
        </w:rPr>
        <w:t xml:space="preserve"> evacuated from the Ukrainian </w:t>
      </w:r>
      <w:r w:rsidR="00DB6782" w:rsidRPr="001D0663">
        <w:rPr>
          <w:sz w:val="23"/>
          <w:szCs w:val="23"/>
        </w:rPr>
        <w:t xml:space="preserve">residential </w:t>
      </w:r>
      <w:r w:rsidR="00DD5A63" w:rsidRPr="001D0663">
        <w:rPr>
          <w:sz w:val="23"/>
          <w:szCs w:val="23"/>
        </w:rPr>
        <w:t>care system</w:t>
      </w:r>
      <w:r w:rsidRPr="001D0663">
        <w:rPr>
          <w:sz w:val="23"/>
          <w:szCs w:val="23"/>
        </w:rPr>
        <w:t xml:space="preserve"> in their national child protection system</w:t>
      </w:r>
      <w:r w:rsidR="0085754F" w:rsidRPr="001D0663">
        <w:rPr>
          <w:sz w:val="23"/>
          <w:szCs w:val="23"/>
        </w:rPr>
        <w:t>s</w:t>
      </w:r>
      <w:r w:rsidRPr="001D0663">
        <w:rPr>
          <w:sz w:val="23"/>
          <w:szCs w:val="23"/>
        </w:rPr>
        <w:t xml:space="preserve"> and ensure they are provide</w:t>
      </w:r>
      <w:r w:rsidR="000C4420" w:rsidRPr="001D0663">
        <w:rPr>
          <w:sz w:val="23"/>
          <w:szCs w:val="23"/>
        </w:rPr>
        <w:t>d access to</w:t>
      </w:r>
      <w:r w:rsidRPr="001D0663">
        <w:rPr>
          <w:sz w:val="23"/>
          <w:szCs w:val="23"/>
        </w:rPr>
        <w:t xml:space="preserve"> care, protection, health and education services on an equal basis with </w:t>
      </w:r>
      <w:r w:rsidR="00DB6782" w:rsidRPr="001D0663">
        <w:rPr>
          <w:sz w:val="23"/>
          <w:szCs w:val="23"/>
        </w:rPr>
        <w:t>others</w:t>
      </w:r>
      <w:r w:rsidR="002205B3" w:rsidRPr="001D0663">
        <w:rPr>
          <w:sz w:val="23"/>
          <w:szCs w:val="23"/>
        </w:rPr>
        <w:t>;</w:t>
      </w:r>
    </w:p>
    <w:p w:rsidR="00DB6782" w:rsidRPr="001D0663" w:rsidRDefault="000C4420" w:rsidP="001D0663">
      <w:pPr>
        <w:pStyle w:val="SingleTxtG"/>
        <w:numPr>
          <w:ilvl w:val="0"/>
          <w:numId w:val="5"/>
        </w:numPr>
        <w:spacing w:line="240" w:lineRule="auto"/>
        <w:ind w:left="283" w:right="284" w:hanging="357"/>
        <w:rPr>
          <w:sz w:val="23"/>
          <w:szCs w:val="23"/>
        </w:rPr>
      </w:pPr>
      <w:r w:rsidRPr="001D0663">
        <w:rPr>
          <w:sz w:val="23"/>
          <w:szCs w:val="23"/>
        </w:rPr>
        <w:t xml:space="preserve">Immediately </w:t>
      </w:r>
      <w:r w:rsidR="00DB6782" w:rsidRPr="001D0663">
        <w:rPr>
          <w:sz w:val="23"/>
          <w:szCs w:val="23"/>
        </w:rPr>
        <w:t>organize individual support needs assessments for</w:t>
      </w:r>
      <w:r w:rsidR="00BB7F48" w:rsidRPr="001D0663">
        <w:rPr>
          <w:sz w:val="23"/>
          <w:szCs w:val="23"/>
        </w:rPr>
        <w:t xml:space="preserve"> children</w:t>
      </w:r>
      <w:r w:rsidR="00DB6782" w:rsidRPr="001D0663">
        <w:rPr>
          <w:sz w:val="23"/>
          <w:szCs w:val="23"/>
        </w:rPr>
        <w:t>,</w:t>
      </w:r>
      <w:r w:rsidR="00BB7F48" w:rsidRPr="001D0663">
        <w:rPr>
          <w:sz w:val="23"/>
          <w:szCs w:val="23"/>
        </w:rPr>
        <w:t xml:space="preserve"> </w:t>
      </w:r>
      <w:r w:rsidR="00DB6782" w:rsidRPr="001D0663">
        <w:rPr>
          <w:sz w:val="23"/>
          <w:szCs w:val="23"/>
        </w:rPr>
        <w:t xml:space="preserve">including for those </w:t>
      </w:r>
      <w:r w:rsidR="000B16C5" w:rsidRPr="001D0663">
        <w:rPr>
          <w:sz w:val="23"/>
          <w:szCs w:val="23"/>
        </w:rPr>
        <w:t>with high</w:t>
      </w:r>
      <w:r w:rsidR="008B16B7" w:rsidRPr="001D0663">
        <w:rPr>
          <w:sz w:val="23"/>
          <w:szCs w:val="23"/>
        </w:rPr>
        <w:t xml:space="preserve"> support requirements</w:t>
      </w:r>
      <w:r w:rsidR="00BB7F48" w:rsidRPr="001D0663">
        <w:rPr>
          <w:sz w:val="23"/>
          <w:szCs w:val="23"/>
        </w:rPr>
        <w:t xml:space="preserve"> who were evacuated from Ukraine </w:t>
      </w:r>
      <w:r w:rsidR="00433ABC" w:rsidRPr="001D0663">
        <w:rPr>
          <w:sz w:val="23"/>
          <w:szCs w:val="23"/>
        </w:rPr>
        <w:t>and accommodate them in accessible shelters and family settings</w:t>
      </w:r>
      <w:r w:rsidR="002205B3" w:rsidRPr="001D0663">
        <w:rPr>
          <w:sz w:val="23"/>
          <w:szCs w:val="23"/>
        </w:rPr>
        <w:t>;</w:t>
      </w:r>
      <w:r w:rsidR="0085754F" w:rsidRPr="001D0663">
        <w:rPr>
          <w:sz w:val="23"/>
          <w:szCs w:val="23"/>
        </w:rPr>
        <w:t xml:space="preserve"> and</w:t>
      </w:r>
      <w:r w:rsidRPr="001D0663">
        <w:rPr>
          <w:sz w:val="23"/>
          <w:szCs w:val="23"/>
        </w:rPr>
        <w:t xml:space="preserve"> implement individual plans to </w:t>
      </w:r>
      <w:r w:rsidR="002205B3" w:rsidRPr="001D0663">
        <w:rPr>
          <w:sz w:val="23"/>
          <w:szCs w:val="23"/>
        </w:rPr>
        <w:t>develop</w:t>
      </w:r>
      <w:r w:rsidR="00DB6782" w:rsidRPr="001D0663">
        <w:rPr>
          <w:sz w:val="23"/>
          <w:szCs w:val="23"/>
        </w:rPr>
        <w:t xml:space="preserve"> community-based services</w:t>
      </w:r>
      <w:r w:rsidR="002205B3" w:rsidRPr="001D0663">
        <w:rPr>
          <w:sz w:val="23"/>
          <w:szCs w:val="23"/>
        </w:rPr>
        <w:t xml:space="preserve"> that are available and accessible to Ukrainian children with disabilities;</w:t>
      </w:r>
    </w:p>
    <w:p w:rsidR="000C4420" w:rsidRPr="001D0663" w:rsidRDefault="000C4420" w:rsidP="001D0663">
      <w:pPr>
        <w:pStyle w:val="SingleTxtG"/>
        <w:numPr>
          <w:ilvl w:val="0"/>
          <w:numId w:val="5"/>
        </w:numPr>
        <w:spacing w:line="240" w:lineRule="auto"/>
        <w:ind w:left="283" w:right="284" w:hanging="357"/>
        <w:rPr>
          <w:sz w:val="23"/>
          <w:szCs w:val="23"/>
        </w:rPr>
      </w:pPr>
      <w:r w:rsidRPr="001D0663">
        <w:rPr>
          <w:sz w:val="23"/>
          <w:szCs w:val="23"/>
        </w:rPr>
        <w:t xml:space="preserve">Invest urgently in the development of a temporary foster family programme for Ukrainian refugee children currently living in institutional settings, with a preference for </w:t>
      </w:r>
      <w:r w:rsidR="009D04E8" w:rsidRPr="001D0663">
        <w:rPr>
          <w:sz w:val="23"/>
          <w:szCs w:val="23"/>
        </w:rPr>
        <w:t>assigning</w:t>
      </w:r>
      <w:r w:rsidR="002205B3" w:rsidRPr="001D0663">
        <w:rPr>
          <w:sz w:val="23"/>
          <w:szCs w:val="23"/>
        </w:rPr>
        <w:t xml:space="preserve"> </w:t>
      </w:r>
      <w:r w:rsidRPr="001D0663">
        <w:rPr>
          <w:sz w:val="23"/>
          <w:szCs w:val="23"/>
        </w:rPr>
        <w:t>foster families</w:t>
      </w:r>
      <w:r w:rsidR="0085754F" w:rsidRPr="001D0663">
        <w:rPr>
          <w:sz w:val="23"/>
          <w:szCs w:val="23"/>
        </w:rPr>
        <w:t xml:space="preserve"> from the Ukrainian diaspora and refugee communit</w:t>
      </w:r>
      <w:r w:rsidR="00AC567D" w:rsidRPr="001D0663">
        <w:rPr>
          <w:sz w:val="23"/>
          <w:szCs w:val="23"/>
        </w:rPr>
        <w:t>ies</w:t>
      </w:r>
      <w:r w:rsidRPr="001D0663">
        <w:rPr>
          <w:sz w:val="23"/>
          <w:szCs w:val="23"/>
        </w:rPr>
        <w:t>, and ensuring continued access to the children’s language and culture.</w:t>
      </w:r>
    </w:p>
    <w:p w:rsidR="00BB7F48" w:rsidRPr="001D0663" w:rsidRDefault="00BB7F48" w:rsidP="003950CA">
      <w:pPr>
        <w:pStyle w:val="SingleTxtG"/>
        <w:spacing w:after="0" w:line="240" w:lineRule="auto"/>
        <w:ind w:left="284" w:right="284"/>
        <w:rPr>
          <w:sz w:val="23"/>
          <w:szCs w:val="23"/>
        </w:rPr>
      </w:pPr>
    </w:p>
    <w:p w:rsidR="00BB7F48" w:rsidRPr="001D0663" w:rsidRDefault="00BB7F48" w:rsidP="003950CA">
      <w:pPr>
        <w:pStyle w:val="SingleTxtG"/>
        <w:spacing w:after="0" w:line="240" w:lineRule="auto"/>
        <w:ind w:left="284" w:right="284"/>
        <w:rPr>
          <w:sz w:val="23"/>
          <w:szCs w:val="23"/>
        </w:rPr>
      </w:pPr>
      <w:r w:rsidRPr="001D0663">
        <w:rPr>
          <w:sz w:val="23"/>
          <w:szCs w:val="23"/>
        </w:rPr>
        <w:t>The Committees call upon UNICEF, WHO, UNHCR, ICRC, the European Union and donors to</w:t>
      </w:r>
      <w:r w:rsidR="000C4420" w:rsidRPr="001D0663">
        <w:rPr>
          <w:sz w:val="23"/>
          <w:szCs w:val="23"/>
        </w:rPr>
        <w:t>:</w:t>
      </w:r>
    </w:p>
    <w:p w:rsidR="002867F5" w:rsidRPr="001D0663" w:rsidRDefault="002867F5" w:rsidP="003950CA">
      <w:pPr>
        <w:pStyle w:val="SingleTxtG"/>
        <w:spacing w:after="0" w:line="240" w:lineRule="auto"/>
        <w:ind w:left="284" w:right="284"/>
        <w:rPr>
          <w:sz w:val="23"/>
          <w:szCs w:val="23"/>
        </w:rPr>
      </w:pPr>
    </w:p>
    <w:p w:rsidR="000C23F1" w:rsidRPr="001D0663" w:rsidRDefault="000C4420" w:rsidP="001D0663">
      <w:pPr>
        <w:pStyle w:val="SingleTxtG"/>
        <w:numPr>
          <w:ilvl w:val="0"/>
          <w:numId w:val="6"/>
        </w:numPr>
        <w:spacing w:line="240" w:lineRule="auto"/>
        <w:ind w:left="283" w:right="284" w:hanging="357"/>
        <w:rPr>
          <w:sz w:val="23"/>
          <w:szCs w:val="23"/>
        </w:rPr>
      </w:pPr>
      <w:r w:rsidRPr="001D0663">
        <w:rPr>
          <w:sz w:val="23"/>
          <w:szCs w:val="23"/>
        </w:rPr>
        <w:t>Support the Ukrainian government and the governments of hosting countries – through the provision of expertise and resources – to undertake an urgent</w:t>
      </w:r>
      <w:r w:rsidR="000C23F1" w:rsidRPr="001D0663">
        <w:rPr>
          <w:sz w:val="23"/>
          <w:szCs w:val="23"/>
        </w:rPr>
        <w:t xml:space="preserve"> assessment </w:t>
      </w:r>
      <w:r w:rsidR="009D04E8" w:rsidRPr="001D0663">
        <w:rPr>
          <w:sz w:val="23"/>
          <w:szCs w:val="23"/>
        </w:rPr>
        <w:t>of individual support needs for</w:t>
      </w:r>
      <w:r w:rsidR="000C23F1" w:rsidRPr="001D0663">
        <w:rPr>
          <w:sz w:val="23"/>
          <w:szCs w:val="23"/>
        </w:rPr>
        <w:t xml:space="preserve"> Ukrainian children with</w:t>
      </w:r>
      <w:r w:rsidR="009D04E8" w:rsidRPr="001D0663">
        <w:rPr>
          <w:sz w:val="23"/>
          <w:szCs w:val="23"/>
        </w:rPr>
        <w:t xml:space="preserve"> disabilities, including</w:t>
      </w:r>
      <w:r w:rsidR="000C23F1" w:rsidRPr="001D0663">
        <w:rPr>
          <w:sz w:val="23"/>
          <w:szCs w:val="23"/>
        </w:rPr>
        <w:t xml:space="preserve"> </w:t>
      </w:r>
      <w:r w:rsidR="008B16B7" w:rsidRPr="001D0663">
        <w:rPr>
          <w:sz w:val="23"/>
          <w:szCs w:val="23"/>
        </w:rPr>
        <w:t>high support requirements</w:t>
      </w:r>
      <w:r w:rsidR="000C23F1" w:rsidRPr="001D0663">
        <w:rPr>
          <w:sz w:val="23"/>
          <w:szCs w:val="23"/>
        </w:rPr>
        <w:t xml:space="preserve"> living in institutions</w:t>
      </w:r>
      <w:r w:rsidR="009D04E8" w:rsidRPr="001D0663">
        <w:rPr>
          <w:sz w:val="23"/>
          <w:szCs w:val="23"/>
        </w:rPr>
        <w:t>;</w:t>
      </w:r>
    </w:p>
    <w:p w:rsidR="000C4420" w:rsidRPr="001D0663" w:rsidRDefault="000C23F1" w:rsidP="001D0663">
      <w:pPr>
        <w:pStyle w:val="SingleTxtG"/>
        <w:numPr>
          <w:ilvl w:val="0"/>
          <w:numId w:val="6"/>
        </w:numPr>
        <w:spacing w:line="240" w:lineRule="auto"/>
        <w:ind w:left="283" w:right="284" w:hanging="357"/>
        <w:rPr>
          <w:sz w:val="23"/>
          <w:szCs w:val="23"/>
        </w:rPr>
      </w:pPr>
      <w:r w:rsidRPr="001D0663">
        <w:rPr>
          <w:sz w:val="23"/>
          <w:szCs w:val="23"/>
        </w:rPr>
        <w:t>Support the development of a plan to evacuate</w:t>
      </w:r>
      <w:r w:rsidR="009D04E8" w:rsidRPr="001D0663">
        <w:rPr>
          <w:sz w:val="23"/>
          <w:szCs w:val="23"/>
        </w:rPr>
        <w:t xml:space="preserve"> children with disabilities from risk areas</w:t>
      </w:r>
      <w:r w:rsidR="00280F6C" w:rsidRPr="001D0663">
        <w:rPr>
          <w:sz w:val="23"/>
          <w:szCs w:val="23"/>
        </w:rPr>
        <w:t xml:space="preserve"> and </w:t>
      </w:r>
      <w:r w:rsidR="00433ABC" w:rsidRPr="001D0663">
        <w:rPr>
          <w:sz w:val="23"/>
          <w:szCs w:val="23"/>
        </w:rPr>
        <w:t>accommodate them in accessible shelters and family settings</w:t>
      </w:r>
      <w:r w:rsidR="00280F6C" w:rsidRPr="001D0663">
        <w:rPr>
          <w:sz w:val="23"/>
          <w:szCs w:val="23"/>
        </w:rPr>
        <w:t>;</w:t>
      </w:r>
      <w:r w:rsidRPr="001D0663">
        <w:rPr>
          <w:sz w:val="23"/>
          <w:szCs w:val="23"/>
        </w:rPr>
        <w:t xml:space="preserve"> and </w:t>
      </w:r>
      <w:r w:rsidR="00280F6C" w:rsidRPr="001D0663">
        <w:rPr>
          <w:sz w:val="23"/>
          <w:szCs w:val="23"/>
        </w:rPr>
        <w:t xml:space="preserve">to </w:t>
      </w:r>
      <w:r w:rsidR="009D04E8" w:rsidRPr="001D0663">
        <w:rPr>
          <w:sz w:val="23"/>
          <w:szCs w:val="23"/>
        </w:rPr>
        <w:t>extend and strengthen community-based services to mitigate the risk of severe harm to and mortality of children with disabilities, particularly during the upcoming winter months;</w:t>
      </w:r>
    </w:p>
    <w:p w:rsidR="00B50C30" w:rsidRPr="001D0663" w:rsidRDefault="0085754F" w:rsidP="001D0663">
      <w:pPr>
        <w:pStyle w:val="SingleTxtG"/>
        <w:numPr>
          <w:ilvl w:val="0"/>
          <w:numId w:val="6"/>
        </w:numPr>
        <w:spacing w:line="240" w:lineRule="auto"/>
        <w:ind w:left="283" w:right="284" w:hanging="357"/>
        <w:rPr>
          <w:rFonts w:asciiTheme="majorHAnsi" w:hAnsiTheme="majorHAnsi" w:cstheme="majorHAnsi"/>
          <w:sz w:val="23"/>
          <w:szCs w:val="23"/>
        </w:rPr>
      </w:pPr>
      <w:r w:rsidRPr="001D0663">
        <w:rPr>
          <w:sz w:val="23"/>
          <w:szCs w:val="23"/>
        </w:rPr>
        <w:t xml:space="preserve">Provide </w:t>
      </w:r>
      <w:r w:rsidR="00433ABC" w:rsidRPr="001D0663">
        <w:rPr>
          <w:sz w:val="23"/>
          <w:szCs w:val="23"/>
        </w:rPr>
        <w:t xml:space="preserve">timely </w:t>
      </w:r>
      <w:r w:rsidRPr="001D0663">
        <w:rPr>
          <w:sz w:val="23"/>
          <w:szCs w:val="23"/>
        </w:rPr>
        <w:t>fund</w:t>
      </w:r>
      <w:r w:rsidR="00433ABC" w:rsidRPr="001D0663">
        <w:rPr>
          <w:sz w:val="23"/>
          <w:szCs w:val="23"/>
        </w:rPr>
        <w:t>ing</w:t>
      </w:r>
      <w:r w:rsidRPr="001D0663">
        <w:rPr>
          <w:sz w:val="23"/>
          <w:szCs w:val="23"/>
        </w:rPr>
        <w:t xml:space="preserve"> and expertise to Ukraine and hosting countries to develop a temporary foster family care programme for children evacuated from Ukrainian institutions, including children with disabilities.</w:t>
      </w:r>
    </w:p>
    <w:p w:rsidR="003950CA" w:rsidRPr="001D0663" w:rsidRDefault="003950CA" w:rsidP="003950CA">
      <w:pPr>
        <w:pStyle w:val="SingleTxtG"/>
        <w:spacing w:before="240" w:after="0"/>
        <w:jc w:val="center"/>
        <w:rPr>
          <w:rFonts w:asciiTheme="majorHAnsi" w:hAnsiTheme="majorHAnsi" w:cstheme="majorHAnsi"/>
          <w:sz w:val="23"/>
          <w:szCs w:val="23"/>
          <w:u w:val="single"/>
        </w:rPr>
      </w:pPr>
      <w:r w:rsidRPr="001D0663">
        <w:rPr>
          <w:sz w:val="23"/>
          <w:szCs w:val="23"/>
          <w:u w:val="single"/>
        </w:rPr>
        <w:tab/>
      </w:r>
      <w:r w:rsidRPr="001D0663">
        <w:rPr>
          <w:sz w:val="23"/>
          <w:szCs w:val="23"/>
          <w:u w:val="single"/>
        </w:rPr>
        <w:tab/>
      </w:r>
      <w:r w:rsidRPr="001D0663">
        <w:rPr>
          <w:sz w:val="23"/>
          <w:szCs w:val="23"/>
          <w:u w:val="single"/>
        </w:rPr>
        <w:tab/>
      </w:r>
      <w:r w:rsidR="004A7E25">
        <w:rPr>
          <w:sz w:val="23"/>
          <w:szCs w:val="23"/>
          <w:u w:val="single"/>
        </w:rPr>
        <w:tab/>
      </w:r>
      <w:bookmarkStart w:id="0" w:name="_GoBack"/>
      <w:bookmarkEnd w:id="0"/>
    </w:p>
    <w:sectPr w:rsidR="003950CA" w:rsidRPr="001D0663" w:rsidSect="003950CA">
      <w:footerReference w:type="even" r:id="rId9"/>
      <w:footerReference w:type="default" r:id="rId10"/>
      <w:pgSz w:w="11906" w:h="16838"/>
      <w:pgMar w:top="113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93A" w:rsidRDefault="009A193A" w:rsidP="00E46D2C">
      <w:r>
        <w:separator/>
      </w:r>
    </w:p>
  </w:endnote>
  <w:endnote w:type="continuationSeparator" w:id="0">
    <w:p w:rsidR="009A193A" w:rsidRDefault="009A193A" w:rsidP="00E46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9663512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6B1E8D" w:rsidRDefault="006B1E8D" w:rsidP="00AA56B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6B1E8D" w:rsidRDefault="006B1E8D" w:rsidP="006B1E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00332007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6B1E8D" w:rsidRDefault="006B1E8D" w:rsidP="00AA56B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A7E25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:rsidR="006B1E8D" w:rsidRDefault="006B1E8D" w:rsidP="006B1E8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93A" w:rsidRDefault="009A193A" w:rsidP="00E46D2C">
      <w:r>
        <w:separator/>
      </w:r>
    </w:p>
  </w:footnote>
  <w:footnote w:type="continuationSeparator" w:id="0">
    <w:p w:rsidR="009A193A" w:rsidRDefault="009A193A" w:rsidP="00E46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81C4D"/>
    <w:multiLevelType w:val="hybridMultilevel"/>
    <w:tmpl w:val="D49E59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B40FCE"/>
    <w:multiLevelType w:val="hybridMultilevel"/>
    <w:tmpl w:val="FBD266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FC5384"/>
    <w:multiLevelType w:val="hybridMultilevel"/>
    <w:tmpl w:val="5164F97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3366715"/>
    <w:multiLevelType w:val="hybridMultilevel"/>
    <w:tmpl w:val="B6F41D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EE6566"/>
    <w:multiLevelType w:val="hybridMultilevel"/>
    <w:tmpl w:val="783858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FF397D"/>
    <w:multiLevelType w:val="hybridMultilevel"/>
    <w:tmpl w:val="7E505C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531B4B"/>
    <w:multiLevelType w:val="hybridMultilevel"/>
    <w:tmpl w:val="764C9F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98F"/>
    <w:rsid w:val="00005FB8"/>
    <w:rsid w:val="0004751E"/>
    <w:rsid w:val="00093D13"/>
    <w:rsid w:val="000B16C5"/>
    <w:rsid w:val="000B695B"/>
    <w:rsid w:val="000C23F1"/>
    <w:rsid w:val="000C4420"/>
    <w:rsid w:val="001631B5"/>
    <w:rsid w:val="001D0663"/>
    <w:rsid w:val="002205B3"/>
    <w:rsid w:val="0025771D"/>
    <w:rsid w:val="00271F85"/>
    <w:rsid w:val="00280F6C"/>
    <w:rsid w:val="002867F5"/>
    <w:rsid w:val="002C5EE7"/>
    <w:rsid w:val="002C7A70"/>
    <w:rsid w:val="003171E7"/>
    <w:rsid w:val="00335666"/>
    <w:rsid w:val="0035180C"/>
    <w:rsid w:val="003706FF"/>
    <w:rsid w:val="003950CA"/>
    <w:rsid w:val="003E5FB3"/>
    <w:rsid w:val="004107C8"/>
    <w:rsid w:val="00433ABC"/>
    <w:rsid w:val="0044096C"/>
    <w:rsid w:val="00461E81"/>
    <w:rsid w:val="004746D9"/>
    <w:rsid w:val="0048798F"/>
    <w:rsid w:val="00493AAF"/>
    <w:rsid w:val="004962BF"/>
    <w:rsid w:val="004A421A"/>
    <w:rsid w:val="004A7E25"/>
    <w:rsid w:val="004B6B4D"/>
    <w:rsid w:val="004E2206"/>
    <w:rsid w:val="0057556B"/>
    <w:rsid w:val="00585C84"/>
    <w:rsid w:val="006171CC"/>
    <w:rsid w:val="006257C2"/>
    <w:rsid w:val="00670DFD"/>
    <w:rsid w:val="006B1E8D"/>
    <w:rsid w:val="006D0304"/>
    <w:rsid w:val="006D25F2"/>
    <w:rsid w:val="00707577"/>
    <w:rsid w:val="00785059"/>
    <w:rsid w:val="007D4155"/>
    <w:rsid w:val="00852D0F"/>
    <w:rsid w:val="0085754F"/>
    <w:rsid w:val="00861769"/>
    <w:rsid w:val="00881250"/>
    <w:rsid w:val="008B16B7"/>
    <w:rsid w:val="00942F0C"/>
    <w:rsid w:val="009A193A"/>
    <w:rsid w:val="009D04E8"/>
    <w:rsid w:val="00A84935"/>
    <w:rsid w:val="00AC3440"/>
    <w:rsid w:val="00AC567D"/>
    <w:rsid w:val="00B0140E"/>
    <w:rsid w:val="00B02386"/>
    <w:rsid w:val="00B169D7"/>
    <w:rsid w:val="00B45209"/>
    <w:rsid w:val="00B50C30"/>
    <w:rsid w:val="00B63BA1"/>
    <w:rsid w:val="00B74CC4"/>
    <w:rsid w:val="00BB7F48"/>
    <w:rsid w:val="00BC2159"/>
    <w:rsid w:val="00BF0A27"/>
    <w:rsid w:val="00C17FCA"/>
    <w:rsid w:val="00C33AF5"/>
    <w:rsid w:val="00CC7520"/>
    <w:rsid w:val="00CD5DC1"/>
    <w:rsid w:val="00D57E0E"/>
    <w:rsid w:val="00DB6782"/>
    <w:rsid w:val="00DD4498"/>
    <w:rsid w:val="00DD5A63"/>
    <w:rsid w:val="00DF21C9"/>
    <w:rsid w:val="00E01F84"/>
    <w:rsid w:val="00E11188"/>
    <w:rsid w:val="00E22CCD"/>
    <w:rsid w:val="00E26A65"/>
    <w:rsid w:val="00E46D2C"/>
    <w:rsid w:val="00E87D16"/>
    <w:rsid w:val="00EC6AA6"/>
    <w:rsid w:val="00ED28B7"/>
    <w:rsid w:val="00F13BE6"/>
    <w:rsid w:val="00F14D0B"/>
    <w:rsid w:val="00F250E2"/>
    <w:rsid w:val="00F356F5"/>
    <w:rsid w:val="00F37E11"/>
    <w:rsid w:val="00F701F7"/>
    <w:rsid w:val="00F95CCF"/>
    <w:rsid w:val="00FA5608"/>
    <w:rsid w:val="00FB50A6"/>
    <w:rsid w:val="00FF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2EDD8FD"/>
  <w15:chartTrackingRefBased/>
  <w15:docId w15:val="{BC03E30D-CC44-E345-8639-9F07725E9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rsid w:val="0048798F"/>
    <w:pPr>
      <w:tabs>
        <w:tab w:val="left" w:pos="1701"/>
        <w:tab w:val="left" w:pos="2268"/>
      </w:tabs>
      <w:suppressAutoHyphens/>
      <w:spacing w:after="120" w:line="240" w:lineRule="atLeast"/>
      <w:ind w:left="1134" w:right="1134"/>
      <w:jc w:val="both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SingleTxtGChar">
    <w:name w:val="_ Single Txt_G Char"/>
    <w:basedOn w:val="DefaultParagraphFont"/>
    <w:link w:val="SingleTxtG"/>
    <w:rsid w:val="0048798F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FootnoteText">
    <w:name w:val="footnote text"/>
    <w:aliases w:val="5_G"/>
    <w:basedOn w:val="Normal"/>
    <w:link w:val="FootnoteTextChar"/>
    <w:rsid w:val="00E46D2C"/>
    <w:pPr>
      <w:tabs>
        <w:tab w:val="right" w:pos="1021"/>
        <w:tab w:val="left" w:pos="1134"/>
        <w:tab w:val="left" w:pos="1701"/>
        <w:tab w:val="left" w:pos="2268"/>
      </w:tabs>
      <w:suppressAutoHyphens/>
      <w:spacing w:line="220" w:lineRule="exact"/>
      <w:ind w:left="1134" w:right="1134" w:hanging="1134"/>
    </w:pPr>
    <w:rPr>
      <w:rFonts w:ascii="Times New Roman" w:eastAsia="SimSun" w:hAnsi="Times New Roman" w:cs="Times New Roman"/>
      <w:sz w:val="18"/>
      <w:szCs w:val="20"/>
      <w:lang w:eastAsia="zh-CN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E46D2C"/>
    <w:rPr>
      <w:rFonts w:ascii="Times New Roman" w:eastAsia="SimSun" w:hAnsi="Times New Roman" w:cs="Times New Roman"/>
      <w:sz w:val="18"/>
      <w:szCs w:val="20"/>
      <w:lang w:eastAsia="zh-CN"/>
    </w:rPr>
  </w:style>
  <w:style w:type="character" w:styleId="FootnoteReference">
    <w:name w:val="footnote reference"/>
    <w:aliases w:val="4_G"/>
    <w:uiPriority w:val="99"/>
    <w:rsid w:val="00E46D2C"/>
    <w:rPr>
      <w:rFonts w:ascii="Times New Roman" w:hAnsi="Times New Roman"/>
      <w:sz w:val="18"/>
      <w:vertAlign w:val="superscript"/>
    </w:rPr>
  </w:style>
  <w:style w:type="paragraph" w:styleId="NormalWeb">
    <w:name w:val="Normal (Web)"/>
    <w:basedOn w:val="Normal"/>
    <w:uiPriority w:val="99"/>
    <w:unhideWhenUsed/>
    <w:rsid w:val="00BF0A2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F0A27"/>
    <w:rPr>
      <w:color w:val="0563C1" w:themeColor="hyperlink"/>
      <w:u w:val="single"/>
    </w:rPr>
  </w:style>
  <w:style w:type="character" w:styleId="HTMLDefinition">
    <w:name w:val="HTML Definition"/>
    <w:basedOn w:val="DefaultParagraphFont"/>
    <w:uiPriority w:val="99"/>
    <w:semiHidden/>
    <w:unhideWhenUsed/>
    <w:rsid w:val="007D4155"/>
    <w:rPr>
      <w:i/>
      <w:iCs/>
    </w:rPr>
  </w:style>
  <w:style w:type="character" w:customStyle="1" w:styleId="apple-converted-space">
    <w:name w:val="apple-converted-space"/>
    <w:basedOn w:val="DefaultParagraphFont"/>
    <w:rsid w:val="007D4155"/>
  </w:style>
  <w:style w:type="character" w:styleId="CommentReference">
    <w:name w:val="annotation reference"/>
    <w:basedOn w:val="DefaultParagraphFont"/>
    <w:uiPriority w:val="99"/>
    <w:semiHidden/>
    <w:unhideWhenUsed/>
    <w:rsid w:val="00DD5A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5A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5A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A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A6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250E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B1E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E8D"/>
  </w:style>
  <w:style w:type="character" w:styleId="PageNumber">
    <w:name w:val="page number"/>
    <w:basedOn w:val="DefaultParagraphFont"/>
    <w:uiPriority w:val="99"/>
    <w:semiHidden/>
    <w:unhideWhenUsed/>
    <w:rsid w:val="006B1E8D"/>
  </w:style>
  <w:style w:type="paragraph" w:styleId="Revision">
    <w:name w:val="Revision"/>
    <w:hidden/>
    <w:uiPriority w:val="99"/>
    <w:semiHidden/>
    <w:rsid w:val="0035180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7D1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D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D0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950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9BDE1F-E029-417D-86A9-8B318C0C2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803</Words>
  <Characters>4644</Characters>
  <Application>Microsoft Office Word</Application>
  <DocSecurity>4</DocSecurity>
  <Lines>94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Georgette Mulheir</dc:creator>
  <cp:keywords/>
  <dc:description/>
  <cp:lastModifiedBy>BOIT James</cp:lastModifiedBy>
  <cp:revision>2</cp:revision>
  <dcterms:created xsi:type="dcterms:W3CDTF">2022-10-07T13:39:00Z</dcterms:created>
  <dcterms:modified xsi:type="dcterms:W3CDTF">2022-10-07T13:39:00Z</dcterms:modified>
</cp:coreProperties>
</file>