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AC172A" w14:textId="3E8688C7" w:rsidR="00CE575B" w:rsidRDefault="00C84EEE" w:rsidP="0057603F">
      <w:pPr>
        <w:spacing w:after="120" w:line="240" w:lineRule="auto"/>
        <w:ind w:left="-709" w:right="-896"/>
        <w:jc w:val="center"/>
        <w:rPr>
          <w:rFonts w:cs="Arial"/>
          <w:b/>
          <w:sz w:val="24"/>
          <w:szCs w:val="24"/>
        </w:rPr>
      </w:pPr>
      <w:r>
        <w:rPr>
          <w:rFonts w:cs="Arial"/>
          <w:b/>
          <w:sz w:val="24"/>
          <w:szCs w:val="24"/>
        </w:rPr>
        <w:t>52nd</w:t>
      </w:r>
      <w:r w:rsidR="009115AA">
        <w:rPr>
          <w:rFonts w:cs="Arial"/>
          <w:b/>
          <w:sz w:val="24"/>
          <w:szCs w:val="24"/>
        </w:rPr>
        <w:t xml:space="preserve"> </w:t>
      </w:r>
      <w:r w:rsidR="004450A8" w:rsidRPr="00283924">
        <w:rPr>
          <w:rFonts w:cs="Arial"/>
          <w:b/>
          <w:sz w:val="24"/>
          <w:szCs w:val="24"/>
        </w:rPr>
        <w:t>s</w:t>
      </w:r>
      <w:r w:rsidR="007A2709" w:rsidRPr="00283924">
        <w:rPr>
          <w:rFonts w:cs="Arial"/>
          <w:b/>
          <w:sz w:val="24"/>
          <w:szCs w:val="24"/>
        </w:rPr>
        <w:t>ession of the Human Rights Council</w:t>
      </w:r>
    </w:p>
    <w:p w14:paraId="29015F0E" w14:textId="43D3DD32" w:rsidR="00FE39E3" w:rsidRPr="00FE39E3" w:rsidRDefault="009C5A79" w:rsidP="00FE39E3">
      <w:pPr>
        <w:spacing w:before="240" w:after="120" w:line="240" w:lineRule="auto"/>
        <w:ind w:left="-709" w:right="-896"/>
        <w:jc w:val="center"/>
        <w:rPr>
          <w:rFonts w:cs="Arial"/>
          <w:b/>
          <w:bCs/>
          <w:sz w:val="28"/>
          <w:szCs w:val="28"/>
        </w:rPr>
      </w:pPr>
      <w:r>
        <w:rPr>
          <w:rFonts w:cs="Arial"/>
          <w:b/>
          <w:bCs/>
          <w:sz w:val="32"/>
          <w:szCs w:val="32"/>
        </w:rPr>
        <w:t>A</w:t>
      </w:r>
      <w:r w:rsidRPr="00D51B4D">
        <w:rPr>
          <w:rFonts w:cs="Arial"/>
          <w:b/>
          <w:bCs/>
          <w:sz w:val="32"/>
          <w:szCs w:val="32"/>
        </w:rPr>
        <w:t>nnual interactive debate on the rights of persons with disabilities</w:t>
      </w:r>
      <w:r w:rsidR="00FE39E3" w:rsidRPr="00D51B4D">
        <w:rPr>
          <w:rFonts w:cs="Arial"/>
          <w:b/>
          <w:bCs/>
          <w:sz w:val="32"/>
          <w:szCs w:val="32"/>
        </w:rPr>
        <w:br/>
      </w:r>
      <w:r w:rsidR="00FE39E3" w:rsidRPr="00862E42">
        <w:rPr>
          <w:rFonts w:cs="Arial"/>
          <w:b/>
          <w:bCs/>
          <w:sz w:val="16"/>
          <w:szCs w:val="16"/>
        </w:rPr>
        <w:br/>
      </w:r>
      <w:r w:rsidR="00EF27C0">
        <w:rPr>
          <w:rFonts w:cs="Arial"/>
          <w:b/>
          <w:bCs/>
          <w:sz w:val="28"/>
          <w:szCs w:val="28"/>
        </w:rPr>
        <w:t xml:space="preserve">Theme: </w:t>
      </w:r>
      <w:r w:rsidR="00C84EEE">
        <w:rPr>
          <w:rFonts w:cs="Arial"/>
          <w:b/>
          <w:bCs/>
          <w:sz w:val="28"/>
          <w:szCs w:val="28"/>
        </w:rPr>
        <w:t>S</w:t>
      </w:r>
      <w:r w:rsidR="00C84EEE" w:rsidRPr="00C84EEE">
        <w:rPr>
          <w:rFonts w:cs="Arial"/>
          <w:b/>
          <w:bCs/>
          <w:sz w:val="28"/>
          <w:szCs w:val="28"/>
        </w:rPr>
        <w:t>upport systems to ensure community inclusion of persons with disabilities, including as a means of building forward better after the COVID-19 pandemic</w:t>
      </w:r>
    </w:p>
    <w:p w14:paraId="34A869CA" w14:textId="5B291BEB" w:rsidR="0057603F" w:rsidRPr="00700183" w:rsidRDefault="00B4016A" w:rsidP="008E58B5">
      <w:pPr>
        <w:spacing w:before="240" w:after="120" w:line="240" w:lineRule="auto"/>
        <w:ind w:left="-709" w:right="-896"/>
        <w:jc w:val="center"/>
        <w:rPr>
          <w:rFonts w:cs="Arial"/>
          <w:i/>
          <w:sz w:val="16"/>
          <w:szCs w:val="16"/>
        </w:rPr>
      </w:pPr>
      <w:r>
        <w:rPr>
          <w:rFonts w:cs="Arial"/>
          <w:i/>
          <w:sz w:val="24"/>
          <w:szCs w:val="24"/>
        </w:rPr>
        <w:t>C</w:t>
      </w:r>
      <w:r w:rsidR="00C85246" w:rsidRPr="00283924">
        <w:rPr>
          <w:rFonts w:cs="Arial"/>
          <w:i/>
          <w:sz w:val="24"/>
          <w:szCs w:val="24"/>
        </w:rPr>
        <w:t xml:space="preserve">oncept </w:t>
      </w:r>
      <w:r w:rsidR="004450A8" w:rsidRPr="00283924">
        <w:rPr>
          <w:rFonts w:cs="Arial"/>
          <w:i/>
          <w:sz w:val="24"/>
          <w:szCs w:val="24"/>
        </w:rPr>
        <w:t>n</w:t>
      </w:r>
      <w:r w:rsidR="00C85246" w:rsidRPr="00283924">
        <w:rPr>
          <w:rFonts w:cs="Arial"/>
          <w:i/>
          <w:sz w:val="24"/>
          <w:szCs w:val="24"/>
        </w:rPr>
        <w:t>ote</w:t>
      </w:r>
      <w:r w:rsidR="00287518">
        <w:rPr>
          <w:rFonts w:cs="Arial"/>
          <w:i/>
          <w:sz w:val="24"/>
          <w:szCs w:val="24"/>
        </w:rPr>
        <w:t xml:space="preserve"> (as of </w:t>
      </w:r>
      <w:r w:rsidR="00C67ED8">
        <w:rPr>
          <w:rFonts w:cs="Arial"/>
          <w:i/>
          <w:sz w:val="24"/>
          <w:szCs w:val="24"/>
        </w:rPr>
        <w:t>1</w:t>
      </w:r>
      <w:r w:rsidR="00D72DAE">
        <w:rPr>
          <w:rFonts w:cs="Arial"/>
          <w:i/>
          <w:sz w:val="24"/>
          <w:szCs w:val="24"/>
        </w:rPr>
        <w:t>6</w:t>
      </w:r>
      <w:r w:rsidR="00C67ED8">
        <w:rPr>
          <w:rFonts w:cs="Arial"/>
          <w:i/>
          <w:sz w:val="24"/>
          <w:szCs w:val="24"/>
        </w:rPr>
        <w:t xml:space="preserve"> February</w:t>
      </w:r>
      <w:r w:rsidR="00054242">
        <w:rPr>
          <w:rFonts w:cs="Arial"/>
          <w:i/>
          <w:sz w:val="24"/>
          <w:szCs w:val="24"/>
        </w:rPr>
        <w:t xml:space="preserve"> </w:t>
      </w:r>
      <w:r w:rsidR="00287518">
        <w:rPr>
          <w:rFonts w:cs="Arial"/>
          <w:i/>
          <w:sz w:val="24"/>
          <w:szCs w:val="24"/>
        </w:rPr>
        <w:t>202</w:t>
      </w:r>
      <w:r w:rsidR="00E1767D">
        <w:rPr>
          <w:rFonts w:cs="Arial"/>
          <w:i/>
          <w:sz w:val="24"/>
          <w:szCs w:val="24"/>
        </w:rPr>
        <w:t>3</w:t>
      </w:r>
      <w:r w:rsidR="00287518">
        <w:rPr>
          <w:rFonts w:cs="Arial"/>
          <w:i/>
          <w:sz w:val="24"/>
          <w:szCs w:val="24"/>
        </w:rPr>
        <w:t>)</w:t>
      </w:r>
    </w:p>
    <w:tbl>
      <w:tblPr>
        <w:tblW w:w="10206" w:type="dxa"/>
        <w:tblInd w:w="-459" w:type="dxa"/>
        <w:tblLook w:val="04A0" w:firstRow="1" w:lastRow="0" w:firstColumn="1" w:lastColumn="0" w:noHBand="0" w:noVBand="1"/>
      </w:tblPr>
      <w:tblGrid>
        <w:gridCol w:w="1450"/>
        <w:gridCol w:w="8756"/>
      </w:tblGrid>
      <w:tr w:rsidR="002F414D" w:rsidRPr="00283924" w14:paraId="1FA6A669" w14:textId="77777777" w:rsidTr="00304796">
        <w:tc>
          <w:tcPr>
            <w:tcW w:w="1450" w:type="dxa"/>
            <w:shd w:val="clear" w:color="auto" w:fill="auto"/>
          </w:tcPr>
          <w:p w14:paraId="3BEF2BB9" w14:textId="77777777" w:rsidR="002F414D" w:rsidRPr="00893298" w:rsidRDefault="002F414D" w:rsidP="004450A8">
            <w:pPr>
              <w:spacing w:after="0" w:line="240" w:lineRule="auto"/>
              <w:rPr>
                <w:rFonts w:cs="Arial"/>
                <w:b/>
              </w:rPr>
            </w:pPr>
            <w:r w:rsidRPr="00893298">
              <w:rPr>
                <w:rFonts w:cs="Arial"/>
                <w:b/>
              </w:rPr>
              <w:t xml:space="preserve">Date and </w:t>
            </w:r>
            <w:r w:rsidR="004450A8" w:rsidRPr="00893298">
              <w:rPr>
                <w:rFonts w:cs="Arial"/>
                <w:b/>
              </w:rPr>
              <w:t>v</w:t>
            </w:r>
            <w:r w:rsidRPr="00893298">
              <w:rPr>
                <w:rFonts w:cs="Arial"/>
                <w:b/>
              </w:rPr>
              <w:t>enue:</w:t>
            </w:r>
          </w:p>
        </w:tc>
        <w:tc>
          <w:tcPr>
            <w:tcW w:w="8756" w:type="dxa"/>
            <w:shd w:val="clear" w:color="auto" w:fill="auto"/>
          </w:tcPr>
          <w:p w14:paraId="616D1AAB" w14:textId="7AE035E7" w:rsidR="002F414D" w:rsidRPr="00893298" w:rsidRDefault="00893298" w:rsidP="004450A8">
            <w:pPr>
              <w:spacing w:after="0" w:line="240" w:lineRule="auto"/>
              <w:rPr>
                <w:rFonts w:cs="Arial"/>
                <w:b/>
              </w:rPr>
            </w:pPr>
            <w:r w:rsidRPr="00893298">
              <w:rPr>
                <w:rFonts w:cs="Arial"/>
                <w:b/>
              </w:rPr>
              <w:t>Monday, 13 March 2023, 4 to 6 p.m.</w:t>
            </w:r>
            <w:r w:rsidR="0007720A" w:rsidRPr="00893298">
              <w:rPr>
                <w:rFonts w:cs="Arial"/>
                <w:b/>
              </w:rPr>
              <w:t xml:space="preserve"> </w:t>
            </w:r>
            <w:r w:rsidR="008A1448" w:rsidRPr="00893298">
              <w:rPr>
                <w:rFonts w:cs="Arial"/>
                <w:b/>
              </w:rPr>
              <w:br/>
              <w:t xml:space="preserve">Room XX, </w:t>
            </w:r>
            <w:r w:rsidR="002F414D" w:rsidRPr="00893298">
              <w:rPr>
                <w:rFonts w:cs="Arial"/>
                <w:b/>
              </w:rPr>
              <w:t>Palais des Nations, Geneva</w:t>
            </w:r>
            <w:r w:rsidR="008A1448" w:rsidRPr="00893298">
              <w:rPr>
                <w:rFonts w:cs="Arial"/>
                <w:b/>
              </w:rPr>
              <w:t xml:space="preserve"> </w:t>
            </w:r>
            <w:r w:rsidR="008A1448" w:rsidRPr="00893298">
              <w:rPr>
                <w:rFonts w:cs="Calibri"/>
                <w:b/>
              </w:rPr>
              <w:t>and online platform (Zoom)</w:t>
            </w:r>
            <w:r w:rsidR="002F414D" w:rsidRPr="00893298">
              <w:rPr>
                <w:rFonts w:cs="Arial"/>
                <w:b/>
              </w:rPr>
              <w:t xml:space="preserve"> </w:t>
            </w:r>
          </w:p>
          <w:p w14:paraId="31A4F062" w14:textId="1137D2B8" w:rsidR="002F414D" w:rsidRPr="00283924" w:rsidRDefault="002F414D" w:rsidP="00DB08FA">
            <w:pPr>
              <w:spacing w:after="120" w:line="240" w:lineRule="auto"/>
              <w:rPr>
                <w:rFonts w:cs="Arial"/>
                <w:i/>
              </w:rPr>
            </w:pPr>
            <w:r w:rsidRPr="00893298">
              <w:rPr>
                <w:rFonts w:cs="Arial"/>
                <w:i/>
              </w:rPr>
              <w:t xml:space="preserve">(will be broadcast live and archived on </w:t>
            </w:r>
            <w:hyperlink r:id="rId11" w:history="1">
              <w:r w:rsidR="008E58B5" w:rsidRPr="00C62BE6">
                <w:rPr>
                  <w:rStyle w:val="Hyperlink"/>
                  <w:rFonts w:cs="Arial"/>
                  <w:i/>
                </w:rPr>
                <w:t>https://media.un.org/en/webtv</w:t>
              </w:r>
            </w:hyperlink>
            <w:r w:rsidRPr="00893298">
              <w:rPr>
                <w:rFonts w:cs="Arial"/>
                <w:i/>
              </w:rPr>
              <w:t>)</w:t>
            </w:r>
          </w:p>
        </w:tc>
      </w:tr>
      <w:tr w:rsidR="002F414D" w:rsidRPr="00283924" w14:paraId="790393C7" w14:textId="77777777" w:rsidTr="00304796">
        <w:tc>
          <w:tcPr>
            <w:tcW w:w="1450" w:type="dxa"/>
            <w:shd w:val="clear" w:color="auto" w:fill="auto"/>
          </w:tcPr>
          <w:p w14:paraId="574AD692" w14:textId="77777777" w:rsidR="002F414D" w:rsidRPr="00283924" w:rsidRDefault="002F414D" w:rsidP="00304796">
            <w:pPr>
              <w:spacing w:after="0" w:line="240" w:lineRule="auto"/>
              <w:rPr>
                <w:rFonts w:cs="Arial"/>
                <w:b/>
              </w:rPr>
            </w:pPr>
            <w:r w:rsidRPr="00283924">
              <w:rPr>
                <w:rFonts w:cs="Arial"/>
                <w:b/>
              </w:rPr>
              <w:t>Objectives:</w:t>
            </w:r>
          </w:p>
        </w:tc>
        <w:tc>
          <w:tcPr>
            <w:tcW w:w="8756" w:type="dxa"/>
            <w:shd w:val="clear" w:color="auto" w:fill="auto"/>
          </w:tcPr>
          <w:p w14:paraId="6519E3BC" w14:textId="1E5F9736" w:rsidR="00473282" w:rsidRDefault="002F414D" w:rsidP="000234E3">
            <w:pPr>
              <w:spacing w:after="120" w:line="240" w:lineRule="auto"/>
              <w:jc w:val="both"/>
              <w:rPr>
                <w:rFonts w:cs="Arial"/>
              </w:rPr>
            </w:pPr>
            <w:r w:rsidRPr="00283924">
              <w:rPr>
                <w:rFonts w:cs="Arial"/>
              </w:rPr>
              <w:t>Th</w:t>
            </w:r>
            <w:r w:rsidR="00C34D82" w:rsidRPr="00283924">
              <w:rPr>
                <w:rFonts w:cs="Arial"/>
              </w:rPr>
              <w:t>is</w:t>
            </w:r>
            <w:r w:rsidRPr="00283924">
              <w:rPr>
                <w:rFonts w:cs="Arial"/>
              </w:rPr>
              <w:t xml:space="preserve"> panel discussion will </w:t>
            </w:r>
            <w:r w:rsidR="00333B61">
              <w:rPr>
                <w:rFonts w:cs="Arial"/>
              </w:rPr>
              <w:t xml:space="preserve">address the </w:t>
            </w:r>
            <w:r w:rsidR="00EC5756">
              <w:rPr>
                <w:rFonts w:cs="Arial"/>
              </w:rPr>
              <w:t>development of care and support systems to achieve community inclusion</w:t>
            </w:r>
            <w:r w:rsidR="00333B61" w:rsidRPr="00333B61">
              <w:rPr>
                <w:rFonts w:cs="Arial"/>
              </w:rPr>
              <w:t xml:space="preserve"> under </w:t>
            </w:r>
            <w:r w:rsidR="00EC5756">
              <w:rPr>
                <w:rFonts w:cs="Arial"/>
              </w:rPr>
              <w:t>the obligations</w:t>
            </w:r>
            <w:r w:rsidR="00333B61" w:rsidRPr="00333B61">
              <w:rPr>
                <w:rFonts w:cs="Arial"/>
              </w:rPr>
              <w:t xml:space="preserve"> of the Convention on the Rights of Persons with Disabilities </w:t>
            </w:r>
            <w:r w:rsidR="00333B61">
              <w:rPr>
                <w:rFonts w:cs="Arial"/>
              </w:rPr>
              <w:t>(</w:t>
            </w:r>
            <w:r w:rsidR="00333B61" w:rsidRPr="006C2003">
              <w:rPr>
                <w:rFonts w:cs="Arial"/>
              </w:rPr>
              <w:t>hereinafter</w:t>
            </w:r>
            <w:r w:rsidR="00333B61">
              <w:rPr>
                <w:rFonts w:cs="Arial"/>
              </w:rPr>
              <w:t xml:space="preserve"> “Convention”</w:t>
            </w:r>
            <w:r w:rsidR="00D15A93">
              <w:rPr>
                <w:rFonts w:cs="Arial"/>
              </w:rPr>
              <w:t>)</w:t>
            </w:r>
            <w:r w:rsidR="00EC5756">
              <w:rPr>
                <w:rFonts w:cs="Arial"/>
              </w:rPr>
              <w:t>, including</w:t>
            </w:r>
            <w:r w:rsidR="00EC5756" w:rsidRPr="00EC5756">
              <w:rPr>
                <w:rFonts w:cs="Arial"/>
              </w:rPr>
              <w:t xml:space="preserve"> as a means of building forward better after the COVID-19 pandemic</w:t>
            </w:r>
            <w:r w:rsidR="00473282">
              <w:rPr>
                <w:rFonts w:cs="Arial"/>
              </w:rPr>
              <w:t>. The objectives are:</w:t>
            </w:r>
          </w:p>
          <w:p w14:paraId="3C1E34BC" w14:textId="34EC6593" w:rsidR="00D15A93" w:rsidRDefault="00D15A93" w:rsidP="00CE741A">
            <w:pPr>
              <w:numPr>
                <w:ilvl w:val="0"/>
                <w:numId w:val="6"/>
              </w:numPr>
              <w:spacing w:after="60" w:line="240" w:lineRule="auto"/>
              <w:ind w:hanging="357"/>
              <w:rPr>
                <w:rFonts w:cs="Arial"/>
                <w:b/>
              </w:rPr>
            </w:pPr>
            <w:r>
              <w:rPr>
                <w:rFonts w:cs="Arial"/>
                <w:b/>
              </w:rPr>
              <w:t>To analyse</w:t>
            </w:r>
            <w:r w:rsidRPr="00D15A93">
              <w:rPr>
                <w:rFonts w:cs="Arial"/>
                <w:bCs/>
              </w:rPr>
              <w:t xml:space="preserve"> the </w:t>
            </w:r>
            <w:r>
              <w:rPr>
                <w:rFonts w:cs="Arial"/>
                <w:bCs/>
              </w:rPr>
              <w:t xml:space="preserve">framework on care and support systems </w:t>
            </w:r>
            <w:r w:rsidR="00393307">
              <w:rPr>
                <w:rFonts w:cs="Arial"/>
                <w:bCs/>
              </w:rPr>
              <w:t>for</w:t>
            </w:r>
            <w:r>
              <w:rPr>
                <w:rFonts w:cs="Arial"/>
                <w:bCs/>
              </w:rPr>
              <w:t xml:space="preserve"> community inclusion </w:t>
            </w:r>
            <w:r w:rsidR="00393307">
              <w:rPr>
                <w:rFonts w:cs="Arial"/>
                <w:bCs/>
              </w:rPr>
              <w:t>of</w:t>
            </w:r>
            <w:r>
              <w:rPr>
                <w:rFonts w:cs="Arial"/>
                <w:bCs/>
              </w:rPr>
              <w:t xml:space="preserve"> persons with disabilities</w:t>
            </w:r>
            <w:r w:rsidR="00022053">
              <w:rPr>
                <w:rFonts w:cs="Arial"/>
                <w:bCs/>
              </w:rPr>
              <w:t>,</w:t>
            </w:r>
            <w:r w:rsidR="00022053">
              <w:rPr>
                <w:rFonts w:cs="Arial"/>
              </w:rPr>
              <w:t xml:space="preserve"> including</w:t>
            </w:r>
            <w:r w:rsidR="00022053" w:rsidRPr="00EC5756">
              <w:rPr>
                <w:rFonts w:cs="Arial"/>
              </w:rPr>
              <w:t xml:space="preserve"> as a means of building forward better after the </w:t>
            </w:r>
            <w:r w:rsidR="00021D92" w:rsidRPr="00095A1D">
              <w:rPr>
                <w:lang w:val="en-AU"/>
              </w:rPr>
              <w:t xml:space="preserve">coronavirus disease </w:t>
            </w:r>
            <w:r w:rsidR="00021D92">
              <w:rPr>
                <w:lang w:val="en-AU"/>
              </w:rPr>
              <w:t>(</w:t>
            </w:r>
            <w:r w:rsidR="00022053" w:rsidRPr="00EC5756">
              <w:rPr>
                <w:rFonts w:cs="Arial"/>
              </w:rPr>
              <w:t>COVID-19</w:t>
            </w:r>
            <w:r w:rsidR="00021D92">
              <w:rPr>
                <w:rFonts w:cs="Arial"/>
              </w:rPr>
              <w:t>)</w:t>
            </w:r>
            <w:r w:rsidR="00022053" w:rsidRPr="00EC5756">
              <w:rPr>
                <w:rFonts w:cs="Arial"/>
              </w:rPr>
              <w:t xml:space="preserve"> pandemic</w:t>
            </w:r>
            <w:r w:rsidR="003F7A42">
              <w:rPr>
                <w:rFonts w:cs="Arial"/>
              </w:rPr>
              <w:t>;</w:t>
            </w:r>
          </w:p>
          <w:p w14:paraId="370BE4E0" w14:textId="3A5D7BF5" w:rsidR="00CE741A" w:rsidRPr="00B80139" w:rsidRDefault="00CE741A" w:rsidP="00CE741A">
            <w:pPr>
              <w:numPr>
                <w:ilvl w:val="0"/>
                <w:numId w:val="6"/>
              </w:numPr>
              <w:spacing w:after="60" w:line="240" w:lineRule="auto"/>
              <w:ind w:hanging="357"/>
              <w:rPr>
                <w:rFonts w:cs="Arial"/>
                <w:b/>
              </w:rPr>
            </w:pPr>
            <w:r w:rsidRPr="00F47B01">
              <w:rPr>
                <w:rFonts w:cs="Arial"/>
                <w:b/>
              </w:rPr>
              <w:t xml:space="preserve">To bring greater understanding </w:t>
            </w:r>
            <w:r w:rsidR="00D15A93">
              <w:rPr>
                <w:rFonts w:cs="Arial"/>
              </w:rPr>
              <w:t>to how care and support systems</w:t>
            </w:r>
            <w:r w:rsidR="00022053">
              <w:rPr>
                <w:rFonts w:cs="Arial"/>
              </w:rPr>
              <w:t xml:space="preserve"> </w:t>
            </w:r>
            <w:r w:rsidR="00022053" w:rsidRPr="00022053">
              <w:rPr>
                <w:rFonts w:cs="Arial"/>
              </w:rPr>
              <w:t>allow persons with disabilities to participate in the community on an equal basis with others and enjoy all their human rights</w:t>
            </w:r>
            <w:r w:rsidRPr="00F47B01">
              <w:rPr>
                <w:rFonts w:cs="Arial"/>
              </w:rPr>
              <w:t xml:space="preserve">;  </w:t>
            </w:r>
          </w:p>
          <w:p w14:paraId="30D44F23" w14:textId="2429D075" w:rsidR="00F965BE" w:rsidRDefault="00F965BE" w:rsidP="00B80139">
            <w:pPr>
              <w:numPr>
                <w:ilvl w:val="0"/>
                <w:numId w:val="6"/>
              </w:numPr>
              <w:spacing w:after="60" w:line="240" w:lineRule="auto"/>
              <w:rPr>
                <w:rFonts w:cs="Arial"/>
                <w:b/>
              </w:rPr>
            </w:pPr>
            <w:r>
              <w:rPr>
                <w:rFonts w:cs="Arial"/>
                <w:b/>
              </w:rPr>
              <w:t xml:space="preserve">To discuss </w:t>
            </w:r>
            <w:r w:rsidR="00D17224">
              <w:rPr>
                <w:rFonts w:cs="Arial"/>
                <w:b/>
              </w:rPr>
              <w:t>the role of</w:t>
            </w:r>
            <w:r w:rsidR="00393307">
              <w:rPr>
                <w:rFonts w:cs="Arial"/>
                <w:b/>
              </w:rPr>
              <w:t xml:space="preserve"> </w:t>
            </w:r>
            <w:r w:rsidR="00393307" w:rsidRPr="00393307">
              <w:rPr>
                <w:rFonts w:cs="Arial"/>
                <w:bCs/>
              </w:rPr>
              <w:t>cross-cutting implementation measures</w:t>
            </w:r>
            <w:r w:rsidR="00393307">
              <w:t xml:space="preserve"> </w:t>
            </w:r>
            <w:r w:rsidR="00393307" w:rsidRPr="00393307">
              <w:rPr>
                <w:rFonts w:cs="Arial"/>
                <w:bCs/>
              </w:rPr>
              <w:t>to ensure comprehensive support and care systems</w:t>
            </w:r>
            <w:r w:rsidR="00D17224" w:rsidRPr="00393307">
              <w:rPr>
                <w:rFonts w:cs="Arial"/>
                <w:bCs/>
              </w:rPr>
              <w:t>;</w:t>
            </w:r>
          </w:p>
          <w:p w14:paraId="51AE80CD" w14:textId="527B5EC7" w:rsidR="00CE741A" w:rsidRDefault="00CE741A" w:rsidP="00CE741A">
            <w:pPr>
              <w:numPr>
                <w:ilvl w:val="0"/>
                <w:numId w:val="6"/>
              </w:numPr>
              <w:spacing w:after="60" w:line="240" w:lineRule="auto"/>
              <w:ind w:hanging="357"/>
              <w:rPr>
                <w:rFonts w:cs="Arial"/>
                <w:b/>
              </w:rPr>
            </w:pPr>
            <w:r w:rsidRPr="00F47B01">
              <w:rPr>
                <w:rFonts w:cs="Arial"/>
                <w:b/>
              </w:rPr>
              <w:t>To share experiences</w:t>
            </w:r>
            <w:r w:rsidR="00393307">
              <w:rPr>
                <w:rFonts w:cs="Arial"/>
                <w:b/>
              </w:rPr>
              <w:t xml:space="preserve"> </w:t>
            </w:r>
            <w:r w:rsidR="00393307">
              <w:rPr>
                <w:rFonts w:cs="Arial"/>
                <w:bCs/>
              </w:rPr>
              <w:t xml:space="preserve">in the construction </w:t>
            </w:r>
            <w:r w:rsidR="004735F2">
              <w:rPr>
                <w:rFonts w:cs="Arial"/>
                <w:bCs/>
              </w:rPr>
              <w:t xml:space="preserve">and further implementation </w:t>
            </w:r>
            <w:r w:rsidR="00393307">
              <w:rPr>
                <w:rFonts w:cs="Arial"/>
                <w:bCs/>
              </w:rPr>
              <w:t xml:space="preserve">of proposals </w:t>
            </w:r>
            <w:r w:rsidR="004735F2">
              <w:rPr>
                <w:rFonts w:cs="Arial"/>
                <w:bCs/>
              </w:rPr>
              <w:t xml:space="preserve">for </w:t>
            </w:r>
            <w:r w:rsidR="004735F2" w:rsidRPr="004735F2">
              <w:rPr>
                <w:rFonts w:cs="Arial"/>
                <w:bCs/>
              </w:rPr>
              <w:t>effective legal and policy frameworks as well as institutional frameworks</w:t>
            </w:r>
            <w:r w:rsidR="004735F2">
              <w:rPr>
                <w:rFonts w:cs="Arial"/>
                <w:bCs/>
              </w:rPr>
              <w:t xml:space="preserve"> for community inclusion</w:t>
            </w:r>
            <w:r w:rsidRPr="00F47B01">
              <w:rPr>
                <w:rFonts w:cs="Arial"/>
              </w:rPr>
              <w:t>;</w:t>
            </w:r>
          </w:p>
          <w:p w14:paraId="02B1C5F2" w14:textId="07330BF5" w:rsidR="00AE6E07" w:rsidRPr="00253323" w:rsidRDefault="00CE741A" w:rsidP="00253323">
            <w:pPr>
              <w:numPr>
                <w:ilvl w:val="0"/>
                <w:numId w:val="6"/>
              </w:numPr>
              <w:spacing w:after="120" w:line="240" w:lineRule="auto"/>
              <w:ind w:left="363" w:hanging="357"/>
              <w:rPr>
                <w:rFonts w:cs="Arial"/>
                <w:b/>
              </w:rPr>
            </w:pPr>
            <w:r w:rsidRPr="00CE741A">
              <w:rPr>
                <w:rFonts w:cs="Arial"/>
                <w:b/>
              </w:rPr>
              <w:t>To propose</w:t>
            </w:r>
            <w:r w:rsidRPr="00CE741A">
              <w:rPr>
                <w:rFonts w:cs="Arial"/>
              </w:rPr>
              <w:t xml:space="preserve"> </w:t>
            </w:r>
            <w:r w:rsidRPr="00CE741A">
              <w:rPr>
                <w:rFonts w:cs="Arial"/>
                <w:b/>
              </w:rPr>
              <w:t xml:space="preserve">strategies </w:t>
            </w:r>
            <w:r w:rsidRPr="00CE741A">
              <w:rPr>
                <w:rFonts w:cs="Arial"/>
              </w:rPr>
              <w:t xml:space="preserve">to </w:t>
            </w:r>
            <w:r>
              <w:rPr>
                <w:rFonts w:cs="Arial"/>
              </w:rPr>
              <w:t xml:space="preserve">consolidate </w:t>
            </w:r>
            <w:r w:rsidR="00F87E7C" w:rsidRPr="00F87E7C">
              <w:rPr>
                <w:rFonts w:cs="Arial"/>
              </w:rPr>
              <w:t>gender-responsive and disability-inclusive support and care systems</w:t>
            </w:r>
            <w:r w:rsidR="00F87E7C">
              <w:rPr>
                <w:rFonts w:cs="Arial"/>
              </w:rPr>
              <w:t>.</w:t>
            </w:r>
          </w:p>
        </w:tc>
      </w:tr>
      <w:tr w:rsidR="00333B61" w:rsidRPr="00283924" w14:paraId="08FDFC8C" w14:textId="77777777" w:rsidTr="00304796">
        <w:tc>
          <w:tcPr>
            <w:tcW w:w="1450" w:type="dxa"/>
            <w:shd w:val="clear" w:color="auto" w:fill="auto"/>
          </w:tcPr>
          <w:p w14:paraId="19492259" w14:textId="77777777" w:rsidR="00333B61" w:rsidRPr="00893298" w:rsidRDefault="00333B61" w:rsidP="00333B61">
            <w:pPr>
              <w:spacing w:after="0" w:line="240" w:lineRule="auto"/>
              <w:rPr>
                <w:rFonts w:cs="Arial"/>
                <w:b/>
              </w:rPr>
            </w:pPr>
            <w:r w:rsidRPr="00893298">
              <w:rPr>
                <w:rFonts w:cs="Arial"/>
                <w:b/>
              </w:rPr>
              <w:t xml:space="preserve">Chair: </w:t>
            </w:r>
          </w:p>
        </w:tc>
        <w:tc>
          <w:tcPr>
            <w:tcW w:w="8756" w:type="dxa"/>
            <w:shd w:val="clear" w:color="auto" w:fill="auto"/>
          </w:tcPr>
          <w:p w14:paraId="25B76DDA" w14:textId="674E8973" w:rsidR="00333B61" w:rsidRPr="00893298" w:rsidRDefault="00893298" w:rsidP="00893298">
            <w:pPr>
              <w:spacing w:after="120" w:line="240" w:lineRule="auto"/>
              <w:rPr>
                <w:rFonts w:cs="Arial"/>
              </w:rPr>
            </w:pPr>
            <w:r w:rsidRPr="00893298">
              <w:rPr>
                <w:rFonts w:cs="Arial"/>
                <w:b/>
                <w:bCs/>
              </w:rPr>
              <w:t xml:space="preserve">H.E. Mr. </w:t>
            </w:r>
            <w:r w:rsidR="00224700" w:rsidRPr="00224700">
              <w:rPr>
                <w:rFonts w:cs="Arial"/>
                <w:b/>
                <w:bCs/>
              </w:rPr>
              <w:t xml:space="preserve">Asim </w:t>
            </w:r>
            <w:r w:rsidR="00224700" w:rsidRPr="00224700">
              <w:rPr>
                <w:rFonts w:cs="Arial"/>
                <w:b/>
                <w:bCs/>
              </w:rPr>
              <w:t>Ahmed</w:t>
            </w:r>
            <w:r w:rsidRPr="00893298">
              <w:rPr>
                <w:rFonts w:cs="Arial"/>
              </w:rPr>
              <w:t xml:space="preserve">, </w:t>
            </w:r>
            <w:r w:rsidR="00224700">
              <w:rPr>
                <w:rFonts w:cs="Arial"/>
              </w:rPr>
              <w:t>Vice-</w:t>
            </w:r>
            <w:r w:rsidR="00333B61" w:rsidRPr="00893298">
              <w:rPr>
                <w:rFonts w:cs="Arial"/>
              </w:rPr>
              <w:t>President of the Human Rights Council</w:t>
            </w:r>
          </w:p>
        </w:tc>
      </w:tr>
      <w:tr w:rsidR="00333B61" w:rsidRPr="00283924" w14:paraId="75C5CF23" w14:textId="77777777" w:rsidTr="00304796">
        <w:tc>
          <w:tcPr>
            <w:tcW w:w="1450" w:type="dxa"/>
            <w:shd w:val="clear" w:color="auto" w:fill="auto"/>
          </w:tcPr>
          <w:p w14:paraId="12CE2AC1" w14:textId="77777777" w:rsidR="00333B61" w:rsidRPr="00893298" w:rsidRDefault="00333B61" w:rsidP="00333B61">
            <w:pPr>
              <w:spacing w:after="120" w:line="240" w:lineRule="auto"/>
              <w:rPr>
                <w:rFonts w:cs="Arial"/>
                <w:b/>
              </w:rPr>
            </w:pPr>
            <w:r w:rsidRPr="00893298">
              <w:rPr>
                <w:rFonts w:cs="Arial"/>
                <w:b/>
              </w:rPr>
              <w:t xml:space="preserve">Opening statement: </w:t>
            </w:r>
          </w:p>
        </w:tc>
        <w:tc>
          <w:tcPr>
            <w:tcW w:w="8756" w:type="dxa"/>
            <w:shd w:val="clear" w:color="auto" w:fill="auto"/>
          </w:tcPr>
          <w:p w14:paraId="0A4AE1D1" w14:textId="1AC5FE85" w:rsidR="00333B61" w:rsidRPr="00893298" w:rsidRDefault="00C67ED8" w:rsidP="00C67ED8">
            <w:pPr>
              <w:spacing w:after="0" w:line="240" w:lineRule="auto"/>
              <w:rPr>
                <w:rFonts w:cs="Arial"/>
                <w:i/>
              </w:rPr>
            </w:pPr>
            <w:r>
              <w:rPr>
                <w:rFonts w:cs="Arial"/>
                <w:b/>
                <w:bCs/>
                <w:lang w:val="en-US"/>
              </w:rPr>
              <w:t xml:space="preserve">Ms. </w:t>
            </w:r>
            <w:r w:rsidRPr="00C67ED8">
              <w:rPr>
                <w:rFonts w:cs="Arial"/>
                <w:b/>
                <w:bCs/>
                <w:lang w:val="en-US"/>
              </w:rPr>
              <w:t>Nada Al-Nashif</w:t>
            </w:r>
            <w:r w:rsidRPr="00C67ED8">
              <w:rPr>
                <w:rFonts w:cs="Arial"/>
                <w:lang w:val="en-US"/>
              </w:rPr>
              <w:t>, United Nations Deputy High Commissioner for Human Rights</w:t>
            </w:r>
          </w:p>
        </w:tc>
      </w:tr>
      <w:tr w:rsidR="00253323" w:rsidRPr="00283924" w14:paraId="4BFC35A4" w14:textId="77777777" w:rsidTr="00304796">
        <w:tc>
          <w:tcPr>
            <w:tcW w:w="1450" w:type="dxa"/>
            <w:shd w:val="clear" w:color="auto" w:fill="auto"/>
          </w:tcPr>
          <w:p w14:paraId="09AC1F61" w14:textId="2EA95642" w:rsidR="00253323" w:rsidRPr="004F7F7E" w:rsidRDefault="00253323" w:rsidP="00333B61">
            <w:pPr>
              <w:spacing w:after="120" w:line="240" w:lineRule="auto"/>
              <w:rPr>
                <w:rFonts w:cs="Arial"/>
                <w:b/>
              </w:rPr>
            </w:pPr>
            <w:r w:rsidRPr="004F7F7E">
              <w:rPr>
                <w:rFonts w:cs="Arial"/>
                <w:b/>
              </w:rPr>
              <w:t>Moderator:</w:t>
            </w:r>
          </w:p>
        </w:tc>
        <w:tc>
          <w:tcPr>
            <w:tcW w:w="8756" w:type="dxa"/>
            <w:shd w:val="clear" w:color="auto" w:fill="auto"/>
          </w:tcPr>
          <w:p w14:paraId="2B3C8662" w14:textId="62A4C09F" w:rsidR="00253323" w:rsidRPr="004F7F7E" w:rsidRDefault="00253323" w:rsidP="00BD0DAE">
            <w:pPr>
              <w:spacing w:after="0" w:line="240" w:lineRule="auto"/>
              <w:rPr>
                <w:rFonts w:cs="Arial"/>
                <w:b/>
                <w:bCs/>
                <w:lang w:val="en-US"/>
              </w:rPr>
            </w:pPr>
            <w:r w:rsidRPr="004F7F7E">
              <w:rPr>
                <w:rFonts w:cs="Arial"/>
                <w:b/>
              </w:rPr>
              <w:t>Mr. Gerard Quinn</w:t>
            </w:r>
            <w:r w:rsidRPr="004F7F7E">
              <w:rPr>
                <w:rFonts w:cs="Arial"/>
              </w:rPr>
              <w:t>,</w:t>
            </w:r>
            <w:r w:rsidRPr="004F7F7E">
              <w:rPr>
                <w:rFonts w:cs="Arial"/>
                <w:b/>
              </w:rPr>
              <w:t xml:space="preserve"> </w:t>
            </w:r>
            <w:r w:rsidRPr="004F7F7E">
              <w:rPr>
                <w:rFonts w:cs="Arial"/>
              </w:rPr>
              <w:t>Special Rapporteur on the rights of persons with disabilities</w:t>
            </w:r>
          </w:p>
        </w:tc>
      </w:tr>
      <w:tr w:rsidR="00333B61" w:rsidRPr="00283924" w14:paraId="150FBDDC" w14:textId="77777777" w:rsidTr="00304796">
        <w:tc>
          <w:tcPr>
            <w:tcW w:w="1450" w:type="dxa"/>
            <w:shd w:val="clear" w:color="auto" w:fill="auto"/>
          </w:tcPr>
          <w:p w14:paraId="40A8651B" w14:textId="34412EBA" w:rsidR="00333B61" w:rsidRPr="004F7F7E" w:rsidRDefault="00333B61" w:rsidP="00333B61">
            <w:pPr>
              <w:spacing w:after="0" w:line="240" w:lineRule="auto"/>
              <w:rPr>
                <w:rFonts w:cs="Arial"/>
                <w:b/>
              </w:rPr>
            </w:pPr>
            <w:r w:rsidRPr="004F7F7E">
              <w:rPr>
                <w:rFonts w:cs="Arial"/>
                <w:b/>
              </w:rPr>
              <w:t>Panellists</w:t>
            </w:r>
            <w:r w:rsidR="004F489A">
              <w:rPr>
                <w:rFonts w:cs="Arial"/>
                <w:b/>
              </w:rPr>
              <w:t xml:space="preserve"> and themes</w:t>
            </w:r>
            <w:r w:rsidRPr="004F7F7E">
              <w:rPr>
                <w:rFonts w:cs="Arial"/>
                <w:b/>
              </w:rPr>
              <w:t>:</w:t>
            </w:r>
          </w:p>
        </w:tc>
        <w:tc>
          <w:tcPr>
            <w:tcW w:w="8756" w:type="dxa"/>
            <w:shd w:val="clear" w:color="auto" w:fill="auto"/>
          </w:tcPr>
          <w:p w14:paraId="4DFC2BD1" w14:textId="548B3057" w:rsidR="00D17224" w:rsidRPr="004F7F7E" w:rsidRDefault="004F489A" w:rsidP="004F7F7E">
            <w:pPr>
              <w:pStyle w:val="ListParagraph"/>
              <w:numPr>
                <w:ilvl w:val="0"/>
                <w:numId w:val="13"/>
              </w:numPr>
              <w:spacing w:after="0" w:line="240" w:lineRule="auto"/>
              <w:contextualSpacing/>
              <w:rPr>
                <w:rFonts w:cs="Arial"/>
              </w:rPr>
            </w:pPr>
            <w:r>
              <w:rPr>
                <w:rFonts w:cs="Arial"/>
                <w:b/>
              </w:rPr>
              <w:t xml:space="preserve">Ms. </w:t>
            </w:r>
            <w:r w:rsidR="00BA1C27" w:rsidRPr="00BA1C27">
              <w:rPr>
                <w:rFonts w:cs="Arial"/>
                <w:b/>
              </w:rPr>
              <w:t>Natalia Gherardi</w:t>
            </w:r>
            <w:r w:rsidR="00E41058" w:rsidRPr="004F7F7E">
              <w:rPr>
                <w:rFonts w:cs="Arial"/>
              </w:rPr>
              <w:t xml:space="preserve">, </w:t>
            </w:r>
            <w:r w:rsidR="00BA1C27" w:rsidRPr="00BA1C27">
              <w:rPr>
                <w:rFonts w:cs="Arial"/>
              </w:rPr>
              <w:t>Executive Director of the Latin American Team for Justice and Gender</w:t>
            </w:r>
          </w:p>
          <w:p w14:paraId="24EC1EE4" w14:textId="2628E1A2" w:rsidR="00002CC0" w:rsidRPr="00002CC0" w:rsidRDefault="00002CC0" w:rsidP="00EE2A69">
            <w:pPr>
              <w:spacing w:after="120" w:line="240" w:lineRule="auto"/>
              <w:ind w:left="357"/>
              <w:rPr>
                <w:rFonts w:cs="Arial"/>
                <w:b/>
              </w:rPr>
            </w:pPr>
            <w:r w:rsidRPr="00002CC0">
              <w:rPr>
                <w:rFonts w:cs="Arial"/>
                <w:bCs/>
                <w:i/>
                <w:iCs/>
              </w:rPr>
              <w:t>A new framework of care and care systems: new proposals in Latin America</w:t>
            </w:r>
          </w:p>
          <w:p w14:paraId="443E0016" w14:textId="596A22F8" w:rsidR="00054D79" w:rsidRPr="004F7F7E" w:rsidRDefault="000B36A6" w:rsidP="00EE2A69">
            <w:pPr>
              <w:numPr>
                <w:ilvl w:val="0"/>
                <w:numId w:val="6"/>
              </w:numPr>
              <w:spacing w:after="0" w:line="240" w:lineRule="auto"/>
              <w:ind w:left="357" w:hanging="357"/>
              <w:rPr>
                <w:rFonts w:cs="Arial"/>
                <w:b/>
              </w:rPr>
            </w:pPr>
            <w:r>
              <w:rPr>
                <w:b/>
              </w:rPr>
              <w:t xml:space="preserve">Ms. </w:t>
            </w:r>
            <w:r w:rsidR="00295118" w:rsidRPr="00295118">
              <w:rPr>
                <w:b/>
              </w:rPr>
              <w:t>Rose Achayo Obol</w:t>
            </w:r>
            <w:r w:rsidR="00333B61" w:rsidRPr="004F7F7E">
              <w:rPr>
                <w:rFonts w:cs="Arial"/>
                <w:color w:val="000000"/>
                <w:lang w:eastAsia="en-GB"/>
              </w:rPr>
              <w:t xml:space="preserve">, </w:t>
            </w:r>
            <w:r w:rsidR="00A47F31" w:rsidRPr="00A47F31">
              <w:rPr>
                <w:rFonts w:cs="Arial"/>
                <w:color w:val="000000"/>
                <w:lang w:eastAsia="en-GB"/>
              </w:rPr>
              <w:t>Chair</w:t>
            </w:r>
            <w:r w:rsidR="004F489A">
              <w:rPr>
                <w:rFonts w:cs="Arial"/>
                <w:color w:val="000000"/>
                <w:lang w:eastAsia="en-GB"/>
              </w:rPr>
              <w:t xml:space="preserve"> of the</w:t>
            </w:r>
            <w:r w:rsidR="00A47F31" w:rsidRPr="00A47F31">
              <w:rPr>
                <w:rFonts w:cs="Arial"/>
                <w:color w:val="000000"/>
                <w:lang w:eastAsia="en-GB"/>
              </w:rPr>
              <w:t xml:space="preserve"> Board of Directors, National Union of Women with Disabilities of Uganda</w:t>
            </w:r>
          </w:p>
          <w:p w14:paraId="04AD3C63" w14:textId="5D0FE0E4" w:rsidR="00002CC0" w:rsidRPr="00002CC0" w:rsidRDefault="00002CC0" w:rsidP="00EE2A69">
            <w:pPr>
              <w:spacing w:after="120" w:line="240" w:lineRule="auto"/>
              <w:ind w:left="360"/>
              <w:rPr>
                <w:rFonts w:cs="Arial"/>
                <w:b/>
              </w:rPr>
            </w:pPr>
            <w:r w:rsidRPr="00002CC0">
              <w:rPr>
                <w:rFonts w:cs="Arial"/>
                <w:bCs/>
                <w:i/>
                <w:iCs/>
              </w:rPr>
              <w:t xml:space="preserve">Support systems for the full, active, and meaningful participation of persons with disabilities in society with choices equal to others </w:t>
            </w:r>
          </w:p>
          <w:p w14:paraId="1FEA1580" w14:textId="717FE034" w:rsidR="00D17224" w:rsidRPr="00A47F31" w:rsidRDefault="004F489A" w:rsidP="005B58FA">
            <w:pPr>
              <w:numPr>
                <w:ilvl w:val="0"/>
                <w:numId w:val="6"/>
              </w:numPr>
              <w:spacing w:after="0" w:line="240" w:lineRule="auto"/>
              <w:contextualSpacing/>
              <w:rPr>
                <w:rFonts w:cs="Arial"/>
              </w:rPr>
            </w:pPr>
            <w:r>
              <w:rPr>
                <w:rFonts w:cs="Arial"/>
                <w:b/>
              </w:rPr>
              <w:t xml:space="preserve">Ms. </w:t>
            </w:r>
            <w:r w:rsidR="00A47F31" w:rsidRPr="00A47F31">
              <w:rPr>
                <w:rFonts w:cs="Arial"/>
                <w:b/>
              </w:rPr>
              <w:t>Alison Barkoff</w:t>
            </w:r>
            <w:r w:rsidR="00D17224" w:rsidRPr="00A47F31">
              <w:rPr>
                <w:rFonts w:cs="Arial"/>
                <w:bCs/>
              </w:rPr>
              <w:t>,</w:t>
            </w:r>
            <w:r w:rsidR="00D17224" w:rsidRPr="00A47F31">
              <w:rPr>
                <w:rFonts w:cs="Arial"/>
                <w:b/>
              </w:rPr>
              <w:t xml:space="preserve"> </w:t>
            </w:r>
            <w:r w:rsidR="00A14BBD" w:rsidRPr="004F489A">
              <w:t>Acting Administrator and Assistant Secretary for Aging</w:t>
            </w:r>
            <w:r w:rsidR="00A14BBD" w:rsidRPr="00A14BBD">
              <w:t>, Principal Deputy Administrator</w:t>
            </w:r>
            <w:r w:rsidR="00A14BBD">
              <w:t>, Administration for Community Living, U.S. Department of Health and Human Services</w:t>
            </w:r>
          </w:p>
          <w:p w14:paraId="29614E90" w14:textId="7F690272" w:rsidR="00002CC0" w:rsidRPr="008E58B5" w:rsidRDefault="00002CC0" w:rsidP="008E58B5">
            <w:pPr>
              <w:spacing w:after="240" w:line="240" w:lineRule="auto"/>
              <w:ind w:left="357"/>
              <w:rPr>
                <w:rFonts w:asciiTheme="minorHAnsi" w:hAnsiTheme="minorHAnsi" w:cstheme="minorHAnsi"/>
                <w:bCs/>
                <w:i/>
                <w:iCs/>
                <w:lang w:eastAsia="en-GB"/>
              </w:rPr>
            </w:pPr>
            <w:r w:rsidRPr="00002CC0">
              <w:rPr>
                <w:rFonts w:asciiTheme="minorHAnsi" w:hAnsiTheme="minorHAnsi" w:cstheme="minorHAnsi"/>
                <w:bCs/>
                <w:i/>
                <w:iCs/>
                <w:lang w:eastAsia="en-GB"/>
              </w:rPr>
              <w:t>Transformation of the care agenda, towards human rights-based, gender-responsive and disability-inclusive support and care systems</w:t>
            </w:r>
          </w:p>
        </w:tc>
      </w:tr>
      <w:tr w:rsidR="00333B61" w:rsidRPr="00283924" w14:paraId="7BD53753" w14:textId="77777777" w:rsidTr="00304796">
        <w:tc>
          <w:tcPr>
            <w:tcW w:w="1450" w:type="dxa"/>
            <w:shd w:val="clear" w:color="auto" w:fill="auto"/>
          </w:tcPr>
          <w:p w14:paraId="17F368B5" w14:textId="77777777" w:rsidR="00333B61" w:rsidRPr="00283924" w:rsidRDefault="00333B61" w:rsidP="00333B61">
            <w:pPr>
              <w:spacing w:after="0" w:line="240" w:lineRule="auto"/>
              <w:rPr>
                <w:rFonts w:cs="Arial"/>
                <w:b/>
              </w:rPr>
            </w:pPr>
            <w:r w:rsidRPr="00283924">
              <w:rPr>
                <w:rFonts w:cs="Arial"/>
                <w:b/>
              </w:rPr>
              <w:t>Outcome:</w:t>
            </w:r>
          </w:p>
        </w:tc>
        <w:tc>
          <w:tcPr>
            <w:tcW w:w="8756" w:type="dxa"/>
            <w:shd w:val="clear" w:color="auto" w:fill="auto"/>
          </w:tcPr>
          <w:p w14:paraId="70049BAD" w14:textId="16BD93E0" w:rsidR="00223A57" w:rsidRPr="00CE6FDF" w:rsidRDefault="00CA443D" w:rsidP="003203B3">
            <w:pPr>
              <w:spacing w:after="160" w:line="240" w:lineRule="auto"/>
              <w:jc w:val="both"/>
              <w:rPr>
                <w:rFonts w:asciiTheme="minorHAnsi" w:hAnsiTheme="minorHAnsi" w:cstheme="minorHAnsi"/>
                <w:lang w:val="en-AU"/>
              </w:rPr>
            </w:pPr>
            <w:r w:rsidRPr="00CE6FDF">
              <w:rPr>
                <w:rFonts w:asciiTheme="minorHAnsi" w:hAnsiTheme="minorHAnsi" w:cstheme="minorHAnsi"/>
                <w:lang w:val="en-AU"/>
              </w:rPr>
              <w:t xml:space="preserve">The debate seeks </w:t>
            </w:r>
            <w:r w:rsidR="00841D26" w:rsidRPr="00CE6FDF">
              <w:rPr>
                <w:rFonts w:asciiTheme="minorHAnsi" w:hAnsiTheme="minorHAnsi" w:cstheme="minorHAnsi"/>
                <w:lang w:val="en-AU"/>
              </w:rPr>
              <w:t xml:space="preserve">to bring greater understanding </w:t>
            </w:r>
            <w:r w:rsidR="004F2B85">
              <w:rPr>
                <w:rFonts w:asciiTheme="minorHAnsi" w:hAnsiTheme="minorHAnsi" w:cstheme="minorHAnsi"/>
                <w:lang w:val="en-AU"/>
              </w:rPr>
              <w:t>of</w:t>
            </w:r>
            <w:r w:rsidR="00841D26" w:rsidRPr="00CE6FDF">
              <w:rPr>
                <w:rFonts w:asciiTheme="minorHAnsi" w:hAnsiTheme="minorHAnsi" w:cstheme="minorHAnsi"/>
                <w:lang w:val="en-AU"/>
              </w:rPr>
              <w:t xml:space="preserve"> the importance </w:t>
            </w:r>
            <w:r w:rsidR="001D6068" w:rsidRPr="001D6068">
              <w:rPr>
                <w:rFonts w:asciiTheme="minorHAnsi" w:hAnsiTheme="minorHAnsi" w:cstheme="minorHAnsi"/>
                <w:lang w:val="en-AU"/>
              </w:rPr>
              <w:t>o</w:t>
            </w:r>
            <w:r w:rsidR="001D6068">
              <w:rPr>
                <w:rFonts w:asciiTheme="minorHAnsi" w:hAnsiTheme="minorHAnsi" w:cstheme="minorHAnsi"/>
                <w:lang w:val="en-AU"/>
              </w:rPr>
              <w:t>f</w:t>
            </w:r>
            <w:r w:rsidR="001D6068" w:rsidRPr="001D6068">
              <w:rPr>
                <w:rFonts w:asciiTheme="minorHAnsi" w:hAnsiTheme="minorHAnsi" w:cstheme="minorHAnsi"/>
                <w:lang w:val="en-AU"/>
              </w:rPr>
              <w:t xml:space="preserve"> care and support systems for community inclusion of persons with disabilities, including as a means of building forward better after the COVID-19 pandemic</w:t>
            </w:r>
            <w:r w:rsidR="00304F7C">
              <w:rPr>
                <w:rFonts w:asciiTheme="minorHAnsi" w:hAnsiTheme="minorHAnsi" w:cstheme="minorHAnsi"/>
                <w:lang w:val="en-AU"/>
              </w:rPr>
              <w:t>, namely</w:t>
            </w:r>
            <w:r w:rsidR="004232BA">
              <w:rPr>
                <w:rFonts w:asciiTheme="minorHAnsi" w:hAnsiTheme="minorHAnsi" w:cstheme="minorHAnsi"/>
                <w:lang w:val="en-AU"/>
              </w:rPr>
              <w:t xml:space="preserve"> </w:t>
            </w:r>
            <w:r w:rsidR="00304F7C">
              <w:rPr>
                <w:rFonts w:asciiTheme="minorHAnsi" w:hAnsiTheme="minorHAnsi" w:cstheme="minorHAnsi"/>
                <w:lang w:val="en-AU"/>
              </w:rPr>
              <w:t>by</w:t>
            </w:r>
            <w:r w:rsidR="00C371B0">
              <w:rPr>
                <w:rFonts w:asciiTheme="minorHAnsi" w:hAnsiTheme="minorHAnsi" w:cstheme="minorHAnsi"/>
                <w:lang w:val="en-AU"/>
              </w:rPr>
              <w:t>:</w:t>
            </w:r>
            <w:r w:rsidR="00304F7C">
              <w:rPr>
                <w:rFonts w:asciiTheme="minorHAnsi" w:hAnsiTheme="minorHAnsi" w:cstheme="minorHAnsi"/>
                <w:lang w:val="en-AU"/>
              </w:rPr>
              <w:t xml:space="preserve"> </w:t>
            </w:r>
            <w:r w:rsidR="001D6068">
              <w:rPr>
                <w:rFonts w:asciiTheme="minorHAnsi" w:hAnsiTheme="minorHAnsi" w:cstheme="minorHAnsi"/>
                <w:lang w:val="en-AU"/>
              </w:rPr>
              <w:t xml:space="preserve">exposing </w:t>
            </w:r>
            <w:r w:rsidR="008D5F29">
              <w:rPr>
                <w:rFonts w:asciiTheme="minorHAnsi" w:hAnsiTheme="minorHAnsi" w:cstheme="minorHAnsi"/>
                <w:lang w:val="en-AU"/>
              </w:rPr>
              <w:t xml:space="preserve">how traditional care models do not recognize or enable the autonomy of persons with disabilities; </w:t>
            </w:r>
            <w:r w:rsidR="00BD2076">
              <w:rPr>
                <w:rFonts w:asciiTheme="minorHAnsi" w:hAnsiTheme="minorHAnsi" w:cstheme="minorHAnsi"/>
                <w:lang w:val="en-AU"/>
              </w:rPr>
              <w:t xml:space="preserve">analysing the transition to a new framework of care and support systems; </w:t>
            </w:r>
            <w:r w:rsidR="00304F7C">
              <w:rPr>
                <w:rFonts w:asciiTheme="minorHAnsi" w:hAnsiTheme="minorHAnsi" w:cstheme="minorHAnsi"/>
                <w:lang w:val="en-AU"/>
              </w:rPr>
              <w:t xml:space="preserve">and strengthening </w:t>
            </w:r>
            <w:r w:rsidR="00BD2076" w:rsidRPr="00BD2076">
              <w:rPr>
                <w:rFonts w:asciiTheme="minorHAnsi" w:hAnsiTheme="minorHAnsi" w:cstheme="minorHAnsi"/>
                <w:lang w:val="en-AU"/>
              </w:rPr>
              <w:t xml:space="preserve">a cross-sectoral institutional </w:t>
            </w:r>
            <w:r w:rsidR="00BD2076" w:rsidRPr="00BD2076">
              <w:rPr>
                <w:rFonts w:asciiTheme="minorHAnsi" w:hAnsiTheme="minorHAnsi" w:cstheme="minorHAnsi"/>
                <w:lang w:val="en-AU"/>
              </w:rPr>
              <w:lastRenderedPageBreak/>
              <w:t>framework on care and support</w:t>
            </w:r>
            <w:r w:rsidR="00C371B0">
              <w:rPr>
                <w:rFonts w:asciiTheme="minorHAnsi" w:hAnsiTheme="minorHAnsi" w:cstheme="minorHAnsi"/>
                <w:lang w:val="en-AU"/>
              </w:rPr>
              <w:t>.</w:t>
            </w:r>
            <w:r w:rsidR="00B17B04">
              <w:rPr>
                <w:rFonts w:asciiTheme="minorHAnsi" w:hAnsiTheme="minorHAnsi" w:cstheme="minorHAnsi"/>
                <w:lang w:val="en-AU"/>
              </w:rPr>
              <w:t xml:space="preserve"> </w:t>
            </w:r>
            <w:r w:rsidR="00C371B0">
              <w:rPr>
                <w:rFonts w:asciiTheme="minorHAnsi" w:hAnsiTheme="minorHAnsi" w:cstheme="minorHAnsi"/>
                <w:lang w:val="en-AU"/>
              </w:rPr>
              <w:t xml:space="preserve">The debate will explore the </w:t>
            </w:r>
            <w:r w:rsidR="00A9650F">
              <w:rPr>
                <w:rFonts w:asciiTheme="minorHAnsi" w:hAnsiTheme="minorHAnsi" w:cstheme="minorHAnsi"/>
                <w:lang w:val="en-AU"/>
              </w:rPr>
              <w:t xml:space="preserve">cross-cutting </w:t>
            </w:r>
            <w:r w:rsidR="00C371B0">
              <w:rPr>
                <w:rFonts w:asciiTheme="minorHAnsi" w:hAnsiTheme="minorHAnsi" w:cstheme="minorHAnsi"/>
                <w:lang w:val="en-AU"/>
              </w:rPr>
              <w:t>obligation to</w:t>
            </w:r>
            <w:r w:rsidR="00A9650F">
              <w:rPr>
                <w:rFonts w:asciiTheme="minorHAnsi" w:hAnsiTheme="minorHAnsi" w:cstheme="minorHAnsi"/>
                <w:lang w:val="en-AU"/>
              </w:rPr>
              <w:t xml:space="preserve"> support as set out in the Convention</w:t>
            </w:r>
            <w:r w:rsidR="00C371B0">
              <w:rPr>
                <w:rFonts w:asciiTheme="minorHAnsi" w:hAnsiTheme="minorHAnsi" w:cstheme="minorHAnsi"/>
                <w:lang w:val="en-AU"/>
              </w:rPr>
              <w:t xml:space="preserve"> and </w:t>
            </w:r>
            <w:r w:rsidR="00A9650F">
              <w:rPr>
                <w:rFonts w:asciiTheme="minorHAnsi" w:hAnsiTheme="minorHAnsi" w:cstheme="minorHAnsi"/>
                <w:lang w:val="en-AU"/>
              </w:rPr>
              <w:t>the elements of a framework to achieve community inclusion through care and support systems</w:t>
            </w:r>
            <w:r w:rsidR="002D0DED">
              <w:rPr>
                <w:rFonts w:asciiTheme="minorHAnsi" w:hAnsiTheme="minorHAnsi" w:cstheme="minorHAnsi"/>
                <w:lang w:val="en-AU"/>
              </w:rPr>
              <w:t xml:space="preserve">. In addition, </w:t>
            </w:r>
            <w:r w:rsidR="00C52238">
              <w:rPr>
                <w:rFonts w:asciiTheme="minorHAnsi" w:hAnsiTheme="minorHAnsi" w:cstheme="minorHAnsi"/>
                <w:lang w:val="en-AU"/>
              </w:rPr>
              <w:t>t</w:t>
            </w:r>
            <w:r w:rsidR="004C3230" w:rsidRPr="004C3230">
              <w:rPr>
                <w:rFonts w:asciiTheme="minorHAnsi" w:hAnsiTheme="minorHAnsi" w:cstheme="minorHAnsi"/>
                <w:lang w:val="en-AU"/>
              </w:rPr>
              <w:t>he discussion will also elucidate the links between the care agenda and the historical demands of pe</w:t>
            </w:r>
            <w:r w:rsidR="007D7A2C">
              <w:rPr>
                <w:rFonts w:asciiTheme="minorHAnsi" w:hAnsiTheme="minorHAnsi" w:cstheme="minorHAnsi"/>
                <w:lang w:val="en-AU"/>
              </w:rPr>
              <w:t>rsons</w:t>
            </w:r>
            <w:r w:rsidR="004C3230" w:rsidRPr="004C3230">
              <w:rPr>
                <w:rFonts w:asciiTheme="minorHAnsi" w:hAnsiTheme="minorHAnsi" w:cstheme="minorHAnsi"/>
                <w:lang w:val="en-AU"/>
              </w:rPr>
              <w:t xml:space="preserve"> with disabilities for the provision of supports that recognize their dignity and promote their autonomy</w:t>
            </w:r>
            <w:r w:rsidR="00323533">
              <w:rPr>
                <w:rFonts w:asciiTheme="minorHAnsi" w:hAnsiTheme="minorHAnsi" w:cstheme="minorHAnsi"/>
                <w:lang w:val="en-AU"/>
              </w:rPr>
              <w:t>.</w:t>
            </w:r>
            <w:r w:rsidR="00E92AA7">
              <w:rPr>
                <w:rFonts w:asciiTheme="minorHAnsi" w:hAnsiTheme="minorHAnsi" w:cstheme="minorHAnsi"/>
                <w:lang w:val="en-AU"/>
              </w:rPr>
              <w:t xml:space="preserve"> </w:t>
            </w:r>
            <w:r w:rsidR="00333B61" w:rsidRPr="00CE6FDF">
              <w:rPr>
                <w:rFonts w:asciiTheme="minorHAnsi" w:hAnsiTheme="minorHAnsi" w:cstheme="minorHAnsi"/>
                <w:lang w:val="en-AU"/>
              </w:rPr>
              <w:t>An informal summary of the interactive debate will be prepared by the Office of the United Nations High Commissioner for Human Rights (OHCHR) and posted on the OHCHR website</w:t>
            </w:r>
            <w:r w:rsidR="004F2B85">
              <w:rPr>
                <w:rFonts w:asciiTheme="minorHAnsi" w:hAnsiTheme="minorHAnsi" w:cstheme="minorHAnsi"/>
                <w:lang w:val="en-AU"/>
              </w:rPr>
              <w:t xml:space="preserve"> and Extranet</w:t>
            </w:r>
            <w:r w:rsidR="00333B61" w:rsidRPr="00CE6FDF">
              <w:rPr>
                <w:rFonts w:asciiTheme="minorHAnsi" w:hAnsiTheme="minorHAnsi" w:cstheme="minorHAnsi"/>
                <w:lang w:val="en-AU"/>
              </w:rPr>
              <w:t>.</w:t>
            </w:r>
          </w:p>
        </w:tc>
      </w:tr>
      <w:tr w:rsidR="00333B61" w:rsidRPr="00283924" w14:paraId="4FB70327" w14:textId="77777777" w:rsidTr="00304796">
        <w:tc>
          <w:tcPr>
            <w:tcW w:w="1450" w:type="dxa"/>
            <w:shd w:val="clear" w:color="auto" w:fill="auto"/>
          </w:tcPr>
          <w:p w14:paraId="3DB8788B" w14:textId="77777777" w:rsidR="00333B61" w:rsidRPr="00E758A9" w:rsidRDefault="00333B61" w:rsidP="00333B61">
            <w:pPr>
              <w:spacing w:after="0" w:line="240" w:lineRule="auto"/>
              <w:rPr>
                <w:rFonts w:cs="Arial"/>
                <w:b/>
              </w:rPr>
            </w:pPr>
            <w:r w:rsidRPr="00E758A9">
              <w:rPr>
                <w:rFonts w:cs="Arial"/>
                <w:b/>
              </w:rPr>
              <w:lastRenderedPageBreak/>
              <w:t xml:space="preserve">Mandate: </w:t>
            </w:r>
          </w:p>
        </w:tc>
        <w:tc>
          <w:tcPr>
            <w:tcW w:w="8756" w:type="dxa"/>
            <w:shd w:val="clear" w:color="auto" w:fill="auto"/>
          </w:tcPr>
          <w:p w14:paraId="68F53D0B" w14:textId="5A36908B" w:rsidR="00333B61" w:rsidRDefault="00136AD2" w:rsidP="00095A1D">
            <w:pPr>
              <w:spacing w:after="160" w:line="240" w:lineRule="auto"/>
              <w:jc w:val="both"/>
              <w:rPr>
                <w:lang w:val="en-AU"/>
              </w:rPr>
            </w:pPr>
            <w:r>
              <w:t xml:space="preserve">In its resolution </w:t>
            </w:r>
            <w:hyperlink r:id="rId12" w:history="1">
              <w:r w:rsidR="003B1C4F">
                <w:rPr>
                  <w:rStyle w:val="Hyperlink"/>
                </w:rPr>
                <w:t>49/12</w:t>
              </w:r>
            </w:hyperlink>
            <w:r w:rsidR="00333B61" w:rsidRPr="00333B61">
              <w:t xml:space="preserve">, the Human Rights Council </w:t>
            </w:r>
            <w:r w:rsidR="00333B61" w:rsidRPr="00E758A9">
              <w:rPr>
                <w:lang w:val="en-AU"/>
              </w:rPr>
              <w:t xml:space="preserve">decided that the annual interactive debate on the rights of persons with disabilities to be held at its </w:t>
            </w:r>
            <w:r w:rsidR="003B1C4F">
              <w:rPr>
                <w:lang w:val="en-AU"/>
              </w:rPr>
              <w:t>fifty-second</w:t>
            </w:r>
            <w:r w:rsidR="00333B61">
              <w:rPr>
                <w:lang w:val="en-AU"/>
              </w:rPr>
              <w:t xml:space="preserve"> </w:t>
            </w:r>
            <w:r w:rsidR="00333B61" w:rsidRPr="00E758A9">
              <w:rPr>
                <w:lang w:val="en-AU"/>
              </w:rPr>
              <w:t xml:space="preserve">session would focus </w:t>
            </w:r>
            <w:r w:rsidR="00D5799D" w:rsidRPr="00D5799D">
              <w:rPr>
                <w:lang w:val="en-AU"/>
              </w:rPr>
              <w:t>on support systems to ensure</w:t>
            </w:r>
            <w:r w:rsidR="00D5799D">
              <w:rPr>
                <w:lang w:val="en-AU"/>
              </w:rPr>
              <w:t xml:space="preserve"> </w:t>
            </w:r>
            <w:r w:rsidR="00D5799D" w:rsidRPr="00D5799D">
              <w:rPr>
                <w:lang w:val="en-AU"/>
              </w:rPr>
              <w:t>community inclusion of persons with disabilities, including as a means of building forwar</w:t>
            </w:r>
            <w:r w:rsidR="00095A1D">
              <w:rPr>
                <w:lang w:val="en-AU"/>
              </w:rPr>
              <w:t xml:space="preserve">d </w:t>
            </w:r>
            <w:r w:rsidR="00095A1D" w:rsidRPr="00095A1D">
              <w:rPr>
                <w:lang w:val="en-AU"/>
              </w:rPr>
              <w:t>better after the COVID-19 pandemic</w:t>
            </w:r>
            <w:r w:rsidR="00333B61">
              <w:t>, and would have international sign interpretation and captioning</w:t>
            </w:r>
            <w:r w:rsidR="00333B61" w:rsidRPr="00E758A9">
              <w:rPr>
                <w:lang w:val="en-AU"/>
              </w:rPr>
              <w:t xml:space="preserve">. The Council requested the OHCHR to prepare the annual study on the rights of persons with disabilities for its </w:t>
            </w:r>
            <w:r w:rsidR="00095A1D">
              <w:rPr>
                <w:lang w:val="en-AU"/>
              </w:rPr>
              <w:t>fifty-second</w:t>
            </w:r>
            <w:r w:rsidR="00333B61">
              <w:rPr>
                <w:lang w:val="en-AU"/>
              </w:rPr>
              <w:t xml:space="preserve"> </w:t>
            </w:r>
            <w:r w:rsidR="00333B61" w:rsidRPr="00E758A9">
              <w:rPr>
                <w:lang w:val="en-AU"/>
              </w:rPr>
              <w:t xml:space="preserve">session </w:t>
            </w:r>
            <w:r w:rsidR="00095A1D">
              <w:t>on support systems to ensure community inclusion of persons with disabilities, including as a means of building forward better after the COVID-19 pandemic</w:t>
            </w:r>
            <w:r w:rsidR="00333B61" w:rsidRPr="00E758A9">
              <w:rPr>
                <w:lang w:val="en-AU"/>
              </w:rPr>
              <w:t xml:space="preserve">, in consultation with States and other relevant stakeholders, regional organizations, the Special Rapporteur on the rights of persons with disabilities, civil society organizations, including organizations of persons with disabilities, and national human rights institutions, requiring contributions to be submitted in an accessible format, and requested that such stakeholder contributions, the study and an easy-to-read-version of it, be made available on the website of the Office, in an accessible format, prior to the session. </w:t>
            </w:r>
          </w:p>
          <w:p w14:paraId="2333B2F4" w14:textId="3DFBBE20" w:rsidR="00333B61" w:rsidRPr="00E758A9" w:rsidRDefault="00333B61" w:rsidP="002169F8">
            <w:pPr>
              <w:spacing w:after="160" w:line="240" w:lineRule="auto"/>
              <w:jc w:val="both"/>
              <w:rPr>
                <w:rFonts w:ascii="Times New Roman" w:hAnsi="Times New Roman"/>
                <w:b/>
                <w:bCs/>
                <w:sz w:val="23"/>
                <w:szCs w:val="23"/>
                <w:u w:val="single"/>
                <w:lang w:val="en-US"/>
              </w:rPr>
            </w:pPr>
            <w:r w:rsidRPr="00E758A9">
              <w:rPr>
                <w:lang w:val="en-AU"/>
              </w:rPr>
              <w:t xml:space="preserve">To this end, OHCHR invited States and all the aforementioned stakeholders to provide responses to a set of questions </w:t>
            </w:r>
            <w:r w:rsidRPr="00F80FB8">
              <w:rPr>
                <w:lang w:val="en-AU"/>
              </w:rPr>
              <w:t>concerning existing legislation</w:t>
            </w:r>
            <w:r w:rsidR="00EC5756">
              <w:rPr>
                <w:lang w:val="en-AU"/>
              </w:rPr>
              <w:t xml:space="preserve"> and</w:t>
            </w:r>
            <w:r w:rsidRPr="00F80FB8">
              <w:rPr>
                <w:lang w:val="en-AU"/>
              </w:rPr>
              <w:t xml:space="preserve"> policie</w:t>
            </w:r>
            <w:r w:rsidR="00F61A39">
              <w:rPr>
                <w:lang w:val="en-AU"/>
              </w:rPr>
              <w:t>s</w:t>
            </w:r>
            <w:r w:rsidR="002169F8">
              <w:rPr>
                <w:lang w:val="en-AU"/>
              </w:rPr>
              <w:t xml:space="preserve"> on</w:t>
            </w:r>
            <w:r w:rsidR="00EC5756">
              <w:rPr>
                <w:lang w:val="en-AU"/>
              </w:rPr>
              <w:t xml:space="preserve"> care and</w:t>
            </w:r>
            <w:r w:rsidR="002169F8">
              <w:rPr>
                <w:lang w:val="en-AU"/>
              </w:rPr>
              <w:t xml:space="preserve"> </w:t>
            </w:r>
            <w:r w:rsidR="00EC5756">
              <w:rPr>
                <w:lang w:val="en-AU"/>
              </w:rPr>
              <w:t>support systems</w:t>
            </w:r>
            <w:r w:rsidRPr="00F80FB8">
              <w:rPr>
                <w:lang w:val="en-AU"/>
              </w:rPr>
              <w:t>. OHCHR</w:t>
            </w:r>
            <w:r w:rsidRPr="00E758A9">
              <w:rPr>
                <w:lang w:val="en-AU"/>
              </w:rPr>
              <w:t xml:space="preserve"> received </w:t>
            </w:r>
            <w:r w:rsidR="00845910">
              <w:rPr>
                <w:lang w:val="en-AU"/>
              </w:rPr>
              <w:t>25</w:t>
            </w:r>
            <w:r w:rsidRPr="00E758A9">
              <w:rPr>
                <w:lang w:val="en-AU"/>
              </w:rPr>
              <w:t xml:space="preserve"> responses from States</w:t>
            </w:r>
            <w:r w:rsidR="004C1A32">
              <w:rPr>
                <w:lang w:val="en-AU"/>
              </w:rPr>
              <w:t xml:space="preserve">, </w:t>
            </w:r>
            <w:r w:rsidR="00845910">
              <w:rPr>
                <w:lang w:val="en-AU"/>
              </w:rPr>
              <w:t>2</w:t>
            </w:r>
            <w:r w:rsidR="000650DA">
              <w:rPr>
                <w:lang w:val="en-AU"/>
              </w:rPr>
              <w:t xml:space="preserve"> from intergovernmental organizations and </w:t>
            </w:r>
            <w:r w:rsidR="00845910">
              <w:rPr>
                <w:lang w:val="en-AU"/>
              </w:rPr>
              <w:t>8</w:t>
            </w:r>
            <w:r w:rsidRPr="00AD33A1">
              <w:rPr>
                <w:lang w:val="en-AU"/>
              </w:rPr>
              <w:t xml:space="preserve"> responses from civil society organizations.</w:t>
            </w:r>
            <w:r w:rsidRPr="00AD33A1">
              <w:rPr>
                <w:vertAlign w:val="superscript"/>
                <w:lang w:val="en-AU"/>
              </w:rPr>
              <w:footnoteReference w:id="1"/>
            </w:r>
            <w:r w:rsidRPr="00AD33A1">
              <w:rPr>
                <w:lang w:val="en-AU"/>
              </w:rPr>
              <w:t xml:space="preserve"> These responses informed the report </w:t>
            </w:r>
            <w:r w:rsidRPr="00AD33A1">
              <w:rPr>
                <w:bCs/>
                <w:lang w:val="en-US"/>
              </w:rPr>
              <w:t xml:space="preserve">of OHCHR on </w:t>
            </w:r>
            <w:r w:rsidR="00EC5756" w:rsidRPr="00EC5756">
              <w:rPr>
                <w:bCs/>
                <w:lang w:val="en-US"/>
              </w:rPr>
              <w:t>support systems to ensure community inclusion of persons with disabilities, including as a means of building forward better after the coronavirus disease (COVID-19) pandemic</w:t>
            </w:r>
            <w:r w:rsidR="00EC5756">
              <w:rPr>
                <w:bCs/>
                <w:lang w:val="en-US"/>
              </w:rPr>
              <w:t xml:space="preserve"> </w:t>
            </w:r>
            <w:r w:rsidRPr="00AD33A1">
              <w:rPr>
                <w:bCs/>
                <w:lang w:val="en-US"/>
              </w:rPr>
              <w:t>(document</w:t>
            </w:r>
            <w:r w:rsidR="004C1A32">
              <w:t xml:space="preserve"> </w:t>
            </w:r>
            <w:hyperlink r:id="rId13" w:history="1">
              <w:r w:rsidR="00BC3C25" w:rsidRPr="000B36A6">
                <w:rPr>
                  <w:rStyle w:val="Hyperlink"/>
                  <w:bCs/>
                  <w:lang w:val="en-US"/>
                </w:rPr>
                <w:t>A/HRC/</w:t>
              </w:r>
              <w:r w:rsidR="00EC5756" w:rsidRPr="000B36A6">
                <w:rPr>
                  <w:rStyle w:val="Hyperlink"/>
                  <w:bCs/>
                  <w:lang w:val="en-US"/>
                </w:rPr>
                <w:t>52</w:t>
              </w:r>
              <w:r w:rsidR="00BC3C25" w:rsidRPr="000B36A6">
                <w:rPr>
                  <w:rStyle w:val="Hyperlink"/>
                  <w:bCs/>
                  <w:lang w:val="en-US"/>
                </w:rPr>
                <w:t>/</w:t>
              </w:r>
              <w:r w:rsidR="00AA1041" w:rsidRPr="000B36A6">
                <w:rPr>
                  <w:rStyle w:val="Hyperlink"/>
                  <w:bCs/>
                  <w:lang w:val="en-US"/>
                </w:rPr>
                <w:t>52</w:t>
              </w:r>
            </w:hyperlink>
            <w:r w:rsidRPr="00AD33A1">
              <w:rPr>
                <w:bCs/>
                <w:lang w:val="en-US"/>
              </w:rPr>
              <w:t>).</w:t>
            </w:r>
          </w:p>
        </w:tc>
      </w:tr>
      <w:tr w:rsidR="00333B61" w:rsidRPr="00283924" w14:paraId="7B31A97F" w14:textId="77777777" w:rsidTr="00EC0DE0">
        <w:trPr>
          <w:trHeight w:val="80"/>
        </w:trPr>
        <w:tc>
          <w:tcPr>
            <w:tcW w:w="1450" w:type="dxa"/>
            <w:shd w:val="clear" w:color="auto" w:fill="auto"/>
          </w:tcPr>
          <w:p w14:paraId="3B00D239" w14:textId="77777777" w:rsidR="00333B61" w:rsidRPr="00283924" w:rsidRDefault="00333B61" w:rsidP="00333B61">
            <w:pPr>
              <w:spacing w:after="0" w:line="240" w:lineRule="auto"/>
              <w:rPr>
                <w:rFonts w:cs="Arial"/>
                <w:b/>
              </w:rPr>
            </w:pPr>
            <w:r w:rsidRPr="00283924">
              <w:rPr>
                <w:rFonts w:cs="Arial"/>
                <w:b/>
              </w:rPr>
              <w:t xml:space="preserve">Format: </w:t>
            </w:r>
          </w:p>
        </w:tc>
        <w:tc>
          <w:tcPr>
            <w:tcW w:w="8756" w:type="dxa"/>
            <w:shd w:val="clear" w:color="auto" w:fill="auto"/>
          </w:tcPr>
          <w:p w14:paraId="337EAE5A" w14:textId="466F9EBC" w:rsidR="007E3266" w:rsidRPr="007E3266" w:rsidRDefault="00333B61" w:rsidP="007E3266">
            <w:pPr>
              <w:spacing w:after="160" w:line="240" w:lineRule="auto"/>
              <w:jc w:val="both"/>
              <w:rPr>
                <w:rFonts w:cs="Calibri"/>
                <w:bCs/>
              </w:rPr>
            </w:pPr>
            <w:r w:rsidRPr="00E97E94">
              <w:rPr>
                <w:rFonts w:cs="Calibri"/>
                <w:bCs/>
              </w:rPr>
              <w:t xml:space="preserve">The </w:t>
            </w:r>
            <w:r w:rsidR="007E3266">
              <w:rPr>
                <w:rFonts w:cs="Calibri"/>
                <w:bCs/>
              </w:rPr>
              <w:t>annual debate</w:t>
            </w:r>
            <w:r w:rsidR="007E3266" w:rsidRPr="007E3266">
              <w:rPr>
                <w:rFonts w:cs="Calibri"/>
                <w:bCs/>
              </w:rPr>
              <w:t xml:space="preserve"> will be limited to two hours. The opening statement and initial presentations by the panellists will be followed by a </w:t>
            </w:r>
            <w:r w:rsidR="00BC340D">
              <w:t>two-part</w:t>
            </w:r>
            <w:r w:rsidR="00BC340D" w:rsidRPr="00850FD0">
              <w:t xml:space="preserve"> </w:t>
            </w:r>
            <w:r w:rsidR="007E3266" w:rsidRPr="007E3266">
              <w:rPr>
                <w:rFonts w:cs="Calibri"/>
                <w:bCs/>
              </w:rPr>
              <w:t>interactive discussion</w:t>
            </w:r>
            <w:r w:rsidR="00BC340D">
              <w:rPr>
                <w:rFonts w:cs="Calibri"/>
                <w:bCs/>
              </w:rPr>
              <w:t xml:space="preserve"> </w:t>
            </w:r>
            <w:r w:rsidR="00BC340D" w:rsidRPr="004A6D4B">
              <w:rPr>
                <w:rFonts w:cstheme="minorHAnsi"/>
              </w:rPr>
              <w:t>and conclusions from the</w:t>
            </w:r>
            <w:r w:rsidR="00BC340D">
              <w:rPr>
                <w:rFonts w:cstheme="minorHAnsi"/>
              </w:rPr>
              <w:t xml:space="preserve"> </w:t>
            </w:r>
            <w:r w:rsidR="00BC340D" w:rsidRPr="004A6D4B">
              <w:rPr>
                <w:rFonts w:cstheme="minorHAnsi"/>
              </w:rPr>
              <w:t>panellists</w:t>
            </w:r>
            <w:r w:rsidR="007E3266" w:rsidRPr="007E3266">
              <w:rPr>
                <w:rFonts w:cs="Calibri"/>
                <w:bCs/>
              </w:rPr>
              <w:t xml:space="preserve">. A maximum of one hour will be set aside for the podium, including </w:t>
            </w:r>
            <w:r w:rsidR="004A1D2A">
              <w:rPr>
                <w:rFonts w:cs="Calibri"/>
                <w:bCs/>
              </w:rPr>
              <w:t xml:space="preserve">the </w:t>
            </w:r>
            <w:r w:rsidR="007E3266" w:rsidRPr="007E3266">
              <w:rPr>
                <w:rFonts w:cs="Calibri"/>
                <w:bCs/>
              </w:rPr>
              <w:t xml:space="preserve">opening statement, panellists’ presentations and their responses to questions and concluding remarks. The remaining hour will be reserved for two </w:t>
            </w:r>
            <w:r w:rsidR="00D26A1B">
              <w:rPr>
                <w:rFonts w:cs="Calibri"/>
                <w:bCs/>
              </w:rPr>
              <w:t>segments</w:t>
            </w:r>
            <w:r w:rsidR="007E3266" w:rsidRPr="007E3266">
              <w:rPr>
                <w:rFonts w:cs="Calibri"/>
                <w:bCs/>
              </w:rPr>
              <w:t xml:space="preserve"> of interventions from the floor</w:t>
            </w:r>
            <w:r w:rsidR="005934FC">
              <w:rPr>
                <w:rFonts w:cs="Calibri"/>
                <w:bCs/>
              </w:rPr>
              <w:t>, with each segment consisting of interventions from 12</w:t>
            </w:r>
            <w:r w:rsidR="007E3266" w:rsidRPr="007E3266">
              <w:rPr>
                <w:rFonts w:cs="Calibri"/>
                <w:bCs/>
              </w:rPr>
              <w:t xml:space="preserve"> States </w:t>
            </w:r>
            <w:r w:rsidR="005934FC">
              <w:rPr>
                <w:rFonts w:cs="Calibri"/>
                <w:bCs/>
              </w:rPr>
              <w:t>or</w:t>
            </w:r>
            <w:r w:rsidR="007E3266" w:rsidRPr="007E3266">
              <w:rPr>
                <w:rFonts w:cs="Calibri"/>
                <w:bCs/>
              </w:rPr>
              <w:t xml:space="preserve"> observers, </w:t>
            </w:r>
            <w:r w:rsidR="005934FC">
              <w:rPr>
                <w:rFonts w:cs="Calibri"/>
                <w:bCs/>
              </w:rPr>
              <w:t xml:space="preserve">1 </w:t>
            </w:r>
            <w:r w:rsidR="007E3266" w:rsidRPr="007E3266">
              <w:rPr>
                <w:rFonts w:cs="Calibri"/>
                <w:bCs/>
              </w:rPr>
              <w:t xml:space="preserve">national human rights institution and </w:t>
            </w:r>
            <w:r w:rsidR="005934FC">
              <w:rPr>
                <w:rFonts w:cs="Calibri"/>
                <w:bCs/>
              </w:rPr>
              <w:t xml:space="preserve">two </w:t>
            </w:r>
            <w:r w:rsidR="007E3266" w:rsidRPr="007E3266">
              <w:rPr>
                <w:rFonts w:cs="Calibri"/>
                <w:bCs/>
              </w:rPr>
              <w:t>non-governmental organizations.</w:t>
            </w:r>
            <w:r w:rsidR="00BC340D">
              <w:rPr>
                <w:rFonts w:cs="Calibri"/>
                <w:bCs/>
              </w:rPr>
              <w:t xml:space="preserve"> </w:t>
            </w:r>
            <w:r w:rsidR="00BC340D" w:rsidRPr="00850FD0">
              <w:t>Each speaker will have two minutes to raise issues and to ask panellists questions.</w:t>
            </w:r>
            <w:r w:rsidR="00BC340D">
              <w:t xml:space="preserve"> Panellists will respond to questions and comments during the remaining time available.</w:t>
            </w:r>
            <w:r w:rsidR="007E3266" w:rsidRPr="007E3266">
              <w:rPr>
                <w:rFonts w:cs="Calibri"/>
                <w:bCs/>
              </w:rPr>
              <w:t xml:space="preserve"> </w:t>
            </w:r>
          </w:p>
          <w:p w14:paraId="1D5FB1B8" w14:textId="27AD7D50" w:rsidR="007E3266" w:rsidRPr="007E3266" w:rsidRDefault="007E3266" w:rsidP="00A0666D">
            <w:pPr>
              <w:spacing w:after="160" w:line="240" w:lineRule="auto"/>
              <w:jc w:val="both"/>
              <w:rPr>
                <w:rFonts w:cs="Calibri"/>
                <w:bCs/>
              </w:rPr>
            </w:pPr>
            <w:r w:rsidRPr="00850FD0">
              <w:t xml:space="preserve">The list of speakers for the discussion will be established through the online inscription system and, as per practice, statements by high-level dignitaries and groups of States will be moved to the beginning of the list. Delegates </w:t>
            </w:r>
            <w:r w:rsidR="00BC340D">
              <w:t>un</w:t>
            </w:r>
            <w:r w:rsidRPr="00850FD0">
              <w:t>able to take the floor due to time constraints will be able to upload their statements on the online system to be posted on the HRC Extranet.</w:t>
            </w:r>
          </w:p>
        </w:tc>
      </w:tr>
      <w:tr w:rsidR="00333B61" w:rsidRPr="00283924" w14:paraId="03038CA2" w14:textId="77777777" w:rsidTr="00304796">
        <w:tc>
          <w:tcPr>
            <w:tcW w:w="1450" w:type="dxa"/>
            <w:shd w:val="clear" w:color="auto" w:fill="auto"/>
          </w:tcPr>
          <w:p w14:paraId="2F1D320B" w14:textId="13906C7D" w:rsidR="00333B61" w:rsidRPr="00352443" w:rsidRDefault="00333B61" w:rsidP="00333B61">
            <w:pPr>
              <w:spacing w:after="0" w:line="240" w:lineRule="auto"/>
              <w:rPr>
                <w:rFonts w:cs="Arial"/>
                <w:b/>
                <w:bCs/>
              </w:rPr>
            </w:pPr>
            <w:r w:rsidRPr="003E4646">
              <w:rPr>
                <w:rFonts w:cs="Arial"/>
                <w:b/>
                <w:bCs/>
              </w:rPr>
              <w:t>Accessibility</w:t>
            </w:r>
            <w:r>
              <w:rPr>
                <w:rFonts w:cs="Arial"/>
                <w:b/>
                <w:bCs/>
              </w:rPr>
              <w:t>:</w:t>
            </w:r>
          </w:p>
        </w:tc>
        <w:tc>
          <w:tcPr>
            <w:tcW w:w="8756" w:type="dxa"/>
            <w:shd w:val="clear" w:color="auto" w:fill="auto"/>
          </w:tcPr>
          <w:p w14:paraId="0E15A7F7" w14:textId="1691544B" w:rsidR="007E3266" w:rsidRPr="00CE53C0" w:rsidRDefault="00333B61" w:rsidP="00062D97">
            <w:pPr>
              <w:spacing w:after="160" w:line="240" w:lineRule="auto"/>
              <w:jc w:val="both"/>
              <w:rPr>
                <w:bCs/>
                <w:lang w:val="en-US"/>
              </w:rPr>
            </w:pPr>
            <w:r w:rsidRPr="00084ADC">
              <w:rPr>
                <w:bCs/>
                <w:lang w:val="en-US"/>
              </w:rPr>
              <w:t>In an effort to render the Human Rights Council more accessible to persons with disabilities and to promote their full participation in the work of the Council on an equal basis with others, th</w:t>
            </w:r>
            <w:r w:rsidR="00836EC1">
              <w:rPr>
                <w:bCs/>
                <w:lang w:val="en-US"/>
              </w:rPr>
              <w:t>e interactive debate</w:t>
            </w:r>
            <w:r w:rsidRPr="00084ADC">
              <w:rPr>
                <w:bCs/>
                <w:lang w:val="en-US"/>
              </w:rPr>
              <w:t xml:space="preserve"> will be </w:t>
            </w:r>
            <w:r w:rsidR="0038356D">
              <w:rPr>
                <w:bCs/>
                <w:lang w:val="en-US"/>
              </w:rPr>
              <w:t xml:space="preserve">webcast and </w:t>
            </w:r>
            <w:r w:rsidRPr="00084ADC">
              <w:rPr>
                <w:bCs/>
                <w:lang w:val="en-US"/>
              </w:rPr>
              <w:t xml:space="preserve">made accessible. </w:t>
            </w:r>
            <w:r w:rsidR="00A0666D">
              <w:rPr>
                <w:bCs/>
                <w:lang w:val="en-US"/>
              </w:rPr>
              <w:t>I</w:t>
            </w:r>
            <w:r w:rsidRPr="00084ADC">
              <w:rPr>
                <w:bCs/>
                <w:lang w:val="en-US"/>
              </w:rPr>
              <w:t xml:space="preserve">nternational sign </w:t>
            </w:r>
            <w:r w:rsidRPr="00A0666D">
              <w:rPr>
                <w:bCs/>
                <w:lang w:val="en-US"/>
              </w:rPr>
              <w:t>interpretation and real-time captioning in English will be provided</w:t>
            </w:r>
            <w:r w:rsidR="00BC340D">
              <w:rPr>
                <w:bCs/>
                <w:lang w:val="en-US"/>
              </w:rPr>
              <w:t xml:space="preserve"> and webcast during the debate</w:t>
            </w:r>
            <w:r w:rsidR="0038356D">
              <w:rPr>
                <w:bCs/>
                <w:lang w:val="en-US"/>
              </w:rPr>
              <w:t>.</w:t>
            </w:r>
            <w:r w:rsidRPr="00A0666D">
              <w:rPr>
                <w:bCs/>
                <w:lang w:val="en-US"/>
              </w:rPr>
              <w:t xml:space="preserve"> </w:t>
            </w:r>
            <w:r w:rsidR="00BC340D">
              <w:rPr>
                <w:bCs/>
              </w:rPr>
              <w:t>P</w:t>
            </w:r>
            <w:r w:rsidR="00A0666D">
              <w:rPr>
                <w:bCs/>
              </w:rPr>
              <w:t xml:space="preserve">articipants can access </w:t>
            </w:r>
            <w:r w:rsidR="00A0666D" w:rsidRPr="00A0666D">
              <w:rPr>
                <w:bCs/>
              </w:rPr>
              <w:t xml:space="preserve">live English captioning </w:t>
            </w:r>
            <w:r w:rsidR="00A0666D">
              <w:rPr>
                <w:bCs/>
              </w:rPr>
              <w:t xml:space="preserve">on the </w:t>
            </w:r>
            <w:r w:rsidR="0038356D">
              <w:rPr>
                <w:bCs/>
              </w:rPr>
              <w:t>StreamText web page</w:t>
            </w:r>
            <w:r w:rsidR="00A0666D">
              <w:rPr>
                <w:bCs/>
              </w:rPr>
              <w:t xml:space="preserve"> </w:t>
            </w:r>
            <w:r w:rsidR="0038356D">
              <w:rPr>
                <w:bCs/>
              </w:rPr>
              <w:t>(</w:t>
            </w:r>
            <w:hyperlink r:id="rId14" w:history="1">
              <w:r w:rsidR="00A0666D" w:rsidRPr="00A0666D">
                <w:rPr>
                  <w:rStyle w:val="Hyperlink"/>
                  <w:bCs/>
                </w:rPr>
                <w:t>https://www.streamtext.net/player?event=CFI-UNOG</w:t>
              </w:r>
            </w:hyperlink>
            <w:r w:rsidR="00A0666D" w:rsidRPr="00A0666D">
              <w:rPr>
                <w:bCs/>
              </w:rPr>
              <w:t>)</w:t>
            </w:r>
            <w:r w:rsidR="00BC340D">
              <w:rPr>
                <w:bCs/>
              </w:rPr>
              <w:t xml:space="preserve"> during the event itself</w:t>
            </w:r>
            <w:r w:rsidR="00A0666D" w:rsidRPr="00A0666D">
              <w:rPr>
                <w:bCs/>
              </w:rPr>
              <w:t xml:space="preserve">. </w:t>
            </w:r>
            <w:r w:rsidR="0038356D" w:rsidRPr="00DA7E4F">
              <w:t xml:space="preserve">Hearing loops are available for collection from the Secretariat desk. Oral statements may be embossed in Braille from any of the six official languages of the United Nations, upon request and following the procedure described in </w:t>
            </w:r>
            <w:r w:rsidR="0038356D" w:rsidRPr="00DA7E4F">
              <w:rPr>
                <w:i/>
              </w:rPr>
              <w:t>The accessibility guide to the Human Rights Council for persons with disabilities</w:t>
            </w:r>
            <w:r w:rsidR="0038356D" w:rsidRPr="00DA7E4F">
              <w:t xml:space="preserve"> (</w:t>
            </w:r>
            <w:hyperlink r:id="rId15" w:history="1">
              <w:r w:rsidR="0038356D" w:rsidRPr="00BC340D">
                <w:rPr>
                  <w:color w:val="0000FF"/>
                  <w:u w:val="single"/>
                </w:rPr>
                <w:t>https://www.ohchr.org/EN/HRBodies/HRC/Pages/Accessibility.aspx</w:t>
              </w:r>
            </w:hyperlink>
            <w:r w:rsidR="0038356D" w:rsidRPr="00DA7E4F">
              <w:t>).</w:t>
            </w:r>
          </w:p>
        </w:tc>
      </w:tr>
      <w:tr w:rsidR="00333B61" w:rsidRPr="00283924" w14:paraId="19CEE151" w14:textId="77777777" w:rsidTr="00304796">
        <w:tc>
          <w:tcPr>
            <w:tcW w:w="1450" w:type="dxa"/>
            <w:shd w:val="clear" w:color="auto" w:fill="auto"/>
          </w:tcPr>
          <w:p w14:paraId="3A36E7B6" w14:textId="77777777" w:rsidR="00333B61" w:rsidRPr="00283924" w:rsidRDefault="00333B61" w:rsidP="00333B61">
            <w:pPr>
              <w:spacing w:after="0" w:line="240" w:lineRule="auto"/>
              <w:rPr>
                <w:rFonts w:cs="Arial"/>
                <w:b/>
              </w:rPr>
            </w:pPr>
            <w:r w:rsidRPr="00283924">
              <w:rPr>
                <w:rFonts w:cs="Arial"/>
                <w:b/>
              </w:rPr>
              <w:lastRenderedPageBreak/>
              <w:t>Background:</w:t>
            </w:r>
          </w:p>
        </w:tc>
        <w:tc>
          <w:tcPr>
            <w:tcW w:w="8756" w:type="dxa"/>
            <w:shd w:val="clear" w:color="auto" w:fill="auto"/>
          </w:tcPr>
          <w:p w14:paraId="29958D7B" w14:textId="6910080B" w:rsidR="00DC24C3" w:rsidRDefault="00AA1041" w:rsidP="008E58B5">
            <w:pPr>
              <w:spacing w:after="140" w:line="240" w:lineRule="auto"/>
              <w:jc w:val="both"/>
            </w:pPr>
            <w:r w:rsidRPr="007D7A2C">
              <w:t>Full inclusion of persons with disabilities, of all ages, requires ensuring the necessary support and care systems to live independently in their communities.</w:t>
            </w:r>
            <w:r>
              <w:t xml:space="preserve"> </w:t>
            </w:r>
            <w:r w:rsidRPr="00EC5756">
              <w:t xml:space="preserve">Support and care systems are essential for the full, active and meaningful participation of persons with disabilities in society with choices equal to others, and to live with dignity, autonomy and independence as recognized by the Convention. They enable persons with disabilities, for example, </w:t>
            </w:r>
            <w:r w:rsidR="00F515F8">
              <w:t xml:space="preserve">to </w:t>
            </w:r>
            <w:r w:rsidRPr="00EC5756">
              <w:t>attend school, work, and participate in family and community activities. For those with high support needs, support and care systems are an indispensable pre-condition to carry out activities of daily living such as bathing, dressing and getting in and out of bed. Without these systems, persons with disabilities are at risk of falling into poverty and exclusion, violence, exploitation and abuse; living in isolation or being institutionali</w:t>
            </w:r>
            <w:r w:rsidR="00F515F8">
              <w:t>z</w:t>
            </w:r>
            <w:r w:rsidRPr="00EC5756">
              <w:t>ed.</w:t>
            </w:r>
            <w:r w:rsidR="00DC24C3" w:rsidRPr="00F751F7">
              <w:t xml:space="preserve"> </w:t>
            </w:r>
          </w:p>
          <w:p w14:paraId="056D8E56" w14:textId="27116B6F" w:rsidR="00DC24C3" w:rsidRDefault="00DC24C3" w:rsidP="008E58B5">
            <w:pPr>
              <w:spacing w:after="140" w:line="240" w:lineRule="auto"/>
              <w:jc w:val="both"/>
            </w:pPr>
            <w:r w:rsidRPr="00F751F7">
              <w:t>Access to support and care systems is entrenched in international human rights law</w:t>
            </w:r>
            <w:r>
              <w:t>. It is an obligation arising from various rights recogni</w:t>
            </w:r>
            <w:r w:rsidR="00510921">
              <w:t>z</w:t>
            </w:r>
            <w:r>
              <w:t>ed in human rights treaties. In particular, t</w:t>
            </w:r>
            <w:r w:rsidRPr="00AA1041">
              <w:t xml:space="preserve">he Convention provides a comprehensive framework </w:t>
            </w:r>
            <w:r>
              <w:t>fo</w:t>
            </w:r>
            <w:r w:rsidRPr="00AA1041">
              <w:t>r the implementation of support and care systems</w:t>
            </w:r>
            <w:r>
              <w:t xml:space="preserve"> by articulating a range of specific obligations related to support. Support is part of several rights in the Convention, including </w:t>
            </w:r>
            <w:r w:rsidR="00510921">
              <w:t>e</w:t>
            </w:r>
            <w:r w:rsidR="00510921" w:rsidRPr="00510921">
              <w:t xml:space="preserve">qual recognition before the law </w:t>
            </w:r>
            <w:r w:rsidRPr="00BE2592">
              <w:t>(art</w:t>
            </w:r>
            <w:r>
              <w:t>icle</w:t>
            </w:r>
            <w:r w:rsidRPr="00BE2592">
              <w:t xml:space="preserve"> 12); access to justice (</w:t>
            </w:r>
            <w:r>
              <w:t>article</w:t>
            </w:r>
            <w:r w:rsidRPr="00BE2592">
              <w:t xml:space="preserve"> 13); freedom from exploitation, violence and abuse (art</w:t>
            </w:r>
            <w:r w:rsidR="00330AD3">
              <w:t>icle</w:t>
            </w:r>
            <w:r w:rsidRPr="00BE2592">
              <w:t xml:space="preserve"> 16); living independently in the community (</w:t>
            </w:r>
            <w:r>
              <w:t>article</w:t>
            </w:r>
            <w:r w:rsidRPr="00BE2592">
              <w:t xml:space="preserve"> 19); personal mobility (</w:t>
            </w:r>
            <w:r>
              <w:t>article</w:t>
            </w:r>
            <w:r w:rsidRPr="00BE2592">
              <w:t xml:space="preserve"> 20); freedom of expression and opinion, and access to information (</w:t>
            </w:r>
            <w:r>
              <w:t>article</w:t>
            </w:r>
            <w:r w:rsidRPr="00BE2592">
              <w:t xml:space="preserve"> 21); respect for home and the family (</w:t>
            </w:r>
            <w:r>
              <w:t>article</w:t>
            </w:r>
            <w:r w:rsidRPr="00BE2592">
              <w:t xml:space="preserve"> 23); education (</w:t>
            </w:r>
            <w:r>
              <w:t>article</w:t>
            </w:r>
            <w:r w:rsidRPr="00BE2592">
              <w:t xml:space="preserve"> 24); habilitation and rehabilitation (art 26); work and employment (</w:t>
            </w:r>
            <w:r>
              <w:t>article</w:t>
            </w:r>
            <w:r w:rsidRPr="00BE2592">
              <w:t xml:space="preserve"> 27); adequate standard of living and social protection (</w:t>
            </w:r>
            <w:r>
              <w:t>article</w:t>
            </w:r>
            <w:r w:rsidRPr="00BE2592">
              <w:t xml:space="preserve"> 28); and participation in cultural life, recreation, leisure and sport (</w:t>
            </w:r>
            <w:r>
              <w:t>article</w:t>
            </w:r>
            <w:r w:rsidRPr="00BE2592">
              <w:t xml:space="preserve"> 30).</w:t>
            </w:r>
            <w:r>
              <w:t xml:space="preserve"> </w:t>
            </w:r>
          </w:p>
          <w:p w14:paraId="506560DD" w14:textId="62534834" w:rsidR="00DE2B33" w:rsidRDefault="00DE2B33" w:rsidP="008E58B5">
            <w:pPr>
              <w:spacing w:after="140" w:line="240" w:lineRule="auto"/>
              <w:jc w:val="both"/>
            </w:pPr>
            <w:r>
              <w:t>T</w:t>
            </w:r>
            <w:r w:rsidRPr="00DE2B33">
              <w:t xml:space="preserve">he COVID-19 </w:t>
            </w:r>
            <w:r>
              <w:t>pandemic cataly</w:t>
            </w:r>
            <w:r w:rsidR="00330AD3">
              <w:t>z</w:t>
            </w:r>
            <w:r>
              <w:t xml:space="preserve">ed </w:t>
            </w:r>
            <w:r w:rsidR="00D8041B">
              <w:t>a</w:t>
            </w:r>
            <w:r>
              <w:t xml:space="preserve"> longstanding discussion on the </w:t>
            </w:r>
            <w:r w:rsidR="00D8041B">
              <w:t>framework</w:t>
            </w:r>
            <w:r>
              <w:t xml:space="preserve"> of support and care systems. It </w:t>
            </w:r>
            <w:r w:rsidRPr="00DE2B33">
              <w:t>brought attention to the precarious and neglected conditions of unpaid and underpaid care</w:t>
            </w:r>
            <w:r>
              <w:t xml:space="preserve"> workers, disproportionally borne by women, as well as to </w:t>
            </w:r>
            <w:r w:rsidR="00D8041B">
              <w:t>the conditions</w:t>
            </w:r>
            <w:r>
              <w:t xml:space="preserve"> of persons relying on care and support networks and services. </w:t>
            </w:r>
            <w:r w:rsidR="00D8041B">
              <w:t>In particular, p</w:t>
            </w:r>
            <w:r w:rsidRPr="00DE2B33">
              <w:t>ersons with disabilities living in institutions faced extreme situations of abandonment, violence and isolation, particularly older persons with disabilities.</w:t>
            </w:r>
            <w:r>
              <w:t xml:space="preserve"> </w:t>
            </w:r>
          </w:p>
          <w:p w14:paraId="601323BD" w14:textId="3005ECA7" w:rsidR="00D8041B" w:rsidRDefault="00D8041B" w:rsidP="008E58B5">
            <w:pPr>
              <w:spacing w:after="140" w:line="240" w:lineRule="auto"/>
              <w:jc w:val="both"/>
            </w:pPr>
            <w:r>
              <w:t xml:space="preserve">New conversations on the reconfiguration of care and support systems, </w:t>
            </w:r>
            <w:r w:rsidRPr="00D8041B">
              <w:t>including as a means of building forward better after the COVID-19 pandemic</w:t>
            </w:r>
            <w:r>
              <w:t xml:space="preserve">, </w:t>
            </w:r>
            <w:r w:rsidR="00DC24C3" w:rsidRPr="00DC24C3">
              <w:t>are proposing a shift in traditional care models recognizing care-receivers as rights holders, a long-standing claim of persons with disabilities.</w:t>
            </w:r>
            <w:r>
              <w:t xml:space="preserve"> </w:t>
            </w:r>
            <w:r w:rsidRPr="00D8041B">
              <w:t xml:space="preserve">These frameworks </w:t>
            </w:r>
            <w:r w:rsidR="00702ADC">
              <w:t>are based on</w:t>
            </w:r>
            <w:r w:rsidRPr="00D8041B">
              <w:t xml:space="preserve"> a model of social co-responsibility</w:t>
            </w:r>
            <w:r w:rsidR="00702ADC">
              <w:t xml:space="preserve"> </w:t>
            </w:r>
            <w:r w:rsidRPr="00D8041B">
              <w:t>between families, communities, markets and the State</w:t>
            </w:r>
            <w:r w:rsidR="00702ADC">
              <w:t xml:space="preserve">, with an equal gender distribution of care responsibilities. </w:t>
            </w:r>
            <w:r w:rsidRPr="00D8041B">
              <w:t xml:space="preserve">States play a fundamental role in organizing the distribution of care work through legislation, creating regulatory frameworks and incentives to guide for profit and non-profit quality support services, and assigning context-specific roles </w:t>
            </w:r>
            <w:r w:rsidR="00702ADC">
              <w:t>to all stakeholders</w:t>
            </w:r>
            <w:r w:rsidRPr="00D8041B">
              <w:t>.</w:t>
            </w:r>
          </w:p>
          <w:p w14:paraId="4C093F51" w14:textId="5696B616" w:rsidR="00333B61" w:rsidRPr="00C077A7" w:rsidRDefault="00127798" w:rsidP="008E58B5">
            <w:pPr>
              <w:spacing w:after="140" w:line="240" w:lineRule="auto"/>
              <w:jc w:val="both"/>
              <w:rPr>
                <w:rFonts w:asciiTheme="minorHAnsi" w:hAnsiTheme="minorHAnsi" w:cstheme="minorHAnsi"/>
                <w:lang w:val="en-AU"/>
              </w:rPr>
            </w:pPr>
            <w:r>
              <w:t>T</w:t>
            </w:r>
            <w:r w:rsidR="00F751F7">
              <w:t>he new</w:t>
            </w:r>
            <w:r w:rsidR="00F751F7" w:rsidRPr="00F751F7">
              <w:t xml:space="preserve"> framework</w:t>
            </w:r>
            <w:r>
              <w:t>s</w:t>
            </w:r>
            <w:r w:rsidR="00F751F7">
              <w:t xml:space="preserve"> provide a blueprint</w:t>
            </w:r>
            <w:r w:rsidR="00702ADC">
              <w:t xml:space="preserve"> </w:t>
            </w:r>
            <w:r w:rsidR="00F751F7" w:rsidRPr="00F751F7">
              <w:t>to develop</w:t>
            </w:r>
            <w:r w:rsidR="00F751F7">
              <w:t xml:space="preserve"> transformative</w:t>
            </w:r>
            <w:r w:rsidR="00F751F7" w:rsidRPr="00F751F7">
              <w:t xml:space="preserve"> support and care systems </w:t>
            </w:r>
            <w:r w:rsidR="0049566C" w:rsidRPr="0049566C">
              <w:t>with an intersectional, intercultural and human rights perspective</w:t>
            </w:r>
            <w:r w:rsidR="00F751F7">
              <w:t>.</w:t>
            </w:r>
            <w:r w:rsidR="000F5726" w:rsidRPr="000F5726">
              <w:rPr>
                <w:rFonts w:asciiTheme="minorHAnsi" w:hAnsiTheme="minorHAnsi" w:cstheme="minorHAnsi"/>
                <w:bCs/>
              </w:rPr>
              <w:t xml:space="preserve"> </w:t>
            </w:r>
            <w:r w:rsidR="0049566C">
              <w:rPr>
                <w:rFonts w:asciiTheme="minorHAnsi" w:hAnsiTheme="minorHAnsi" w:cstheme="minorHAnsi"/>
                <w:bCs/>
              </w:rPr>
              <w:t xml:space="preserve">To this end, </w:t>
            </w:r>
            <w:r w:rsidRPr="00127798">
              <w:rPr>
                <w:rFonts w:asciiTheme="minorHAnsi" w:hAnsiTheme="minorHAnsi" w:cstheme="minorHAnsi"/>
                <w:bCs/>
              </w:rPr>
              <w:t>States, U</w:t>
            </w:r>
            <w:r w:rsidR="00330AD3">
              <w:rPr>
                <w:rFonts w:asciiTheme="minorHAnsi" w:hAnsiTheme="minorHAnsi" w:cstheme="minorHAnsi"/>
                <w:bCs/>
              </w:rPr>
              <w:t xml:space="preserve">nited </w:t>
            </w:r>
            <w:r w:rsidRPr="00127798">
              <w:rPr>
                <w:rFonts w:asciiTheme="minorHAnsi" w:hAnsiTheme="minorHAnsi" w:cstheme="minorHAnsi"/>
                <w:bCs/>
              </w:rPr>
              <w:t>N</w:t>
            </w:r>
            <w:r w:rsidR="00330AD3">
              <w:rPr>
                <w:rFonts w:asciiTheme="minorHAnsi" w:hAnsiTheme="minorHAnsi" w:cstheme="minorHAnsi"/>
                <w:bCs/>
              </w:rPr>
              <w:t>ations</w:t>
            </w:r>
            <w:r w:rsidRPr="00127798">
              <w:rPr>
                <w:rFonts w:asciiTheme="minorHAnsi" w:hAnsiTheme="minorHAnsi" w:cstheme="minorHAnsi"/>
                <w:bCs/>
              </w:rPr>
              <w:t xml:space="preserve"> entities, </w:t>
            </w:r>
            <w:r>
              <w:rPr>
                <w:rFonts w:asciiTheme="minorHAnsi" w:hAnsiTheme="minorHAnsi" w:cstheme="minorHAnsi"/>
                <w:bCs/>
              </w:rPr>
              <w:t>civil society</w:t>
            </w:r>
            <w:r w:rsidRPr="00127798">
              <w:rPr>
                <w:rFonts w:asciiTheme="minorHAnsi" w:hAnsiTheme="minorHAnsi" w:cstheme="minorHAnsi"/>
                <w:bCs/>
              </w:rPr>
              <w:t xml:space="preserve"> and international development partners </w:t>
            </w:r>
            <w:r w:rsidR="0049566C">
              <w:rPr>
                <w:rFonts w:asciiTheme="minorHAnsi" w:hAnsiTheme="minorHAnsi" w:cstheme="minorHAnsi"/>
                <w:bCs/>
              </w:rPr>
              <w:t>must en</w:t>
            </w:r>
            <w:r w:rsidR="004D28CB">
              <w:rPr>
                <w:rFonts w:asciiTheme="minorHAnsi" w:hAnsiTheme="minorHAnsi" w:cstheme="minorHAnsi"/>
                <w:bCs/>
              </w:rPr>
              <w:t>s</w:t>
            </w:r>
            <w:r w:rsidR="0049566C">
              <w:rPr>
                <w:rFonts w:asciiTheme="minorHAnsi" w:hAnsiTheme="minorHAnsi" w:cstheme="minorHAnsi"/>
                <w:bCs/>
              </w:rPr>
              <w:t>ure</w:t>
            </w:r>
            <w:r>
              <w:rPr>
                <w:rFonts w:asciiTheme="minorHAnsi" w:hAnsiTheme="minorHAnsi" w:cstheme="minorHAnsi"/>
                <w:bCs/>
              </w:rPr>
              <w:t xml:space="preserve"> the</w:t>
            </w:r>
            <w:r w:rsidRPr="00127798">
              <w:rPr>
                <w:rFonts w:asciiTheme="minorHAnsi" w:hAnsiTheme="minorHAnsi" w:cstheme="minorHAnsi"/>
                <w:bCs/>
              </w:rPr>
              <w:t xml:space="preserve"> meaningful participation of persons with disabilities, older persons, children and youth and </w:t>
            </w:r>
            <w:r>
              <w:rPr>
                <w:rFonts w:asciiTheme="minorHAnsi" w:hAnsiTheme="minorHAnsi" w:cstheme="minorHAnsi"/>
                <w:bCs/>
              </w:rPr>
              <w:t>all</w:t>
            </w:r>
            <w:r w:rsidRPr="00127798">
              <w:rPr>
                <w:rFonts w:asciiTheme="minorHAnsi" w:hAnsiTheme="minorHAnsi" w:cstheme="minorHAnsi"/>
                <w:bCs/>
              </w:rPr>
              <w:t xml:space="preserve"> rights-holders</w:t>
            </w:r>
            <w:r w:rsidR="0049566C">
              <w:rPr>
                <w:rFonts w:asciiTheme="minorHAnsi" w:hAnsiTheme="minorHAnsi" w:cstheme="minorHAnsi"/>
                <w:bCs/>
              </w:rPr>
              <w:t xml:space="preserve"> in the construction of new care and support systems.</w:t>
            </w:r>
          </w:p>
        </w:tc>
      </w:tr>
      <w:tr w:rsidR="00333B61" w:rsidRPr="00283924" w14:paraId="35B4B10D" w14:textId="77777777" w:rsidTr="00304796">
        <w:tc>
          <w:tcPr>
            <w:tcW w:w="1450" w:type="dxa"/>
            <w:shd w:val="clear" w:color="auto" w:fill="auto"/>
          </w:tcPr>
          <w:p w14:paraId="30A6A091" w14:textId="77777777" w:rsidR="00333B61" w:rsidRPr="00283924" w:rsidRDefault="00333B61" w:rsidP="008E58B5">
            <w:pPr>
              <w:spacing w:after="80" w:line="240" w:lineRule="auto"/>
              <w:rPr>
                <w:rFonts w:cs="Arial"/>
                <w:b/>
              </w:rPr>
            </w:pPr>
            <w:r w:rsidRPr="00283924">
              <w:rPr>
                <w:rFonts w:cs="Arial"/>
                <w:b/>
              </w:rPr>
              <w:t>Background documents:</w:t>
            </w:r>
          </w:p>
        </w:tc>
        <w:tc>
          <w:tcPr>
            <w:tcW w:w="8756" w:type="dxa"/>
            <w:shd w:val="clear" w:color="auto" w:fill="auto"/>
          </w:tcPr>
          <w:p w14:paraId="7F4E724F" w14:textId="453E05D7" w:rsidR="002F2544" w:rsidRPr="00EC5756" w:rsidRDefault="00D72DAE" w:rsidP="00CD3013">
            <w:pPr>
              <w:numPr>
                <w:ilvl w:val="0"/>
                <w:numId w:val="7"/>
              </w:numPr>
              <w:spacing w:after="80" w:line="240" w:lineRule="auto"/>
              <w:rPr>
                <w:rFonts w:asciiTheme="minorHAnsi" w:hAnsiTheme="minorHAnsi" w:cstheme="minorHAnsi"/>
                <w:bCs/>
                <w:lang w:val="en-US"/>
              </w:rPr>
            </w:pPr>
            <w:hyperlink r:id="rId16" w:history="1">
              <w:r w:rsidR="002F2544" w:rsidRPr="00EC5756">
                <w:rPr>
                  <w:rStyle w:val="Hyperlink"/>
                  <w:rFonts w:asciiTheme="minorHAnsi" w:hAnsiTheme="minorHAnsi" w:cstheme="minorHAnsi"/>
                  <w:bCs/>
                  <w:lang w:val="en-US"/>
                </w:rPr>
                <w:t>Human Rights Council resolution 4</w:t>
              </w:r>
              <w:r w:rsidR="00EC5756" w:rsidRPr="00EC5756">
                <w:rPr>
                  <w:rStyle w:val="Hyperlink"/>
                  <w:rFonts w:asciiTheme="minorHAnsi" w:hAnsiTheme="minorHAnsi" w:cstheme="minorHAnsi"/>
                  <w:bCs/>
                  <w:lang w:val="en-US"/>
                </w:rPr>
                <w:t>9</w:t>
              </w:r>
              <w:r w:rsidR="002F2544" w:rsidRPr="00EC5756">
                <w:rPr>
                  <w:rStyle w:val="Hyperlink"/>
                  <w:rFonts w:asciiTheme="minorHAnsi" w:hAnsiTheme="minorHAnsi" w:cstheme="minorHAnsi"/>
                  <w:bCs/>
                  <w:lang w:val="en-US"/>
                </w:rPr>
                <w:t>/</w:t>
              </w:r>
              <w:r w:rsidR="00EC5756" w:rsidRPr="00EC5756">
                <w:rPr>
                  <w:rStyle w:val="Hyperlink"/>
                  <w:rFonts w:asciiTheme="minorHAnsi" w:hAnsiTheme="minorHAnsi" w:cstheme="minorHAnsi"/>
                  <w:bCs/>
                  <w:lang w:val="en-US"/>
                </w:rPr>
                <w:t>1</w:t>
              </w:r>
              <w:r w:rsidR="002F2544" w:rsidRPr="00EC5756">
                <w:rPr>
                  <w:rStyle w:val="Hyperlink"/>
                  <w:rFonts w:asciiTheme="minorHAnsi" w:hAnsiTheme="minorHAnsi" w:cstheme="minorHAnsi"/>
                  <w:bCs/>
                  <w:lang w:val="en-US"/>
                </w:rPr>
                <w:t>2</w:t>
              </w:r>
            </w:hyperlink>
            <w:r w:rsidR="002F2544" w:rsidRPr="00EC5756">
              <w:rPr>
                <w:rFonts w:asciiTheme="minorHAnsi" w:hAnsiTheme="minorHAnsi" w:cstheme="minorHAnsi"/>
                <w:bCs/>
                <w:lang w:val="en-US"/>
              </w:rPr>
              <w:t xml:space="preserve"> of </w:t>
            </w:r>
            <w:r w:rsidR="00EC5756">
              <w:rPr>
                <w:rFonts w:asciiTheme="minorHAnsi" w:hAnsiTheme="minorHAnsi" w:cstheme="minorHAnsi"/>
                <w:bCs/>
                <w:lang w:val="en-US"/>
              </w:rPr>
              <w:t>31</w:t>
            </w:r>
            <w:r w:rsidR="002F2544" w:rsidRPr="00EC5756">
              <w:rPr>
                <w:rFonts w:asciiTheme="minorHAnsi" w:hAnsiTheme="minorHAnsi" w:cstheme="minorHAnsi"/>
                <w:bCs/>
                <w:lang w:val="en-US"/>
              </w:rPr>
              <w:t xml:space="preserve"> </w:t>
            </w:r>
            <w:r w:rsidR="00EC5756">
              <w:rPr>
                <w:rFonts w:asciiTheme="minorHAnsi" w:hAnsiTheme="minorHAnsi" w:cstheme="minorHAnsi"/>
                <w:bCs/>
                <w:lang w:val="en-US"/>
              </w:rPr>
              <w:t>March</w:t>
            </w:r>
            <w:r w:rsidR="002F2544" w:rsidRPr="00EC5756">
              <w:rPr>
                <w:rFonts w:asciiTheme="minorHAnsi" w:hAnsiTheme="minorHAnsi" w:cstheme="minorHAnsi"/>
                <w:bCs/>
                <w:lang w:val="en-US"/>
              </w:rPr>
              <w:t xml:space="preserve"> 202</w:t>
            </w:r>
            <w:r w:rsidR="00EC5756">
              <w:rPr>
                <w:rFonts w:asciiTheme="minorHAnsi" w:hAnsiTheme="minorHAnsi" w:cstheme="minorHAnsi"/>
                <w:bCs/>
                <w:lang w:val="en-US"/>
              </w:rPr>
              <w:t>2</w:t>
            </w:r>
            <w:r w:rsidR="002F2544" w:rsidRPr="00EC5756">
              <w:rPr>
                <w:rFonts w:asciiTheme="minorHAnsi" w:hAnsiTheme="minorHAnsi" w:cstheme="minorHAnsi"/>
                <w:bCs/>
                <w:lang w:val="en-US"/>
              </w:rPr>
              <w:t xml:space="preserve"> on </w:t>
            </w:r>
            <w:r w:rsidR="00EC5756">
              <w:rPr>
                <w:rFonts w:asciiTheme="minorHAnsi" w:hAnsiTheme="minorHAnsi" w:cstheme="minorHAnsi"/>
                <w:bCs/>
                <w:lang w:val="en-US"/>
              </w:rPr>
              <w:t>p</w:t>
            </w:r>
            <w:r w:rsidR="00EC5756" w:rsidRPr="00EC5756">
              <w:rPr>
                <w:rFonts w:asciiTheme="minorHAnsi" w:hAnsiTheme="minorHAnsi" w:cstheme="minorHAnsi"/>
                <w:bCs/>
                <w:lang w:val="en-US"/>
              </w:rPr>
              <w:t>articipation of persons with disabilities in sport, and statistics and</w:t>
            </w:r>
            <w:r w:rsidR="00EC5756">
              <w:rPr>
                <w:rFonts w:asciiTheme="minorHAnsi" w:hAnsiTheme="minorHAnsi" w:cstheme="minorHAnsi"/>
                <w:bCs/>
                <w:lang w:val="en-US"/>
              </w:rPr>
              <w:t xml:space="preserve"> </w:t>
            </w:r>
            <w:r w:rsidR="00EC5756" w:rsidRPr="00EC5756">
              <w:rPr>
                <w:rFonts w:asciiTheme="minorHAnsi" w:hAnsiTheme="minorHAnsi" w:cstheme="minorHAnsi"/>
                <w:bCs/>
                <w:lang w:val="en-US"/>
              </w:rPr>
              <w:t>data collection</w:t>
            </w:r>
          </w:p>
          <w:p w14:paraId="6228684F" w14:textId="4ABC9A67" w:rsidR="00913864" w:rsidRPr="00CD3013" w:rsidRDefault="002F2544" w:rsidP="00CD3013">
            <w:pPr>
              <w:numPr>
                <w:ilvl w:val="0"/>
                <w:numId w:val="7"/>
              </w:numPr>
              <w:spacing w:after="80" w:line="240" w:lineRule="auto"/>
              <w:ind w:left="357" w:hanging="357"/>
              <w:rPr>
                <w:rFonts w:asciiTheme="minorHAnsi" w:hAnsiTheme="minorHAnsi" w:cstheme="minorHAnsi"/>
                <w:bCs/>
                <w:lang w:val="en-US"/>
              </w:rPr>
            </w:pPr>
            <w:r w:rsidRPr="00C077A7">
              <w:rPr>
                <w:rFonts w:asciiTheme="minorHAnsi" w:hAnsiTheme="minorHAnsi" w:cstheme="minorHAnsi"/>
                <w:bCs/>
                <w:lang w:val="en-US"/>
              </w:rPr>
              <w:t xml:space="preserve">Report of OHCHR </w:t>
            </w:r>
            <w:r w:rsidR="00EC5756" w:rsidRPr="00AD33A1">
              <w:rPr>
                <w:bCs/>
                <w:lang w:val="en-US"/>
              </w:rPr>
              <w:t xml:space="preserve">on </w:t>
            </w:r>
            <w:r w:rsidR="00EC5756" w:rsidRPr="00EC5756">
              <w:rPr>
                <w:bCs/>
                <w:lang w:val="en-US"/>
              </w:rPr>
              <w:t>support systems to ensure community inclusion of persons with disabilities, including as a means of building forward better after the coronavirus disease (COVID-19) pandemic</w:t>
            </w:r>
            <w:r w:rsidR="00EC5756" w:rsidRPr="00C077A7">
              <w:rPr>
                <w:rFonts w:asciiTheme="minorHAnsi" w:hAnsiTheme="minorHAnsi" w:cstheme="minorHAnsi"/>
                <w:bCs/>
                <w:lang w:val="en-US"/>
              </w:rPr>
              <w:t xml:space="preserve"> </w:t>
            </w:r>
            <w:r w:rsidRPr="00C077A7">
              <w:rPr>
                <w:rFonts w:asciiTheme="minorHAnsi" w:hAnsiTheme="minorHAnsi" w:cstheme="minorHAnsi"/>
                <w:bCs/>
                <w:lang w:val="en-US"/>
              </w:rPr>
              <w:t>(</w:t>
            </w:r>
            <w:hyperlink r:id="rId17" w:history="1">
              <w:r w:rsidR="009A380C" w:rsidRPr="004F2B85">
                <w:rPr>
                  <w:rStyle w:val="Hyperlink"/>
                  <w:rFonts w:asciiTheme="minorHAnsi" w:hAnsiTheme="minorHAnsi" w:cstheme="minorHAnsi"/>
                  <w:bCs/>
                  <w:lang w:val="en-US"/>
                </w:rPr>
                <w:t>A/HRC/</w:t>
              </w:r>
              <w:r w:rsidR="00EC5756" w:rsidRPr="004F2B85">
                <w:rPr>
                  <w:rStyle w:val="Hyperlink"/>
                  <w:rFonts w:asciiTheme="minorHAnsi" w:hAnsiTheme="minorHAnsi" w:cstheme="minorHAnsi"/>
                  <w:bCs/>
                  <w:lang w:val="en-US"/>
                </w:rPr>
                <w:t>52</w:t>
              </w:r>
              <w:r w:rsidR="009A380C" w:rsidRPr="004F2B85">
                <w:rPr>
                  <w:rStyle w:val="Hyperlink"/>
                  <w:rFonts w:asciiTheme="minorHAnsi" w:hAnsiTheme="minorHAnsi" w:cstheme="minorHAnsi"/>
                  <w:bCs/>
                  <w:lang w:val="en-US"/>
                </w:rPr>
                <w:t>/</w:t>
              </w:r>
              <w:r w:rsidR="00AA1041" w:rsidRPr="004F2B85">
                <w:rPr>
                  <w:rStyle w:val="Hyperlink"/>
                  <w:rFonts w:asciiTheme="minorHAnsi" w:hAnsiTheme="minorHAnsi" w:cstheme="minorHAnsi"/>
                  <w:bCs/>
                  <w:lang w:val="en-US"/>
                </w:rPr>
                <w:t>52</w:t>
              </w:r>
            </w:hyperlink>
            <w:r w:rsidRPr="00C077A7">
              <w:rPr>
                <w:rFonts w:asciiTheme="minorHAnsi" w:hAnsiTheme="minorHAnsi" w:cstheme="minorHAnsi"/>
                <w:bCs/>
                <w:lang w:val="en-US"/>
              </w:rPr>
              <w:t>)</w:t>
            </w:r>
            <w:r w:rsidR="00CD3013">
              <w:rPr>
                <w:rFonts w:asciiTheme="minorHAnsi" w:hAnsiTheme="minorHAnsi" w:cstheme="minorHAnsi"/>
                <w:bCs/>
                <w:lang w:val="en-US"/>
              </w:rPr>
              <w:t xml:space="preserve"> and an e</w:t>
            </w:r>
            <w:r w:rsidR="00913864" w:rsidRPr="00CD3013">
              <w:rPr>
                <w:rFonts w:asciiTheme="minorHAnsi" w:hAnsiTheme="minorHAnsi" w:cstheme="minorHAnsi"/>
                <w:bCs/>
                <w:lang w:val="en-US"/>
              </w:rPr>
              <w:t>asy</w:t>
            </w:r>
            <w:r w:rsidR="00CD3013" w:rsidRPr="00CD3013">
              <w:rPr>
                <w:rFonts w:asciiTheme="minorHAnsi" w:hAnsiTheme="minorHAnsi" w:cstheme="minorHAnsi"/>
                <w:bCs/>
                <w:lang w:val="en-US"/>
              </w:rPr>
              <w:t>-</w:t>
            </w:r>
            <w:r w:rsidR="00913864" w:rsidRPr="00CD3013">
              <w:rPr>
                <w:rFonts w:asciiTheme="minorHAnsi" w:hAnsiTheme="minorHAnsi" w:cstheme="minorHAnsi"/>
                <w:bCs/>
                <w:lang w:val="en-US"/>
              </w:rPr>
              <w:t>to</w:t>
            </w:r>
            <w:r w:rsidR="00CD3013" w:rsidRPr="00CD3013">
              <w:rPr>
                <w:rFonts w:asciiTheme="minorHAnsi" w:hAnsiTheme="minorHAnsi" w:cstheme="minorHAnsi"/>
                <w:bCs/>
                <w:lang w:val="en-US"/>
              </w:rPr>
              <w:t>-</w:t>
            </w:r>
            <w:r w:rsidR="00913864" w:rsidRPr="00CD3013">
              <w:rPr>
                <w:rFonts w:asciiTheme="minorHAnsi" w:hAnsiTheme="minorHAnsi" w:cstheme="minorHAnsi"/>
                <w:bCs/>
                <w:lang w:val="en-US"/>
              </w:rPr>
              <w:t>read version in English</w:t>
            </w:r>
            <w:r w:rsidR="004F2B85" w:rsidRPr="00CD3013">
              <w:rPr>
                <w:rFonts w:asciiTheme="minorHAnsi" w:hAnsiTheme="minorHAnsi" w:cstheme="minorHAnsi"/>
                <w:bCs/>
                <w:lang w:val="en-US"/>
              </w:rPr>
              <w:t xml:space="preserve"> </w:t>
            </w:r>
            <w:r w:rsidR="00CD3013">
              <w:rPr>
                <w:rFonts w:asciiTheme="minorHAnsi" w:hAnsiTheme="minorHAnsi" w:cstheme="minorHAnsi"/>
                <w:bCs/>
                <w:lang w:val="en-US"/>
              </w:rPr>
              <w:t>(</w:t>
            </w:r>
            <w:r w:rsidR="004F2B85" w:rsidRPr="00CD3013">
              <w:rPr>
                <w:rFonts w:asciiTheme="minorHAnsi" w:hAnsiTheme="minorHAnsi" w:cstheme="minorHAnsi"/>
                <w:bCs/>
                <w:lang w:val="en-US"/>
              </w:rPr>
              <w:t>forthcoming</w:t>
            </w:r>
            <w:r w:rsidR="00CD3013">
              <w:rPr>
                <w:rFonts w:asciiTheme="minorHAnsi" w:hAnsiTheme="minorHAnsi" w:cstheme="minorHAnsi"/>
                <w:bCs/>
                <w:lang w:val="en-US"/>
              </w:rPr>
              <w:t>)</w:t>
            </w:r>
          </w:p>
          <w:p w14:paraId="4B0A1BF4" w14:textId="3B22E2BB" w:rsidR="00DC24C3" w:rsidRPr="00DC24C3" w:rsidRDefault="00021D92" w:rsidP="00CD3013">
            <w:pPr>
              <w:numPr>
                <w:ilvl w:val="0"/>
                <w:numId w:val="7"/>
              </w:numPr>
              <w:spacing w:after="80" w:line="240" w:lineRule="auto"/>
              <w:ind w:left="357" w:hanging="357"/>
              <w:rPr>
                <w:rFonts w:asciiTheme="minorHAnsi" w:hAnsiTheme="minorHAnsi" w:cstheme="minorHAnsi"/>
                <w:bCs/>
                <w:lang w:val="en-US"/>
              </w:rPr>
            </w:pPr>
            <w:r>
              <w:rPr>
                <w:rFonts w:asciiTheme="minorHAnsi" w:hAnsiTheme="minorHAnsi" w:cstheme="minorHAnsi"/>
                <w:bCs/>
                <w:lang w:val="en-US"/>
              </w:rPr>
              <w:t>Video r</w:t>
            </w:r>
            <w:r w:rsidR="00DC24C3">
              <w:rPr>
                <w:rFonts w:asciiTheme="minorHAnsi" w:hAnsiTheme="minorHAnsi" w:cstheme="minorHAnsi"/>
                <w:bCs/>
                <w:lang w:val="en-US"/>
              </w:rPr>
              <w:t>ecording of the</w:t>
            </w:r>
            <w:r w:rsidR="00EA7E35">
              <w:rPr>
                <w:rFonts w:asciiTheme="minorHAnsi" w:hAnsiTheme="minorHAnsi" w:cstheme="minorHAnsi"/>
                <w:bCs/>
                <w:lang w:val="en-US"/>
              </w:rPr>
              <w:t xml:space="preserve"> </w:t>
            </w:r>
            <w:hyperlink r:id="rId18" w:history="1">
              <w:r w:rsidR="00EA7E35" w:rsidRPr="00EA7E35">
                <w:rPr>
                  <w:rStyle w:val="Hyperlink"/>
                  <w:rFonts w:asciiTheme="minorHAnsi" w:hAnsiTheme="minorHAnsi" w:cstheme="minorHAnsi"/>
                  <w:bCs/>
                  <w:lang w:val="en-US"/>
                </w:rPr>
                <w:t>panel</w:t>
              </w:r>
              <w:r w:rsidR="001F49C6">
                <w:rPr>
                  <w:rStyle w:val="Hyperlink"/>
                  <w:rFonts w:asciiTheme="minorHAnsi" w:hAnsiTheme="minorHAnsi" w:cstheme="minorHAnsi"/>
                  <w:bCs/>
                  <w:lang w:val="en-US"/>
                </w:rPr>
                <w:t xml:space="preserve"> </w:t>
              </w:r>
              <w:r>
                <w:rPr>
                  <w:rStyle w:val="Hyperlink"/>
                  <w:rFonts w:asciiTheme="minorHAnsi" w:hAnsiTheme="minorHAnsi" w:cstheme="minorHAnsi"/>
                  <w:bCs/>
                  <w:lang w:val="en-US"/>
                </w:rPr>
                <w:t>d</w:t>
              </w:r>
              <w:r>
                <w:rPr>
                  <w:rStyle w:val="Hyperlink"/>
                </w:rPr>
                <w:t xml:space="preserve">iscussion </w:t>
              </w:r>
              <w:r w:rsidR="001F49C6">
                <w:rPr>
                  <w:rStyle w:val="Hyperlink"/>
                  <w:rFonts w:asciiTheme="minorHAnsi" w:hAnsiTheme="minorHAnsi" w:cstheme="minorHAnsi"/>
                  <w:bCs/>
                  <w:lang w:val="en-US"/>
                </w:rPr>
                <w:t>on</w:t>
              </w:r>
              <w:r w:rsidR="00EA7E35" w:rsidRPr="00EA7E35">
                <w:rPr>
                  <w:rStyle w:val="Hyperlink"/>
                  <w:rFonts w:asciiTheme="minorHAnsi" w:hAnsiTheme="minorHAnsi" w:cstheme="minorHAnsi"/>
                  <w:bCs/>
                  <w:lang w:val="en-US"/>
                </w:rPr>
                <w:t xml:space="preserve"> human rights-based and gender-responsive care and support systems</w:t>
              </w:r>
            </w:hyperlink>
            <w:r w:rsidR="00EA7E35">
              <w:rPr>
                <w:rFonts w:asciiTheme="minorHAnsi" w:hAnsiTheme="minorHAnsi" w:cstheme="minorHAnsi"/>
                <w:bCs/>
                <w:lang w:val="en-US"/>
              </w:rPr>
              <w:t xml:space="preserve"> </w:t>
            </w:r>
            <w:r>
              <w:rPr>
                <w:rFonts w:asciiTheme="minorHAnsi" w:hAnsiTheme="minorHAnsi" w:cstheme="minorHAnsi"/>
                <w:bCs/>
                <w:lang w:val="en-US"/>
              </w:rPr>
              <w:t xml:space="preserve">held </w:t>
            </w:r>
            <w:r w:rsidR="001F49C6">
              <w:rPr>
                <w:rFonts w:asciiTheme="minorHAnsi" w:hAnsiTheme="minorHAnsi" w:cstheme="minorHAnsi"/>
                <w:bCs/>
                <w:lang w:val="en-US"/>
              </w:rPr>
              <w:t>during the</w:t>
            </w:r>
            <w:r w:rsidR="00EA7E35">
              <w:rPr>
                <w:rFonts w:asciiTheme="minorHAnsi" w:hAnsiTheme="minorHAnsi" w:cstheme="minorHAnsi"/>
                <w:bCs/>
                <w:lang w:val="en-US"/>
              </w:rPr>
              <w:t xml:space="preserve"> </w:t>
            </w:r>
            <w:r w:rsidR="001F49C6">
              <w:rPr>
                <w:rFonts w:asciiTheme="minorHAnsi" w:hAnsiTheme="minorHAnsi" w:cstheme="minorHAnsi"/>
                <w:bCs/>
                <w:lang w:val="en-US"/>
              </w:rPr>
              <w:t>a</w:t>
            </w:r>
            <w:r w:rsidR="00DC24C3" w:rsidRPr="00DC24C3">
              <w:rPr>
                <w:rFonts w:asciiTheme="minorHAnsi" w:hAnsiTheme="minorHAnsi" w:cstheme="minorHAnsi"/>
                <w:bCs/>
                <w:lang w:val="en-US"/>
              </w:rPr>
              <w:t>nnual full-day discussion on the human rights of women</w:t>
            </w:r>
            <w:r>
              <w:rPr>
                <w:rFonts w:asciiTheme="minorHAnsi" w:hAnsiTheme="minorHAnsi" w:cstheme="minorHAnsi"/>
                <w:bCs/>
                <w:lang w:val="en-US"/>
              </w:rPr>
              <w:t xml:space="preserve"> at the 50th</w:t>
            </w:r>
            <w:r w:rsidR="00EA7E35">
              <w:rPr>
                <w:rFonts w:asciiTheme="minorHAnsi" w:hAnsiTheme="minorHAnsi" w:cstheme="minorHAnsi"/>
                <w:bCs/>
                <w:lang w:val="en-US"/>
              </w:rPr>
              <w:t xml:space="preserve"> </w:t>
            </w:r>
            <w:r w:rsidR="001F49C6">
              <w:rPr>
                <w:rFonts w:asciiTheme="minorHAnsi" w:hAnsiTheme="minorHAnsi" w:cstheme="minorHAnsi"/>
                <w:bCs/>
                <w:lang w:val="en-US"/>
              </w:rPr>
              <w:t xml:space="preserve">session of the </w:t>
            </w:r>
            <w:r w:rsidR="00EA7E35">
              <w:rPr>
                <w:rFonts w:asciiTheme="minorHAnsi" w:hAnsiTheme="minorHAnsi" w:cstheme="minorHAnsi"/>
                <w:bCs/>
                <w:lang w:val="en-US"/>
              </w:rPr>
              <w:t>Human Rights Council</w:t>
            </w:r>
          </w:p>
          <w:p w14:paraId="036AA0BD" w14:textId="7DDE0F9E" w:rsidR="00333B61" w:rsidRPr="00C077A7" w:rsidRDefault="00D72DAE" w:rsidP="00CD3013">
            <w:pPr>
              <w:numPr>
                <w:ilvl w:val="0"/>
                <w:numId w:val="7"/>
              </w:numPr>
              <w:spacing w:after="80" w:line="240" w:lineRule="auto"/>
              <w:ind w:left="357" w:hanging="357"/>
              <w:rPr>
                <w:rFonts w:asciiTheme="minorHAnsi" w:hAnsiTheme="minorHAnsi" w:cstheme="minorHAnsi"/>
                <w:bCs/>
                <w:lang w:val="en-US"/>
              </w:rPr>
            </w:pPr>
            <w:hyperlink r:id="rId19" w:history="1">
              <w:r w:rsidR="00333B61" w:rsidRPr="00C077A7">
                <w:rPr>
                  <w:rStyle w:val="Hyperlink"/>
                  <w:rFonts w:asciiTheme="minorHAnsi" w:hAnsiTheme="minorHAnsi" w:cstheme="minorHAnsi"/>
                  <w:bCs/>
                  <w:lang w:val="en-US"/>
                </w:rPr>
                <w:t>Human Rights Council resolution 7/9</w:t>
              </w:r>
            </w:hyperlink>
            <w:r w:rsidR="00333B61" w:rsidRPr="00C077A7">
              <w:rPr>
                <w:rFonts w:asciiTheme="minorHAnsi" w:hAnsiTheme="minorHAnsi" w:cstheme="minorHAnsi"/>
                <w:bCs/>
                <w:lang w:val="en-US"/>
              </w:rPr>
              <w:t xml:space="preserve"> of 27 March 2008 on human rights of persons with disabilities</w:t>
            </w:r>
          </w:p>
          <w:p w14:paraId="56632CA6" w14:textId="44F003D6" w:rsidR="00333B61" w:rsidRPr="00C077A7" w:rsidRDefault="00333B61" w:rsidP="008E58B5">
            <w:pPr>
              <w:numPr>
                <w:ilvl w:val="0"/>
                <w:numId w:val="7"/>
              </w:numPr>
              <w:spacing w:after="80" w:line="240" w:lineRule="auto"/>
              <w:ind w:left="357" w:hanging="357"/>
              <w:rPr>
                <w:rFonts w:asciiTheme="minorHAnsi" w:hAnsiTheme="minorHAnsi" w:cstheme="minorHAnsi"/>
                <w:bCs/>
                <w:lang w:val="en-US"/>
              </w:rPr>
            </w:pPr>
            <w:r w:rsidRPr="00C077A7">
              <w:rPr>
                <w:rFonts w:asciiTheme="minorHAnsi" w:hAnsiTheme="minorHAnsi" w:cstheme="minorHAnsi"/>
                <w:bCs/>
                <w:lang w:val="en-US"/>
              </w:rPr>
              <w:t xml:space="preserve">OHCHR web page with </w:t>
            </w:r>
            <w:hyperlink r:id="rId20" w:history="1">
              <w:r w:rsidRPr="00C077A7">
                <w:rPr>
                  <w:rStyle w:val="Hyperlink"/>
                  <w:rFonts w:asciiTheme="minorHAnsi" w:hAnsiTheme="minorHAnsi" w:cstheme="minorHAnsi"/>
                  <w:bCs/>
                  <w:lang w:val="en-US"/>
                </w:rPr>
                <w:t>studies, reports and papers on the rights of persons with disabilities</w:t>
              </w:r>
            </w:hyperlink>
          </w:p>
        </w:tc>
      </w:tr>
    </w:tbl>
    <w:p w14:paraId="6FF903E8" w14:textId="77777777" w:rsidR="00FF74C5" w:rsidRPr="00283924" w:rsidRDefault="00FF74C5" w:rsidP="008E58B5">
      <w:pPr>
        <w:spacing w:after="80" w:line="240" w:lineRule="auto"/>
        <w:rPr>
          <w:rFonts w:cs="Arial"/>
          <w:b/>
          <w:sz w:val="20"/>
          <w:szCs w:val="20"/>
          <w:u w:val="single"/>
        </w:rPr>
      </w:pPr>
    </w:p>
    <w:sectPr w:rsidR="00FF74C5" w:rsidRPr="00283924" w:rsidSect="008E58B5">
      <w:footerReference w:type="default" r:id="rId21"/>
      <w:pgSz w:w="11906" w:h="16838"/>
      <w:pgMar w:top="709" w:right="1440" w:bottom="993"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328C97" w14:textId="77777777" w:rsidR="00570CC0" w:rsidRDefault="00570CC0" w:rsidP="002F2CB9">
      <w:pPr>
        <w:spacing w:after="0" w:line="240" w:lineRule="auto"/>
      </w:pPr>
      <w:r>
        <w:separator/>
      </w:r>
    </w:p>
  </w:endnote>
  <w:endnote w:type="continuationSeparator" w:id="0">
    <w:p w14:paraId="3F88A183" w14:textId="77777777" w:rsidR="00570CC0" w:rsidRDefault="00570CC0" w:rsidP="002F2C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31DD5" w14:textId="66ADC71C" w:rsidR="00861631" w:rsidRDefault="00861631" w:rsidP="008E58B5">
    <w:pPr>
      <w:pStyle w:val="Footer"/>
      <w:jc w:val="center"/>
    </w:pPr>
    <w:r>
      <w:fldChar w:fldCharType="begin"/>
    </w:r>
    <w:r>
      <w:instrText xml:space="preserve"> PAGE   \* MERGEFORMAT </w:instrText>
    </w:r>
    <w:r>
      <w:fldChar w:fldCharType="separate"/>
    </w:r>
    <w:r w:rsidR="00EF26C0">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9186CD" w14:textId="77777777" w:rsidR="00570CC0" w:rsidRDefault="00570CC0" w:rsidP="002F2CB9">
      <w:pPr>
        <w:spacing w:after="0" w:line="240" w:lineRule="auto"/>
      </w:pPr>
      <w:r>
        <w:separator/>
      </w:r>
    </w:p>
  </w:footnote>
  <w:footnote w:type="continuationSeparator" w:id="0">
    <w:p w14:paraId="69869AB0" w14:textId="77777777" w:rsidR="00570CC0" w:rsidRDefault="00570CC0" w:rsidP="002F2CB9">
      <w:pPr>
        <w:spacing w:after="0" w:line="240" w:lineRule="auto"/>
      </w:pPr>
      <w:r>
        <w:continuationSeparator/>
      </w:r>
    </w:p>
  </w:footnote>
  <w:footnote w:id="1">
    <w:p w14:paraId="3B1A3A50" w14:textId="20F93767" w:rsidR="00333B61" w:rsidRPr="00084ADC" w:rsidRDefault="00333B61" w:rsidP="00DE4654">
      <w:pPr>
        <w:pStyle w:val="FootnoteText"/>
        <w:spacing w:after="0" w:line="240" w:lineRule="auto"/>
        <w:rPr>
          <w:rFonts w:asciiTheme="minorHAnsi" w:hAnsiTheme="minorHAnsi" w:cstheme="minorHAnsi"/>
        </w:rPr>
      </w:pPr>
      <w:r w:rsidRPr="00EF26C0">
        <w:rPr>
          <w:rStyle w:val="FootnoteReference"/>
          <w:rFonts w:asciiTheme="minorHAnsi" w:hAnsiTheme="minorHAnsi" w:cstheme="minorHAnsi"/>
        </w:rPr>
        <w:footnoteRef/>
      </w:r>
      <w:r w:rsidRPr="00EF26C0">
        <w:rPr>
          <w:rFonts w:asciiTheme="minorHAnsi" w:hAnsiTheme="minorHAnsi" w:cstheme="minorHAnsi"/>
        </w:rPr>
        <w:t xml:space="preserve"> See </w:t>
      </w:r>
      <w:hyperlink r:id="rId1" w:history="1">
        <w:r w:rsidR="00F515F8" w:rsidRPr="00B62757">
          <w:rPr>
            <w:rStyle w:val="Hyperlink"/>
          </w:rPr>
          <w:t>https://www.ohchr.org/EN/Issues/Disability/Pages/CFI-statistics-data-collection.aspx</w:t>
        </w:r>
      </w:hyperlink>
      <w:r w:rsidR="00F515F8">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41267"/>
    <w:multiLevelType w:val="hybridMultilevel"/>
    <w:tmpl w:val="202EE2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92C1FAC"/>
    <w:multiLevelType w:val="hybridMultilevel"/>
    <w:tmpl w:val="980CA7A8"/>
    <w:lvl w:ilvl="0" w:tplc="52DAD7D4">
      <w:start w:val="1"/>
      <w:numFmt w:val="bullet"/>
      <w:lvlText w:val=""/>
      <w:lvlJc w:val="left"/>
      <w:pPr>
        <w:ind w:left="360" w:hanging="360"/>
      </w:pPr>
      <w:rPr>
        <w:rFonts w:ascii="Symbol" w:hAnsi="Symbol" w:hint="default"/>
        <w:lang w:val="en-GB"/>
      </w:rPr>
    </w:lvl>
    <w:lvl w:ilvl="1" w:tplc="0809000F">
      <w:start w:val="1"/>
      <w:numFmt w:val="decimal"/>
      <w:lvlText w:val="%2."/>
      <w:lvlJc w:val="left"/>
      <w:pPr>
        <w:ind w:left="1080" w:hanging="360"/>
      </w:pPr>
      <w:rPr>
        <w:rFonts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B420B77"/>
    <w:multiLevelType w:val="hybridMultilevel"/>
    <w:tmpl w:val="CBDA0108"/>
    <w:lvl w:ilvl="0" w:tplc="E9EE0494">
      <w:start w:val="1"/>
      <w:numFmt w:val="decimal"/>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F52BA6"/>
    <w:multiLevelType w:val="hybridMultilevel"/>
    <w:tmpl w:val="48B6FEB4"/>
    <w:lvl w:ilvl="0" w:tplc="C19C3694">
      <w:start w:val="1"/>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57211F"/>
    <w:multiLevelType w:val="hybridMultilevel"/>
    <w:tmpl w:val="C8B67482"/>
    <w:lvl w:ilvl="0" w:tplc="08090001">
      <w:start w:val="1"/>
      <w:numFmt w:val="bullet"/>
      <w:lvlText w:val=""/>
      <w:lvlJc w:val="left"/>
      <w:pPr>
        <w:ind w:left="360" w:hanging="360"/>
      </w:pPr>
      <w:rPr>
        <w:rFonts w:ascii="Symbol" w:hAnsi="Symbol"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5613A9B"/>
    <w:multiLevelType w:val="hybridMultilevel"/>
    <w:tmpl w:val="32B497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C62DE0"/>
    <w:multiLevelType w:val="hybridMultilevel"/>
    <w:tmpl w:val="3AF08FF6"/>
    <w:lvl w:ilvl="0" w:tplc="81C4DFB8">
      <w:start w:val="1"/>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41B5F81"/>
    <w:multiLevelType w:val="hybridMultilevel"/>
    <w:tmpl w:val="40D0E1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4AC0421"/>
    <w:multiLevelType w:val="hybridMultilevel"/>
    <w:tmpl w:val="B7DAA4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52A795C"/>
    <w:multiLevelType w:val="hybridMultilevel"/>
    <w:tmpl w:val="11066B4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DA66834"/>
    <w:multiLevelType w:val="hybridMultilevel"/>
    <w:tmpl w:val="B7269A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E261776"/>
    <w:multiLevelType w:val="hybridMultilevel"/>
    <w:tmpl w:val="85E635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ADF2D5B"/>
    <w:multiLevelType w:val="hybridMultilevel"/>
    <w:tmpl w:val="62A23B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111777344">
    <w:abstractNumId w:val="8"/>
  </w:num>
  <w:num w:numId="2" w16cid:durableId="1488132910">
    <w:abstractNumId w:val="3"/>
  </w:num>
  <w:num w:numId="3" w16cid:durableId="1965192602">
    <w:abstractNumId w:val="6"/>
  </w:num>
  <w:num w:numId="4" w16cid:durableId="1128474171">
    <w:abstractNumId w:val="12"/>
  </w:num>
  <w:num w:numId="5" w16cid:durableId="574821639">
    <w:abstractNumId w:val="0"/>
  </w:num>
  <w:num w:numId="6" w16cid:durableId="943734515">
    <w:abstractNumId w:val="4"/>
  </w:num>
  <w:num w:numId="7" w16cid:durableId="1094668261">
    <w:abstractNumId w:val="9"/>
  </w:num>
  <w:num w:numId="8" w16cid:durableId="1419789999">
    <w:abstractNumId w:val="5"/>
  </w:num>
  <w:num w:numId="9" w16cid:durableId="1964916313">
    <w:abstractNumId w:val="2"/>
  </w:num>
  <w:num w:numId="10" w16cid:durableId="277222443">
    <w:abstractNumId w:val="1"/>
  </w:num>
  <w:num w:numId="11" w16cid:durableId="1005785483">
    <w:abstractNumId w:val="7"/>
  </w:num>
  <w:num w:numId="12" w16cid:durableId="244657139">
    <w:abstractNumId w:val="10"/>
  </w:num>
  <w:num w:numId="13" w16cid:durableId="93228197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246"/>
    <w:rsid w:val="00002CC0"/>
    <w:rsid w:val="000200DE"/>
    <w:rsid w:val="00021D92"/>
    <w:rsid w:val="00022053"/>
    <w:rsid w:val="000234E3"/>
    <w:rsid w:val="000265D9"/>
    <w:rsid w:val="000272FB"/>
    <w:rsid w:val="000279F1"/>
    <w:rsid w:val="00033219"/>
    <w:rsid w:val="00046AA2"/>
    <w:rsid w:val="00053DA5"/>
    <w:rsid w:val="00054242"/>
    <w:rsid w:val="00054D79"/>
    <w:rsid w:val="00062D97"/>
    <w:rsid w:val="000650DA"/>
    <w:rsid w:val="000669F1"/>
    <w:rsid w:val="000716B3"/>
    <w:rsid w:val="000728FD"/>
    <w:rsid w:val="0007332C"/>
    <w:rsid w:val="00074CC4"/>
    <w:rsid w:val="00075A01"/>
    <w:rsid w:val="0007720A"/>
    <w:rsid w:val="00081178"/>
    <w:rsid w:val="00084ADC"/>
    <w:rsid w:val="000867DF"/>
    <w:rsid w:val="00087DFD"/>
    <w:rsid w:val="00094A0B"/>
    <w:rsid w:val="00095A1D"/>
    <w:rsid w:val="00095EC7"/>
    <w:rsid w:val="0009673E"/>
    <w:rsid w:val="000A502E"/>
    <w:rsid w:val="000A7C24"/>
    <w:rsid w:val="000B1CE2"/>
    <w:rsid w:val="000B2188"/>
    <w:rsid w:val="000B36A6"/>
    <w:rsid w:val="000B7CF9"/>
    <w:rsid w:val="000C5E13"/>
    <w:rsid w:val="000C6EBE"/>
    <w:rsid w:val="000D0318"/>
    <w:rsid w:val="000D344E"/>
    <w:rsid w:val="000D4160"/>
    <w:rsid w:val="000E1E0B"/>
    <w:rsid w:val="000E224A"/>
    <w:rsid w:val="000F3562"/>
    <w:rsid w:val="000F5726"/>
    <w:rsid w:val="000F5AD6"/>
    <w:rsid w:val="000F5C6B"/>
    <w:rsid w:val="0010087D"/>
    <w:rsid w:val="00100CC5"/>
    <w:rsid w:val="00103276"/>
    <w:rsid w:val="0010534C"/>
    <w:rsid w:val="0011279B"/>
    <w:rsid w:val="00115670"/>
    <w:rsid w:val="00127798"/>
    <w:rsid w:val="00127EC6"/>
    <w:rsid w:val="001329E4"/>
    <w:rsid w:val="00133749"/>
    <w:rsid w:val="00136AD2"/>
    <w:rsid w:val="00136FA5"/>
    <w:rsid w:val="00137B1A"/>
    <w:rsid w:val="0014689E"/>
    <w:rsid w:val="00152095"/>
    <w:rsid w:val="00153A41"/>
    <w:rsid w:val="0015685E"/>
    <w:rsid w:val="00160B92"/>
    <w:rsid w:val="00165849"/>
    <w:rsid w:val="00166AC1"/>
    <w:rsid w:val="00166ADB"/>
    <w:rsid w:val="0017182D"/>
    <w:rsid w:val="00172476"/>
    <w:rsid w:val="00187036"/>
    <w:rsid w:val="001900DD"/>
    <w:rsid w:val="00191CF5"/>
    <w:rsid w:val="001A1783"/>
    <w:rsid w:val="001A1BF1"/>
    <w:rsid w:val="001A39D6"/>
    <w:rsid w:val="001A451D"/>
    <w:rsid w:val="001A772A"/>
    <w:rsid w:val="001B220F"/>
    <w:rsid w:val="001B28B0"/>
    <w:rsid w:val="001B7658"/>
    <w:rsid w:val="001B7BB9"/>
    <w:rsid w:val="001C108F"/>
    <w:rsid w:val="001D1367"/>
    <w:rsid w:val="001D3CAC"/>
    <w:rsid w:val="001D6068"/>
    <w:rsid w:val="001E14CD"/>
    <w:rsid w:val="001E335E"/>
    <w:rsid w:val="001E42C3"/>
    <w:rsid w:val="001F000D"/>
    <w:rsid w:val="001F04AC"/>
    <w:rsid w:val="001F07C3"/>
    <w:rsid w:val="001F49C6"/>
    <w:rsid w:val="001F7E9D"/>
    <w:rsid w:val="00200A6B"/>
    <w:rsid w:val="00200E2E"/>
    <w:rsid w:val="0020130A"/>
    <w:rsid w:val="002021C7"/>
    <w:rsid w:val="00203BD7"/>
    <w:rsid w:val="002169F8"/>
    <w:rsid w:val="00222BF2"/>
    <w:rsid w:val="00223A57"/>
    <w:rsid w:val="00224700"/>
    <w:rsid w:val="00225C6C"/>
    <w:rsid w:val="00226120"/>
    <w:rsid w:val="00235215"/>
    <w:rsid w:val="002400DF"/>
    <w:rsid w:val="0024578D"/>
    <w:rsid w:val="0025306D"/>
    <w:rsid w:val="00253323"/>
    <w:rsid w:val="00257AA8"/>
    <w:rsid w:val="002656E2"/>
    <w:rsid w:val="00270795"/>
    <w:rsid w:val="00274AC1"/>
    <w:rsid w:val="002766C6"/>
    <w:rsid w:val="00276A4B"/>
    <w:rsid w:val="00277A97"/>
    <w:rsid w:val="00283924"/>
    <w:rsid w:val="0028599F"/>
    <w:rsid w:val="00285E7B"/>
    <w:rsid w:val="00286B74"/>
    <w:rsid w:val="00287518"/>
    <w:rsid w:val="00295118"/>
    <w:rsid w:val="002A646E"/>
    <w:rsid w:val="002A729D"/>
    <w:rsid w:val="002B5E36"/>
    <w:rsid w:val="002C1D51"/>
    <w:rsid w:val="002C5A51"/>
    <w:rsid w:val="002D01C1"/>
    <w:rsid w:val="002D0DED"/>
    <w:rsid w:val="002D2084"/>
    <w:rsid w:val="002E2EF5"/>
    <w:rsid w:val="002E51AF"/>
    <w:rsid w:val="002F0868"/>
    <w:rsid w:val="002F2126"/>
    <w:rsid w:val="002F2544"/>
    <w:rsid w:val="002F2CB9"/>
    <w:rsid w:val="002F414D"/>
    <w:rsid w:val="002F7161"/>
    <w:rsid w:val="003011B9"/>
    <w:rsid w:val="00304796"/>
    <w:rsid w:val="00304F7C"/>
    <w:rsid w:val="00304FA8"/>
    <w:rsid w:val="003057D7"/>
    <w:rsid w:val="00317B9D"/>
    <w:rsid w:val="003203B3"/>
    <w:rsid w:val="003216FE"/>
    <w:rsid w:val="00323533"/>
    <w:rsid w:val="00330AD3"/>
    <w:rsid w:val="00333B61"/>
    <w:rsid w:val="00335263"/>
    <w:rsid w:val="003373C5"/>
    <w:rsid w:val="0033753D"/>
    <w:rsid w:val="003437EF"/>
    <w:rsid w:val="0034689B"/>
    <w:rsid w:val="00351108"/>
    <w:rsid w:val="00352443"/>
    <w:rsid w:val="0036235A"/>
    <w:rsid w:val="0036464B"/>
    <w:rsid w:val="00367A44"/>
    <w:rsid w:val="003720D2"/>
    <w:rsid w:val="0037272E"/>
    <w:rsid w:val="00374A73"/>
    <w:rsid w:val="00377153"/>
    <w:rsid w:val="0038356D"/>
    <w:rsid w:val="0038675A"/>
    <w:rsid w:val="00393307"/>
    <w:rsid w:val="00393554"/>
    <w:rsid w:val="00394BB7"/>
    <w:rsid w:val="00397B45"/>
    <w:rsid w:val="003A7917"/>
    <w:rsid w:val="003B19B8"/>
    <w:rsid w:val="003B1C4F"/>
    <w:rsid w:val="003B5AC0"/>
    <w:rsid w:val="003B6DFF"/>
    <w:rsid w:val="003C5825"/>
    <w:rsid w:val="003C687A"/>
    <w:rsid w:val="003C7B4B"/>
    <w:rsid w:val="003D17C6"/>
    <w:rsid w:val="003D1999"/>
    <w:rsid w:val="003D29FB"/>
    <w:rsid w:val="003D5E3B"/>
    <w:rsid w:val="003E0F4B"/>
    <w:rsid w:val="003E4646"/>
    <w:rsid w:val="003E6201"/>
    <w:rsid w:val="003E7F68"/>
    <w:rsid w:val="003F2A6D"/>
    <w:rsid w:val="003F3580"/>
    <w:rsid w:val="003F4519"/>
    <w:rsid w:val="003F6C68"/>
    <w:rsid w:val="003F7678"/>
    <w:rsid w:val="003F7A42"/>
    <w:rsid w:val="0040254A"/>
    <w:rsid w:val="00415007"/>
    <w:rsid w:val="004161FB"/>
    <w:rsid w:val="00422A30"/>
    <w:rsid w:val="004232BA"/>
    <w:rsid w:val="00425047"/>
    <w:rsid w:val="00426305"/>
    <w:rsid w:val="00436FB6"/>
    <w:rsid w:val="00440942"/>
    <w:rsid w:val="00442298"/>
    <w:rsid w:val="004431E7"/>
    <w:rsid w:val="0044451A"/>
    <w:rsid w:val="004450A8"/>
    <w:rsid w:val="00445652"/>
    <w:rsid w:val="00445E25"/>
    <w:rsid w:val="00450F17"/>
    <w:rsid w:val="00452948"/>
    <w:rsid w:val="00454102"/>
    <w:rsid w:val="00454CD0"/>
    <w:rsid w:val="00456848"/>
    <w:rsid w:val="0045722B"/>
    <w:rsid w:val="00457578"/>
    <w:rsid w:val="00464C3E"/>
    <w:rsid w:val="00470ED4"/>
    <w:rsid w:val="004717BC"/>
    <w:rsid w:val="00471EE0"/>
    <w:rsid w:val="00471F51"/>
    <w:rsid w:val="00472940"/>
    <w:rsid w:val="00473282"/>
    <w:rsid w:val="004735F2"/>
    <w:rsid w:val="004751BD"/>
    <w:rsid w:val="004810AD"/>
    <w:rsid w:val="004875BC"/>
    <w:rsid w:val="004875C2"/>
    <w:rsid w:val="00491429"/>
    <w:rsid w:val="0049566C"/>
    <w:rsid w:val="004A1D2A"/>
    <w:rsid w:val="004A441E"/>
    <w:rsid w:val="004A4C37"/>
    <w:rsid w:val="004C0938"/>
    <w:rsid w:val="004C1844"/>
    <w:rsid w:val="004C1A32"/>
    <w:rsid w:val="004C2AE3"/>
    <w:rsid w:val="004C3230"/>
    <w:rsid w:val="004C6E4B"/>
    <w:rsid w:val="004D0A62"/>
    <w:rsid w:val="004D28CB"/>
    <w:rsid w:val="004D4A30"/>
    <w:rsid w:val="004D5CC8"/>
    <w:rsid w:val="004D675D"/>
    <w:rsid w:val="004E536D"/>
    <w:rsid w:val="004F2B85"/>
    <w:rsid w:val="004F489A"/>
    <w:rsid w:val="004F4D51"/>
    <w:rsid w:val="004F547C"/>
    <w:rsid w:val="004F7F7E"/>
    <w:rsid w:val="00500D80"/>
    <w:rsid w:val="0050106C"/>
    <w:rsid w:val="00502465"/>
    <w:rsid w:val="00507391"/>
    <w:rsid w:val="005104BB"/>
    <w:rsid w:val="00510921"/>
    <w:rsid w:val="00510B7E"/>
    <w:rsid w:val="005119FF"/>
    <w:rsid w:val="00512E9B"/>
    <w:rsid w:val="00524789"/>
    <w:rsid w:val="005317F8"/>
    <w:rsid w:val="00537D34"/>
    <w:rsid w:val="00537F20"/>
    <w:rsid w:val="00545FF5"/>
    <w:rsid w:val="005471EA"/>
    <w:rsid w:val="00551091"/>
    <w:rsid w:val="005541FD"/>
    <w:rsid w:val="005626F3"/>
    <w:rsid w:val="00563F85"/>
    <w:rsid w:val="0056770A"/>
    <w:rsid w:val="00570CC0"/>
    <w:rsid w:val="0057347B"/>
    <w:rsid w:val="0057603F"/>
    <w:rsid w:val="005934FC"/>
    <w:rsid w:val="005B3A57"/>
    <w:rsid w:val="005B63D3"/>
    <w:rsid w:val="005B717C"/>
    <w:rsid w:val="005D2F50"/>
    <w:rsid w:val="005D652D"/>
    <w:rsid w:val="005D7449"/>
    <w:rsid w:val="005D76D3"/>
    <w:rsid w:val="005E2A23"/>
    <w:rsid w:val="005E3FDC"/>
    <w:rsid w:val="005F5078"/>
    <w:rsid w:val="005F6FE1"/>
    <w:rsid w:val="00600C0A"/>
    <w:rsid w:val="0060532B"/>
    <w:rsid w:val="006061E2"/>
    <w:rsid w:val="00611D7F"/>
    <w:rsid w:val="00617086"/>
    <w:rsid w:val="006217D0"/>
    <w:rsid w:val="00625399"/>
    <w:rsid w:val="006257D6"/>
    <w:rsid w:val="00626DCB"/>
    <w:rsid w:val="006302B7"/>
    <w:rsid w:val="006308C6"/>
    <w:rsid w:val="006356E1"/>
    <w:rsid w:val="0064197D"/>
    <w:rsid w:val="00641991"/>
    <w:rsid w:val="0064432C"/>
    <w:rsid w:val="00650139"/>
    <w:rsid w:val="00661F1D"/>
    <w:rsid w:val="006A0398"/>
    <w:rsid w:val="006B2742"/>
    <w:rsid w:val="006C0141"/>
    <w:rsid w:val="006C2003"/>
    <w:rsid w:val="006C2C0B"/>
    <w:rsid w:val="006C3D37"/>
    <w:rsid w:val="006C4501"/>
    <w:rsid w:val="006D320D"/>
    <w:rsid w:val="006D4E3D"/>
    <w:rsid w:val="006D7CAA"/>
    <w:rsid w:val="006E299D"/>
    <w:rsid w:val="006E4E65"/>
    <w:rsid w:val="006E7E02"/>
    <w:rsid w:val="006F286F"/>
    <w:rsid w:val="006F3CDD"/>
    <w:rsid w:val="006F5801"/>
    <w:rsid w:val="006F76CB"/>
    <w:rsid w:val="006F7743"/>
    <w:rsid w:val="00700183"/>
    <w:rsid w:val="00702A37"/>
    <w:rsid w:val="00702ADC"/>
    <w:rsid w:val="007035FA"/>
    <w:rsid w:val="00714887"/>
    <w:rsid w:val="00720D6C"/>
    <w:rsid w:val="00726F8C"/>
    <w:rsid w:val="00737151"/>
    <w:rsid w:val="00740ED4"/>
    <w:rsid w:val="00747792"/>
    <w:rsid w:val="00747AB9"/>
    <w:rsid w:val="007535CC"/>
    <w:rsid w:val="00761B98"/>
    <w:rsid w:val="00762323"/>
    <w:rsid w:val="007644D5"/>
    <w:rsid w:val="00765338"/>
    <w:rsid w:val="00781F25"/>
    <w:rsid w:val="007846C2"/>
    <w:rsid w:val="007A1369"/>
    <w:rsid w:val="007A2709"/>
    <w:rsid w:val="007A3017"/>
    <w:rsid w:val="007A79C0"/>
    <w:rsid w:val="007B68C1"/>
    <w:rsid w:val="007C7AFA"/>
    <w:rsid w:val="007D4F58"/>
    <w:rsid w:val="007D7A2C"/>
    <w:rsid w:val="007E102D"/>
    <w:rsid w:val="007E3266"/>
    <w:rsid w:val="007E5A04"/>
    <w:rsid w:val="007E690A"/>
    <w:rsid w:val="007E703E"/>
    <w:rsid w:val="007F299D"/>
    <w:rsid w:val="007F5F56"/>
    <w:rsid w:val="007F711F"/>
    <w:rsid w:val="00800C4D"/>
    <w:rsid w:val="008061B2"/>
    <w:rsid w:val="00810714"/>
    <w:rsid w:val="008146E5"/>
    <w:rsid w:val="0082232A"/>
    <w:rsid w:val="00822C88"/>
    <w:rsid w:val="00823887"/>
    <w:rsid w:val="00823A1C"/>
    <w:rsid w:val="00834A2E"/>
    <w:rsid w:val="00836EC1"/>
    <w:rsid w:val="00841D26"/>
    <w:rsid w:val="00845910"/>
    <w:rsid w:val="008522C6"/>
    <w:rsid w:val="00855A63"/>
    <w:rsid w:val="00856BD2"/>
    <w:rsid w:val="00856CCF"/>
    <w:rsid w:val="00860903"/>
    <w:rsid w:val="00861610"/>
    <w:rsid w:val="00861631"/>
    <w:rsid w:val="00862E42"/>
    <w:rsid w:val="008744BC"/>
    <w:rsid w:val="008759C3"/>
    <w:rsid w:val="0088434B"/>
    <w:rsid w:val="00887CA1"/>
    <w:rsid w:val="0089015B"/>
    <w:rsid w:val="00893298"/>
    <w:rsid w:val="00896501"/>
    <w:rsid w:val="008A1448"/>
    <w:rsid w:val="008A3AF0"/>
    <w:rsid w:val="008B26BD"/>
    <w:rsid w:val="008B3941"/>
    <w:rsid w:val="008B48DB"/>
    <w:rsid w:val="008C7EE0"/>
    <w:rsid w:val="008D5F29"/>
    <w:rsid w:val="008E58B5"/>
    <w:rsid w:val="008F0D72"/>
    <w:rsid w:val="008F44F1"/>
    <w:rsid w:val="00901CDA"/>
    <w:rsid w:val="009021C4"/>
    <w:rsid w:val="0090286A"/>
    <w:rsid w:val="0091082A"/>
    <w:rsid w:val="009115AA"/>
    <w:rsid w:val="00913864"/>
    <w:rsid w:val="00913921"/>
    <w:rsid w:val="00915005"/>
    <w:rsid w:val="0092121A"/>
    <w:rsid w:val="00921929"/>
    <w:rsid w:val="009222A6"/>
    <w:rsid w:val="009238A1"/>
    <w:rsid w:val="00924548"/>
    <w:rsid w:val="00932A24"/>
    <w:rsid w:val="00935870"/>
    <w:rsid w:val="009405D3"/>
    <w:rsid w:val="00945D15"/>
    <w:rsid w:val="00952C3E"/>
    <w:rsid w:val="009536D9"/>
    <w:rsid w:val="009542C1"/>
    <w:rsid w:val="009568F6"/>
    <w:rsid w:val="00965557"/>
    <w:rsid w:val="00973B68"/>
    <w:rsid w:val="00980162"/>
    <w:rsid w:val="00980DA6"/>
    <w:rsid w:val="009853EB"/>
    <w:rsid w:val="00987656"/>
    <w:rsid w:val="00991EA6"/>
    <w:rsid w:val="0099267E"/>
    <w:rsid w:val="009942D8"/>
    <w:rsid w:val="00997E6F"/>
    <w:rsid w:val="009A2FC3"/>
    <w:rsid w:val="009A323B"/>
    <w:rsid w:val="009A380C"/>
    <w:rsid w:val="009A7F53"/>
    <w:rsid w:val="009B0F2A"/>
    <w:rsid w:val="009B523B"/>
    <w:rsid w:val="009B6C48"/>
    <w:rsid w:val="009C05D5"/>
    <w:rsid w:val="009C06DD"/>
    <w:rsid w:val="009C24CE"/>
    <w:rsid w:val="009C5A79"/>
    <w:rsid w:val="009D1554"/>
    <w:rsid w:val="009D7F38"/>
    <w:rsid w:val="009E08AC"/>
    <w:rsid w:val="009E6855"/>
    <w:rsid w:val="009E7156"/>
    <w:rsid w:val="009F0FDF"/>
    <w:rsid w:val="009F2971"/>
    <w:rsid w:val="00A03643"/>
    <w:rsid w:val="00A0666D"/>
    <w:rsid w:val="00A06BBB"/>
    <w:rsid w:val="00A07D68"/>
    <w:rsid w:val="00A10EA6"/>
    <w:rsid w:val="00A12ECA"/>
    <w:rsid w:val="00A14BBD"/>
    <w:rsid w:val="00A20605"/>
    <w:rsid w:val="00A20645"/>
    <w:rsid w:val="00A25225"/>
    <w:rsid w:val="00A256DB"/>
    <w:rsid w:val="00A41007"/>
    <w:rsid w:val="00A415A3"/>
    <w:rsid w:val="00A47F31"/>
    <w:rsid w:val="00A53BF2"/>
    <w:rsid w:val="00A56B27"/>
    <w:rsid w:val="00A57010"/>
    <w:rsid w:val="00A61F6F"/>
    <w:rsid w:val="00A718A0"/>
    <w:rsid w:val="00A73865"/>
    <w:rsid w:val="00A778CA"/>
    <w:rsid w:val="00A80D2A"/>
    <w:rsid w:val="00A82CE9"/>
    <w:rsid w:val="00A84547"/>
    <w:rsid w:val="00A8699A"/>
    <w:rsid w:val="00A90F07"/>
    <w:rsid w:val="00A9650F"/>
    <w:rsid w:val="00AA09DC"/>
    <w:rsid w:val="00AA1041"/>
    <w:rsid w:val="00AA4ABD"/>
    <w:rsid w:val="00AA7316"/>
    <w:rsid w:val="00AB4A1A"/>
    <w:rsid w:val="00AC10D2"/>
    <w:rsid w:val="00AC6C25"/>
    <w:rsid w:val="00AC754B"/>
    <w:rsid w:val="00AD225B"/>
    <w:rsid w:val="00AD33A1"/>
    <w:rsid w:val="00AD382E"/>
    <w:rsid w:val="00AD686E"/>
    <w:rsid w:val="00AE3CAC"/>
    <w:rsid w:val="00AE4A0C"/>
    <w:rsid w:val="00AE5C5C"/>
    <w:rsid w:val="00AE6E07"/>
    <w:rsid w:val="00AF4B70"/>
    <w:rsid w:val="00B03CCB"/>
    <w:rsid w:val="00B05E94"/>
    <w:rsid w:val="00B10BDA"/>
    <w:rsid w:val="00B17B04"/>
    <w:rsid w:val="00B22AA3"/>
    <w:rsid w:val="00B24ED5"/>
    <w:rsid w:val="00B32267"/>
    <w:rsid w:val="00B32B42"/>
    <w:rsid w:val="00B34BA9"/>
    <w:rsid w:val="00B36752"/>
    <w:rsid w:val="00B367C6"/>
    <w:rsid w:val="00B4016A"/>
    <w:rsid w:val="00B52B2D"/>
    <w:rsid w:val="00B614C5"/>
    <w:rsid w:val="00B64E8D"/>
    <w:rsid w:val="00B80139"/>
    <w:rsid w:val="00B81D93"/>
    <w:rsid w:val="00B82A87"/>
    <w:rsid w:val="00B85386"/>
    <w:rsid w:val="00B864FC"/>
    <w:rsid w:val="00B920BF"/>
    <w:rsid w:val="00B93758"/>
    <w:rsid w:val="00B94441"/>
    <w:rsid w:val="00B94C8B"/>
    <w:rsid w:val="00BA1C27"/>
    <w:rsid w:val="00BA5B3D"/>
    <w:rsid w:val="00BB096A"/>
    <w:rsid w:val="00BB4A58"/>
    <w:rsid w:val="00BC340D"/>
    <w:rsid w:val="00BC3C13"/>
    <w:rsid w:val="00BC3C25"/>
    <w:rsid w:val="00BC45D2"/>
    <w:rsid w:val="00BD0DAE"/>
    <w:rsid w:val="00BD1118"/>
    <w:rsid w:val="00BD2076"/>
    <w:rsid w:val="00BD5E88"/>
    <w:rsid w:val="00BD71E6"/>
    <w:rsid w:val="00BE03E8"/>
    <w:rsid w:val="00BE2592"/>
    <w:rsid w:val="00BE3FC5"/>
    <w:rsid w:val="00BF027F"/>
    <w:rsid w:val="00BF3550"/>
    <w:rsid w:val="00C077A7"/>
    <w:rsid w:val="00C10A9E"/>
    <w:rsid w:val="00C12978"/>
    <w:rsid w:val="00C12E64"/>
    <w:rsid w:val="00C138B6"/>
    <w:rsid w:val="00C13CEB"/>
    <w:rsid w:val="00C14920"/>
    <w:rsid w:val="00C14F1F"/>
    <w:rsid w:val="00C14F5F"/>
    <w:rsid w:val="00C15149"/>
    <w:rsid w:val="00C16956"/>
    <w:rsid w:val="00C226B3"/>
    <w:rsid w:val="00C240E2"/>
    <w:rsid w:val="00C24A68"/>
    <w:rsid w:val="00C34D82"/>
    <w:rsid w:val="00C36AA3"/>
    <w:rsid w:val="00C371B0"/>
    <w:rsid w:val="00C40671"/>
    <w:rsid w:val="00C42EEF"/>
    <w:rsid w:val="00C52238"/>
    <w:rsid w:val="00C53FC9"/>
    <w:rsid w:val="00C54EC7"/>
    <w:rsid w:val="00C55383"/>
    <w:rsid w:val="00C61F42"/>
    <w:rsid w:val="00C67ED8"/>
    <w:rsid w:val="00C8027D"/>
    <w:rsid w:val="00C815DC"/>
    <w:rsid w:val="00C81BC5"/>
    <w:rsid w:val="00C821B6"/>
    <w:rsid w:val="00C828AC"/>
    <w:rsid w:val="00C84EEE"/>
    <w:rsid w:val="00C84FCA"/>
    <w:rsid w:val="00C85246"/>
    <w:rsid w:val="00C94568"/>
    <w:rsid w:val="00C94C3B"/>
    <w:rsid w:val="00C96143"/>
    <w:rsid w:val="00CA443D"/>
    <w:rsid w:val="00CA639A"/>
    <w:rsid w:val="00CB358C"/>
    <w:rsid w:val="00CC4407"/>
    <w:rsid w:val="00CC4D95"/>
    <w:rsid w:val="00CC51A6"/>
    <w:rsid w:val="00CD1AA2"/>
    <w:rsid w:val="00CD3013"/>
    <w:rsid w:val="00CD3539"/>
    <w:rsid w:val="00CD68DA"/>
    <w:rsid w:val="00CE0A4E"/>
    <w:rsid w:val="00CE3C07"/>
    <w:rsid w:val="00CE44CF"/>
    <w:rsid w:val="00CE53C0"/>
    <w:rsid w:val="00CE575B"/>
    <w:rsid w:val="00CE6FDF"/>
    <w:rsid w:val="00CE741A"/>
    <w:rsid w:val="00CE7B0E"/>
    <w:rsid w:val="00D055A1"/>
    <w:rsid w:val="00D114C0"/>
    <w:rsid w:val="00D14595"/>
    <w:rsid w:val="00D15A93"/>
    <w:rsid w:val="00D17224"/>
    <w:rsid w:val="00D17A96"/>
    <w:rsid w:val="00D20713"/>
    <w:rsid w:val="00D2209B"/>
    <w:rsid w:val="00D223D8"/>
    <w:rsid w:val="00D25CC1"/>
    <w:rsid w:val="00D26A1B"/>
    <w:rsid w:val="00D27C64"/>
    <w:rsid w:val="00D30CFA"/>
    <w:rsid w:val="00D3307D"/>
    <w:rsid w:val="00D35A1A"/>
    <w:rsid w:val="00D44DD4"/>
    <w:rsid w:val="00D478BB"/>
    <w:rsid w:val="00D507CE"/>
    <w:rsid w:val="00D51B4D"/>
    <w:rsid w:val="00D51F24"/>
    <w:rsid w:val="00D55804"/>
    <w:rsid w:val="00D5580F"/>
    <w:rsid w:val="00D57236"/>
    <w:rsid w:val="00D5799D"/>
    <w:rsid w:val="00D60DAA"/>
    <w:rsid w:val="00D65B6F"/>
    <w:rsid w:val="00D662BC"/>
    <w:rsid w:val="00D70DD0"/>
    <w:rsid w:val="00D72DAE"/>
    <w:rsid w:val="00D76263"/>
    <w:rsid w:val="00D8041B"/>
    <w:rsid w:val="00D8667E"/>
    <w:rsid w:val="00D906E7"/>
    <w:rsid w:val="00D90D81"/>
    <w:rsid w:val="00D95F36"/>
    <w:rsid w:val="00D9625A"/>
    <w:rsid w:val="00DA22F4"/>
    <w:rsid w:val="00DA48D2"/>
    <w:rsid w:val="00DA5418"/>
    <w:rsid w:val="00DA6F56"/>
    <w:rsid w:val="00DB08FA"/>
    <w:rsid w:val="00DB1AE4"/>
    <w:rsid w:val="00DB595A"/>
    <w:rsid w:val="00DC16B5"/>
    <w:rsid w:val="00DC24C3"/>
    <w:rsid w:val="00DC3265"/>
    <w:rsid w:val="00DC5FE6"/>
    <w:rsid w:val="00DC641C"/>
    <w:rsid w:val="00DD244C"/>
    <w:rsid w:val="00DD2A31"/>
    <w:rsid w:val="00DD37FE"/>
    <w:rsid w:val="00DD4076"/>
    <w:rsid w:val="00DE2B33"/>
    <w:rsid w:val="00DE4654"/>
    <w:rsid w:val="00DE517B"/>
    <w:rsid w:val="00DE532F"/>
    <w:rsid w:val="00DE58C7"/>
    <w:rsid w:val="00DE6C2D"/>
    <w:rsid w:val="00DF640F"/>
    <w:rsid w:val="00E02876"/>
    <w:rsid w:val="00E05C3E"/>
    <w:rsid w:val="00E06E67"/>
    <w:rsid w:val="00E07C9B"/>
    <w:rsid w:val="00E10453"/>
    <w:rsid w:val="00E125FF"/>
    <w:rsid w:val="00E14472"/>
    <w:rsid w:val="00E15C80"/>
    <w:rsid w:val="00E172F9"/>
    <w:rsid w:val="00E1767D"/>
    <w:rsid w:val="00E2300A"/>
    <w:rsid w:val="00E23A49"/>
    <w:rsid w:val="00E24E68"/>
    <w:rsid w:val="00E2648C"/>
    <w:rsid w:val="00E35896"/>
    <w:rsid w:val="00E37477"/>
    <w:rsid w:val="00E37C8F"/>
    <w:rsid w:val="00E41058"/>
    <w:rsid w:val="00E424BD"/>
    <w:rsid w:val="00E43218"/>
    <w:rsid w:val="00E4750D"/>
    <w:rsid w:val="00E65633"/>
    <w:rsid w:val="00E7173D"/>
    <w:rsid w:val="00E72375"/>
    <w:rsid w:val="00E758A9"/>
    <w:rsid w:val="00E80181"/>
    <w:rsid w:val="00E80485"/>
    <w:rsid w:val="00E808CB"/>
    <w:rsid w:val="00E81023"/>
    <w:rsid w:val="00E8185D"/>
    <w:rsid w:val="00E859EC"/>
    <w:rsid w:val="00E85BC1"/>
    <w:rsid w:val="00E92AA7"/>
    <w:rsid w:val="00E9722D"/>
    <w:rsid w:val="00EA6568"/>
    <w:rsid w:val="00EA7E35"/>
    <w:rsid w:val="00EB1A20"/>
    <w:rsid w:val="00EB2393"/>
    <w:rsid w:val="00EB7324"/>
    <w:rsid w:val="00EC0DE0"/>
    <w:rsid w:val="00EC269D"/>
    <w:rsid w:val="00EC4B4D"/>
    <w:rsid w:val="00EC5756"/>
    <w:rsid w:val="00EC5D87"/>
    <w:rsid w:val="00EC6F0F"/>
    <w:rsid w:val="00ED583A"/>
    <w:rsid w:val="00ED6B62"/>
    <w:rsid w:val="00EE1510"/>
    <w:rsid w:val="00EE2A69"/>
    <w:rsid w:val="00EF26C0"/>
    <w:rsid w:val="00EF27C0"/>
    <w:rsid w:val="00EF285B"/>
    <w:rsid w:val="00EF700F"/>
    <w:rsid w:val="00F0240C"/>
    <w:rsid w:val="00F026D9"/>
    <w:rsid w:val="00F03AF9"/>
    <w:rsid w:val="00F04FFB"/>
    <w:rsid w:val="00F068F2"/>
    <w:rsid w:val="00F26495"/>
    <w:rsid w:val="00F37ABD"/>
    <w:rsid w:val="00F4397E"/>
    <w:rsid w:val="00F47B01"/>
    <w:rsid w:val="00F50E88"/>
    <w:rsid w:val="00F515F8"/>
    <w:rsid w:val="00F6000A"/>
    <w:rsid w:val="00F60587"/>
    <w:rsid w:val="00F61A39"/>
    <w:rsid w:val="00F61AEB"/>
    <w:rsid w:val="00F638DA"/>
    <w:rsid w:val="00F751F7"/>
    <w:rsid w:val="00F7623F"/>
    <w:rsid w:val="00F80FB8"/>
    <w:rsid w:val="00F81CC7"/>
    <w:rsid w:val="00F8774A"/>
    <w:rsid w:val="00F87E7C"/>
    <w:rsid w:val="00F90056"/>
    <w:rsid w:val="00F904BD"/>
    <w:rsid w:val="00F9447E"/>
    <w:rsid w:val="00F95774"/>
    <w:rsid w:val="00F965BE"/>
    <w:rsid w:val="00F97F59"/>
    <w:rsid w:val="00FA00F2"/>
    <w:rsid w:val="00FA44B7"/>
    <w:rsid w:val="00FB3D53"/>
    <w:rsid w:val="00FB3F6F"/>
    <w:rsid w:val="00FB5C4B"/>
    <w:rsid w:val="00FB616F"/>
    <w:rsid w:val="00FC1371"/>
    <w:rsid w:val="00FC1E02"/>
    <w:rsid w:val="00FC30AF"/>
    <w:rsid w:val="00FC32B7"/>
    <w:rsid w:val="00FC541D"/>
    <w:rsid w:val="00FD143C"/>
    <w:rsid w:val="00FD30A7"/>
    <w:rsid w:val="00FD5743"/>
    <w:rsid w:val="00FD6005"/>
    <w:rsid w:val="00FE02CA"/>
    <w:rsid w:val="00FE39E3"/>
    <w:rsid w:val="00FE4789"/>
    <w:rsid w:val="00FF74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D6161E6"/>
  <w15:docId w15:val="{731F2004-8114-44DD-8D44-DE591B2BC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6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00A6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00A6B"/>
    <w:rPr>
      <w:rFonts w:ascii="Tahoma" w:hAnsi="Tahoma" w:cs="Tahoma"/>
      <w:sz w:val="16"/>
      <w:szCs w:val="16"/>
      <w:lang w:eastAsia="en-US"/>
    </w:rPr>
  </w:style>
  <w:style w:type="character" w:styleId="Strong">
    <w:name w:val="Strong"/>
    <w:uiPriority w:val="22"/>
    <w:qFormat/>
    <w:rsid w:val="00952C3E"/>
    <w:rPr>
      <w:b/>
      <w:bCs/>
    </w:rPr>
  </w:style>
  <w:style w:type="character" w:customStyle="1" w:styleId="apple-converted-space">
    <w:name w:val="apple-converted-space"/>
    <w:rsid w:val="00952C3E"/>
  </w:style>
  <w:style w:type="character" w:styleId="Hyperlink">
    <w:name w:val="Hyperlink"/>
    <w:uiPriority w:val="99"/>
    <w:unhideWhenUsed/>
    <w:rsid w:val="005D652D"/>
    <w:rPr>
      <w:color w:val="0000FF"/>
      <w:u w:val="single"/>
    </w:rPr>
  </w:style>
  <w:style w:type="paragraph" w:styleId="FootnoteText">
    <w:name w:val="footnote text"/>
    <w:aliases w:val="5_G"/>
    <w:basedOn w:val="Normal"/>
    <w:link w:val="FootnoteTextChar"/>
    <w:unhideWhenUsed/>
    <w:rsid w:val="002F2CB9"/>
    <w:rPr>
      <w:sz w:val="20"/>
      <w:szCs w:val="20"/>
    </w:rPr>
  </w:style>
  <w:style w:type="character" w:customStyle="1" w:styleId="FootnoteTextChar">
    <w:name w:val="Footnote Text Char"/>
    <w:aliases w:val="5_G Char"/>
    <w:link w:val="FootnoteText"/>
    <w:rsid w:val="002F2CB9"/>
    <w:rPr>
      <w:lang w:eastAsia="en-US"/>
    </w:rPr>
  </w:style>
  <w:style w:type="character" w:styleId="FootnoteReference">
    <w:name w:val="footnote reference"/>
    <w:aliases w:val="4_G"/>
    <w:unhideWhenUsed/>
    <w:rsid w:val="002F2CB9"/>
    <w:rPr>
      <w:vertAlign w:val="superscript"/>
    </w:rPr>
  </w:style>
  <w:style w:type="character" w:styleId="Emphasis">
    <w:name w:val="Emphasis"/>
    <w:uiPriority w:val="20"/>
    <w:qFormat/>
    <w:rsid w:val="002F2CB9"/>
    <w:rPr>
      <w:i/>
      <w:iCs/>
    </w:rPr>
  </w:style>
  <w:style w:type="character" w:styleId="CommentReference">
    <w:name w:val="annotation reference"/>
    <w:uiPriority w:val="99"/>
    <w:semiHidden/>
    <w:unhideWhenUsed/>
    <w:rsid w:val="00C54EC7"/>
    <w:rPr>
      <w:sz w:val="16"/>
      <w:szCs w:val="16"/>
    </w:rPr>
  </w:style>
  <w:style w:type="paragraph" w:styleId="CommentText">
    <w:name w:val="annotation text"/>
    <w:basedOn w:val="Normal"/>
    <w:link w:val="CommentTextChar"/>
    <w:uiPriority w:val="99"/>
    <w:semiHidden/>
    <w:unhideWhenUsed/>
    <w:rsid w:val="00C54EC7"/>
    <w:rPr>
      <w:sz w:val="20"/>
      <w:szCs w:val="20"/>
    </w:rPr>
  </w:style>
  <w:style w:type="character" w:customStyle="1" w:styleId="CommentTextChar">
    <w:name w:val="Comment Text Char"/>
    <w:link w:val="CommentText"/>
    <w:uiPriority w:val="99"/>
    <w:semiHidden/>
    <w:rsid w:val="00C54EC7"/>
    <w:rPr>
      <w:lang w:eastAsia="en-US"/>
    </w:rPr>
  </w:style>
  <w:style w:type="paragraph" w:styleId="CommentSubject">
    <w:name w:val="annotation subject"/>
    <w:basedOn w:val="CommentText"/>
    <w:next w:val="CommentText"/>
    <w:link w:val="CommentSubjectChar"/>
    <w:uiPriority w:val="99"/>
    <w:semiHidden/>
    <w:unhideWhenUsed/>
    <w:rsid w:val="00C54EC7"/>
    <w:rPr>
      <w:b/>
      <w:bCs/>
    </w:rPr>
  </w:style>
  <w:style w:type="character" w:customStyle="1" w:styleId="CommentSubjectChar">
    <w:name w:val="Comment Subject Char"/>
    <w:link w:val="CommentSubject"/>
    <w:uiPriority w:val="99"/>
    <w:semiHidden/>
    <w:rsid w:val="00C54EC7"/>
    <w:rPr>
      <w:b/>
      <w:bCs/>
      <w:lang w:eastAsia="en-US"/>
    </w:rPr>
  </w:style>
  <w:style w:type="table" w:styleId="TableGrid">
    <w:name w:val="Table Grid"/>
    <w:basedOn w:val="TableNormal"/>
    <w:uiPriority w:val="59"/>
    <w:rsid w:val="00FF74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63"/>
    <w:qFormat/>
    <w:rsid w:val="00CC4D95"/>
    <w:pPr>
      <w:ind w:left="720"/>
    </w:pPr>
  </w:style>
  <w:style w:type="character" w:styleId="FollowedHyperlink">
    <w:name w:val="FollowedHyperlink"/>
    <w:uiPriority w:val="99"/>
    <w:semiHidden/>
    <w:unhideWhenUsed/>
    <w:rsid w:val="008B48DB"/>
    <w:rPr>
      <w:color w:val="800080"/>
      <w:u w:val="single"/>
    </w:rPr>
  </w:style>
  <w:style w:type="character" w:customStyle="1" w:styleId="hps">
    <w:name w:val="hps"/>
    <w:rsid w:val="00FE39E3"/>
  </w:style>
  <w:style w:type="paragraph" w:styleId="Revision">
    <w:name w:val="Revision"/>
    <w:hidden/>
    <w:uiPriority w:val="99"/>
    <w:semiHidden/>
    <w:rsid w:val="00500D80"/>
    <w:rPr>
      <w:sz w:val="22"/>
      <w:szCs w:val="22"/>
      <w:lang w:eastAsia="en-US"/>
    </w:rPr>
  </w:style>
  <w:style w:type="paragraph" w:styleId="Header">
    <w:name w:val="header"/>
    <w:basedOn w:val="Normal"/>
    <w:link w:val="HeaderChar"/>
    <w:uiPriority w:val="99"/>
    <w:unhideWhenUsed/>
    <w:rsid w:val="009853EB"/>
    <w:pPr>
      <w:tabs>
        <w:tab w:val="center" w:pos="4513"/>
        <w:tab w:val="right" w:pos="9026"/>
      </w:tabs>
    </w:pPr>
  </w:style>
  <w:style w:type="character" w:customStyle="1" w:styleId="HeaderChar">
    <w:name w:val="Header Char"/>
    <w:link w:val="Header"/>
    <w:uiPriority w:val="99"/>
    <w:rsid w:val="009853EB"/>
    <w:rPr>
      <w:sz w:val="22"/>
      <w:szCs w:val="22"/>
      <w:lang w:eastAsia="en-US"/>
    </w:rPr>
  </w:style>
  <w:style w:type="paragraph" w:styleId="Footer">
    <w:name w:val="footer"/>
    <w:basedOn w:val="Normal"/>
    <w:link w:val="FooterChar"/>
    <w:uiPriority w:val="99"/>
    <w:unhideWhenUsed/>
    <w:rsid w:val="009853EB"/>
    <w:pPr>
      <w:tabs>
        <w:tab w:val="center" w:pos="4513"/>
        <w:tab w:val="right" w:pos="9026"/>
      </w:tabs>
    </w:pPr>
  </w:style>
  <w:style w:type="character" w:customStyle="1" w:styleId="FooterChar">
    <w:name w:val="Footer Char"/>
    <w:link w:val="Footer"/>
    <w:uiPriority w:val="99"/>
    <w:rsid w:val="009853EB"/>
    <w:rPr>
      <w:sz w:val="22"/>
      <w:szCs w:val="22"/>
      <w:lang w:eastAsia="en-US"/>
    </w:rPr>
  </w:style>
  <w:style w:type="paragraph" w:customStyle="1" w:styleId="SingleTxtG">
    <w:name w:val="_ Single Txt_G"/>
    <w:basedOn w:val="Normal"/>
    <w:link w:val="SingleTxtGChar"/>
    <w:qFormat/>
    <w:rsid w:val="006D7CAA"/>
    <w:pPr>
      <w:suppressAutoHyphens/>
      <w:spacing w:after="120" w:line="240" w:lineRule="atLeast"/>
      <w:ind w:left="1134" w:right="1134"/>
      <w:jc w:val="both"/>
    </w:pPr>
    <w:rPr>
      <w:rFonts w:ascii="Times New Roman" w:eastAsia="Times New Roman" w:hAnsi="Times New Roman"/>
      <w:sz w:val="20"/>
      <w:szCs w:val="20"/>
    </w:rPr>
  </w:style>
  <w:style w:type="character" w:customStyle="1" w:styleId="NoneA">
    <w:name w:val="None A"/>
    <w:rsid w:val="006D7CAA"/>
  </w:style>
  <w:style w:type="paragraph" w:customStyle="1" w:styleId="Default">
    <w:name w:val="Default"/>
    <w:rsid w:val="00235215"/>
    <w:pPr>
      <w:autoSpaceDE w:val="0"/>
      <w:autoSpaceDN w:val="0"/>
      <w:adjustRightInd w:val="0"/>
    </w:pPr>
    <w:rPr>
      <w:rFonts w:ascii="Times New Roman" w:hAnsi="Times New Roman"/>
      <w:color w:val="000000"/>
      <w:sz w:val="24"/>
      <w:szCs w:val="24"/>
    </w:rPr>
  </w:style>
  <w:style w:type="character" w:customStyle="1" w:styleId="SingleTxtGChar">
    <w:name w:val="_ Single Txt_G Char"/>
    <w:link w:val="SingleTxtG"/>
    <w:rsid w:val="005E2A23"/>
    <w:rPr>
      <w:rFonts w:ascii="Times New Roman" w:eastAsia="Times New Roman" w:hAnsi="Times New Roman"/>
      <w:lang w:eastAsia="en-US"/>
    </w:rPr>
  </w:style>
  <w:style w:type="character" w:styleId="UnresolvedMention">
    <w:name w:val="Unresolved Mention"/>
    <w:basedOn w:val="DefaultParagraphFont"/>
    <w:uiPriority w:val="99"/>
    <w:semiHidden/>
    <w:unhideWhenUsed/>
    <w:rsid w:val="009138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426711">
      <w:bodyDiv w:val="1"/>
      <w:marLeft w:val="0"/>
      <w:marRight w:val="0"/>
      <w:marTop w:val="0"/>
      <w:marBottom w:val="0"/>
      <w:divBdr>
        <w:top w:val="none" w:sz="0" w:space="0" w:color="auto"/>
        <w:left w:val="none" w:sz="0" w:space="0" w:color="auto"/>
        <w:bottom w:val="none" w:sz="0" w:space="0" w:color="auto"/>
        <w:right w:val="none" w:sz="0" w:space="0" w:color="auto"/>
      </w:divBdr>
    </w:div>
    <w:div w:id="1634015450">
      <w:bodyDiv w:val="1"/>
      <w:marLeft w:val="0"/>
      <w:marRight w:val="0"/>
      <w:marTop w:val="0"/>
      <w:marBottom w:val="0"/>
      <w:divBdr>
        <w:top w:val="none" w:sz="0" w:space="0" w:color="auto"/>
        <w:left w:val="none" w:sz="0" w:space="0" w:color="auto"/>
        <w:bottom w:val="none" w:sz="0" w:space="0" w:color="auto"/>
        <w:right w:val="none" w:sz="0" w:space="0" w:color="auto"/>
      </w:divBdr>
    </w:div>
    <w:div w:id="1835757825">
      <w:bodyDiv w:val="1"/>
      <w:marLeft w:val="0"/>
      <w:marRight w:val="0"/>
      <w:marTop w:val="0"/>
      <w:marBottom w:val="0"/>
      <w:divBdr>
        <w:top w:val="none" w:sz="0" w:space="0" w:color="auto"/>
        <w:left w:val="none" w:sz="0" w:space="0" w:color="auto"/>
        <w:bottom w:val="none" w:sz="0" w:space="0" w:color="auto"/>
        <w:right w:val="none" w:sz="0" w:space="0" w:color="auto"/>
      </w:divBdr>
    </w:div>
    <w:div w:id="1919440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undocs.org/A/HRC/52/52" TargetMode="External"/><Relationship Id="rId18" Type="http://schemas.openxmlformats.org/officeDocument/2006/relationships/hyperlink" Target="https://media.un.org/en/asset/k1u/k1uga01xmd"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undocs.org/A/HRC/RES/49/12" TargetMode="External"/><Relationship Id="rId17" Type="http://schemas.openxmlformats.org/officeDocument/2006/relationships/hyperlink" Target="http://undocs.org/A/HRC/52/52" TargetMode="External"/><Relationship Id="rId2" Type="http://schemas.openxmlformats.org/officeDocument/2006/relationships/customXml" Target="../customXml/item2.xml"/><Relationship Id="rId16" Type="http://schemas.openxmlformats.org/officeDocument/2006/relationships/hyperlink" Target="http://undocs.org/A/HRC/RES/49/12" TargetMode="External"/><Relationship Id="rId20" Type="http://schemas.openxmlformats.org/officeDocument/2006/relationships/hyperlink" Target="http://www.ohchr.org/EN/Issues/Disability/Pages/StudiesReportsPapers.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edia.un.org/en/webtv" TargetMode="External"/><Relationship Id="rId5" Type="http://schemas.openxmlformats.org/officeDocument/2006/relationships/numbering" Target="numbering.xml"/><Relationship Id="rId15" Type="http://schemas.openxmlformats.org/officeDocument/2006/relationships/hyperlink" Target="https://www.ohchr.org/EN/HRBodies/HRC/Pages/Accessibility.aspx"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ap.ohchr.org/documents/dpage_e.aspx?si=A/HRC/RES/7/9"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treamtext.net/player?event=CFI-UNOG"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ohchr.org/EN/Issues/Disability/Pages/CFI-statistics-data-collection.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27CFBE4EAD965439F00E4BE4DFB4A03" ma:contentTypeVersion="1" ma:contentTypeDescription="Create a new document." ma:contentTypeScope="" ma:versionID="1edaf94cb7c58c384237ceaba5cce1f7">
  <xsd:schema xmlns:xsd="http://www.w3.org/2001/XMLSchema" xmlns:xs="http://www.w3.org/2001/XMLSchema" xmlns:p="http://schemas.microsoft.com/office/2006/metadata/properties" xmlns:ns1="http://schemas.microsoft.com/sharepoint/v3" targetNamespace="http://schemas.microsoft.com/office/2006/metadata/properties" ma:root="true" ma:fieldsID="e0911d4c5cd9c3dd67d055fc26aae20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3C03234-DDD3-46CD-8659-5A2A10005EC1}">
  <ds:schemaRefs>
    <ds:schemaRef ds:uri="http://schemas.microsoft.com/sharepoint/v3/contenttype/forms"/>
  </ds:schemaRefs>
</ds:datastoreItem>
</file>

<file path=customXml/itemProps2.xml><?xml version="1.0" encoding="utf-8"?>
<ds:datastoreItem xmlns:ds="http://schemas.openxmlformats.org/officeDocument/2006/customXml" ds:itemID="{F8FD81EA-4031-4486-B9E4-9333CA9F68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0E3825-0CA1-4FA2-8572-FB25335B1828}">
  <ds:schemaRefs>
    <ds:schemaRef ds:uri="http://schemas.openxmlformats.org/officeDocument/2006/bibliography"/>
  </ds:schemaRefs>
</ds:datastoreItem>
</file>

<file path=customXml/itemProps4.xml><?xml version="1.0" encoding="utf-8"?>
<ds:datastoreItem xmlns:ds="http://schemas.openxmlformats.org/officeDocument/2006/customXml" ds:itemID="{FA46F8BB-DB16-469D-9446-4910102DA417}">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3</Pages>
  <Words>1896</Words>
  <Characters>10810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12681</CharactersWithSpaces>
  <SharedDoc>false</SharedDoc>
  <HLinks>
    <vt:vector size="60" baseType="variant">
      <vt:variant>
        <vt:i4>1769541</vt:i4>
      </vt:variant>
      <vt:variant>
        <vt:i4>21</vt:i4>
      </vt:variant>
      <vt:variant>
        <vt:i4>0</vt:i4>
      </vt:variant>
      <vt:variant>
        <vt:i4>5</vt:i4>
      </vt:variant>
      <vt:variant>
        <vt:lpwstr>http://www.ohchr.org/EN/Issues/Disability/Pages/StudiesReportsPapers.aspx</vt:lpwstr>
      </vt:variant>
      <vt:variant>
        <vt:lpwstr/>
      </vt:variant>
      <vt:variant>
        <vt:i4>6553676</vt:i4>
      </vt:variant>
      <vt:variant>
        <vt:i4>18</vt:i4>
      </vt:variant>
      <vt:variant>
        <vt:i4>0</vt:i4>
      </vt:variant>
      <vt:variant>
        <vt:i4>5</vt:i4>
      </vt:variant>
      <vt:variant>
        <vt:lpwstr>http://ap.ohchr.org/documents/dpage_e.aspx?si=A/HRC/34/26</vt:lpwstr>
      </vt:variant>
      <vt:variant>
        <vt:lpwstr/>
      </vt:variant>
      <vt:variant>
        <vt:i4>458850</vt:i4>
      </vt:variant>
      <vt:variant>
        <vt:i4>15</vt:i4>
      </vt:variant>
      <vt:variant>
        <vt:i4>0</vt:i4>
      </vt:variant>
      <vt:variant>
        <vt:i4>5</vt:i4>
      </vt:variant>
      <vt:variant>
        <vt:lpwstr>http://ap.ohchr.org/documents/dpage_e.aspx?si=A/HRC/31/L.8</vt:lpwstr>
      </vt:variant>
      <vt:variant>
        <vt:lpwstr/>
      </vt:variant>
      <vt:variant>
        <vt:i4>458854</vt:i4>
      </vt:variant>
      <vt:variant>
        <vt:i4>12</vt:i4>
      </vt:variant>
      <vt:variant>
        <vt:i4>0</vt:i4>
      </vt:variant>
      <vt:variant>
        <vt:i4>5</vt:i4>
      </vt:variant>
      <vt:variant>
        <vt:lpwstr>http://ap.ohchr.org/documents/dpage_e.aspx?si=A/HRC/RES/7/9</vt:lpwstr>
      </vt:variant>
      <vt:variant>
        <vt:lpwstr/>
      </vt:variant>
      <vt:variant>
        <vt:i4>1245214</vt:i4>
      </vt:variant>
      <vt:variant>
        <vt:i4>9</vt:i4>
      </vt:variant>
      <vt:variant>
        <vt:i4>0</vt:i4>
      </vt:variant>
      <vt:variant>
        <vt:i4>5</vt:i4>
      </vt:variant>
      <vt:variant>
        <vt:lpwstr>http://indigenous2015.org/content/hindou-oumarou-ibrahim</vt:lpwstr>
      </vt:variant>
      <vt:variant>
        <vt:lpwstr/>
      </vt:variant>
      <vt:variant>
        <vt:i4>3670134</vt:i4>
      </vt:variant>
      <vt:variant>
        <vt:i4>6</vt:i4>
      </vt:variant>
      <vt:variant>
        <vt:i4>0</vt:i4>
      </vt:variant>
      <vt:variant>
        <vt:i4>5</vt:i4>
      </vt:variant>
      <vt:variant>
        <vt:lpwstr>http://www.ipcc.ch/nominations/cv/cv_debra_roberts.pdf</vt:lpwstr>
      </vt:variant>
      <vt:variant>
        <vt:lpwstr/>
      </vt:variant>
      <vt:variant>
        <vt:i4>2424951</vt:i4>
      </vt:variant>
      <vt:variant>
        <vt:i4>3</vt:i4>
      </vt:variant>
      <vt:variant>
        <vt:i4>0</vt:i4>
      </vt:variant>
      <vt:variant>
        <vt:i4>5</vt:i4>
      </vt:variant>
      <vt:variant>
        <vt:lpwstr>http://www.ohchr.org/EN/Issues/Health/Pages/SRBio.aspx</vt:lpwstr>
      </vt:variant>
      <vt:variant>
        <vt:lpwstr/>
      </vt:variant>
      <vt:variant>
        <vt:i4>5111888</vt:i4>
      </vt:variant>
      <vt:variant>
        <vt:i4>0</vt:i4>
      </vt:variant>
      <vt:variant>
        <vt:i4>0</vt:i4>
      </vt:variant>
      <vt:variant>
        <vt:i4>5</vt:i4>
      </vt:variant>
      <vt:variant>
        <vt:lpwstr>http://webtv.un.org/</vt:lpwstr>
      </vt:variant>
      <vt:variant>
        <vt:lpwstr/>
      </vt:variant>
      <vt:variant>
        <vt:i4>4718592</vt:i4>
      </vt:variant>
      <vt:variant>
        <vt:i4>3</vt:i4>
      </vt:variant>
      <vt:variant>
        <vt:i4>0</vt:i4>
      </vt:variant>
      <vt:variant>
        <vt:i4>5</vt:i4>
      </vt:variant>
      <vt:variant>
        <vt:lpwstr>http://www.ohchr.org/EN/HRBodies/HRC/Pages/AboutCouncil.aspx</vt:lpwstr>
      </vt:variant>
      <vt:variant>
        <vt:lpwstr/>
      </vt:variant>
      <vt:variant>
        <vt:i4>1769541</vt:i4>
      </vt:variant>
      <vt:variant>
        <vt:i4>0</vt:i4>
      </vt:variant>
      <vt:variant>
        <vt:i4>0</vt:i4>
      </vt:variant>
      <vt:variant>
        <vt:i4>5</vt:i4>
      </vt:variant>
      <vt:variant>
        <vt:lpwstr>http://www.ohchr.org/EN/Issues/Disability/Pages/StudiesReportsPapers.aspx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Rishabh Kumar Dhir</dc:creator>
  <cp:lastModifiedBy>Petra</cp:lastModifiedBy>
  <cp:revision>13</cp:revision>
  <cp:lastPrinted>2016-01-29T19:13:00Z</cp:lastPrinted>
  <dcterms:created xsi:type="dcterms:W3CDTF">2023-01-04T15:40:00Z</dcterms:created>
  <dcterms:modified xsi:type="dcterms:W3CDTF">2023-02-16T11:40:00Z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0x010100027CFBE4EAD965439F00E4BE4DFB4A03</vt:lpwstr>
  </property>
</Properties>
</file>