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B3F1" w14:textId="2D4630CA" w:rsidR="00922E90" w:rsidRPr="002F3A89" w:rsidRDefault="00A170C7" w:rsidP="002166FB">
      <w:pPr>
        <w:spacing w:after="120" w:line="240" w:lineRule="auto"/>
        <w:jc w:val="center"/>
        <w:rPr>
          <w:rFonts w:ascii="Calibri" w:hAnsi="Calibri"/>
          <w:b/>
          <w:sz w:val="24"/>
          <w:szCs w:val="24"/>
        </w:rPr>
      </w:pPr>
      <w:r>
        <w:rPr>
          <w:rFonts w:ascii="Calibri" w:hAnsi="Calibri"/>
          <w:b/>
          <w:sz w:val="24"/>
          <w:szCs w:val="24"/>
        </w:rPr>
        <w:t>5</w:t>
      </w:r>
      <w:r w:rsidR="006751A6">
        <w:rPr>
          <w:rFonts w:ascii="Calibri" w:hAnsi="Calibri"/>
          <w:b/>
          <w:sz w:val="24"/>
          <w:szCs w:val="24"/>
        </w:rPr>
        <w:t>3rd</w:t>
      </w:r>
      <w:r w:rsidR="00C64801">
        <w:rPr>
          <w:rFonts w:ascii="Calibri" w:hAnsi="Calibri"/>
          <w:b/>
          <w:sz w:val="24"/>
          <w:szCs w:val="24"/>
        </w:rPr>
        <w:t xml:space="preserve"> session of the </w:t>
      </w:r>
      <w:r w:rsidR="00CE0F3C" w:rsidRPr="002F3A89">
        <w:rPr>
          <w:rFonts w:ascii="Calibri" w:hAnsi="Calibri"/>
          <w:b/>
          <w:sz w:val="24"/>
          <w:szCs w:val="24"/>
        </w:rPr>
        <w:t>Human Rights Council</w:t>
      </w:r>
    </w:p>
    <w:p w14:paraId="395033AF" w14:textId="33CF233B" w:rsidR="005939A4" w:rsidRDefault="005939A4" w:rsidP="000F148F">
      <w:pPr>
        <w:spacing w:after="0" w:line="240" w:lineRule="auto"/>
        <w:jc w:val="center"/>
        <w:rPr>
          <w:rFonts w:ascii="Calibri" w:hAnsi="Calibri"/>
          <w:b/>
          <w:sz w:val="32"/>
          <w:szCs w:val="32"/>
        </w:rPr>
      </w:pPr>
      <w:r w:rsidRPr="005939A4">
        <w:rPr>
          <w:rFonts w:ascii="Calibri" w:hAnsi="Calibri"/>
          <w:b/>
          <w:sz w:val="32"/>
          <w:szCs w:val="32"/>
        </w:rPr>
        <w:t>Annual panel discussion on the adverse impacts of climate change on human rights</w:t>
      </w:r>
    </w:p>
    <w:p w14:paraId="6BADD40E" w14:textId="53437352" w:rsidR="00CE0F3C" w:rsidRPr="00451FBC" w:rsidRDefault="005939A4" w:rsidP="005939A4">
      <w:pPr>
        <w:spacing w:before="120" w:after="0" w:line="240" w:lineRule="auto"/>
        <w:jc w:val="center"/>
        <w:rPr>
          <w:rFonts w:ascii="Calibri" w:hAnsi="Calibri"/>
          <w:b/>
          <w:i/>
          <w:iCs/>
          <w:sz w:val="26"/>
          <w:szCs w:val="26"/>
        </w:rPr>
      </w:pPr>
      <w:r w:rsidRPr="005939A4">
        <w:rPr>
          <w:rFonts w:ascii="Calibri" w:hAnsi="Calibri"/>
          <w:b/>
          <w:i/>
          <w:iCs/>
          <w:sz w:val="26"/>
          <w:szCs w:val="26"/>
        </w:rPr>
        <w:t xml:space="preserve">Theme: Adverse impact of climate change on the full realization of the right to food </w:t>
      </w:r>
    </w:p>
    <w:p w14:paraId="3575693E" w14:textId="0C73A05F" w:rsidR="00995E4D" w:rsidRPr="00A531D6" w:rsidRDefault="00767114" w:rsidP="00916687">
      <w:pPr>
        <w:spacing w:before="120" w:line="240" w:lineRule="auto"/>
        <w:jc w:val="center"/>
        <w:rPr>
          <w:rFonts w:ascii="Calibri" w:hAnsi="Calibri"/>
          <w:i/>
        </w:rPr>
      </w:pPr>
      <w:r>
        <w:rPr>
          <w:rFonts w:ascii="Calibri" w:hAnsi="Calibri"/>
          <w:i/>
        </w:rPr>
        <w:t>C</w:t>
      </w:r>
      <w:r w:rsidR="0004431B" w:rsidRPr="00A531D6">
        <w:rPr>
          <w:rFonts w:ascii="Calibri" w:hAnsi="Calibri"/>
          <w:i/>
        </w:rPr>
        <w:t xml:space="preserve">oncept note </w:t>
      </w:r>
      <w:r w:rsidR="002018AB">
        <w:rPr>
          <w:rFonts w:ascii="Calibri" w:hAnsi="Calibri"/>
          <w:i/>
        </w:rPr>
        <w:t>(</w:t>
      </w:r>
      <w:r w:rsidR="00BE1802">
        <w:rPr>
          <w:rFonts w:ascii="Calibri" w:hAnsi="Calibri"/>
          <w:i/>
        </w:rPr>
        <w:t>a</w:t>
      </w:r>
      <w:r w:rsidR="0004431B" w:rsidRPr="00A531D6">
        <w:rPr>
          <w:rFonts w:ascii="Calibri" w:hAnsi="Calibri"/>
          <w:i/>
        </w:rPr>
        <w:t xml:space="preserve">s of </w:t>
      </w:r>
      <w:r w:rsidR="00156BF4">
        <w:rPr>
          <w:rFonts w:ascii="Calibri" w:hAnsi="Calibri"/>
          <w:i/>
        </w:rPr>
        <w:t>16 June</w:t>
      </w:r>
      <w:r w:rsidR="00653B00">
        <w:rPr>
          <w:rFonts w:ascii="Calibri" w:hAnsi="Calibri"/>
          <w:i/>
        </w:rPr>
        <w:t xml:space="preserve"> </w:t>
      </w:r>
      <w:r w:rsidR="00A170C7">
        <w:rPr>
          <w:rFonts w:ascii="Calibri" w:hAnsi="Calibri"/>
          <w:i/>
        </w:rPr>
        <w:t>202</w:t>
      </w:r>
      <w:r w:rsidR="006751A6">
        <w:rPr>
          <w:rFonts w:ascii="Calibri" w:hAnsi="Calibri"/>
          <w:i/>
        </w:rPr>
        <w:t>3</w:t>
      </w:r>
      <w:r w:rsidR="00CE0F3C" w:rsidRPr="00A531D6">
        <w:rPr>
          <w:rFonts w:ascii="Calibri" w:hAnsi="Calibri"/>
          <w:i/>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8000"/>
      </w:tblGrid>
      <w:tr w:rsidR="00CE0F3C" w:rsidRPr="00A531D6" w14:paraId="23CAEEDB" w14:textId="77777777" w:rsidTr="00860316">
        <w:tc>
          <w:tcPr>
            <w:tcW w:w="1498" w:type="dxa"/>
          </w:tcPr>
          <w:p w14:paraId="745330DC" w14:textId="77777777" w:rsidR="00CE0F3C" w:rsidRPr="00A531D6" w:rsidRDefault="00CE0F3C" w:rsidP="000F148F">
            <w:pPr>
              <w:rPr>
                <w:rFonts w:ascii="Calibri" w:hAnsi="Calibri"/>
                <w:b/>
              </w:rPr>
            </w:pPr>
            <w:r w:rsidRPr="00A531D6">
              <w:rPr>
                <w:rFonts w:ascii="Calibri" w:hAnsi="Calibri"/>
                <w:b/>
              </w:rPr>
              <w:t>Date and venue:</w:t>
            </w:r>
          </w:p>
        </w:tc>
        <w:tc>
          <w:tcPr>
            <w:tcW w:w="8000" w:type="dxa"/>
          </w:tcPr>
          <w:p w14:paraId="368650BF" w14:textId="25E9D19F" w:rsidR="00CE0F3C" w:rsidRPr="0042238B" w:rsidRDefault="00501DC6" w:rsidP="000F148F">
            <w:pPr>
              <w:rPr>
                <w:rFonts w:ascii="Calibri" w:hAnsi="Calibri"/>
                <w:b/>
              </w:rPr>
            </w:pPr>
            <w:r>
              <w:rPr>
                <w:rFonts w:ascii="Calibri" w:hAnsi="Calibri"/>
                <w:b/>
              </w:rPr>
              <w:t>Mon</w:t>
            </w:r>
            <w:r w:rsidR="00E76467">
              <w:rPr>
                <w:rFonts w:ascii="Calibri" w:hAnsi="Calibri"/>
                <w:b/>
              </w:rPr>
              <w:t xml:space="preserve">day, </w:t>
            </w:r>
            <w:r>
              <w:rPr>
                <w:rFonts w:ascii="Calibri" w:hAnsi="Calibri"/>
                <w:b/>
              </w:rPr>
              <w:t>3</w:t>
            </w:r>
            <w:r w:rsidR="00A170C7">
              <w:rPr>
                <w:rFonts w:ascii="Calibri" w:hAnsi="Calibri"/>
                <w:b/>
              </w:rPr>
              <w:t xml:space="preserve"> Ju</w:t>
            </w:r>
            <w:r>
              <w:rPr>
                <w:rFonts w:ascii="Calibri" w:hAnsi="Calibri"/>
                <w:b/>
              </w:rPr>
              <w:t>ly</w:t>
            </w:r>
            <w:r w:rsidR="00A170C7">
              <w:rPr>
                <w:rFonts w:ascii="Calibri" w:hAnsi="Calibri"/>
                <w:b/>
              </w:rPr>
              <w:t xml:space="preserve"> 202</w:t>
            </w:r>
            <w:r>
              <w:rPr>
                <w:rFonts w:ascii="Calibri" w:hAnsi="Calibri"/>
                <w:b/>
              </w:rPr>
              <w:t>3</w:t>
            </w:r>
            <w:r w:rsidR="00C64801" w:rsidRPr="00C64801">
              <w:rPr>
                <w:rFonts w:ascii="Calibri" w:hAnsi="Calibri"/>
                <w:b/>
              </w:rPr>
              <w:t xml:space="preserve">, </w:t>
            </w:r>
            <w:r w:rsidR="0064216C">
              <w:rPr>
                <w:rFonts w:ascii="Calibri" w:hAnsi="Calibri"/>
                <w:b/>
              </w:rPr>
              <w:t>1</w:t>
            </w:r>
            <w:r w:rsidR="00FD1020">
              <w:rPr>
                <w:rFonts w:ascii="Calibri" w:hAnsi="Calibri"/>
                <w:b/>
              </w:rPr>
              <w:t>0 a.m.</w:t>
            </w:r>
            <w:r w:rsidR="00C64801" w:rsidRPr="00C64801">
              <w:rPr>
                <w:rFonts w:ascii="Calibri" w:hAnsi="Calibri"/>
                <w:b/>
              </w:rPr>
              <w:t xml:space="preserve"> to </w:t>
            </w:r>
            <w:r w:rsidR="00080872">
              <w:rPr>
                <w:rFonts w:ascii="Calibri" w:hAnsi="Calibri"/>
                <w:b/>
              </w:rPr>
              <w:t>12 p.m.</w:t>
            </w:r>
            <w:r w:rsidR="00485A90" w:rsidRPr="00A77C0F">
              <w:rPr>
                <w:rFonts w:cstheme="minorHAnsi"/>
                <w:b/>
                <w:bCs/>
              </w:rPr>
              <w:t xml:space="preserve"> (UTC+2)</w:t>
            </w:r>
            <w:r w:rsidR="00A4341F">
              <w:rPr>
                <w:rFonts w:ascii="Calibri" w:hAnsi="Calibri"/>
                <w:b/>
              </w:rPr>
              <w:br/>
            </w:r>
            <w:r w:rsidR="00FD1020">
              <w:rPr>
                <w:rFonts w:ascii="Calibri" w:hAnsi="Calibri"/>
                <w:b/>
              </w:rPr>
              <w:t>Room X</w:t>
            </w:r>
            <w:r w:rsidR="00FB42B8">
              <w:rPr>
                <w:rFonts w:ascii="Calibri" w:hAnsi="Calibri"/>
                <w:b/>
              </w:rPr>
              <w:t>X</w:t>
            </w:r>
            <w:r w:rsidR="00C64801" w:rsidRPr="00C64801">
              <w:rPr>
                <w:rFonts w:ascii="Calibri" w:hAnsi="Calibri"/>
                <w:b/>
              </w:rPr>
              <w:t>, Palais des Nations, Geneva</w:t>
            </w:r>
            <w:r w:rsidR="00A4341F">
              <w:rPr>
                <w:rFonts w:ascii="Calibri" w:hAnsi="Calibri"/>
                <w:b/>
              </w:rPr>
              <w:t xml:space="preserve"> and online platform (Zoom)</w:t>
            </w:r>
          </w:p>
          <w:p w14:paraId="4A4DBFFB" w14:textId="20D46FC6" w:rsidR="008B313D" w:rsidRPr="00AF2DA5" w:rsidRDefault="00B8415A" w:rsidP="003C73DE">
            <w:pPr>
              <w:spacing w:after="120"/>
              <w:rPr>
                <w:rFonts w:ascii="Calibri" w:hAnsi="Calibri"/>
                <w:i/>
              </w:rPr>
            </w:pPr>
            <w:r>
              <w:rPr>
                <w:rFonts w:ascii="Calibri" w:hAnsi="Calibri"/>
                <w:i/>
              </w:rPr>
              <w:t>(w</w:t>
            </w:r>
            <w:r w:rsidR="00CE0F3C" w:rsidRPr="00AF2DA5">
              <w:rPr>
                <w:rFonts w:ascii="Calibri" w:hAnsi="Calibri"/>
                <w:i/>
              </w:rPr>
              <w:t xml:space="preserve">ill be broadcast live and archived at </w:t>
            </w:r>
            <w:hyperlink r:id="rId11" w:history="1">
              <w:r w:rsidR="00FB42B8" w:rsidRPr="00792F91">
                <w:rPr>
                  <w:rStyle w:val="Hyperlink"/>
                  <w:rFonts w:ascii="Calibri" w:hAnsi="Calibri"/>
                  <w:i/>
                </w:rPr>
                <w:t>https://media.un.org/en/webtv</w:t>
              </w:r>
            </w:hyperlink>
            <w:r w:rsidRPr="00B8415A">
              <w:rPr>
                <w:rStyle w:val="Hyperlink"/>
                <w:rFonts w:ascii="Calibri" w:hAnsi="Calibri"/>
                <w:i/>
                <w:color w:val="000000" w:themeColor="text1"/>
                <w:u w:val="none"/>
              </w:rPr>
              <w:t>)</w:t>
            </w:r>
            <w:r w:rsidR="00CE0F3C" w:rsidRPr="00AF2DA5">
              <w:rPr>
                <w:rFonts w:ascii="Calibri" w:hAnsi="Calibri"/>
                <w:i/>
              </w:rPr>
              <w:t xml:space="preserve"> </w:t>
            </w:r>
          </w:p>
        </w:tc>
      </w:tr>
      <w:tr w:rsidR="00CE0F3C" w:rsidRPr="00A531D6" w14:paraId="138A7DFF" w14:textId="77777777" w:rsidTr="00860316">
        <w:tc>
          <w:tcPr>
            <w:tcW w:w="1498" w:type="dxa"/>
          </w:tcPr>
          <w:p w14:paraId="3B3A05E6" w14:textId="544F3893" w:rsidR="00BA42E9" w:rsidRDefault="00CE0F3C" w:rsidP="000F148F">
            <w:pPr>
              <w:rPr>
                <w:rFonts w:ascii="Calibri" w:hAnsi="Calibri"/>
                <w:b/>
                <w:highlight w:val="yellow"/>
              </w:rPr>
            </w:pPr>
            <w:r w:rsidRPr="00B641A1">
              <w:rPr>
                <w:rFonts w:ascii="Calibri" w:hAnsi="Calibri"/>
                <w:b/>
              </w:rPr>
              <w:t>Objectives:</w:t>
            </w:r>
          </w:p>
          <w:p w14:paraId="2BDC69F4" w14:textId="77777777" w:rsidR="00BA42E9" w:rsidRPr="00BA42E9" w:rsidRDefault="00BA42E9" w:rsidP="00BA42E9">
            <w:pPr>
              <w:rPr>
                <w:rFonts w:ascii="Calibri" w:hAnsi="Calibri"/>
                <w:highlight w:val="yellow"/>
              </w:rPr>
            </w:pPr>
          </w:p>
          <w:p w14:paraId="7E3A35A4" w14:textId="373D1AFF" w:rsidR="00BA42E9" w:rsidRDefault="00BA42E9" w:rsidP="00BA42E9">
            <w:pPr>
              <w:rPr>
                <w:rFonts w:ascii="Calibri" w:hAnsi="Calibri"/>
                <w:highlight w:val="yellow"/>
              </w:rPr>
            </w:pPr>
          </w:p>
          <w:p w14:paraId="3E417E94" w14:textId="7E402AB4" w:rsidR="00BA42E9" w:rsidRDefault="00BA42E9" w:rsidP="00BA42E9">
            <w:pPr>
              <w:rPr>
                <w:rFonts w:ascii="Calibri" w:hAnsi="Calibri"/>
                <w:highlight w:val="yellow"/>
              </w:rPr>
            </w:pPr>
          </w:p>
          <w:p w14:paraId="7EB32E67" w14:textId="25FCE8C3" w:rsidR="00BA42E9" w:rsidRDefault="00BA42E9" w:rsidP="00BA42E9">
            <w:pPr>
              <w:rPr>
                <w:rFonts w:ascii="Calibri" w:hAnsi="Calibri"/>
                <w:highlight w:val="yellow"/>
              </w:rPr>
            </w:pPr>
          </w:p>
          <w:p w14:paraId="727A592D" w14:textId="77777777" w:rsidR="00CE0F3C" w:rsidRPr="00BA42E9" w:rsidRDefault="00CE0F3C" w:rsidP="00BA42E9">
            <w:pPr>
              <w:jc w:val="center"/>
              <w:rPr>
                <w:rFonts w:ascii="Calibri" w:hAnsi="Calibri"/>
                <w:highlight w:val="yellow"/>
              </w:rPr>
            </w:pPr>
          </w:p>
        </w:tc>
        <w:tc>
          <w:tcPr>
            <w:tcW w:w="8000" w:type="dxa"/>
          </w:tcPr>
          <w:p w14:paraId="161A91BD" w14:textId="3AAF4B26" w:rsidR="00A61297" w:rsidRDefault="0024697E" w:rsidP="00C6002B">
            <w:pPr>
              <w:pStyle w:val="NormalWeb"/>
              <w:spacing w:after="120" w:afterAutospacing="0"/>
              <w:rPr>
                <w:rFonts w:asciiTheme="minorHAnsi" w:hAnsiTheme="minorHAnsi" w:cstheme="minorHAnsi"/>
                <w:sz w:val="22"/>
                <w:szCs w:val="22"/>
                <w:lang w:val="en-US"/>
              </w:rPr>
            </w:pPr>
            <w:r w:rsidRPr="00A61297">
              <w:rPr>
                <w:rFonts w:asciiTheme="minorHAnsi" w:hAnsiTheme="minorHAnsi" w:cstheme="minorHAnsi"/>
                <w:sz w:val="22"/>
                <w:szCs w:val="22"/>
              </w:rPr>
              <w:t xml:space="preserve">This </w:t>
            </w:r>
            <w:r w:rsidR="005939A4">
              <w:rPr>
                <w:rFonts w:asciiTheme="minorHAnsi" w:hAnsiTheme="minorHAnsi" w:cstheme="minorHAnsi"/>
                <w:sz w:val="22"/>
                <w:szCs w:val="22"/>
              </w:rPr>
              <w:t xml:space="preserve">year’s </w:t>
            </w:r>
            <w:r w:rsidRPr="00A61297">
              <w:rPr>
                <w:rFonts w:asciiTheme="minorHAnsi" w:hAnsiTheme="minorHAnsi" w:cstheme="minorHAnsi"/>
                <w:sz w:val="22"/>
                <w:szCs w:val="22"/>
              </w:rPr>
              <w:t xml:space="preserve">panel discussion will focus on </w:t>
            </w:r>
            <w:r w:rsidR="00A61297" w:rsidRPr="00A61297">
              <w:rPr>
                <w:rFonts w:asciiTheme="minorHAnsi" w:hAnsiTheme="minorHAnsi" w:cstheme="minorHAnsi"/>
                <w:sz w:val="22"/>
                <w:szCs w:val="22"/>
              </w:rPr>
              <w:t xml:space="preserve">the </w:t>
            </w:r>
            <w:r w:rsidR="00501DC6" w:rsidRPr="00501DC6">
              <w:rPr>
                <w:rFonts w:asciiTheme="minorHAnsi" w:hAnsiTheme="minorHAnsi" w:cstheme="minorHAnsi"/>
                <w:sz w:val="22"/>
                <w:szCs w:val="22"/>
              </w:rPr>
              <w:t xml:space="preserve">adverse impacts of climate change on the full realization of the right to food </w:t>
            </w:r>
            <w:r w:rsidR="00501DC6">
              <w:rPr>
                <w:rFonts w:asciiTheme="minorHAnsi" w:hAnsiTheme="minorHAnsi" w:cstheme="minorHAnsi"/>
                <w:sz w:val="22"/>
                <w:szCs w:val="22"/>
              </w:rPr>
              <w:t>for</w:t>
            </w:r>
            <w:r w:rsidR="00A170C7">
              <w:rPr>
                <w:rFonts w:asciiTheme="minorHAnsi" w:hAnsiTheme="minorHAnsi" w:cstheme="minorHAnsi"/>
                <w:sz w:val="22"/>
                <w:szCs w:val="22"/>
              </w:rPr>
              <w:t xml:space="preserve"> </w:t>
            </w:r>
            <w:r w:rsidR="00501DC6">
              <w:rPr>
                <w:rFonts w:asciiTheme="minorHAnsi" w:hAnsiTheme="minorHAnsi" w:cstheme="minorHAnsi"/>
                <w:sz w:val="22"/>
                <w:szCs w:val="22"/>
              </w:rPr>
              <w:t>all</w:t>
            </w:r>
            <w:r w:rsidR="00A61297" w:rsidRPr="00A61297">
              <w:rPr>
                <w:rFonts w:asciiTheme="minorHAnsi" w:hAnsiTheme="minorHAnsi" w:cstheme="minorHAnsi"/>
                <w:sz w:val="22"/>
                <w:szCs w:val="22"/>
              </w:rPr>
              <w:t xml:space="preserve"> </w:t>
            </w:r>
            <w:r w:rsidR="00501DC6">
              <w:rPr>
                <w:rFonts w:asciiTheme="minorHAnsi" w:hAnsiTheme="minorHAnsi" w:cstheme="minorHAnsi"/>
                <w:sz w:val="22"/>
                <w:szCs w:val="22"/>
              </w:rPr>
              <w:t xml:space="preserve">people </w:t>
            </w:r>
            <w:r w:rsidR="009C5772" w:rsidRPr="009C5772">
              <w:rPr>
                <w:rFonts w:asciiTheme="minorHAnsi" w:hAnsiTheme="minorHAnsi" w:cstheme="minorHAnsi"/>
                <w:sz w:val="22"/>
                <w:szCs w:val="22"/>
              </w:rPr>
              <w:t>and ways forward to address the challenges thereto, as</w:t>
            </w:r>
            <w:r w:rsidR="009C5772" w:rsidRPr="00C6002B">
              <w:rPr>
                <w:rFonts w:asciiTheme="minorHAnsi" w:hAnsiTheme="minorHAnsi" w:cstheme="minorHAnsi"/>
                <w:sz w:val="22"/>
                <w:szCs w:val="22"/>
              </w:rPr>
              <w:t xml:space="preserve"> well as</w:t>
            </w:r>
            <w:r w:rsidR="009C5772">
              <w:t xml:space="preserve"> </w:t>
            </w:r>
            <w:r w:rsidR="00A61297" w:rsidRPr="00A61297">
              <w:rPr>
                <w:rFonts w:asciiTheme="minorHAnsi" w:hAnsiTheme="minorHAnsi" w:cstheme="minorHAnsi"/>
                <w:sz w:val="22"/>
                <w:szCs w:val="22"/>
              </w:rPr>
              <w:t>best practices and lessons learned</w:t>
            </w:r>
            <w:r w:rsidR="00A61297" w:rsidRPr="00A61297">
              <w:rPr>
                <w:rFonts w:asciiTheme="minorHAnsi" w:hAnsiTheme="minorHAnsi" w:cstheme="minorHAnsi"/>
                <w:sz w:val="22"/>
                <w:szCs w:val="22"/>
                <w:lang w:val="en-US"/>
              </w:rPr>
              <w:t>.</w:t>
            </w:r>
          </w:p>
          <w:p w14:paraId="145C9EBC" w14:textId="25E5216C" w:rsidR="00091A58" w:rsidRPr="00A61297" w:rsidRDefault="0059035D" w:rsidP="00091A58">
            <w:pPr>
              <w:shd w:val="clear" w:color="auto" w:fill="FFFFFF" w:themeFill="background1"/>
              <w:spacing w:after="120"/>
              <w:rPr>
                <w:rFonts w:cstheme="minorHAnsi"/>
              </w:rPr>
            </w:pPr>
            <w:r w:rsidRPr="00A61297">
              <w:rPr>
                <w:rFonts w:cstheme="minorHAnsi"/>
              </w:rPr>
              <w:t>The objectives are:</w:t>
            </w:r>
            <w:r w:rsidR="00091A58" w:rsidRPr="00A61297">
              <w:rPr>
                <w:rFonts w:cstheme="minorHAnsi"/>
              </w:rPr>
              <w:t xml:space="preserve"> </w:t>
            </w:r>
          </w:p>
          <w:p w14:paraId="4708B213" w14:textId="295F3142" w:rsidR="00476BF5" w:rsidRPr="00AF2DA5" w:rsidRDefault="00B709A7"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enhance understanding </w:t>
            </w:r>
            <w:r w:rsidR="00476BF5" w:rsidRPr="00AF2DA5">
              <w:rPr>
                <w:rFonts w:ascii="Calibri" w:hAnsi="Calibri"/>
              </w:rPr>
              <w:t xml:space="preserve">of the </w:t>
            </w:r>
            <w:r w:rsidR="005152AE">
              <w:rPr>
                <w:rFonts w:ascii="Calibri" w:hAnsi="Calibri"/>
              </w:rPr>
              <w:t>impacts of climate change</w:t>
            </w:r>
            <w:r w:rsidR="00CF789E">
              <w:rPr>
                <w:rFonts w:ascii="Calibri" w:hAnsi="Calibri"/>
              </w:rPr>
              <w:t xml:space="preserve"> </w:t>
            </w:r>
            <w:r w:rsidR="00CF789E" w:rsidRPr="00CF789E">
              <w:rPr>
                <w:rFonts w:ascii="Calibri" w:hAnsi="Calibri"/>
              </w:rPr>
              <w:t>on the right</w:t>
            </w:r>
            <w:r w:rsidR="002035AF">
              <w:rPr>
                <w:rFonts w:ascii="Calibri" w:hAnsi="Calibri"/>
              </w:rPr>
              <w:t xml:space="preserve"> to food</w:t>
            </w:r>
            <w:r w:rsidR="0077403F">
              <w:rPr>
                <w:rFonts w:ascii="Calibri" w:hAnsi="Calibri"/>
              </w:rPr>
              <w:t xml:space="preserve"> </w:t>
            </w:r>
            <w:r w:rsidR="0077403F">
              <w:rPr>
                <w:rFonts w:cstheme="minorHAnsi"/>
              </w:rPr>
              <w:t>as well as the climate impacts of food systems</w:t>
            </w:r>
            <w:r w:rsidR="00087ECE" w:rsidRPr="00CF789E">
              <w:rPr>
                <w:rFonts w:ascii="Calibri" w:hAnsi="Calibri"/>
              </w:rPr>
              <w:t>;</w:t>
            </w:r>
          </w:p>
          <w:p w14:paraId="15C1FC8F" w14:textId="26C05701" w:rsidR="008074A1" w:rsidRPr="008074A1" w:rsidRDefault="008074A1"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highlight the benefits </w:t>
            </w:r>
            <w:r w:rsidRPr="00AF2DA5">
              <w:rPr>
                <w:rFonts w:ascii="Calibri" w:hAnsi="Calibri"/>
              </w:rPr>
              <w:t xml:space="preserve">of </w:t>
            </w:r>
            <w:r w:rsidR="0077403F">
              <w:rPr>
                <w:rFonts w:ascii="Calibri" w:hAnsi="Calibri"/>
              </w:rPr>
              <w:t>human rights-based</w:t>
            </w:r>
            <w:r w:rsidRPr="00AF2DA5">
              <w:rPr>
                <w:rFonts w:ascii="Calibri" w:hAnsi="Calibri"/>
              </w:rPr>
              <w:t xml:space="preserve"> climate action</w:t>
            </w:r>
            <w:r w:rsidR="0077403F">
              <w:rPr>
                <w:rFonts w:ascii="Calibri" w:hAnsi="Calibri"/>
              </w:rPr>
              <w:t xml:space="preserve"> and a</w:t>
            </w:r>
            <w:r w:rsidR="0077403F" w:rsidRPr="00EC1026">
              <w:t xml:space="preserve"> food system transition from industrialized agriculture towards agroecology</w:t>
            </w:r>
            <w:r>
              <w:rPr>
                <w:rFonts w:ascii="Calibri" w:hAnsi="Calibri"/>
              </w:rPr>
              <w:t>;</w:t>
            </w:r>
            <w:r w:rsidR="0077403F">
              <w:rPr>
                <w:rFonts w:ascii="Calibri" w:hAnsi="Calibri"/>
              </w:rPr>
              <w:t xml:space="preserve"> </w:t>
            </w:r>
          </w:p>
          <w:p w14:paraId="6C64D264" w14:textId="5FED474E" w:rsidR="001317BB" w:rsidRPr="00AF2DA5" w:rsidRDefault="00E413BE"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identify </w:t>
            </w:r>
            <w:r w:rsidR="00620572" w:rsidRPr="00AF2DA5">
              <w:rPr>
                <w:rFonts w:ascii="Calibri" w:hAnsi="Calibri"/>
                <w:b/>
              </w:rPr>
              <w:t xml:space="preserve">good </w:t>
            </w:r>
            <w:r w:rsidR="00820DDA" w:rsidRPr="00FF03E1">
              <w:rPr>
                <w:rFonts w:ascii="Calibri" w:hAnsi="Calibri"/>
                <w:b/>
              </w:rPr>
              <w:t>practices</w:t>
            </w:r>
            <w:r w:rsidRPr="005C7D15">
              <w:rPr>
                <w:rFonts w:ascii="Calibri" w:hAnsi="Calibri"/>
                <w:b/>
              </w:rPr>
              <w:t xml:space="preserve"> </w:t>
            </w:r>
            <w:r w:rsidR="00FF03E1" w:rsidRPr="005C7D15">
              <w:rPr>
                <w:rFonts w:ascii="Calibri" w:hAnsi="Calibri"/>
                <w:b/>
              </w:rPr>
              <w:t>and share lessons learned</w:t>
            </w:r>
            <w:r w:rsidR="00FF03E1">
              <w:rPr>
                <w:rFonts w:ascii="Calibri" w:hAnsi="Calibri"/>
              </w:rPr>
              <w:t xml:space="preserve"> </w:t>
            </w:r>
            <w:r w:rsidR="00333F51" w:rsidRPr="00AF2DA5">
              <w:rPr>
                <w:rFonts w:ascii="Calibri" w:hAnsi="Calibri"/>
              </w:rPr>
              <w:t xml:space="preserve">in the promotion and protection of the right </w:t>
            </w:r>
            <w:r w:rsidR="00DB584D">
              <w:rPr>
                <w:rFonts w:ascii="Calibri" w:hAnsi="Calibri"/>
              </w:rPr>
              <w:t>to food</w:t>
            </w:r>
            <w:r w:rsidR="003A5268" w:rsidRPr="00AF2DA5">
              <w:rPr>
                <w:rFonts w:ascii="Calibri" w:hAnsi="Calibri"/>
              </w:rPr>
              <w:t xml:space="preserve"> </w:t>
            </w:r>
            <w:r w:rsidR="00333F51" w:rsidRPr="00AF2DA5">
              <w:rPr>
                <w:rFonts w:ascii="Calibri" w:hAnsi="Calibri"/>
              </w:rPr>
              <w:t>in the context of the adverse impacts of climate change</w:t>
            </w:r>
            <w:r w:rsidR="00B6084A">
              <w:rPr>
                <w:rFonts w:ascii="Calibri" w:hAnsi="Calibri"/>
              </w:rPr>
              <w:t xml:space="preserve">, </w:t>
            </w:r>
            <w:r w:rsidR="00B6084A">
              <w:t xml:space="preserve">including </w:t>
            </w:r>
            <w:r w:rsidR="00355450">
              <w:t xml:space="preserve">with respect to </w:t>
            </w:r>
            <w:r w:rsidR="00B6084A">
              <w:t xml:space="preserve">science-based approaches and </w:t>
            </w:r>
            <w:r w:rsidR="00355450">
              <w:t>Indigenous Peoples’ traditional</w:t>
            </w:r>
            <w:r w:rsidR="00B6084A">
              <w:t xml:space="preserve"> knowledge</w:t>
            </w:r>
            <w:r w:rsidR="000D0734" w:rsidRPr="00AF2DA5">
              <w:rPr>
                <w:rFonts w:ascii="Calibri" w:hAnsi="Calibri"/>
              </w:rPr>
              <w:t>;</w:t>
            </w:r>
          </w:p>
          <w:p w14:paraId="5EE1B285" w14:textId="7722A2AF" w:rsidR="003119E1" w:rsidRPr="0049270D" w:rsidRDefault="00DA4360" w:rsidP="00156BF4">
            <w:pPr>
              <w:pStyle w:val="ListParagraph"/>
              <w:numPr>
                <w:ilvl w:val="0"/>
                <w:numId w:val="3"/>
              </w:numPr>
              <w:spacing w:after="240"/>
              <w:ind w:left="374" w:hanging="363"/>
              <w:contextualSpacing w:val="0"/>
              <w:rPr>
                <w:rFonts w:ascii="Calibri" w:hAnsi="Calibri"/>
                <w:b/>
              </w:rPr>
            </w:pPr>
            <w:r w:rsidRPr="00AF2DA5">
              <w:rPr>
                <w:rFonts w:ascii="Calibri" w:hAnsi="Calibri"/>
                <w:b/>
              </w:rPr>
              <w:t xml:space="preserve">To identify opportunities </w:t>
            </w:r>
            <w:r w:rsidRPr="00AF2DA5">
              <w:rPr>
                <w:rFonts w:ascii="Calibri" w:hAnsi="Calibri"/>
              </w:rPr>
              <w:t xml:space="preserve">for </w:t>
            </w:r>
            <w:r w:rsidR="000F68B1" w:rsidRPr="00AF2DA5">
              <w:rPr>
                <w:rFonts w:ascii="Calibri" w:hAnsi="Calibri"/>
              </w:rPr>
              <w:t xml:space="preserve">collaboration and action by </w:t>
            </w:r>
            <w:r w:rsidRPr="00AF2DA5">
              <w:rPr>
                <w:rFonts w:ascii="Calibri" w:hAnsi="Calibri"/>
              </w:rPr>
              <w:t>States</w:t>
            </w:r>
            <w:r w:rsidR="003E0974">
              <w:rPr>
                <w:rFonts w:ascii="Calibri" w:hAnsi="Calibri"/>
              </w:rPr>
              <w:t xml:space="preserve"> </w:t>
            </w:r>
            <w:r w:rsidR="00FF03E1">
              <w:rPr>
                <w:rFonts w:ascii="Calibri" w:hAnsi="Calibri"/>
              </w:rPr>
              <w:t>through international cooperation</w:t>
            </w:r>
            <w:r w:rsidR="003E0974">
              <w:rPr>
                <w:rFonts w:ascii="Calibri" w:hAnsi="Calibri"/>
              </w:rPr>
              <w:t xml:space="preserve"> </w:t>
            </w:r>
            <w:r w:rsidRPr="00AF2DA5">
              <w:rPr>
                <w:rFonts w:ascii="Calibri" w:hAnsi="Calibri"/>
              </w:rPr>
              <w:t xml:space="preserve">to </w:t>
            </w:r>
            <w:r w:rsidR="003A5268">
              <w:rPr>
                <w:rFonts w:ascii="Calibri" w:hAnsi="Calibri"/>
              </w:rPr>
              <w:t xml:space="preserve">implement </w:t>
            </w:r>
            <w:r w:rsidR="00E01959">
              <w:rPr>
                <w:rFonts w:ascii="Calibri" w:hAnsi="Calibri"/>
              </w:rPr>
              <w:t>rights-based</w:t>
            </w:r>
            <w:r w:rsidR="00F14E11" w:rsidRPr="00AF2DA5">
              <w:rPr>
                <w:rFonts w:ascii="Calibri" w:hAnsi="Calibri"/>
              </w:rPr>
              <w:t xml:space="preserve"> climate action</w:t>
            </w:r>
            <w:r w:rsidR="001E2617">
              <w:rPr>
                <w:rFonts w:ascii="Calibri" w:hAnsi="Calibri"/>
              </w:rPr>
              <w:t xml:space="preserve"> </w:t>
            </w:r>
            <w:r w:rsidR="00E01959">
              <w:rPr>
                <w:rFonts w:ascii="Calibri" w:hAnsi="Calibri"/>
              </w:rPr>
              <w:t xml:space="preserve">and </w:t>
            </w:r>
            <w:r w:rsidR="001E2617">
              <w:rPr>
                <w:rFonts w:ascii="Calibri" w:hAnsi="Calibri"/>
              </w:rPr>
              <w:t>a</w:t>
            </w:r>
            <w:r w:rsidR="001E2617" w:rsidRPr="00EC1026">
              <w:t xml:space="preserve"> food system transition </w:t>
            </w:r>
            <w:r w:rsidR="000F68B1" w:rsidRPr="00AF2DA5">
              <w:rPr>
                <w:rFonts w:ascii="Calibri" w:hAnsi="Calibri"/>
              </w:rPr>
              <w:t xml:space="preserve">that benefits </w:t>
            </w:r>
            <w:r w:rsidR="00E74843">
              <w:rPr>
                <w:rFonts w:ascii="Calibri" w:hAnsi="Calibri"/>
              </w:rPr>
              <w:t xml:space="preserve">both </w:t>
            </w:r>
            <w:r w:rsidR="000F68B1" w:rsidRPr="00AF2DA5">
              <w:rPr>
                <w:rFonts w:ascii="Calibri" w:hAnsi="Calibri"/>
              </w:rPr>
              <w:t>people and planet</w:t>
            </w:r>
            <w:r w:rsidR="0049270D">
              <w:rPr>
                <w:rFonts w:ascii="Calibri" w:hAnsi="Calibri"/>
              </w:rPr>
              <w:t>.</w:t>
            </w:r>
            <w:r w:rsidR="00B6084A">
              <w:rPr>
                <w:rFonts w:ascii="Calibri" w:hAnsi="Calibri"/>
              </w:rPr>
              <w:t xml:space="preserve"> </w:t>
            </w:r>
          </w:p>
        </w:tc>
      </w:tr>
      <w:tr w:rsidR="00CE0F3C" w:rsidRPr="00A531D6" w14:paraId="6122366B" w14:textId="77777777" w:rsidTr="00860316">
        <w:tc>
          <w:tcPr>
            <w:tcW w:w="1498" w:type="dxa"/>
          </w:tcPr>
          <w:p w14:paraId="431065C5" w14:textId="77777777" w:rsidR="00CE0F3C" w:rsidRPr="00A531D6" w:rsidRDefault="00CE0F3C" w:rsidP="000F148F">
            <w:pPr>
              <w:spacing w:after="120"/>
              <w:rPr>
                <w:rFonts w:ascii="Calibri" w:hAnsi="Calibri"/>
                <w:b/>
              </w:rPr>
            </w:pPr>
            <w:r w:rsidRPr="00A531D6">
              <w:rPr>
                <w:rFonts w:ascii="Calibri" w:hAnsi="Calibri"/>
                <w:b/>
              </w:rPr>
              <w:t>Chair:</w:t>
            </w:r>
          </w:p>
        </w:tc>
        <w:tc>
          <w:tcPr>
            <w:tcW w:w="8000" w:type="dxa"/>
          </w:tcPr>
          <w:p w14:paraId="671D1101" w14:textId="66127121" w:rsidR="008B313D" w:rsidRPr="005B7E97" w:rsidRDefault="00156BF4" w:rsidP="0019625A">
            <w:pPr>
              <w:spacing w:after="120"/>
              <w:rPr>
                <w:rFonts w:ascii="Calibri" w:hAnsi="Calibri"/>
                <w:highlight w:val="yellow"/>
              </w:rPr>
            </w:pPr>
            <w:r w:rsidRPr="00156BF4">
              <w:rPr>
                <w:rFonts w:ascii="Calibri" w:hAnsi="Calibri"/>
                <w:b/>
              </w:rPr>
              <w:t xml:space="preserve">H.E. Mr. Asim </w:t>
            </w:r>
            <w:r>
              <w:rPr>
                <w:rFonts w:ascii="Calibri" w:hAnsi="Calibri"/>
                <w:b/>
              </w:rPr>
              <w:t>A</w:t>
            </w:r>
            <w:r w:rsidRPr="00156BF4">
              <w:rPr>
                <w:rFonts w:ascii="Calibri" w:hAnsi="Calibri"/>
                <w:b/>
              </w:rPr>
              <w:t>hmed</w:t>
            </w:r>
            <w:r w:rsidR="00403ACF" w:rsidRPr="00436D46">
              <w:rPr>
                <w:rFonts w:ascii="Calibri" w:hAnsi="Calibri"/>
              </w:rPr>
              <w:t>,</w:t>
            </w:r>
            <w:r w:rsidR="0019625A">
              <w:rPr>
                <w:rFonts w:ascii="Calibri" w:hAnsi="Calibri"/>
                <w:b/>
              </w:rPr>
              <w:t xml:space="preserve"> </w:t>
            </w:r>
            <w:r>
              <w:rPr>
                <w:rFonts w:ascii="Calibri" w:hAnsi="Calibri"/>
                <w:bCs/>
              </w:rPr>
              <w:t>Vice-</w:t>
            </w:r>
            <w:r w:rsidR="00403ACF" w:rsidRPr="00436D46">
              <w:rPr>
                <w:rFonts w:ascii="Calibri" w:hAnsi="Calibri"/>
              </w:rPr>
              <w:t>President of the Human Rights Council</w:t>
            </w:r>
          </w:p>
        </w:tc>
      </w:tr>
      <w:tr w:rsidR="00CE0F3C" w:rsidRPr="00A531D6" w14:paraId="36AF468F" w14:textId="77777777" w:rsidTr="00860316">
        <w:trPr>
          <w:trHeight w:val="491"/>
        </w:trPr>
        <w:tc>
          <w:tcPr>
            <w:tcW w:w="1498" w:type="dxa"/>
          </w:tcPr>
          <w:p w14:paraId="788E85A7" w14:textId="6EBC6FBF" w:rsidR="00CE0F3C" w:rsidRPr="00A531D6" w:rsidRDefault="00CE0F3C" w:rsidP="00D07202">
            <w:pPr>
              <w:spacing w:after="120"/>
              <w:rPr>
                <w:rFonts w:ascii="Calibri" w:hAnsi="Calibri"/>
                <w:b/>
              </w:rPr>
            </w:pPr>
            <w:r w:rsidRPr="00A531D6">
              <w:rPr>
                <w:rFonts w:ascii="Calibri" w:hAnsi="Calibri"/>
                <w:b/>
              </w:rPr>
              <w:t>Opening statement:</w:t>
            </w:r>
          </w:p>
        </w:tc>
        <w:tc>
          <w:tcPr>
            <w:tcW w:w="8000" w:type="dxa"/>
          </w:tcPr>
          <w:p w14:paraId="0EAA4F42" w14:textId="6C8AFBD1" w:rsidR="006955A9" w:rsidRPr="00E74843" w:rsidRDefault="008B18FD" w:rsidP="005939A4">
            <w:pPr>
              <w:spacing w:after="120"/>
              <w:rPr>
                <w:rFonts w:ascii="Calibri" w:hAnsi="Calibri"/>
                <w:b/>
              </w:rPr>
            </w:pPr>
            <w:r w:rsidRPr="008B18FD">
              <w:rPr>
                <w:rFonts w:ascii="Calibri" w:hAnsi="Calibri"/>
                <w:b/>
                <w:bCs/>
              </w:rPr>
              <w:t>Mr. Volker Türk</w:t>
            </w:r>
            <w:r>
              <w:rPr>
                <w:rFonts w:ascii="Calibri" w:hAnsi="Calibri"/>
              </w:rPr>
              <w:t xml:space="preserve">, </w:t>
            </w:r>
            <w:r w:rsidR="00436D46" w:rsidRPr="00436D46">
              <w:rPr>
                <w:rFonts w:ascii="Calibri" w:hAnsi="Calibri"/>
              </w:rPr>
              <w:t>United Nations High Commissioner for Human Rights</w:t>
            </w:r>
          </w:p>
        </w:tc>
      </w:tr>
      <w:tr w:rsidR="005939A4" w:rsidRPr="00076F69" w14:paraId="40282331" w14:textId="77777777" w:rsidTr="00860316">
        <w:trPr>
          <w:trHeight w:val="491"/>
        </w:trPr>
        <w:tc>
          <w:tcPr>
            <w:tcW w:w="1498" w:type="dxa"/>
          </w:tcPr>
          <w:p w14:paraId="684E21BB" w14:textId="40CE2414" w:rsidR="005939A4" w:rsidRPr="00F26283" w:rsidRDefault="005939A4" w:rsidP="00D07202">
            <w:pPr>
              <w:spacing w:after="120"/>
              <w:rPr>
                <w:rFonts w:cstheme="minorHAnsi"/>
                <w:b/>
                <w:bCs/>
                <w:iCs/>
              </w:rPr>
            </w:pPr>
            <w:r w:rsidRPr="00F26283">
              <w:rPr>
                <w:rFonts w:cstheme="minorHAnsi"/>
                <w:b/>
                <w:bCs/>
                <w:iCs/>
                <w:lang w:val="en"/>
              </w:rPr>
              <w:t>Video screening</w:t>
            </w:r>
            <w:r w:rsidR="00AF224F" w:rsidRPr="00F26283">
              <w:rPr>
                <w:rFonts w:cstheme="minorHAnsi"/>
                <w:b/>
                <w:bCs/>
                <w:iCs/>
                <w:lang w:val="en"/>
              </w:rPr>
              <w:t>:</w:t>
            </w:r>
          </w:p>
        </w:tc>
        <w:tc>
          <w:tcPr>
            <w:tcW w:w="8000" w:type="dxa"/>
          </w:tcPr>
          <w:p w14:paraId="1870F307" w14:textId="1F12F125" w:rsidR="005939A4" w:rsidRPr="00076F69" w:rsidRDefault="005939A4" w:rsidP="001703FB">
            <w:pPr>
              <w:spacing w:after="120"/>
              <w:rPr>
                <w:rFonts w:cstheme="minorHAnsi"/>
                <w:i/>
              </w:rPr>
            </w:pPr>
            <w:r w:rsidRPr="00076F69">
              <w:rPr>
                <w:rFonts w:cstheme="minorHAnsi"/>
                <w:i/>
                <w:lang w:val="en"/>
              </w:rPr>
              <w:t>Testimonies of climate change impacts on the right to food</w:t>
            </w:r>
            <w:r w:rsidR="00AC6661" w:rsidRPr="00076F69">
              <w:rPr>
                <w:rFonts w:cstheme="minorHAnsi"/>
                <w:i/>
                <w:lang w:val="en"/>
              </w:rPr>
              <w:t xml:space="preserve"> (</w:t>
            </w:r>
            <w:r w:rsidR="00E42AD5" w:rsidRPr="00076F69">
              <w:rPr>
                <w:rFonts w:cstheme="minorHAnsi"/>
                <w:i/>
                <w:lang w:val="en"/>
              </w:rPr>
              <w:t xml:space="preserve">5 </w:t>
            </w:r>
            <w:r w:rsidR="00AC6661" w:rsidRPr="00076F69">
              <w:rPr>
                <w:rFonts w:cstheme="minorHAnsi"/>
                <w:i/>
                <w:lang w:val="en"/>
              </w:rPr>
              <w:t>mins)</w:t>
            </w:r>
          </w:p>
        </w:tc>
      </w:tr>
      <w:tr w:rsidR="003C73DE" w:rsidRPr="00C41DDE" w14:paraId="42EF0759" w14:textId="77777777" w:rsidTr="00860316">
        <w:trPr>
          <w:trHeight w:val="1643"/>
        </w:trPr>
        <w:tc>
          <w:tcPr>
            <w:tcW w:w="1498" w:type="dxa"/>
          </w:tcPr>
          <w:p w14:paraId="5C3BE415" w14:textId="77777777" w:rsidR="003C73DE" w:rsidRPr="00A531D6" w:rsidRDefault="003C73DE" w:rsidP="003C73DE">
            <w:pPr>
              <w:spacing w:after="120"/>
              <w:rPr>
                <w:rFonts w:ascii="Calibri" w:hAnsi="Calibri"/>
                <w:b/>
              </w:rPr>
            </w:pPr>
            <w:r w:rsidRPr="00A531D6">
              <w:rPr>
                <w:rFonts w:ascii="Calibri" w:hAnsi="Calibri"/>
                <w:b/>
              </w:rPr>
              <w:t>Panellists:</w:t>
            </w:r>
          </w:p>
        </w:tc>
        <w:tc>
          <w:tcPr>
            <w:tcW w:w="8000" w:type="dxa"/>
          </w:tcPr>
          <w:p w14:paraId="727C66EC" w14:textId="161B95CF" w:rsidR="00D0302E" w:rsidRDefault="00D0302E" w:rsidP="00C87D81">
            <w:pPr>
              <w:pStyle w:val="ListParagraph"/>
              <w:numPr>
                <w:ilvl w:val="0"/>
                <w:numId w:val="8"/>
              </w:numPr>
              <w:spacing w:after="120"/>
              <w:contextualSpacing w:val="0"/>
              <w:rPr>
                <w:rFonts w:ascii="Calibri" w:hAnsi="Calibri"/>
                <w:b/>
              </w:rPr>
            </w:pPr>
            <w:r>
              <w:rPr>
                <w:rFonts w:ascii="Calibri" w:hAnsi="Calibri"/>
                <w:b/>
              </w:rPr>
              <w:t xml:space="preserve">Mr. </w:t>
            </w:r>
            <w:r w:rsidR="00385E29" w:rsidRPr="00385E29">
              <w:rPr>
                <w:rFonts w:ascii="Calibri" w:hAnsi="Calibri"/>
                <w:b/>
              </w:rPr>
              <w:t>Benyam Dawit M</w:t>
            </w:r>
            <w:r w:rsidR="00385E29">
              <w:rPr>
                <w:rFonts w:ascii="Calibri" w:hAnsi="Calibri"/>
                <w:b/>
              </w:rPr>
              <w:t>ezmur</w:t>
            </w:r>
            <w:r w:rsidR="00385E29" w:rsidRPr="00385E29">
              <w:rPr>
                <w:rFonts w:ascii="Calibri" w:hAnsi="Calibri"/>
                <w:bCs/>
              </w:rPr>
              <w:t>, Member of the Committee on the Rights of the</w:t>
            </w:r>
            <w:r w:rsidR="00385E29">
              <w:rPr>
                <w:rFonts w:ascii="Calibri" w:hAnsi="Calibri"/>
                <w:bCs/>
              </w:rPr>
              <w:t xml:space="preserve"> </w:t>
            </w:r>
            <w:r w:rsidR="00385E29" w:rsidRPr="00385E29">
              <w:rPr>
                <w:rFonts w:ascii="Calibri" w:hAnsi="Calibri"/>
                <w:bCs/>
              </w:rPr>
              <w:t>Child</w:t>
            </w:r>
            <w:r w:rsidR="00385E29">
              <w:rPr>
                <w:rFonts w:ascii="Calibri" w:hAnsi="Calibri"/>
                <w:bCs/>
              </w:rPr>
              <w:t xml:space="preserve"> </w:t>
            </w:r>
          </w:p>
          <w:p w14:paraId="6A10BFE7" w14:textId="77777777" w:rsidR="00C87D81" w:rsidRPr="00B018C3" w:rsidRDefault="00C87D81" w:rsidP="00C87D81">
            <w:pPr>
              <w:pStyle w:val="ListParagraph"/>
              <w:numPr>
                <w:ilvl w:val="0"/>
                <w:numId w:val="8"/>
              </w:numPr>
              <w:spacing w:after="120"/>
              <w:ind w:left="357" w:hanging="357"/>
              <w:contextualSpacing w:val="0"/>
              <w:rPr>
                <w:rFonts w:ascii="Calibri" w:hAnsi="Calibri"/>
                <w:b/>
              </w:rPr>
            </w:pPr>
            <w:r w:rsidRPr="008B18FD">
              <w:rPr>
                <w:rFonts w:ascii="Calibri" w:hAnsi="Calibri"/>
                <w:b/>
                <w:bCs/>
              </w:rPr>
              <w:t xml:space="preserve">Ms. </w:t>
            </w:r>
            <w:r w:rsidRPr="008B18FD">
              <w:rPr>
                <w:b/>
                <w:bCs/>
              </w:rPr>
              <w:t>Ana Maria Suarez Franco</w:t>
            </w:r>
            <w:r>
              <w:rPr>
                <w:rFonts w:ascii="Calibri" w:hAnsi="Calibri"/>
              </w:rPr>
              <w:t xml:space="preserve">, </w:t>
            </w:r>
            <w:r>
              <w:rPr>
                <w:rFonts w:ascii="Calibri" w:hAnsi="Calibri"/>
                <w:bCs/>
              </w:rPr>
              <w:t>Geneva Representative</w:t>
            </w:r>
            <w:r w:rsidRPr="00136E7A">
              <w:rPr>
                <w:rFonts w:ascii="Calibri" w:hAnsi="Calibri"/>
              </w:rPr>
              <w:t xml:space="preserve"> </w:t>
            </w:r>
            <w:r>
              <w:rPr>
                <w:rFonts w:ascii="Calibri" w:hAnsi="Calibri"/>
              </w:rPr>
              <w:t xml:space="preserve">of FIAN International </w:t>
            </w:r>
          </w:p>
          <w:p w14:paraId="162C48CD" w14:textId="275983A2" w:rsidR="00EE4A6C" w:rsidRPr="00145C20" w:rsidRDefault="00EE4A6C" w:rsidP="00C87D81">
            <w:pPr>
              <w:pStyle w:val="ListParagraph"/>
              <w:numPr>
                <w:ilvl w:val="0"/>
                <w:numId w:val="8"/>
              </w:numPr>
              <w:spacing w:after="120"/>
              <w:contextualSpacing w:val="0"/>
              <w:rPr>
                <w:rFonts w:ascii="Calibri" w:hAnsi="Calibri"/>
                <w:b/>
              </w:rPr>
            </w:pPr>
            <w:r w:rsidRPr="008B18FD">
              <w:rPr>
                <w:rFonts w:ascii="Calibri" w:hAnsi="Calibri"/>
                <w:b/>
              </w:rPr>
              <w:t xml:space="preserve">Mr. </w:t>
            </w:r>
            <w:r w:rsidRPr="008B18FD">
              <w:rPr>
                <w:b/>
                <w:lang w:val="en-US"/>
              </w:rPr>
              <w:t>Gian</w:t>
            </w:r>
            <w:r>
              <w:rPr>
                <w:b/>
                <w:lang w:val="en-US"/>
              </w:rPr>
              <w:t xml:space="preserve"> Ca</w:t>
            </w:r>
            <w:r w:rsidRPr="008B18FD">
              <w:rPr>
                <w:b/>
                <w:lang w:val="en-US"/>
              </w:rPr>
              <w:t>rlo Cirri</w:t>
            </w:r>
            <w:r>
              <w:rPr>
                <w:lang w:val="en-US"/>
              </w:rPr>
              <w:t xml:space="preserve">, </w:t>
            </w:r>
            <w:r>
              <w:rPr>
                <w:rFonts w:eastAsia="Times New Roman"/>
              </w:rPr>
              <w:t>Director</w:t>
            </w:r>
            <w:r w:rsidR="00076F69">
              <w:rPr>
                <w:rFonts w:eastAsia="Times New Roman"/>
              </w:rPr>
              <w:t xml:space="preserve"> of the </w:t>
            </w:r>
            <w:r>
              <w:rPr>
                <w:rFonts w:eastAsia="Times New Roman"/>
              </w:rPr>
              <w:t>Geneva Global Office</w:t>
            </w:r>
            <w:r w:rsidR="00076F69">
              <w:rPr>
                <w:rFonts w:eastAsia="Times New Roman"/>
              </w:rPr>
              <w:t xml:space="preserve"> of the </w:t>
            </w:r>
            <w:r w:rsidR="00076F69">
              <w:rPr>
                <w:rFonts w:ascii="Calibri" w:hAnsi="Calibri"/>
                <w:bCs/>
              </w:rPr>
              <w:t>World Food Programme</w:t>
            </w:r>
          </w:p>
          <w:p w14:paraId="080F02E7" w14:textId="568355CF" w:rsidR="00C87D81" w:rsidRPr="00076F69" w:rsidRDefault="00C87D81" w:rsidP="00076F69">
            <w:pPr>
              <w:pStyle w:val="ListParagraph"/>
              <w:numPr>
                <w:ilvl w:val="0"/>
                <w:numId w:val="8"/>
              </w:numPr>
              <w:spacing w:after="240"/>
              <w:ind w:left="357" w:hanging="357"/>
              <w:contextualSpacing w:val="0"/>
              <w:rPr>
                <w:rFonts w:ascii="Calibri" w:hAnsi="Calibri"/>
                <w:b/>
              </w:rPr>
            </w:pPr>
            <w:r w:rsidRPr="00C87D81">
              <w:rPr>
                <w:rFonts w:ascii="Calibri" w:hAnsi="Calibri"/>
                <w:b/>
              </w:rPr>
              <w:t>Ms. Pasang Dolma Sherpa</w:t>
            </w:r>
            <w:r w:rsidRPr="00C87D81">
              <w:rPr>
                <w:rFonts w:ascii="Calibri" w:hAnsi="Calibri"/>
                <w:bCs/>
              </w:rPr>
              <w:t>, Executive Director of the Center for Indigenous Peoples' Research and Development</w:t>
            </w:r>
          </w:p>
        </w:tc>
      </w:tr>
      <w:tr w:rsidR="003C73DE" w:rsidRPr="00A531D6" w14:paraId="2641CDEC" w14:textId="77777777" w:rsidTr="00860316">
        <w:tc>
          <w:tcPr>
            <w:tcW w:w="1498" w:type="dxa"/>
          </w:tcPr>
          <w:p w14:paraId="66F9BA58" w14:textId="77777777" w:rsidR="003C73DE" w:rsidRPr="00A531D6" w:rsidRDefault="003C73DE" w:rsidP="003C73DE">
            <w:pPr>
              <w:rPr>
                <w:rFonts w:ascii="Calibri" w:hAnsi="Calibri"/>
                <w:b/>
              </w:rPr>
            </w:pPr>
            <w:r w:rsidRPr="00B641A1">
              <w:rPr>
                <w:rFonts w:ascii="Calibri" w:hAnsi="Calibri"/>
                <w:b/>
              </w:rPr>
              <w:t>Outcome:</w:t>
            </w:r>
          </w:p>
        </w:tc>
        <w:tc>
          <w:tcPr>
            <w:tcW w:w="8000" w:type="dxa"/>
          </w:tcPr>
          <w:p w14:paraId="5F85ACC4" w14:textId="18639BA7" w:rsidR="00686D34" w:rsidRPr="00856FC0" w:rsidRDefault="003C73DE" w:rsidP="00095ACA">
            <w:pPr>
              <w:spacing w:after="60"/>
              <w:rPr>
                <w:rFonts w:ascii="Calibri" w:hAnsi="Calibri"/>
              </w:rPr>
            </w:pPr>
            <w:r w:rsidRPr="00824359">
              <w:rPr>
                <w:rFonts w:ascii="Calibri" w:hAnsi="Calibri"/>
              </w:rPr>
              <w:t xml:space="preserve">The panel discussion will provide an opportunity for States, international organizations and other relevant stakeholders to discuss the adverse impacts of climate change on the effective enjoyment of the </w:t>
            </w:r>
            <w:r w:rsidR="00DF5537" w:rsidRPr="00824359">
              <w:rPr>
                <w:rFonts w:ascii="Calibri" w:hAnsi="Calibri"/>
              </w:rPr>
              <w:t>right</w:t>
            </w:r>
            <w:r w:rsidR="002747B7">
              <w:rPr>
                <w:rFonts w:ascii="Calibri" w:hAnsi="Calibri"/>
              </w:rPr>
              <w:t xml:space="preserve"> to food</w:t>
            </w:r>
            <w:r w:rsidR="00FA0D34">
              <w:rPr>
                <w:rFonts w:ascii="Calibri" w:hAnsi="Calibri"/>
              </w:rPr>
              <w:t>. It will also provide a space for discussing</w:t>
            </w:r>
            <w:r w:rsidR="002747B7">
              <w:rPr>
                <w:rFonts w:ascii="Calibri" w:hAnsi="Calibri"/>
              </w:rPr>
              <w:t xml:space="preserve"> </w:t>
            </w:r>
            <w:r w:rsidR="00095ACA">
              <w:rPr>
                <w:rFonts w:cstheme="minorHAnsi"/>
              </w:rPr>
              <w:t xml:space="preserve">the climate impacts of food systems </w:t>
            </w:r>
            <w:r w:rsidR="00095ACA">
              <w:rPr>
                <w:rFonts w:cstheme="minorHAnsi"/>
                <w:color w:val="000000"/>
              </w:rPr>
              <w:t>and the food systems transformation that is needed to reduce climate impacts and safeguard the right to food.</w:t>
            </w:r>
            <w:r w:rsidR="00095ACA">
              <w:rPr>
                <w:rFonts w:ascii="Calibri" w:hAnsi="Calibri"/>
              </w:rPr>
              <w:t xml:space="preserve"> </w:t>
            </w:r>
            <w:r w:rsidR="00785094">
              <w:rPr>
                <w:rFonts w:ascii="Calibri" w:hAnsi="Calibri"/>
              </w:rPr>
              <w:t xml:space="preserve">The outcomes are expected to include improved understanding of the impacts of climate change on the right </w:t>
            </w:r>
            <w:r w:rsidR="00095ACA">
              <w:rPr>
                <w:rFonts w:ascii="Calibri" w:hAnsi="Calibri"/>
              </w:rPr>
              <w:t>to food</w:t>
            </w:r>
            <w:r w:rsidR="00785094">
              <w:rPr>
                <w:rFonts w:ascii="Calibri" w:hAnsi="Calibri"/>
              </w:rPr>
              <w:t xml:space="preserve">, the </w:t>
            </w:r>
            <w:r w:rsidR="00095ACA">
              <w:rPr>
                <w:rFonts w:ascii="Calibri" w:hAnsi="Calibri"/>
              </w:rPr>
              <w:t>climate impacts of food systems</w:t>
            </w:r>
            <w:r w:rsidR="00785094">
              <w:rPr>
                <w:rFonts w:ascii="Calibri" w:hAnsi="Calibri"/>
              </w:rPr>
              <w:t>, and rights-based approaches to climate action</w:t>
            </w:r>
            <w:r w:rsidR="00095ACA">
              <w:rPr>
                <w:rFonts w:ascii="Calibri" w:hAnsi="Calibri"/>
              </w:rPr>
              <w:t xml:space="preserve"> – including food systems transition</w:t>
            </w:r>
            <w:r w:rsidR="00785094">
              <w:rPr>
                <w:rFonts w:ascii="Calibri" w:hAnsi="Calibri"/>
              </w:rPr>
              <w:t xml:space="preserve">. These outcomes will be furthered through </w:t>
            </w:r>
            <w:r w:rsidR="00F935BE">
              <w:rPr>
                <w:rFonts w:ascii="Calibri" w:hAnsi="Calibri"/>
              </w:rPr>
              <w:t>the</w:t>
            </w:r>
            <w:r w:rsidR="00785094">
              <w:rPr>
                <w:rFonts w:ascii="Calibri" w:hAnsi="Calibri"/>
              </w:rPr>
              <w:t xml:space="preserve"> </w:t>
            </w:r>
            <w:r w:rsidR="00095ACA">
              <w:t xml:space="preserve">report by the </w:t>
            </w:r>
            <w:r w:rsidR="00095ACA" w:rsidRPr="000918E2">
              <w:rPr>
                <w:rFonts w:cstheme="minorHAnsi"/>
              </w:rPr>
              <w:t xml:space="preserve">Office of the United Nations High Commissioner for Human Rights (OHCHR) </w:t>
            </w:r>
            <w:r w:rsidR="00095ACA">
              <w:t>to the Human Rights Council at its 55</w:t>
            </w:r>
            <w:r w:rsidR="00AF224F">
              <w:t>th</w:t>
            </w:r>
            <w:r w:rsidR="00095ACA">
              <w:t xml:space="preserve"> session</w:t>
            </w:r>
            <w:r w:rsidR="00785094">
              <w:rPr>
                <w:rFonts w:ascii="Calibri" w:hAnsi="Calibri"/>
              </w:rPr>
              <w:t>.</w:t>
            </w:r>
            <w:r w:rsidRPr="00824359">
              <w:rPr>
                <w:rFonts w:ascii="Calibri" w:hAnsi="Calibri"/>
              </w:rPr>
              <w:t xml:space="preserve"> </w:t>
            </w:r>
          </w:p>
        </w:tc>
      </w:tr>
      <w:tr w:rsidR="003C73DE" w:rsidRPr="00A531D6" w14:paraId="6DEF6022" w14:textId="77777777" w:rsidTr="00860316">
        <w:tc>
          <w:tcPr>
            <w:tcW w:w="1498" w:type="dxa"/>
          </w:tcPr>
          <w:p w14:paraId="45858DBB" w14:textId="122EEA49" w:rsidR="003C73DE" w:rsidRPr="00A531D6" w:rsidRDefault="003C73DE" w:rsidP="003C73DE">
            <w:pPr>
              <w:rPr>
                <w:rFonts w:ascii="Calibri" w:hAnsi="Calibri"/>
                <w:b/>
              </w:rPr>
            </w:pPr>
            <w:r w:rsidRPr="00B641A1">
              <w:rPr>
                <w:rFonts w:ascii="Calibri" w:hAnsi="Calibri"/>
                <w:b/>
              </w:rPr>
              <w:lastRenderedPageBreak/>
              <w:t>Mandate:</w:t>
            </w:r>
          </w:p>
        </w:tc>
        <w:tc>
          <w:tcPr>
            <w:tcW w:w="8000" w:type="dxa"/>
          </w:tcPr>
          <w:p w14:paraId="2F9B2536" w14:textId="3E9C5236" w:rsidR="003C73DE" w:rsidRPr="00925E22" w:rsidRDefault="003C73DE" w:rsidP="00127450">
            <w:pPr>
              <w:spacing w:after="120"/>
              <w:rPr>
                <w:rFonts w:cstheme="minorHAnsi"/>
              </w:rPr>
            </w:pPr>
            <w:r w:rsidRPr="007677BB">
              <w:rPr>
                <w:rFonts w:ascii="Calibri" w:hAnsi="Calibri"/>
              </w:rPr>
              <w:t xml:space="preserve">In its resolution </w:t>
            </w:r>
            <w:hyperlink r:id="rId12" w:history="1">
              <w:r w:rsidR="00084A83" w:rsidRPr="00084A83">
                <w:rPr>
                  <w:rStyle w:val="Hyperlink"/>
                  <w:rFonts w:ascii="Calibri" w:hAnsi="Calibri"/>
                </w:rPr>
                <w:t>50/9</w:t>
              </w:r>
            </w:hyperlink>
            <w:r w:rsidRPr="007677BB">
              <w:rPr>
                <w:rFonts w:ascii="Calibri" w:hAnsi="Calibri"/>
              </w:rPr>
              <w:t xml:space="preserve"> </w:t>
            </w:r>
            <w:r w:rsidRPr="000918E2">
              <w:rPr>
                <w:rFonts w:cstheme="minorHAnsi"/>
              </w:rPr>
              <w:t>on human rights and climate change, the Human Rights Council decided to incorporate into its programme of work</w:t>
            </w:r>
            <w:r w:rsidR="00127450">
              <w:rPr>
                <w:rFonts w:cstheme="minorHAnsi"/>
              </w:rPr>
              <w:t xml:space="preserve"> for the 5</w:t>
            </w:r>
            <w:r w:rsidR="00084A83">
              <w:rPr>
                <w:rFonts w:cstheme="minorHAnsi"/>
              </w:rPr>
              <w:t>3</w:t>
            </w:r>
            <w:r w:rsidR="00AF224F">
              <w:rPr>
                <w:rFonts w:cstheme="minorHAnsi"/>
              </w:rPr>
              <w:t>rd</w:t>
            </w:r>
            <w:r w:rsidR="00925E22">
              <w:rPr>
                <w:rFonts w:cstheme="minorHAnsi"/>
              </w:rPr>
              <w:t xml:space="preserve"> </w:t>
            </w:r>
            <w:r w:rsidRPr="000918E2">
              <w:rPr>
                <w:rFonts w:cstheme="minorHAnsi"/>
              </w:rPr>
              <w:t xml:space="preserve">session a panel discussion on </w:t>
            </w:r>
            <w:r w:rsidR="001D26C4" w:rsidRPr="000918E2">
              <w:rPr>
                <w:rFonts w:cstheme="minorHAnsi"/>
                <w:color w:val="000000"/>
                <w:shd w:val="clear" w:color="auto" w:fill="FFFFFF"/>
              </w:rPr>
              <w:t xml:space="preserve">the </w:t>
            </w:r>
            <w:r w:rsidR="00152D3C" w:rsidRPr="00501DC6">
              <w:rPr>
                <w:rFonts w:cstheme="minorHAnsi"/>
              </w:rPr>
              <w:t xml:space="preserve">adverse impacts of climate change on the full realization of the right to food </w:t>
            </w:r>
            <w:r w:rsidR="00152D3C">
              <w:rPr>
                <w:rFonts w:cstheme="minorHAnsi"/>
              </w:rPr>
              <w:t>for all</w:t>
            </w:r>
            <w:r w:rsidR="00152D3C" w:rsidRPr="00A61297">
              <w:rPr>
                <w:rFonts w:cstheme="minorHAnsi"/>
              </w:rPr>
              <w:t xml:space="preserve"> </w:t>
            </w:r>
            <w:r w:rsidR="00152D3C">
              <w:rPr>
                <w:rFonts w:cstheme="minorHAnsi"/>
              </w:rPr>
              <w:t>people</w:t>
            </w:r>
            <w:r w:rsidRPr="000918E2">
              <w:rPr>
                <w:rFonts w:cstheme="minorHAnsi"/>
              </w:rPr>
              <w:t xml:space="preserve">. </w:t>
            </w:r>
            <w:r w:rsidR="00FE3D18" w:rsidRPr="00F46D92">
              <w:rPr>
                <w:rFonts w:ascii="Calibri" w:hAnsi="Calibri"/>
              </w:rPr>
              <w:t xml:space="preserve">This panel discussion </w:t>
            </w:r>
            <w:r w:rsidR="00FE3D18">
              <w:rPr>
                <w:rFonts w:ascii="Calibri" w:hAnsi="Calibri"/>
              </w:rPr>
              <w:t>will be informed by the r</w:t>
            </w:r>
            <w:r w:rsidR="00FE3D18">
              <w:rPr>
                <w:rFonts w:cstheme="minorHAnsi"/>
              </w:rPr>
              <w:t>eport of the Secretary-General</w:t>
            </w:r>
            <w:r w:rsidR="00FE3D18" w:rsidRPr="00FB13A2">
              <w:rPr>
                <w:rFonts w:cstheme="minorHAnsi"/>
                <w:color w:val="000000"/>
              </w:rPr>
              <w:t xml:space="preserve"> on the </w:t>
            </w:r>
            <w:r w:rsidR="00FE3D18" w:rsidRPr="00527A4A">
              <w:rPr>
                <w:rFonts w:cstheme="minorHAnsi"/>
                <w:color w:val="000000"/>
              </w:rPr>
              <w:t xml:space="preserve">impacts of climate change on the </w:t>
            </w:r>
            <w:r w:rsidR="00FE3D18" w:rsidRPr="00443EBC">
              <w:t>full realization of the right to food</w:t>
            </w:r>
            <w:r w:rsidR="00FE3D18">
              <w:rPr>
                <w:rFonts w:cstheme="minorHAnsi"/>
              </w:rPr>
              <w:t xml:space="preserve"> </w:t>
            </w:r>
            <w:r w:rsidR="00FE3D18">
              <w:rPr>
                <w:rFonts w:ascii="Calibri" w:hAnsi="Calibri"/>
              </w:rPr>
              <w:t>(</w:t>
            </w:r>
            <w:hyperlink r:id="rId13" w:history="1">
              <w:r w:rsidR="00FE3D18" w:rsidRPr="00F26283">
                <w:rPr>
                  <w:rStyle w:val="Hyperlink"/>
                  <w:rFonts w:ascii="Calibri" w:hAnsi="Calibri"/>
                </w:rPr>
                <w:t>A/HRC/53/47</w:t>
              </w:r>
            </w:hyperlink>
            <w:r w:rsidR="00FE3D18">
              <w:rPr>
                <w:rFonts w:ascii="Calibri" w:hAnsi="Calibri"/>
              </w:rPr>
              <w:t xml:space="preserve">). </w:t>
            </w:r>
            <w:r w:rsidRPr="000918E2">
              <w:rPr>
                <w:rFonts w:cstheme="minorHAnsi"/>
              </w:rPr>
              <w:t xml:space="preserve">The Council requested OHCHR to </w:t>
            </w:r>
            <w:r w:rsidR="00925E22">
              <w:t>present a report to the Human Rights Council at its 55</w:t>
            </w:r>
            <w:r w:rsidR="00AF224F">
              <w:t>th</w:t>
            </w:r>
            <w:r w:rsidR="00925E22">
              <w:t xml:space="preserve"> session identifying the necessary measures for minimizing the adverse impact of climate change on the full realization of the right to food, taking into account the panel discussion and the interactive dialogue held at the 53</w:t>
            </w:r>
            <w:r w:rsidR="00AF224F">
              <w:t>th</w:t>
            </w:r>
            <w:r w:rsidR="00925E22">
              <w:t xml:space="preserve"> session on this matter, to be followed by an interactive dialogue, and to make the report available in accessible formats, including in plain language and easy-to-read versions</w:t>
            </w:r>
            <w:r w:rsidR="00925E22">
              <w:rPr>
                <w:rFonts w:cstheme="minorHAnsi"/>
              </w:rPr>
              <w:t>.</w:t>
            </w:r>
          </w:p>
        </w:tc>
      </w:tr>
      <w:tr w:rsidR="003C73DE" w:rsidRPr="00A531D6" w14:paraId="3CF9B979" w14:textId="77777777" w:rsidTr="00860316">
        <w:trPr>
          <w:trHeight w:val="3278"/>
        </w:trPr>
        <w:tc>
          <w:tcPr>
            <w:tcW w:w="1498" w:type="dxa"/>
          </w:tcPr>
          <w:p w14:paraId="1347D830" w14:textId="541ADB07" w:rsidR="003C73DE" w:rsidRPr="00431CFE" w:rsidRDefault="003C73DE" w:rsidP="00B8415A">
            <w:r w:rsidRPr="00A531D6">
              <w:rPr>
                <w:rFonts w:ascii="Calibri" w:hAnsi="Calibri"/>
                <w:b/>
              </w:rPr>
              <w:t>Format:</w:t>
            </w:r>
            <w:r w:rsidR="00BA42E9">
              <w:t xml:space="preserve"> </w:t>
            </w:r>
          </w:p>
        </w:tc>
        <w:tc>
          <w:tcPr>
            <w:tcW w:w="8000" w:type="dxa"/>
          </w:tcPr>
          <w:p w14:paraId="517DB1AC" w14:textId="14AF0B0F" w:rsidR="00B71A39" w:rsidRPr="00B71A39" w:rsidRDefault="00B71A39" w:rsidP="00B71A39">
            <w:pPr>
              <w:pStyle w:val="Body1"/>
              <w:spacing w:after="80"/>
              <w:rPr>
                <w:rFonts w:ascii="Calibri" w:hAnsi="Calibri" w:cs="Arial"/>
                <w:sz w:val="22"/>
                <w:szCs w:val="22"/>
              </w:rPr>
            </w:pPr>
            <w:r w:rsidRPr="00B71A39">
              <w:rPr>
                <w:rFonts w:ascii="Calibri" w:hAnsi="Calibri" w:cs="Arial"/>
                <w:sz w:val="22"/>
                <w:szCs w:val="22"/>
              </w:rPr>
              <w:t xml:space="preserve">The panel discussion will be limited to two hours. The opening statement and initial presentations by the panellists will be followed by a two-part interactive discussion and conclusions from the panellists. A maximum of one hour will be set aside for the podium, which will cover the opening statement, panellists’ presentations and their responses to questions and concluding remarks. The remaining hour will be reserved for two segments of interventions from the floor, with each segment consisting of interventions from 12 States and observers, 1 national human rights institution and 2 non-governmental organizations. </w:t>
            </w:r>
          </w:p>
          <w:p w14:paraId="463D6934" w14:textId="5C6A2B21" w:rsidR="00E20B30" w:rsidRPr="00431CFE" w:rsidRDefault="00B71A39" w:rsidP="0046695F">
            <w:pPr>
              <w:spacing w:after="120"/>
              <w:ind w:left="11"/>
              <w:rPr>
                <w:rFonts w:ascii="Calibri" w:hAnsi="Calibri"/>
              </w:rPr>
            </w:pPr>
            <w:r w:rsidRPr="00B71A39">
              <w:rPr>
                <w:rFonts w:ascii="Calibri" w:hAnsi="Calibri" w:cs="Arial"/>
              </w:rPr>
              <w:t>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w:t>
            </w:r>
            <w:r w:rsidR="00B8415A">
              <w:rPr>
                <w:rFonts w:ascii="Calibri" w:hAnsi="Calibri"/>
              </w:rPr>
              <w:t xml:space="preserve"> </w:t>
            </w:r>
          </w:p>
        </w:tc>
      </w:tr>
      <w:tr w:rsidR="00431CFE" w:rsidRPr="00A531D6" w14:paraId="49371435" w14:textId="77777777" w:rsidTr="00860316">
        <w:tc>
          <w:tcPr>
            <w:tcW w:w="1498" w:type="dxa"/>
          </w:tcPr>
          <w:p w14:paraId="1B117665" w14:textId="3D4A697E" w:rsidR="00431CFE" w:rsidRPr="00A531D6" w:rsidRDefault="00431CFE" w:rsidP="00A20B5F">
            <w:pPr>
              <w:rPr>
                <w:rFonts w:ascii="Calibri" w:hAnsi="Calibri"/>
                <w:b/>
              </w:rPr>
            </w:pPr>
            <w:r w:rsidRPr="00BA42E9">
              <w:rPr>
                <w:b/>
              </w:rPr>
              <w:t>Accessibility</w:t>
            </w:r>
            <w:r w:rsidR="00B8415A" w:rsidRPr="00A20B5F">
              <w:rPr>
                <w:rFonts w:cs="Arial"/>
                <w:b/>
                <w:bCs/>
                <w:sz w:val="21"/>
                <w:szCs w:val="21"/>
              </w:rPr>
              <w:t>:</w:t>
            </w:r>
          </w:p>
        </w:tc>
        <w:tc>
          <w:tcPr>
            <w:tcW w:w="8000" w:type="dxa"/>
          </w:tcPr>
          <w:p w14:paraId="07F7D1C4" w14:textId="55802321" w:rsidR="00431CFE" w:rsidRPr="00127450" w:rsidRDefault="00431CFE" w:rsidP="0001647C">
            <w:pPr>
              <w:spacing w:after="120"/>
              <w:rPr>
                <w:rFonts w:cstheme="minorHAnsi"/>
              </w:rPr>
            </w:pPr>
            <w:r w:rsidRPr="00127450">
              <w:rPr>
                <w:rFonts w:cstheme="minorHAnsi"/>
              </w:rPr>
              <w:t>In an effort to render the Human Rights Council more accessible to persons with disabilities and to promote their full participation in the work of the Council on an equal basis with others, this panel discussion will be made accessible</w:t>
            </w:r>
            <w:r w:rsidR="0046695F">
              <w:rPr>
                <w:rFonts w:cstheme="minorHAnsi"/>
              </w:rPr>
              <w:t>.</w:t>
            </w:r>
            <w:r w:rsidRPr="00127450">
              <w:rPr>
                <w:rFonts w:cstheme="minorHAnsi"/>
              </w:rPr>
              <w:t xml:space="preserve"> </w:t>
            </w:r>
            <w:r w:rsidR="00FC5826" w:rsidRPr="00127450">
              <w:rPr>
                <w:rFonts w:cstheme="minorHAnsi"/>
              </w:rPr>
              <w:t>I</w:t>
            </w:r>
            <w:r w:rsidRPr="00127450">
              <w:rPr>
                <w:rFonts w:cstheme="minorHAnsi"/>
              </w:rPr>
              <w:t>nternational sign interpretation and real-time captioning will be provided and webcast</w:t>
            </w:r>
            <w:r w:rsidR="00FC5826" w:rsidRPr="00127450">
              <w:rPr>
                <w:rFonts w:cstheme="minorHAnsi"/>
              </w:rPr>
              <w:t xml:space="preserve"> during the debate</w:t>
            </w:r>
            <w:r w:rsidRPr="00127450">
              <w:rPr>
                <w:rFonts w:cstheme="minorHAnsi"/>
              </w:rPr>
              <w:t>.</w:t>
            </w:r>
            <w:r w:rsidR="007973EA" w:rsidRPr="00127450">
              <w:rPr>
                <w:rFonts w:eastAsia="Calibri" w:cstheme="minorHAnsi"/>
                <w:szCs w:val="23"/>
              </w:rPr>
              <w:t xml:space="preserve"> </w:t>
            </w:r>
            <w:r w:rsidR="0046695F">
              <w:rPr>
                <w:bCs/>
                <w:lang w:val="en-US"/>
              </w:rPr>
              <w:t>D</w:t>
            </w:r>
            <w:r w:rsidR="0046695F" w:rsidRPr="00A0666D">
              <w:rPr>
                <w:bCs/>
              </w:rPr>
              <w:t>uring the event itself</w:t>
            </w:r>
            <w:r w:rsidR="0046695F">
              <w:rPr>
                <w:bCs/>
              </w:rPr>
              <w:t xml:space="preserve">, participants can access </w:t>
            </w:r>
            <w:r w:rsidR="0046695F" w:rsidRPr="00A0666D">
              <w:rPr>
                <w:bCs/>
              </w:rPr>
              <w:t xml:space="preserve">live English captioning </w:t>
            </w:r>
            <w:r w:rsidR="0046695F">
              <w:rPr>
                <w:bCs/>
              </w:rPr>
              <w:t>on the StreamText web page (</w:t>
            </w:r>
            <w:hyperlink r:id="rId14" w:history="1">
              <w:r w:rsidR="00084A83" w:rsidRPr="00550C9E">
                <w:rPr>
                  <w:rStyle w:val="Hyperlink"/>
                  <w:bCs/>
                </w:rPr>
                <w:t>https://www.streamtext.net/player?event=CFI-UNOG</w:t>
              </w:r>
            </w:hyperlink>
            <w:r w:rsidR="0046695F" w:rsidRPr="00A0666D">
              <w:rPr>
                <w:bCs/>
              </w:rPr>
              <w:t xml:space="preserve">). </w:t>
            </w:r>
            <w:r w:rsidR="0046695F" w:rsidRPr="00DA7E4F">
              <w:t xml:space="preserve">Hearing loops are available for collection from the Secretariat desk. Oral statements may be embossed in Braille from any of the six official languages of the United Nations, upon request and following the procedure described in </w:t>
            </w:r>
            <w:r w:rsidR="0046695F" w:rsidRPr="00DA7E4F">
              <w:rPr>
                <w:i/>
              </w:rPr>
              <w:t>The accessibility guide to the Human Rights Council for persons with disabilities</w:t>
            </w:r>
            <w:r w:rsidR="0046695F" w:rsidRPr="00DA7E4F">
              <w:t xml:space="preserve"> (</w:t>
            </w:r>
            <w:hyperlink w:history="1"/>
            <w:r w:rsidR="00AF224F" w:rsidRPr="00AF224F">
              <w:rPr>
                <w:color w:val="0000FF"/>
                <w:u w:val="single"/>
              </w:rPr>
              <w:t>https://www.ohchr.org/en/hr-bodies/hrc/accessibility</w:t>
            </w:r>
            <w:r w:rsidR="0046695F" w:rsidRPr="00DA7E4F">
              <w:t>).</w:t>
            </w:r>
          </w:p>
        </w:tc>
      </w:tr>
      <w:tr w:rsidR="003C73DE" w:rsidRPr="00A531D6" w14:paraId="11AFC9FE" w14:textId="77777777" w:rsidTr="00860316">
        <w:tc>
          <w:tcPr>
            <w:tcW w:w="1498" w:type="dxa"/>
          </w:tcPr>
          <w:p w14:paraId="534D18AB" w14:textId="77777777" w:rsidR="003C73DE" w:rsidRPr="00A531D6" w:rsidRDefault="003C73DE" w:rsidP="003C73DE">
            <w:pPr>
              <w:rPr>
                <w:rFonts w:ascii="Calibri" w:hAnsi="Calibri"/>
                <w:b/>
              </w:rPr>
            </w:pPr>
            <w:r w:rsidRPr="00B641A1">
              <w:rPr>
                <w:rFonts w:ascii="Calibri" w:hAnsi="Calibri"/>
                <w:b/>
              </w:rPr>
              <w:t>Background:</w:t>
            </w:r>
          </w:p>
        </w:tc>
        <w:tc>
          <w:tcPr>
            <w:tcW w:w="8000" w:type="dxa"/>
          </w:tcPr>
          <w:p w14:paraId="5BD56B75" w14:textId="3485702B" w:rsidR="005A3790" w:rsidRDefault="003E0974" w:rsidP="003C73DE">
            <w:pPr>
              <w:spacing w:after="120"/>
            </w:pPr>
            <w:r w:rsidRPr="009E4D1F">
              <w:t>The Intergovern</w:t>
            </w:r>
            <w:r>
              <w:t xml:space="preserve">mental Panel on Climate Change has found that climate change </w:t>
            </w:r>
            <w:r w:rsidR="005A3790">
              <w:t>will lead to increasing pressure on food production and access, particularly in vulnerable regions, thereby undermining food security and nutrition. Climate change affects</w:t>
            </w:r>
            <w:r w:rsidR="005A3790" w:rsidRPr="00620536">
              <w:t xml:space="preserve"> the four components of the right to food </w:t>
            </w:r>
            <w:r w:rsidR="005A3790">
              <w:t>–</w:t>
            </w:r>
            <w:r w:rsidR="005A3790" w:rsidRPr="00620536">
              <w:t xml:space="preserve"> </w:t>
            </w:r>
            <w:r w:rsidR="005A3790">
              <w:t xml:space="preserve">its physical and economical </w:t>
            </w:r>
            <w:r w:rsidR="005A3790" w:rsidRPr="00620536">
              <w:t xml:space="preserve">accessibility, availability, adequacy, and sustainability </w:t>
            </w:r>
            <w:r w:rsidR="005A3790">
              <w:t>–</w:t>
            </w:r>
            <w:r w:rsidR="005A3790" w:rsidRPr="00620536">
              <w:t xml:space="preserve"> in</w:t>
            </w:r>
            <w:r w:rsidR="005A3790">
              <w:t xml:space="preserve"> </w:t>
            </w:r>
            <w:r w:rsidR="005A3790" w:rsidRPr="00620536">
              <w:t xml:space="preserve">different, </w:t>
            </w:r>
            <w:r w:rsidR="005A3790">
              <w:t>and</w:t>
            </w:r>
            <w:r w:rsidR="005A3790" w:rsidRPr="00620536">
              <w:t xml:space="preserve"> related ways.</w:t>
            </w:r>
            <w:r w:rsidR="005A3790">
              <w:rPr>
                <w:rStyle w:val="FootnoteReference"/>
              </w:rPr>
              <w:t xml:space="preserve"> </w:t>
            </w:r>
            <w:r w:rsidR="005A3790" w:rsidRPr="00C739ED">
              <w:rPr>
                <w:rStyle w:val="normaltextrun"/>
                <w:color w:val="000000"/>
                <w:shd w:val="clear" w:color="auto" w:fill="FFFFFF"/>
              </w:rPr>
              <w:t xml:space="preserve">By undermining the right to food, climate change impacts </w:t>
            </w:r>
            <w:r w:rsidR="005A3790">
              <w:rPr>
                <w:rStyle w:val="normaltextrun"/>
                <w:color w:val="000000"/>
                <w:shd w:val="clear" w:color="auto" w:fill="FFFFFF"/>
              </w:rPr>
              <w:t>also threaten</w:t>
            </w:r>
            <w:r w:rsidR="005A3790" w:rsidRPr="00C739ED">
              <w:rPr>
                <w:rStyle w:val="normaltextrun"/>
                <w:color w:val="000000"/>
                <w:shd w:val="clear" w:color="auto" w:fill="FFFFFF"/>
              </w:rPr>
              <w:t xml:space="preserve"> the full </w:t>
            </w:r>
            <w:r w:rsidR="005A3790">
              <w:rPr>
                <w:rStyle w:val="normaltextrun"/>
                <w:color w:val="000000"/>
                <w:shd w:val="clear" w:color="auto" w:fill="FFFFFF"/>
              </w:rPr>
              <w:t>and effective enjoyment</w:t>
            </w:r>
            <w:r w:rsidR="005A3790" w:rsidRPr="00C739ED">
              <w:rPr>
                <w:rStyle w:val="normaltextrun"/>
                <w:color w:val="000000"/>
                <w:shd w:val="clear" w:color="auto" w:fill="FFFFFF"/>
              </w:rPr>
              <w:t xml:space="preserve"> of other </w:t>
            </w:r>
            <w:r w:rsidR="005A3790">
              <w:rPr>
                <w:rStyle w:val="normaltextrun"/>
                <w:color w:val="000000"/>
                <w:shd w:val="clear" w:color="auto" w:fill="FFFFFF"/>
              </w:rPr>
              <w:t xml:space="preserve">human </w:t>
            </w:r>
            <w:r w:rsidR="005A3790" w:rsidRPr="00C739ED">
              <w:rPr>
                <w:rStyle w:val="normaltextrun"/>
                <w:color w:val="000000"/>
                <w:shd w:val="clear" w:color="auto" w:fill="FFFFFF"/>
              </w:rPr>
              <w:t>rights</w:t>
            </w:r>
            <w:r w:rsidR="005A3790">
              <w:rPr>
                <w:rStyle w:val="normaltextrun"/>
                <w:color w:val="000000"/>
                <w:shd w:val="clear" w:color="auto" w:fill="FFFFFF"/>
              </w:rPr>
              <w:t>.</w:t>
            </w:r>
          </w:p>
          <w:p w14:paraId="774B1E1F" w14:textId="4481CC80" w:rsidR="005A3790" w:rsidRDefault="005A3790" w:rsidP="003C73DE">
            <w:pPr>
              <w:spacing w:after="120"/>
            </w:pPr>
            <w:r>
              <w:t>The majority of climate change-related disasters, such as extreme weather events, have hit countries where the right to food is already being violated and social protection systems are not sufficiently robust to respond to climate-induced hunger, including in Africa, Asia, Central and South America, small island developing States, least developed countries, and the Arctic. Those hardest hit include Indigenous Peoples, small-scale food producers and low-income households</w:t>
            </w:r>
            <w:r w:rsidRPr="00E86CE9">
              <w:t xml:space="preserve"> </w:t>
            </w:r>
            <w:r>
              <w:t>– particularly in</w:t>
            </w:r>
            <w:r w:rsidRPr="00E3685B">
              <w:t xml:space="preserve"> developing countries</w:t>
            </w:r>
            <w:r>
              <w:t>. People</w:t>
            </w:r>
            <w:r w:rsidRPr="00D3563E">
              <w:t xml:space="preserve"> sufferi</w:t>
            </w:r>
            <w:r>
              <w:t xml:space="preserve">ng from severe hunger include those </w:t>
            </w:r>
            <w:r w:rsidRPr="00D3563E">
              <w:t>directly depend</w:t>
            </w:r>
            <w:r>
              <w:t>ing</w:t>
            </w:r>
            <w:r w:rsidRPr="00D3563E">
              <w:t xml:space="preserve"> </w:t>
            </w:r>
            <w:r>
              <w:t>on agriculture and subsistence farming, herding, fishing and hunting.</w:t>
            </w:r>
            <w:r>
              <w:rPr>
                <w:rStyle w:val="FootnoteReference"/>
              </w:rPr>
              <w:t xml:space="preserve"> </w:t>
            </w:r>
            <w:r>
              <w:t xml:space="preserve">Their livelihoods, knowledge and traditional ways of life are threatened by climate change </w:t>
            </w:r>
            <w:r>
              <w:lastRenderedPageBreak/>
              <w:t>and competition over resources, which will lead to increasing hunger and malnutrition if the right to food is not respected, protected and fulfilled.</w:t>
            </w:r>
          </w:p>
          <w:p w14:paraId="7A2C546D" w14:textId="25D9044C" w:rsidR="000F35B4" w:rsidRPr="00FE3D18" w:rsidRDefault="00626CC6" w:rsidP="008A231E">
            <w:pPr>
              <w:spacing w:after="120"/>
            </w:pPr>
            <w:r>
              <w:t>While</w:t>
            </w:r>
            <w:r w:rsidRPr="003D78C3">
              <w:t xml:space="preserve"> climate change impacts put global food systems at risk</w:t>
            </w:r>
            <w:r>
              <w:t>,</w:t>
            </w:r>
            <w:r w:rsidRPr="003D78C3">
              <w:t xml:space="preserve"> food systems are </w:t>
            </w:r>
            <w:r w:rsidR="007C06A8">
              <w:t xml:space="preserve">also </w:t>
            </w:r>
            <w:r w:rsidRPr="003D78C3">
              <w:t xml:space="preserve">a significant source of </w:t>
            </w:r>
            <w:r>
              <w:t xml:space="preserve">the </w:t>
            </w:r>
            <w:r w:rsidRPr="003D78C3">
              <w:t>anthropogenic greenhouse gas emissions</w:t>
            </w:r>
            <w:r>
              <w:t xml:space="preserve"> that</w:t>
            </w:r>
            <w:r w:rsidRPr="003D78C3">
              <w:t xml:space="preserve"> are causing climate change</w:t>
            </w:r>
            <w:r>
              <w:t xml:space="preserve">. </w:t>
            </w:r>
            <w:r w:rsidR="007C06A8">
              <w:t>T</w:t>
            </w:r>
            <w:r>
              <w:t>oday’s industrialized food system is a major contributor to climate change and environmental degradation, including</w:t>
            </w:r>
            <w:r w:rsidRPr="006130C7">
              <w:t xml:space="preserve"> </w:t>
            </w:r>
            <w:r>
              <w:t xml:space="preserve">through </w:t>
            </w:r>
            <w:r w:rsidRPr="00F750CF">
              <w:t>biodiversity</w:t>
            </w:r>
            <w:r>
              <w:t xml:space="preserve"> loss</w:t>
            </w:r>
            <w:r w:rsidRPr="00F750CF">
              <w:t>, soil degradation, water depletion and pollution</w:t>
            </w:r>
            <w:r>
              <w:t xml:space="preserve">. </w:t>
            </w:r>
            <w:r w:rsidR="007C06A8">
              <w:t xml:space="preserve">The reduction of </w:t>
            </w:r>
            <w:r w:rsidR="007C06A8" w:rsidRPr="00902A46">
              <w:t xml:space="preserve">fossil fuel emissions </w:t>
            </w:r>
            <w:r w:rsidR="007C06A8">
              <w:t>alone</w:t>
            </w:r>
            <w:r w:rsidR="007C06A8" w:rsidRPr="00F45BB5">
              <w:t xml:space="preserve"> </w:t>
            </w:r>
            <w:r w:rsidR="007C06A8">
              <w:t>will not be sufficient to meet the goals of the Paris Agreement.</w:t>
            </w:r>
            <w:r w:rsidR="007C06A8" w:rsidRPr="00902A46">
              <w:t xml:space="preserve"> </w:t>
            </w:r>
            <w:r w:rsidR="007C06A8">
              <w:t xml:space="preserve">A </w:t>
            </w:r>
            <w:r w:rsidR="007C06A8" w:rsidRPr="00902A46">
              <w:t xml:space="preserve">food system </w:t>
            </w:r>
            <w:r w:rsidR="007C06A8">
              <w:t>transformation is therefore key to limiting global warming</w:t>
            </w:r>
            <w:r w:rsidR="007C06A8" w:rsidRPr="00902A46">
              <w:t>.</w:t>
            </w:r>
            <w:r w:rsidR="00EC1026">
              <w:t xml:space="preserve"> </w:t>
            </w:r>
            <w:r w:rsidR="00EC1026" w:rsidRPr="00EC1026">
              <w:t>A food system transition from industrialized agriculture towards agroecology and other approaches that work with natural processes such as ecosystem-based fisheries and aquaculture management would reduce emissions, enhance food security, and build climate resilience.</w:t>
            </w:r>
            <w:r w:rsidR="00EC1026">
              <w:t xml:space="preserve"> </w:t>
            </w:r>
            <w:r w:rsidR="00BB54F6" w:rsidRPr="00BB54F6">
              <w:t>For climate action to effectively contribute to upholding the right to food, it must place rights-holders at the centre of all action, ensuring their effective contribution to its planning, development, implementation and evaluation.</w:t>
            </w:r>
          </w:p>
        </w:tc>
      </w:tr>
      <w:tr w:rsidR="003C73DE" w:rsidRPr="00A531D6" w14:paraId="16E6DAA0" w14:textId="77777777" w:rsidTr="00860316">
        <w:tc>
          <w:tcPr>
            <w:tcW w:w="1498" w:type="dxa"/>
          </w:tcPr>
          <w:p w14:paraId="1FE4DA6F" w14:textId="72749ABE" w:rsidR="003C73DE" w:rsidRPr="00A531D6" w:rsidRDefault="003C73DE" w:rsidP="003C73DE">
            <w:pPr>
              <w:rPr>
                <w:rFonts w:ascii="Calibri" w:hAnsi="Calibri"/>
                <w:b/>
              </w:rPr>
            </w:pPr>
            <w:r w:rsidRPr="00B641A1">
              <w:rPr>
                <w:rFonts w:ascii="Calibri" w:hAnsi="Calibri"/>
                <w:b/>
              </w:rPr>
              <w:lastRenderedPageBreak/>
              <w:t>Background documents:</w:t>
            </w:r>
          </w:p>
        </w:tc>
        <w:tc>
          <w:tcPr>
            <w:tcW w:w="8000" w:type="dxa"/>
          </w:tcPr>
          <w:p w14:paraId="0F476C3E" w14:textId="6CF91542" w:rsidR="003C73DE" w:rsidRPr="00A531D6" w:rsidRDefault="003C73DE" w:rsidP="003C73DE">
            <w:pPr>
              <w:rPr>
                <w:rFonts w:ascii="Calibri" w:hAnsi="Calibri"/>
              </w:rPr>
            </w:pPr>
            <w:r w:rsidRPr="00A531D6">
              <w:rPr>
                <w:rFonts w:ascii="Calibri" w:hAnsi="Calibri"/>
              </w:rPr>
              <w:t>Human Rights Council resolutions on human rights and climate change:</w:t>
            </w:r>
          </w:p>
          <w:p w14:paraId="2948DAD6" w14:textId="49237AA1" w:rsidR="002035AF" w:rsidRPr="002035AF" w:rsidRDefault="00324820" w:rsidP="003C73DE">
            <w:pPr>
              <w:numPr>
                <w:ilvl w:val="0"/>
                <w:numId w:val="1"/>
              </w:numPr>
              <w:rPr>
                <w:rFonts w:ascii="Calibri" w:hAnsi="Calibri"/>
              </w:rPr>
            </w:pPr>
            <w:hyperlink r:id="rId15" w:history="1">
              <w:r w:rsidR="002035AF" w:rsidRPr="002035AF">
                <w:rPr>
                  <w:rStyle w:val="Hyperlink"/>
                  <w:rFonts w:ascii="Calibri" w:hAnsi="Calibri"/>
                </w:rPr>
                <w:t>Human Rights Council resolution 50/9</w:t>
              </w:r>
            </w:hyperlink>
            <w:r w:rsidR="002035AF">
              <w:rPr>
                <w:rFonts w:ascii="Calibri" w:hAnsi="Calibri"/>
              </w:rPr>
              <w:t xml:space="preserve"> of </w:t>
            </w:r>
            <w:r w:rsidR="000224A6">
              <w:rPr>
                <w:rFonts w:ascii="Calibri" w:hAnsi="Calibri"/>
              </w:rPr>
              <w:t>7</w:t>
            </w:r>
            <w:r w:rsidR="002035AF">
              <w:rPr>
                <w:rFonts w:ascii="Calibri" w:hAnsi="Calibri"/>
              </w:rPr>
              <w:t xml:space="preserve"> July 2022</w:t>
            </w:r>
          </w:p>
          <w:p w14:paraId="63FFD545" w14:textId="7F02CB94" w:rsidR="00527A4A" w:rsidRPr="00527A4A" w:rsidRDefault="00324820" w:rsidP="003C73DE">
            <w:pPr>
              <w:numPr>
                <w:ilvl w:val="0"/>
                <w:numId w:val="1"/>
              </w:numPr>
              <w:rPr>
                <w:rFonts w:ascii="Calibri" w:hAnsi="Calibri"/>
              </w:rPr>
            </w:pPr>
            <w:hyperlink r:id="rId16" w:history="1">
              <w:r w:rsidR="00527A4A" w:rsidRPr="00527A4A">
                <w:rPr>
                  <w:rStyle w:val="Hyperlink"/>
                  <w:rFonts w:ascii="Calibri" w:hAnsi="Calibri"/>
                </w:rPr>
                <w:t>Human Rights Council resolution 47/24</w:t>
              </w:r>
            </w:hyperlink>
            <w:r w:rsidR="00527A4A">
              <w:rPr>
                <w:rFonts w:ascii="Calibri" w:hAnsi="Calibri"/>
              </w:rPr>
              <w:t xml:space="preserve"> of </w:t>
            </w:r>
            <w:r w:rsidR="00653B00">
              <w:rPr>
                <w:rFonts w:ascii="Calibri" w:hAnsi="Calibri"/>
              </w:rPr>
              <w:t>14</w:t>
            </w:r>
            <w:r w:rsidR="00527A4A">
              <w:rPr>
                <w:rFonts w:ascii="Calibri" w:hAnsi="Calibri"/>
              </w:rPr>
              <w:t xml:space="preserve"> July 2021</w:t>
            </w:r>
          </w:p>
          <w:p w14:paraId="5AF02078" w14:textId="072C9B84" w:rsidR="00166FFC" w:rsidRPr="00166FFC" w:rsidRDefault="00324820" w:rsidP="003C73DE">
            <w:pPr>
              <w:numPr>
                <w:ilvl w:val="0"/>
                <w:numId w:val="1"/>
              </w:numPr>
              <w:rPr>
                <w:rFonts w:ascii="Calibri" w:hAnsi="Calibri"/>
              </w:rPr>
            </w:pPr>
            <w:hyperlink r:id="rId17" w:history="1">
              <w:r w:rsidR="00166FFC" w:rsidRPr="00166FFC">
                <w:rPr>
                  <w:rStyle w:val="Hyperlink"/>
                  <w:rFonts w:ascii="Calibri" w:hAnsi="Calibri"/>
                </w:rPr>
                <w:t>Human Rights Council resolution 44/7</w:t>
              </w:r>
            </w:hyperlink>
            <w:r w:rsidR="00166FFC">
              <w:rPr>
                <w:rFonts w:ascii="Calibri" w:hAnsi="Calibri"/>
              </w:rPr>
              <w:t xml:space="preserve"> of 16 July 2020</w:t>
            </w:r>
          </w:p>
          <w:p w14:paraId="4E0A8330" w14:textId="2011838B" w:rsidR="001D26C4" w:rsidRPr="001D26C4" w:rsidRDefault="00324820" w:rsidP="003C73DE">
            <w:pPr>
              <w:numPr>
                <w:ilvl w:val="0"/>
                <w:numId w:val="1"/>
              </w:numPr>
              <w:rPr>
                <w:rFonts w:ascii="Calibri" w:hAnsi="Calibri"/>
              </w:rPr>
            </w:pPr>
            <w:hyperlink r:id="rId18" w:history="1">
              <w:r w:rsidR="001D26C4" w:rsidRPr="001D26C4">
                <w:rPr>
                  <w:rStyle w:val="Hyperlink"/>
                  <w:rFonts w:ascii="Calibri" w:hAnsi="Calibri"/>
                </w:rPr>
                <w:t>Human Rights Council resolution 41/21</w:t>
              </w:r>
            </w:hyperlink>
            <w:r w:rsidR="001D26C4">
              <w:rPr>
                <w:rFonts w:ascii="Calibri" w:hAnsi="Calibri"/>
              </w:rPr>
              <w:t xml:space="preserve"> of 12 July 2019</w:t>
            </w:r>
          </w:p>
          <w:p w14:paraId="40A05DD0" w14:textId="3ACF6853" w:rsidR="003C73DE" w:rsidRDefault="00324820" w:rsidP="003C73DE">
            <w:pPr>
              <w:numPr>
                <w:ilvl w:val="0"/>
                <w:numId w:val="1"/>
              </w:numPr>
              <w:rPr>
                <w:rFonts w:ascii="Calibri" w:hAnsi="Calibri"/>
              </w:rPr>
            </w:pPr>
            <w:hyperlink r:id="rId19" w:history="1">
              <w:r w:rsidR="003C73DE" w:rsidRPr="004D4BEC">
                <w:rPr>
                  <w:rStyle w:val="Hyperlink"/>
                  <w:rFonts w:ascii="Calibri" w:hAnsi="Calibri"/>
                </w:rPr>
                <w:t>Human Rights Council resolution 38/4</w:t>
              </w:r>
            </w:hyperlink>
            <w:r w:rsidR="003C73DE">
              <w:rPr>
                <w:rFonts w:ascii="Calibri" w:hAnsi="Calibri"/>
              </w:rPr>
              <w:t xml:space="preserve"> of 5 July 2018</w:t>
            </w:r>
          </w:p>
          <w:p w14:paraId="789EBE4C" w14:textId="3A5AE5D0" w:rsidR="003C73DE" w:rsidRDefault="00324820" w:rsidP="003C73DE">
            <w:pPr>
              <w:numPr>
                <w:ilvl w:val="0"/>
                <w:numId w:val="1"/>
              </w:numPr>
              <w:rPr>
                <w:rFonts w:ascii="Calibri" w:hAnsi="Calibri"/>
              </w:rPr>
            </w:pPr>
            <w:hyperlink r:id="rId20" w:history="1">
              <w:r w:rsidR="003C73DE" w:rsidRPr="00850329">
                <w:rPr>
                  <w:rStyle w:val="Hyperlink"/>
                  <w:rFonts w:ascii="Calibri" w:hAnsi="Calibri"/>
                </w:rPr>
                <w:t>Human Rights Council resolution 35/</w:t>
              </w:r>
              <w:r w:rsidR="003C73DE">
                <w:rPr>
                  <w:rStyle w:val="Hyperlink"/>
                  <w:rFonts w:ascii="Calibri" w:hAnsi="Calibri"/>
                </w:rPr>
                <w:t>20</w:t>
              </w:r>
            </w:hyperlink>
            <w:r w:rsidR="003C73DE">
              <w:rPr>
                <w:rFonts w:ascii="Calibri" w:hAnsi="Calibri"/>
              </w:rPr>
              <w:t xml:space="preserve"> of 22 June 2017</w:t>
            </w:r>
          </w:p>
          <w:p w14:paraId="33151734" w14:textId="67FAF3F3" w:rsidR="003C73DE" w:rsidRPr="005E4A8E" w:rsidRDefault="00324820" w:rsidP="003C73DE">
            <w:pPr>
              <w:numPr>
                <w:ilvl w:val="0"/>
                <w:numId w:val="1"/>
              </w:numPr>
              <w:rPr>
                <w:rFonts w:ascii="Calibri" w:hAnsi="Calibri"/>
              </w:rPr>
            </w:pPr>
            <w:hyperlink r:id="rId21" w:history="1">
              <w:r w:rsidR="003C73DE" w:rsidRPr="005E4A8E">
                <w:rPr>
                  <w:rStyle w:val="Hyperlink"/>
                  <w:rFonts w:ascii="Calibri" w:hAnsi="Calibri"/>
                </w:rPr>
                <w:t>Human Rights Council resolution 32/33</w:t>
              </w:r>
            </w:hyperlink>
            <w:r w:rsidR="003C73DE" w:rsidRPr="005E4A8E">
              <w:rPr>
                <w:rStyle w:val="Hyperlink"/>
                <w:rFonts w:ascii="Calibri" w:hAnsi="Calibri"/>
                <w:u w:val="none"/>
              </w:rPr>
              <w:t xml:space="preserve"> </w:t>
            </w:r>
            <w:r w:rsidR="003C73DE" w:rsidRPr="005E4A8E">
              <w:rPr>
                <w:rFonts w:ascii="Calibri" w:hAnsi="Calibri"/>
              </w:rPr>
              <w:t xml:space="preserve">of 1 July 2016 </w:t>
            </w:r>
          </w:p>
          <w:p w14:paraId="4B27FE88" w14:textId="0243CCA6" w:rsidR="003C73DE" w:rsidRPr="00A531D6" w:rsidRDefault="00324820" w:rsidP="003C73DE">
            <w:pPr>
              <w:numPr>
                <w:ilvl w:val="0"/>
                <w:numId w:val="1"/>
              </w:numPr>
              <w:rPr>
                <w:rFonts w:ascii="Calibri" w:hAnsi="Calibri"/>
              </w:rPr>
            </w:pPr>
            <w:hyperlink r:id="rId22" w:history="1">
              <w:r w:rsidR="003C73DE" w:rsidRPr="00A531D6">
                <w:rPr>
                  <w:rStyle w:val="Hyperlink"/>
                  <w:rFonts w:ascii="Calibri" w:hAnsi="Calibri"/>
                </w:rPr>
                <w:t>Human Rights Council resolution 29/15</w:t>
              </w:r>
            </w:hyperlink>
            <w:r w:rsidR="003C73DE" w:rsidRPr="00A531D6">
              <w:rPr>
                <w:rFonts w:ascii="Calibri" w:hAnsi="Calibri"/>
              </w:rPr>
              <w:t xml:space="preserve"> of 2 July 2015 </w:t>
            </w:r>
          </w:p>
          <w:p w14:paraId="585C7CAC" w14:textId="44E07F0F" w:rsidR="003C73DE" w:rsidRPr="00A531D6" w:rsidRDefault="00324820" w:rsidP="003C73DE">
            <w:pPr>
              <w:numPr>
                <w:ilvl w:val="0"/>
                <w:numId w:val="1"/>
              </w:numPr>
              <w:rPr>
                <w:rFonts w:ascii="Calibri" w:hAnsi="Calibri"/>
              </w:rPr>
            </w:pPr>
            <w:hyperlink r:id="rId23" w:history="1">
              <w:r w:rsidR="003C73DE" w:rsidRPr="00A531D6">
                <w:rPr>
                  <w:rStyle w:val="Hyperlink"/>
                  <w:rFonts w:ascii="Calibri" w:hAnsi="Calibri"/>
                </w:rPr>
                <w:t>Human Rights Council resolution 26/27</w:t>
              </w:r>
            </w:hyperlink>
            <w:r w:rsidR="003C73DE" w:rsidRPr="00A531D6">
              <w:rPr>
                <w:rFonts w:ascii="Calibri" w:hAnsi="Calibri"/>
              </w:rPr>
              <w:t xml:space="preserve"> of 27 June 2014 </w:t>
            </w:r>
          </w:p>
          <w:p w14:paraId="6F27C772" w14:textId="0F8A2C29" w:rsidR="003C73DE" w:rsidRPr="00A531D6" w:rsidRDefault="00324820" w:rsidP="003C73DE">
            <w:pPr>
              <w:numPr>
                <w:ilvl w:val="0"/>
                <w:numId w:val="1"/>
              </w:numPr>
              <w:rPr>
                <w:rFonts w:ascii="Calibri" w:hAnsi="Calibri"/>
              </w:rPr>
            </w:pPr>
            <w:hyperlink r:id="rId24" w:history="1">
              <w:r w:rsidR="003C73DE" w:rsidRPr="00A531D6">
                <w:rPr>
                  <w:rStyle w:val="Hyperlink"/>
                  <w:rFonts w:ascii="Calibri" w:hAnsi="Calibri"/>
                </w:rPr>
                <w:t>Human Rights Council resolution 18/22</w:t>
              </w:r>
            </w:hyperlink>
            <w:r w:rsidR="003C73DE" w:rsidRPr="00A531D6">
              <w:rPr>
                <w:rFonts w:ascii="Calibri" w:hAnsi="Calibri"/>
              </w:rPr>
              <w:t xml:space="preserve"> of 30 September 2011 </w:t>
            </w:r>
          </w:p>
          <w:p w14:paraId="641B4F02" w14:textId="1F11AA7D" w:rsidR="003C73DE" w:rsidRPr="00A531D6" w:rsidRDefault="00324820" w:rsidP="003C73DE">
            <w:pPr>
              <w:numPr>
                <w:ilvl w:val="0"/>
                <w:numId w:val="1"/>
              </w:numPr>
              <w:rPr>
                <w:rFonts w:ascii="Calibri" w:hAnsi="Calibri"/>
              </w:rPr>
            </w:pPr>
            <w:hyperlink r:id="rId25" w:history="1">
              <w:r w:rsidR="003C73DE" w:rsidRPr="00A531D6">
                <w:rPr>
                  <w:rStyle w:val="Hyperlink"/>
                  <w:rFonts w:ascii="Calibri" w:hAnsi="Calibri"/>
                </w:rPr>
                <w:t>Human Rights Council resolution 10/4</w:t>
              </w:r>
            </w:hyperlink>
            <w:r w:rsidR="003C73DE" w:rsidRPr="00C56E6F">
              <w:rPr>
                <w:rStyle w:val="Hyperlink"/>
                <w:rFonts w:ascii="Calibri" w:hAnsi="Calibri"/>
                <w:color w:val="000000" w:themeColor="text1"/>
                <w:u w:val="none"/>
              </w:rPr>
              <w:t xml:space="preserve"> of </w:t>
            </w:r>
            <w:r w:rsidR="003C73DE" w:rsidRPr="00A531D6">
              <w:rPr>
                <w:rFonts w:ascii="Calibri" w:hAnsi="Calibri"/>
              </w:rPr>
              <w:t xml:space="preserve">25 March 2009 </w:t>
            </w:r>
          </w:p>
          <w:p w14:paraId="71A3FD09" w14:textId="22C97625" w:rsidR="003C73DE" w:rsidRDefault="00324820" w:rsidP="0041563B">
            <w:pPr>
              <w:numPr>
                <w:ilvl w:val="0"/>
                <w:numId w:val="1"/>
              </w:numPr>
              <w:spacing w:after="100"/>
              <w:ind w:left="714" w:hanging="357"/>
              <w:rPr>
                <w:rFonts w:ascii="Calibri" w:hAnsi="Calibri"/>
              </w:rPr>
            </w:pPr>
            <w:hyperlink r:id="rId26" w:history="1">
              <w:r w:rsidR="003C73DE" w:rsidRPr="00A531D6">
                <w:rPr>
                  <w:rStyle w:val="Hyperlink"/>
                  <w:rFonts w:ascii="Calibri" w:hAnsi="Calibri"/>
                </w:rPr>
                <w:t>Human Rights Council resolution 7/23</w:t>
              </w:r>
            </w:hyperlink>
            <w:r w:rsidR="003C73DE" w:rsidRPr="00A531D6">
              <w:rPr>
                <w:rFonts w:ascii="Calibri" w:hAnsi="Calibri"/>
              </w:rPr>
              <w:t xml:space="preserve"> of</w:t>
            </w:r>
            <w:r w:rsidR="003C73DE">
              <w:rPr>
                <w:rFonts w:ascii="Calibri" w:hAnsi="Calibri"/>
              </w:rPr>
              <w:t xml:space="preserve"> </w:t>
            </w:r>
            <w:r w:rsidR="003C73DE" w:rsidRPr="00A531D6">
              <w:rPr>
                <w:rFonts w:ascii="Calibri" w:hAnsi="Calibri"/>
              </w:rPr>
              <w:t xml:space="preserve">28 March 2008 </w:t>
            </w:r>
          </w:p>
          <w:p w14:paraId="06B2DD77" w14:textId="5A222A5C" w:rsidR="001D26C4" w:rsidRPr="00FB13A2" w:rsidRDefault="00527A4A" w:rsidP="007C5C05">
            <w:pPr>
              <w:rPr>
                <w:rFonts w:cstheme="minorHAnsi"/>
              </w:rPr>
            </w:pPr>
            <w:r>
              <w:rPr>
                <w:rFonts w:cstheme="minorHAnsi"/>
              </w:rPr>
              <w:t>Report of the Secretary-General</w:t>
            </w:r>
            <w:r w:rsidR="001D26C4" w:rsidRPr="00FB13A2">
              <w:rPr>
                <w:rFonts w:cstheme="minorHAnsi"/>
                <w:color w:val="000000"/>
              </w:rPr>
              <w:t xml:space="preserve"> on the </w:t>
            </w:r>
            <w:r w:rsidRPr="00527A4A">
              <w:rPr>
                <w:rFonts w:cstheme="minorHAnsi"/>
                <w:color w:val="000000"/>
              </w:rPr>
              <w:t xml:space="preserve">impacts of climate change on the </w:t>
            </w:r>
            <w:r w:rsidR="002035AF" w:rsidRPr="00443EBC">
              <w:t>full realization of the right to food</w:t>
            </w:r>
            <w:r w:rsidR="002035AF">
              <w:rPr>
                <w:rFonts w:cstheme="minorHAnsi"/>
              </w:rPr>
              <w:t xml:space="preserve"> </w:t>
            </w:r>
            <w:r>
              <w:rPr>
                <w:rFonts w:cstheme="minorHAnsi"/>
              </w:rPr>
              <w:t>(</w:t>
            </w:r>
            <w:r w:rsidR="00DE5393">
              <w:rPr>
                <w:rFonts w:cstheme="minorHAnsi"/>
              </w:rPr>
              <w:t xml:space="preserve">2023, </w:t>
            </w:r>
            <w:hyperlink r:id="rId27" w:history="1">
              <w:r w:rsidRPr="00DE5393">
                <w:rPr>
                  <w:rStyle w:val="Hyperlink"/>
                  <w:rFonts w:cstheme="minorHAnsi"/>
                </w:rPr>
                <w:t>A/HRC/5</w:t>
              </w:r>
              <w:r w:rsidR="002035AF" w:rsidRPr="00DE5393">
                <w:rPr>
                  <w:rStyle w:val="Hyperlink"/>
                  <w:rFonts w:cstheme="minorHAnsi"/>
                </w:rPr>
                <w:t>3</w:t>
              </w:r>
              <w:r w:rsidR="00F847AF" w:rsidRPr="00DE5393">
                <w:rPr>
                  <w:rStyle w:val="Hyperlink"/>
                  <w:rFonts w:cstheme="minorHAnsi"/>
                </w:rPr>
                <w:t>/</w:t>
              </w:r>
              <w:r w:rsidR="002035AF" w:rsidRPr="00DE5393">
                <w:rPr>
                  <w:rStyle w:val="Hyperlink"/>
                  <w:rFonts w:cstheme="minorHAnsi"/>
                </w:rPr>
                <w:t>4</w:t>
              </w:r>
              <w:r w:rsidR="007C5C05" w:rsidRPr="00DE5393">
                <w:rPr>
                  <w:rStyle w:val="Hyperlink"/>
                  <w:rFonts w:cstheme="minorHAnsi"/>
                </w:rPr>
                <w:t>7</w:t>
              </w:r>
            </w:hyperlink>
            <w:r w:rsidR="00DE5393">
              <w:rPr>
                <w:rFonts w:cstheme="minorHAnsi"/>
              </w:rPr>
              <w:t>)</w:t>
            </w:r>
            <w:r w:rsidR="00F847AF">
              <w:rPr>
                <w:rFonts w:cstheme="minorHAnsi"/>
              </w:rPr>
              <w:t xml:space="preserve">, </w:t>
            </w:r>
            <w:bookmarkStart w:id="0" w:name="_Hlk137807044"/>
            <w:r w:rsidR="00D327B7" w:rsidRPr="00527A4A">
              <w:rPr>
                <w:rFonts w:cstheme="minorHAnsi"/>
              </w:rPr>
              <w:t>Easy-to-</w:t>
            </w:r>
            <w:r w:rsidR="00D043EE" w:rsidRPr="00527A4A">
              <w:rPr>
                <w:rFonts w:cstheme="minorHAnsi"/>
              </w:rPr>
              <w:t>R</w:t>
            </w:r>
            <w:r w:rsidR="00D327B7" w:rsidRPr="00527A4A">
              <w:rPr>
                <w:rFonts w:cstheme="minorHAnsi"/>
              </w:rPr>
              <w:t xml:space="preserve">ead </w:t>
            </w:r>
            <w:r w:rsidR="001D26C4" w:rsidRPr="00527A4A">
              <w:rPr>
                <w:rFonts w:cstheme="minorHAnsi"/>
              </w:rPr>
              <w:t>version</w:t>
            </w:r>
            <w:r w:rsidR="001D26C4" w:rsidRPr="00F847AF">
              <w:rPr>
                <w:rFonts w:cstheme="minorHAnsi"/>
              </w:rPr>
              <w:t xml:space="preserve"> in English</w:t>
            </w:r>
            <w:r w:rsidR="001D26C4" w:rsidRPr="00FB13A2">
              <w:rPr>
                <w:rStyle w:val="Hyperlink"/>
                <w:rFonts w:cstheme="minorHAnsi"/>
                <w:color w:val="auto"/>
                <w:u w:val="none"/>
              </w:rPr>
              <w:t xml:space="preserve"> </w:t>
            </w:r>
            <w:r w:rsidR="00F847AF">
              <w:rPr>
                <w:rStyle w:val="Hyperlink"/>
                <w:rFonts w:cstheme="minorHAnsi"/>
                <w:color w:val="auto"/>
                <w:u w:val="none"/>
              </w:rPr>
              <w:t xml:space="preserve">and </w:t>
            </w:r>
            <w:r w:rsidR="00F847AF" w:rsidRPr="00527A4A">
              <w:rPr>
                <w:rFonts w:cstheme="minorHAnsi"/>
              </w:rPr>
              <w:t>Plain Language version</w:t>
            </w:r>
            <w:r w:rsidR="00F847AF">
              <w:rPr>
                <w:rStyle w:val="Hyperlink"/>
                <w:rFonts w:cstheme="minorHAnsi"/>
                <w:color w:val="auto"/>
                <w:u w:val="none"/>
              </w:rPr>
              <w:t xml:space="preserve"> in English</w:t>
            </w:r>
            <w:bookmarkEnd w:id="0"/>
            <w:r w:rsidR="00433294">
              <w:rPr>
                <w:rStyle w:val="Hyperlink"/>
                <w:rFonts w:cstheme="minorHAnsi"/>
                <w:color w:val="auto"/>
                <w:u w:val="none"/>
              </w:rPr>
              <w:t>.</w:t>
            </w:r>
          </w:p>
        </w:tc>
      </w:tr>
    </w:tbl>
    <w:p w14:paraId="315DEF0A" w14:textId="77777777" w:rsidR="00CE0F3C" w:rsidRPr="00A531D6" w:rsidRDefault="00CE0F3C" w:rsidP="00CF7595">
      <w:pPr>
        <w:spacing w:after="0" w:line="240" w:lineRule="auto"/>
        <w:rPr>
          <w:rFonts w:ascii="Calibri" w:hAnsi="Calibri"/>
        </w:rPr>
      </w:pPr>
    </w:p>
    <w:sectPr w:rsidR="00CE0F3C" w:rsidRPr="00A531D6" w:rsidSect="0041563B">
      <w:headerReference w:type="default" r:id="rId28"/>
      <w:footerReference w:type="default" r:id="rId29"/>
      <w:pgSz w:w="11906" w:h="16838"/>
      <w:pgMar w:top="709" w:right="849" w:bottom="851" w:left="1440" w:header="709"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9177" w14:textId="77777777" w:rsidR="00637BDA" w:rsidRDefault="00637BDA" w:rsidP="003965C7">
      <w:pPr>
        <w:spacing w:after="0" w:line="240" w:lineRule="auto"/>
      </w:pPr>
      <w:r>
        <w:separator/>
      </w:r>
    </w:p>
  </w:endnote>
  <w:endnote w:type="continuationSeparator" w:id="0">
    <w:p w14:paraId="0EB6326E" w14:textId="77777777" w:rsidR="00637BDA" w:rsidRDefault="00637BDA"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7FDE" w14:textId="43FEB92F" w:rsidR="00E41568" w:rsidRDefault="00324820" w:rsidP="00B80924">
    <w:pPr>
      <w:pStyle w:val="Footer"/>
      <w:jc w:val="center"/>
    </w:pPr>
    <w:sdt>
      <w:sdtPr>
        <w:id w:val="-1782172662"/>
        <w:docPartObj>
          <w:docPartGallery w:val="Page Numbers (Bottom of Page)"/>
          <w:docPartUnique/>
        </w:docPartObj>
      </w:sdtPr>
      <w:sdtEndPr>
        <w:rPr>
          <w:noProof/>
        </w:rPr>
      </w:sdtEndPr>
      <w:sdtContent>
        <w:r w:rsidR="00E41568">
          <w:fldChar w:fldCharType="begin"/>
        </w:r>
        <w:r w:rsidR="00E41568">
          <w:instrText xml:space="preserve"> PAGE   \* MERGEFORMAT </w:instrText>
        </w:r>
        <w:r w:rsidR="00E41568">
          <w:fldChar w:fldCharType="separate"/>
        </w:r>
        <w:r w:rsidR="00135239">
          <w:rPr>
            <w:noProof/>
          </w:rPr>
          <w:t>2</w:t>
        </w:r>
        <w:r w:rsidR="00E41568">
          <w:rPr>
            <w:noProof/>
          </w:rPr>
          <w:fldChar w:fldCharType="end"/>
        </w:r>
      </w:sdtContent>
    </w:sdt>
  </w:p>
  <w:p w14:paraId="62493B7E" w14:textId="77777777" w:rsidR="00E41568" w:rsidRDefault="00E4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2D29" w14:textId="77777777" w:rsidR="00637BDA" w:rsidRDefault="00637BDA" w:rsidP="003965C7">
      <w:pPr>
        <w:spacing w:after="0" w:line="240" w:lineRule="auto"/>
      </w:pPr>
      <w:r>
        <w:separator/>
      </w:r>
    </w:p>
  </w:footnote>
  <w:footnote w:type="continuationSeparator" w:id="0">
    <w:p w14:paraId="5CD3197C" w14:textId="77777777" w:rsidR="00637BDA" w:rsidRDefault="00637BDA" w:rsidP="0039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6966" w14:textId="14E139AC" w:rsidR="005E7ED4" w:rsidRDefault="005E7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97FE4"/>
    <w:multiLevelType w:val="hybridMultilevel"/>
    <w:tmpl w:val="280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C26AF"/>
    <w:multiLevelType w:val="hybridMultilevel"/>
    <w:tmpl w:val="258E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A550D"/>
    <w:multiLevelType w:val="hybridMultilevel"/>
    <w:tmpl w:val="13B8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60E2F"/>
    <w:multiLevelType w:val="hybridMultilevel"/>
    <w:tmpl w:val="B698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343383">
    <w:abstractNumId w:val="8"/>
  </w:num>
  <w:num w:numId="2" w16cid:durableId="1471451">
    <w:abstractNumId w:val="8"/>
  </w:num>
  <w:num w:numId="3" w16cid:durableId="1936401101">
    <w:abstractNumId w:val="1"/>
  </w:num>
  <w:num w:numId="4" w16cid:durableId="1466893258">
    <w:abstractNumId w:val="0"/>
  </w:num>
  <w:num w:numId="5" w16cid:durableId="1314719351">
    <w:abstractNumId w:val="9"/>
  </w:num>
  <w:num w:numId="6" w16cid:durableId="1103846668">
    <w:abstractNumId w:val="2"/>
  </w:num>
  <w:num w:numId="7" w16cid:durableId="1391536556">
    <w:abstractNumId w:val="3"/>
  </w:num>
  <w:num w:numId="8" w16cid:durableId="1202980970">
    <w:abstractNumId w:val="5"/>
  </w:num>
  <w:num w:numId="9" w16cid:durableId="1307660199">
    <w:abstractNumId w:val="7"/>
  </w:num>
  <w:num w:numId="10" w16cid:durableId="457722106">
    <w:abstractNumId w:val="4"/>
  </w:num>
  <w:num w:numId="11" w16cid:durableId="120868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0"/>
  <w:activeWritingStyle w:appName="MSWord" w:lang="en-US" w:vendorID="64" w:dllVersion="6" w:nlCheck="1" w:checkStyle="1"/>
  <w:activeWritingStyle w:appName="MSWord" w:lang="es-CL" w:vendorID="64" w:dllVersion="6"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CL" w:vendorID="64" w:dllVersion="0" w:nlCheck="1" w:checkStyle="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3C"/>
    <w:rsid w:val="000001A6"/>
    <w:rsid w:val="00000665"/>
    <w:rsid w:val="00004100"/>
    <w:rsid w:val="000059B2"/>
    <w:rsid w:val="0001369B"/>
    <w:rsid w:val="0001647C"/>
    <w:rsid w:val="00016969"/>
    <w:rsid w:val="00016A1A"/>
    <w:rsid w:val="00016B8A"/>
    <w:rsid w:val="000177B5"/>
    <w:rsid w:val="000224A6"/>
    <w:rsid w:val="00024433"/>
    <w:rsid w:val="0003321B"/>
    <w:rsid w:val="00035FB8"/>
    <w:rsid w:val="000420A9"/>
    <w:rsid w:val="00042977"/>
    <w:rsid w:val="00043A01"/>
    <w:rsid w:val="0004431B"/>
    <w:rsid w:val="00051719"/>
    <w:rsid w:val="000554B0"/>
    <w:rsid w:val="000564BE"/>
    <w:rsid w:val="00063564"/>
    <w:rsid w:val="00063BB4"/>
    <w:rsid w:val="0006700B"/>
    <w:rsid w:val="00067983"/>
    <w:rsid w:val="00070572"/>
    <w:rsid w:val="00070FDB"/>
    <w:rsid w:val="00073265"/>
    <w:rsid w:val="00076F69"/>
    <w:rsid w:val="00080872"/>
    <w:rsid w:val="00084A83"/>
    <w:rsid w:val="00085E00"/>
    <w:rsid w:val="00087ECE"/>
    <w:rsid w:val="00087EED"/>
    <w:rsid w:val="000918E2"/>
    <w:rsid w:val="00091A58"/>
    <w:rsid w:val="000931EB"/>
    <w:rsid w:val="00093B4E"/>
    <w:rsid w:val="00095ACA"/>
    <w:rsid w:val="00096A75"/>
    <w:rsid w:val="000A0961"/>
    <w:rsid w:val="000B2192"/>
    <w:rsid w:val="000B2445"/>
    <w:rsid w:val="000C1048"/>
    <w:rsid w:val="000C453C"/>
    <w:rsid w:val="000C6CB6"/>
    <w:rsid w:val="000C7658"/>
    <w:rsid w:val="000D0734"/>
    <w:rsid w:val="000D3BB4"/>
    <w:rsid w:val="000D492E"/>
    <w:rsid w:val="000D5649"/>
    <w:rsid w:val="000D78D0"/>
    <w:rsid w:val="000E1613"/>
    <w:rsid w:val="000E32AB"/>
    <w:rsid w:val="000E345C"/>
    <w:rsid w:val="000E45AA"/>
    <w:rsid w:val="000E48EB"/>
    <w:rsid w:val="000E4F60"/>
    <w:rsid w:val="000F148F"/>
    <w:rsid w:val="000F16BA"/>
    <w:rsid w:val="000F1DC1"/>
    <w:rsid w:val="000F3455"/>
    <w:rsid w:val="000F35B4"/>
    <w:rsid w:val="000F461D"/>
    <w:rsid w:val="000F68B1"/>
    <w:rsid w:val="0010550C"/>
    <w:rsid w:val="0011206D"/>
    <w:rsid w:val="00112CB2"/>
    <w:rsid w:val="0011353E"/>
    <w:rsid w:val="001139B5"/>
    <w:rsid w:val="001152F1"/>
    <w:rsid w:val="0012461B"/>
    <w:rsid w:val="00127450"/>
    <w:rsid w:val="001304DE"/>
    <w:rsid w:val="001317BB"/>
    <w:rsid w:val="00132D1C"/>
    <w:rsid w:val="00133027"/>
    <w:rsid w:val="00135239"/>
    <w:rsid w:val="00135775"/>
    <w:rsid w:val="001401A2"/>
    <w:rsid w:val="0014147D"/>
    <w:rsid w:val="00145C20"/>
    <w:rsid w:val="00146E19"/>
    <w:rsid w:val="00150D93"/>
    <w:rsid w:val="00152D3C"/>
    <w:rsid w:val="00152F5A"/>
    <w:rsid w:val="00155969"/>
    <w:rsid w:val="00156BF4"/>
    <w:rsid w:val="00162DD4"/>
    <w:rsid w:val="00163939"/>
    <w:rsid w:val="00163ED0"/>
    <w:rsid w:val="001648A9"/>
    <w:rsid w:val="00166FFC"/>
    <w:rsid w:val="0016709C"/>
    <w:rsid w:val="001703FB"/>
    <w:rsid w:val="00174428"/>
    <w:rsid w:val="00180582"/>
    <w:rsid w:val="00180D31"/>
    <w:rsid w:val="00182032"/>
    <w:rsid w:val="00183608"/>
    <w:rsid w:val="00187031"/>
    <w:rsid w:val="001930BE"/>
    <w:rsid w:val="00195315"/>
    <w:rsid w:val="0019625A"/>
    <w:rsid w:val="001A0926"/>
    <w:rsid w:val="001A3758"/>
    <w:rsid w:val="001B00F7"/>
    <w:rsid w:val="001B188D"/>
    <w:rsid w:val="001B3DF4"/>
    <w:rsid w:val="001B67F7"/>
    <w:rsid w:val="001B6D18"/>
    <w:rsid w:val="001B7407"/>
    <w:rsid w:val="001C1434"/>
    <w:rsid w:val="001C364F"/>
    <w:rsid w:val="001C6D29"/>
    <w:rsid w:val="001C7CE4"/>
    <w:rsid w:val="001D05AA"/>
    <w:rsid w:val="001D26C4"/>
    <w:rsid w:val="001D624A"/>
    <w:rsid w:val="001D6578"/>
    <w:rsid w:val="001E1E37"/>
    <w:rsid w:val="001E2617"/>
    <w:rsid w:val="001E37B7"/>
    <w:rsid w:val="001E60AE"/>
    <w:rsid w:val="001E6BDF"/>
    <w:rsid w:val="001F548A"/>
    <w:rsid w:val="001F5BDA"/>
    <w:rsid w:val="00200004"/>
    <w:rsid w:val="002011C5"/>
    <w:rsid w:val="002018AB"/>
    <w:rsid w:val="002035AF"/>
    <w:rsid w:val="002042F1"/>
    <w:rsid w:val="00207B45"/>
    <w:rsid w:val="00214E33"/>
    <w:rsid w:val="002166FB"/>
    <w:rsid w:val="00216739"/>
    <w:rsid w:val="002207F6"/>
    <w:rsid w:val="00220D65"/>
    <w:rsid w:val="00222F20"/>
    <w:rsid w:val="002235E9"/>
    <w:rsid w:val="00226770"/>
    <w:rsid w:val="0022730D"/>
    <w:rsid w:val="00232A8B"/>
    <w:rsid w:val="002334C4"/>
    <w:rsid w:val="0023356F"/>
    <w:rsid w:val="00235F4A"/>
    <w:rsid w:val="002424FF"/>
    <w:rsid w:val="0024697E"/>
    <w:rsid w:val="00246CAC"/>
    <w:rsid w:val="00247F92"/>
    <w:rsid w:val="0025002B"/>
    <w:rsid w:val="00250E3D"/>
    <w:rsid w:val="0025260D"/>
    <w:rsid w:val="002528D1"/>
    <w:rsid w:val="002577A2"/>
    <w:rsid w:val="00264161"/>
    <w:rsid w:val="00264920"/>
    <w:rsid w:val="00265FCF"/>
    <w:rsid w:val="00266275"/>
    <w:rsid w:val="00266D78"/>
    <w:rsid w:val="00272753"/>
    <w:rsid w:val="002736D2"/>
    <w:rsid w:val="002747AC"/>
    <w:rsid w:val="002747B7"/>
    <w:rsid w:val="00275A40"/>
    <w:rsid w:val="002773A7"/>
    <w:rsid w:val="00277DEF"/>
    <w:rsid w:val="00280809"/>
    <w:rsid w:val="00282987"/>
    <w:rsid w:val="002B1337"/>
    <w:rsid w:val="002C0ADA"/>
    <w:rsid w:val="002C1F6F"/>
    <w:rsid w:val="002C39DB"/>
    <w:rsid w:val="002C3E47"/>
    <w:rsid w:val="002C61D8"/>
    <w:rsid w:val="002C655E"/>
    <w:rsid w:val="002D40AA"/>
    <w:rsid w:val="002D4BF7"/>
    <w:rsid w:val="002D6818"/>
    <w:rsid w:val="002E12A3"/>
    <w:rsid w:val="002E5A67"/>
    <w:rsid w:val="002E6467"/>
    <w:rsid w:val="002F18F8"/>
    <w:rsid w:val="002F3A89"/>
    <w:rsid w:val="003001E7"/>
    <w:rsid w:val="003007BA"/>
    <w:rsid w:val="00304D28"/>
    <w:rsid w:val="003058E2"/>
    <w:rsid w:val="0030622A"/>
    <w:rsid w:val="003119E1"/>
    <w:rsid w:val="003123A8"/>
    <w:rsid w:val="003175E1"/>
    <w:rsid w:val="00320322"/>
    <w:rsid w:val="00321197"/>
    <w:rsid w:val="00321430"/>
    <w:rsid w:val="00322B2D"/>
    <w:rsid w:val="00323315"/>
    <w:rsid w:val="00323481"/>
    <w:rsid w:val="00324376"/>
    <w:rsid w:val="00324820"/>
    <w:rsid w:val="003316A5"/>
    <w:rsid w:val="00331F61"/>
    <w:rsid w:val="003327E6"/>
    <w:rsid w:val="00333F51"/>
    <w:rsid w:val="00333F9A"/>
    <w:rsid w:val="00334091"/>
    <w:rsid w:val="00337A88"/>
    <w:rsid w:val="003454F0"/>
    <w:rsid w:val="0035001F"/>
    <w:rsid w:val="00350320"/>
    <w:rsid w:val="00355450"/>
    <w:rsid w:val="00357196"/>
    <w:rsid w:val="003640C4"/>
    <w:rsid w:val="00367AEA"/>
    <w:rsid w:val="00371DB2"/>
    <w:rsid w:val="00371E1A"/>
    <w:rsid w:val="0037329B"/>
    <w:rsid w:val="00376469"/>
    <w:rsid w:val="0038001E"/>
    <w:rsid w:val="003814FD"/>
    <w:rsid w:val="00384FCD"/>
    <w:rsid w:val="0038546E"/>
    <w:rsid w:val="00385DDD"/>
    <w:rsid w:val="00385E29"/>
    <w:rsid w:val="0039196F"/>
    <w:rsid w:val="00395BB1"/>
    <w:rsid w:val="00395F6E"/>
    <w:rsid w:val="003965C7"/>
    <w:rsid w:val="00396BDA"/>
    <w:rsid w:val="003A2472"/>
    <w:rsid w:val="003A4A24"/>
    <w:rsid w:val="003A51AB"/>
    <w:rsid w:val="003A5268"/>
    <w:rsid w:val="003A67E4"/>
    <w:rsid w:val="003A741B"/>
    <w:rsid w:val="003B0F03"/>
    <w:rsid w:val="003B1589"/>
    <w:rsid w:val="003B2994"/>
    <w:rsid w:val="003B2AB8"/>
    <w:rsid w:val="003B3814"/>
    <w:rsid w:val="003C0B3B"/>
    <w:rsid w:val="003C0F56"/>
    <w:rsid w:val="003C60ED"/>
    <w:rsid w:val="003C7118"/>
    <w:rsid w:val="003C73DE"/>
    <w:rsid w:val="003D119E"/>
    <w:rsid w:val="003D64CC"/>
    <w:rsid w:val="003E05D0"/>
    <w:rsid w:val="003E0974"/>
    <w:rsid w:val="003E38B1"/>
    <w:rsid w:val="003E55B7"/>
    <w:rsid w:val="003E583F"/>
    <w:rsid w:val="003F2B96"/>
    <w:rsid w:val="003F455B"/>
    <w:rsid w:val="003F6390"/>
    <w:rsid w:val="003F67ED"/>
    <w:rsid w:val="003F7090"/>
    <w:rsid w:val="00400D32"/>
    <w:rsid w:val="0040230C"/>
    <w:rsid w:val="0040236A"/>
    <w:rsid w:val="00402C5B"/>
    <w:rsid w:val="00403ACF"/>
    <w:rsid w:val="004120A8"/>
    <w:rsid w:val="0041254F"/>
    <w:rsid w:val="00413E57"/>
    <w:rsid w:val="0041419C"/>
    <w:rsid w:val="0041563B"/>
    <w:rsid w:val="004160B2"/>
    <w:rsid w:val="00417434"/>
    <w:rsid w:val="0042238B"/>
    <w:rsid w:val="004245E2"/>
    <w:rsid w:val="00424C8E"/>
    <w:rsid w:val="00431CFE"/>
    <w:rsid w:val="00431D7B"/>
    <w:rsid w:val="00433294"/>
    <w:rsid w:val="00436D46"/>
    <w:rsid w:val="00442281"/>
    <w:rsid w:val="0044285C"/>
    <w:rsid w:val="0044382B"/>
    <w:rsid w:val="00450D21"/>
    <w:rsid w:val="00451FBC"/>
    <w:rsid w:val="00452153"/>
    <w:rsid w:val="00454876"/>
    <w:rsid w:val="0046012F"/>
    <w:rsid w:val="004615C6"/>
    <w:rsid w:val="0046419D"/>
    <w:rsid w:val="0046695F"/>
    <w:rsid w:val="00476BF5"/>
    <w:rsid w:val="0048127F"/>
    <w:rsid w:val="0048172B"/>
    <w:rsid w:val="00485A90"/>
    <w:rsid w:val="00490BB1"/>
    <w:rsid w:val="00491327"/>
    <w:rsid w:val="0049270D"/>
    <w:rsid w:val="00493F62"/>
    <w:rsid w:val="0049588E"/>
    <w:rsid w:val="0049788C"/>
    <w:rsid w:val="004A6E08"/>
    <w:rsid w:val="004B1278"/>
    <w:rsid w:val="004B14B7"/>
    <w:rsid w:val="004B3229"/>
    <w:rsid w:val="004B38A6"/>
    <w:rsid w:val="004B3EF2"/>
    <w:rsid w:val="004B478D"/>
    <w:rsid w:val="004C75DD"/>
    <w:rsid w:val="004D0437"/>
    <w:rsid w:val="004D4BEC"/>
    <w:rsid w:val="004E561B"/>
    <w:rsid w:val="004F3163"/>
    <w:rsid w:val="004F3D8B"/>
    <w:rsid w:val="004F40FA"/>
    <w:rsid w:val="00500E8B"/>
    <w:rsid w:val="00501464"/>
    <w:rsid w:val="00501D83"/>
    <w:rsid w:val="00501DC6"/>
    <w:rsid w:val="00503671"/>
    <w:rsid w:val="00510ED5"/>
    <w:rsid w:val="005152AE"/>
    <w:rsid w:val="005175FC"/>
    <w:rsid w:val="00521C82"/>
    <w:rsid w:val="00526DC4"/>
    <w:rsid w:val="00527A4A"/>
    <w:rsid w:val="005345B3"/>
    <w:rsid w:val="00542099"/>
    <w:rsid w:val="00543470"/>
    <w:rsid w:val="00547189"/>
    <w:rsid w:val="005475CA"/>
    <w:rsid w:val="005513EA"/>
    <w:rsid w:val="00552A66"/>
    <w:rsid w:val="005531DE"/>
    <w:rsid w:val="0055370E"/>
    <w:rsid w:val="005601C4"/>
    <w:rsid w:val="005612F3"/>
    <w:rsid w:val="005615B0"/>
    <w:rsid w:val="00561FB1"/>
    <w:rsid w:val="005747C8"/>
    <w:rsid w:val="00575706"/>
    <w:rsid w:val="00576C41"/>
    <w:rsid w:val="00577B3F"/>
    <w:rsid w:val="005805B8"/>
    <w:rsid w:val="00581957"/>
    <w:rsid w:val="00582FCF"/>
    <w:rsid w:val="00584D44"/>
    <w:rsid w:val="00585719"/>
    <w:rsid w:val="0059035D"/>
    <w:rsid w:val="00590E2D"/>
    <w:rsid w:val="0059219E"/>
    <w:rsid w:val="005931B1"/>
    <w:rsid w:val="005939A4"/>
    <w:rsid w:val="0059561B"/>
    <w:rsid w:val="005A0DD3"/>
    <w:rsid w:val="005A1693"/>
    <w:rsid w:val="005A3790"/>
    <w:rsid w:val="005A3E48"/>
    <w:rsid w:val="005A4359"/>
    <w:rsid w:val="005B0460"/>
    <w:rsid w:val="005B77CA"/>
    <w:rsid w:val="005B7E97"/>
    <w:rsid w:val="005C086E"/>
    <w:rsid w:val="005C7D15"/>
    <w:rsid w:val="005D00B4"/>
    <w:rsid w:val="005D2D41"/>
    <w:rsid w:val="005D442B"/>
    <w:rsid w:val="005D51E8"/>
    <w:rsid w:val="005D5FCA"/>
    <w:rsid w:val="005D707A"/>
    <w:rsid w:val="005D7F76"/>
    <w:rsid w:val="005E43CF"/>
    <w:rsid w:val="005E4A8E"/>
    <w:rsid w:val="005E4B30"/>
    <w:rsid w:val="005E625B"/>
    <w:rsid w:val="005E6859"/>
    <w:rsid w:val="005E6ADA"/>
    <w:rsid w:val="005E7ED4"/>
    <w:rsid w:val="005F08C9"/>
    <w:rsid w:val="005F0BCB"/>
    <w:rsid w:val="005F1209"/>
    <w:rsid w:val="005F56FA"/>
    <w:rsid w:val="005F5C1E"/>
    <w:rsid w:val="005F76A2"/>
    <w:rsid w:val="00603D15"/>
    <w:rsid w:val="006076E5"/>
    <w:rsid w:val="00610C38"/>
    <w:rsid w:val="006142C4"/>
    <w:rsid w:val="00615584"/>
    <w:rsid w:val="0061579D"/>
    <w:rsid w:val="00620572"/>
    <w:rsid w:val="00622D82"/>
    <w:rsid w:val="006254D0"/>
    <w:rsid w:val="00626CC6"/>
    <w:rsid w:val="00633B20"/>
    <w:rsid w:val="00634306"/>
    <w:rsid w:val="00637BDA"/>
    <w:rsid w:val="0064216C"/>
    <w:rsid w:val="00645C4A"/>
    <w:rsid w:val="006466E5"/>
    <w:rsid w:val="00646DB4"/>
    <w:rsid w:val="00647D11"/>
    <w:rsid w:val="00651E5F"/>
    <w:rsid w:val="00652B4A"/>
    <w:rsid w:val="00653B00"/>
    <w:rsid w:val="00654274"/>
    <w:rsid w:val="00655A20"/>
    <w:rsid w:val="006618C7"/>
    <w:rsid w:val="00662BCE"/>
    <w:rsid w:val="00666690"/>
    <w:rsid w:val="006736A2"/>
    <w:rsid w:val="006751A6"/>
    <w:rsid w:val="00676DF4"/>
    <w:rsid w:val="00677680"/>
    <w:rsid w:val="00677A4B"/>
    <w:rsid w:val="00680C85"/>
    <w:rsid w:val="006855FF"/>
    <w:rsid w:val="006862F2"/>
    <w:rsid w:val="00686D34"/>
    <w:rsid w:val="00687640"/>
    <w:rsid w:val="00687ABB"/>
    <w:rsid w:val="00687F18"/>
    <w:rsid w:val="006935A0"/>
    <w:rsid w:val="00694720"/>
    <w:rsid w:val="006955A9"/>
    <w:rsid w:val="00696EB6"/>
    <w:rsid w:val="006971DA"/>
    <w:rsid w:val="006A26CC"/>
    <w:rsid w:val="006A6AE1"/>
    <w:rsid w:val="006B7020"/>
    <w:rsid w:val="006B7AD8"/>
    <w:rsid w:val="006C0508"/>
    <w:rsid w:val="006C50CF"/>
    <w:rsid w:val="006D3F31"/>
    <w:rsid w:val="006D5EE8"/>
    <w:rsid w:val="006D70C8"/>
    <w:rsid w:val="006E168B"/>
    <w:rsid w:val="006E7EC4"/>
    <w:rsid w:val="006E7FDF"/>
    <w:rsid w:val="006F082E"/>
    <w:rsid w:val="006F11EF"/>
    <w:rsid w:val="006F366C"/>
    <w:rsid w:val="006F4E53"/>
    <w:rsid w:val="00701371"/>
    <w:rsid w:val="007032FB"/>
    <w:rsid w:val="007038B9"/>
    <w:rsid w:val="0070486D"/>
    <w:rsid w:val="00704A71"/>
    <w:rsid w:val="00706C2B"/>
    <w:rsid w:val="00712372"/>
    <w:rsid w:val="00712A04"/>
    <w:rsid w:val="007156D7"/>
    <w:rsid w:val="00724AE2"/>
    <w:rsid w:val="0072767B"/>
    <w:rsid w:val="00730107"/>
    <w:rsid w:val="00730A86"/>
    <w:rsid w:val="00731273"/>
    <w:rsid w:val="007404C3"/>
    <w:rsid w:val="007414B2"/>
    <w:rsid w:val="00746EA6"/>
    <w:rsid w:val="007551C9"/>
    <w:rsid w:val="0075549D"/>
    <w:rsid w:val="00757843"/>
    <w:rsid w:val="00761BD7"/>
    <w:rsid w:val="007625CD"/>
    <w:rsid w:val="00767114"/>
    <w:rsid w:val="007677BB"/>
    <w:rsid w:val="00772021"/>
    <w:rsid w:val="00772D7E"/>
    <w:rsid w:val="00772DA2"/>
    <w:rsid w:val="00773D06"/>
    <w:rsid w:val="0077403F"/>
    <w:rsid w:val="0077772F"/>
    <w:rsid w:val="00777DAA"/>
    <w:rsid w:val="0078022F"/>
    <w:rsid w:val="0078090D"/>
    <w:rsid w:val="00785094"/>
    <w:rsid w:val="00794B11"/>
    <w:rsid w:val="007973EA"/>
    <w:rsid w:val="007A05AE"/>
    <w:rsid w:val="007A21C9"/>
    <w:rsid w:val="007A6295"/>
    <w:rsid w:val="007A7C42"/>
    <w:rsid w:val="007B0E4D"/>
    <w:rsid w:val="007B473B"/>
    <w:rsid w:val="007B50BC"/>
    <w:rsid w:val="007B5615"/>
    <w:rsid w:val="007C06A8"/>
    <w:rsid w:val="007C289F"/>
    <w:rsid w:val="007C34BE"/>
    <w:rsid w:val="007C4AC8"/>
    <w:rsid w:val="007C5C05"/>
    <w:rsid w:val="007C5CF9"/>
    <w:rsid w:val="007C6C94"/>
    <w:rsid w:val="007D3DA9"/>
    <w:rsid w:val="007D4089"/>
    <w:rsid w:val="007D4388"/>
    <w:rsid w:val="007E254A"/>
    <w:rsid w:val="007F46F7"/>
    <w:rsid w:val="007F4BE3"/>
    <w:rsid w:val="007F54B7"/>
    <w:rsid w:val="007F620E"/>
    <w:rsid w:val="007F673B"/>
    <w:rsid w:val="0080165E"/>
    <w:rsid w:val="00802FA3"/>
    <w:rsid w:val="008060E4"/>
    <w:rsid w:val="008074A1"/>
    <w:rsid w:val="00813A53"/>
    <w:rsid w:val="00814D87"/>
    <w:rsid w:val="00815FE7"/>
    <w:rsid w:val="00816D69"/>
    <w:rsid w:val="00816DFE"/>
    <w:rsid w:val="00817E72"/>
    <w:rsid w:val="008208BE"/>
    <w:rsid w:val="00820D28"/>
    <w:rsid w:val="00820DDA"/>
    <w:rsid w:val="008238E6"/>
    <w:rsid w:val="00823FE6"/>
    <w:rsid w:val="00824359"/>
    <w:rsid w:val="008245CA"/>
    <w:rsid w:val="00825711"/>
    <w:rsid w:val="00825E0D"/>
    <w:rsid w:val="008264C3"/>
    <w:rsid w:val="0083279B"/>
    <w:rsid w:val="00834052"/>
    <w:rsid w:val="00834511"/>
    <w:rsid w:val="0083524F"/>
    <w:rsid w:val="0083605F"/>
    <w:rsid w:val="00844C2A"/>
    <w:rsid w:val="00850329"/>
    <w:rsid w:val="00850700"/>
    <w:rsid w:val="0085101A"/>
    <w:rsid w:val="00855CA8"/>
    <w:rsid w:val="00856FC0"/>
    <w:rsid w:val="00860316"/>
    <w:rsid w:val="00863854"/>
    <w:rsid w:val="0087005C"/>
    <w:rsid w:val="00871A68"/>
    <w:rsid w:val="0087702F"/>
    <w:rsid w:val="00881AD1"/>
    <w:rsid w:val="00885AF4"/>
    <w:rsid w:val="00891129"/>
    <w:rsid w:val="008921E3"/>
    <w:rsid w:val="008A231E"/>
    <w:rsid w:val="008A292D"/>
    <w:rsid w:val="008B12A9"/>
    <w:rsid w:val="008B18FD"/>
    <w:rsid w:val="008B1B70"/>
    <w:rsid w:val="008B291A"/>
    <w:rsid w:val="008B313D"/>
    <w:rsid w:val="008B4119"/>
    <w:rsid w:val="008B4612"/>
    <w:rsid w:val="008C3A9D"/>
    <w:rsid w:val="008C3D2B"/>
    <w:rsid w:val="008C4664"/>
    <w:rsid w:val="008C788B"/>
    <w:rsid w:val="008D05D3"/>
    <w:rsid w:val="008D09F6"/>
    <w:rsid w:val="008D2CB9"/>
    <w:rsid w:val="008D3366"/>
    <w:rsid w:val="008D45A9"/>
    <w:rsid w:val="008D4ACB"/>
    <w:rsid w:val="008E689F"/>
    <w:rsid w:val="008F0094"/>
    <w:rsid w:val="008F5F81"/>
    <w:rsid w:val="009008B5"/>
    <w:rsid w:val="0090201C"/>
    <w:rsid w:val="009069DC"/>
    <w:rsid w:val="00907ADA"/>
    <w:rsid w:val="00910153"/>
    <w:rsid w:val="00910E00"/>
    <w:rsid w:val="009150AA"/>
    <w:rsid w:val="00916425"/>
    <w:rsid w:val="00916687"/>
    <w:rsid w:val="00920E18"/>
    <w:rsid w:val="00922E90"/>
    <w:rsid w:val="00923B00"/>
    <w:rsid w:val="00925E22"/>
    <w:rsid w:val="00925F8D"/>
    <w:rsid w:val="00926EDF"/>
    <w:rsid w:val="00927EA7"/>
    <w:rsid w:val="00931AD1"/>
    <w:rsid w:val="00933AA0"/>
    <w:rsid w:val="00933CB6"/>
    <w:rsid w:val="00940331"/>
    <w:rsid w:val="00947DE3"/>
    <w:rsid w:val="00950781"/>
    <w:rsid w:val="009510B6"/>
    <w:rsid w:val="00952B23"/>
    <w:rsid w:val="00956109"/>
    <w:rsid w:val="0095640D"/>
    <w:rsid w:val="00957426"/>
    <w:rsid w:val="009732A6"/>
    <w:rsid w:val="009733A3"/>
    <w:rsid w:val="00973899"/>
    <w:rsid w:val="00973EEE"/>
    <w:rsid w:val="00974884"/>
    <w:rsid w:val="009778AA"/>
    <w:rsid w:val="00980ABD"/>
    <w:rsid w:val="00980B41"/>
    <w:rsid w:val="009855BB"/>
    <w:rsid w:val="00990030"/>
    <w:rsid w:val="00990B9E"/>
    <w:rsid w:val="00993442"/>
    <w:rsid w:val="00993EFD"/>
    <w:rsid w:val="00995E4D"/>
    <w:rsid w:val="009A11F6"/>
    <w:rsid w:val="009A1A93"/>
    <w:rsid w:val="009A49F9"/>
    <w:rsid w:val="009A602A"/>
    <w:rsid w:val="009A7AF2"/>
    <w:rsid w:val="009B2E23"/>
    <w:rsid w:val="009B67DF"/>
    <w:rsid w:val="009C15E8"/>
    <w:rsid w:val="009C1A4F"/>
    <w:rsid w:val="009C33BF"/>
    <w:rsid w:val="009C412E"/>
    <w:rsid w:val="009C560F"/>
    <w:rsid w:val="009C5772"/>
    <w:rsid w:val="009C5BC9"/>
    <w:rsid w:val="009C6B28"/>
    <w:rsid w:val="009C6BFA"/>
    <w:rsid w:val="009C7B4F"/>
    <w:rsid w:val="009D02B7"/>
    <w:rsid w:val="009D10DB"/>
    <w:rsid w:val="009D1572"/>
    <w:rsid w:val="009D3A73"/>
    <w:rsid w:val="009D4978"/>
    <w:rsid w:val="009D69F9"/>
    <w:rsid w:val="009D6C26"/>
    <w:rsid w:val="009E6C10"/>
    <w:rsid w:val="00A05BA4"/>
    <w:rsid w:val="00A135D7"/>
    <w:rsid w:val="00A14DAA"/>
    <w:rsid w:val="00A15ECC"/>
    <w:rsid w:val="00A170C7"/>
    <w:rsid w:val="00A20B5F"/>
    <w:rsid w:val="00A23127"/>
    <w:rsid w:val="00A257DB"/>
    <w:rsid w:val="00A301B9"/>
    <w:rsid w:val="00A31891"/>
    <w:rsid w:val="00A34879"/>
    <w:rsid w:val="00A34AAE"/>
    <w:rsid w:val="00A37002"/>
    <w:rsid w:val="00A375E5"/>
    <w:rsid w:val="00A37BEF"/>
    <w:rsid w:val="00A4341F"/>
    <w:rsid w:val="00A454E5"/>
    <w:rsid w:val="00A46188"/>
    <w:rsid w:val="00A46199"/>
    <w:rsid w:val="00A4761E"/>
    <w:rsid w:val="00A531D6"/>
    <w:rsid w:val="00A53943"/>
    <w:rsid w:val="00A567E4"/>
    <w:rsid w:val="00A61297"/>
    <w:rsid w:val="00A645DA"/>
    <w:rsid w:val="00A651A7"/>
    <w:rsid w:val="00A65F40"/>
    <w:rsid w:val="00A67935"/>
    <w:rsid w:val="00A70779"/>
    <w:rsid w:val="00A7222D"/>
    <w:rsid w:val="00A744A1"/>
    <w:rsid w:val="00A750BA"/>
    <w:rsid w:val="00A7546D"/>
    <w:rsid w:val="00A806B9"/>
    <w:rsid w:val="00A861B0"/>
    <w:rsid w:val="00A86433"/>
    <w:rsid w:val="00A902B1"/>
    <w:rsid w:val="00A95891"/>
    <w:rsid w:val="00AA18BF"/>
    <w:rsid w:val="00AA20B9"/>
    <w:rsid w:val="00AA3E36"/>
    <w:rsid w:val="00AA3F30"/>
    <w:rsid w:val="00AA4760"/>
    <w:rsid w:val="00AB0F68"/>
    <w:rsid w:val="00AB15B3"/>
    <w:rsid w:val="00AB27B5"/>
    <w:rsid w:val="00AB38DA"/>
    <w:rsid w:val="00AB4316"/>
    <w:rsid w:val="00AC08A7"/>
    <w:rsid w:val="00AC2D5B"/>
    <w:rsid w:val="00AC528F"/>
    <w:rsid w:val="00AC5335"/>
    <w:rsid w:val="00AC6661"/>
    <w:rsid w:val="00AD1DFC"/>
    <w:rsid w:val="00AD5671"/>
    <w:rsid w:val="00AE496A"/>
    <w:rsid w:val="00AE5DDA"/>
    <w:rsid w:val="00AF1AF7"/>
    <w:rsid w:val="00AF224F"/>
    <w:rsid w:val="00AF2DA5"/>
    <w:rsid w:val="00AF67B1"/>
    <w:rsid w:val="00B07881"/>
    <w:rsid w:val="00B1090B"/>
    <w:rsid w:val="00B13A93"/>
    <w:rsid w:val="00B146FE"/>
    <w:rsid w:val="00B16CF6"/>
    <w:rsid w:val="00B21977"/>
    <w:rsid w:val="00B2267E"/>
    <w:rsid w:val="00B2369A"/>
    <w:rsid w:val="00B254B5"/>
    <w:rsid w:val="00B33C4C"/>
    <w:rsid w:val="00B37C7D"/>
    <w:rsid w:val="00B412F5"/>
    <w:rsid w:val="00B413DE"/>
    <w:rsid w:val="00B42391"/>
    <w:rsid w:val="00B4266D"/>
    <w:rsid w:val="00B43204"/>
    <w:rsid w:val="00B451B3"/>
    <w:rsid w:val="00B4525F"/>
    <w:rsid w:val="00B557BD"/>
    <w:rsid w:val="00B55934"/>
    <w:rsid w:val="00B55F45"/>
    <w:rsid w:val="00B6084A"/>
    <w:rsid w:val="00B641A1"/>
    <w:rsid w:val="00B647E3"/>
    <w:rsid w:val="00B67678"/>
    <w:rsid w:val="00B6781A"/>
    <w:rsid w:val="00B709A7"/>
    <w:rsid w:val="00B7102A"/>
    <w:rsid w:val="00B71429"/>
    <w:rsid w:val="00B71A39"/>
    <w:rsid w:val="00B7432B"/>
    <w:rsid w:val="00B74CC9"/>
    <w:rsid w:val="00B7581D"/>
    <w:rsid w:val="00B767C2"/>
    <w:rsid w:val="00B77397"/>
    <w:rsid w:val="00B804A0"/>
    <w:rsid w:val="00B80924"/>
    <w:rsid w:val="00B83089"/>
    <w:rsid w:val="00B8415A"/>
    <w:rsid w:val="00B853E2"/>
    <w:rsid w:val="00B865C9"/>
    <w:rsid w:val="00B86B84"/>
    <w:rsid w:val="00B87B27"/>
    <w:rsid w:val="00B9152A"/>
    <w:rsid w:val="00B92F47"/>
    <w:rsid w:val="00B930EA"/>
    <w:rsid w:val="00B95162"/>
    <w:rsid w:val="00B96FA1"/>
    <w:rsid w:val="00BA0407"/>
    <w:rsid w:val="00BA42E9"/>
    <w:rsid w:val="00BA5AC1"/>
    <w:rsid w:val="00BB42CF"/>
    <w:rsid w:val="00BB54F6"/>
    <w:rsid w:val="00BC2B0E"/>
    <w:rsid w:val="00BC2CFD"/>
    <w:rsid w:val="00BD52D8"/>
    <w:rsid w:val="00BD5B19"/>
    <w:rsid w:val="00BE1802"/>
    <w:rsid w:val="00BE22EC"/>
    <w:rsid w:val="00BE3E5A"/>
    <w:rsid w:val="00BE7BC7"/>
    <w:rsid w:val="00BF0255"/>
    <w:rsid w:val="00C009A5"/>
    <w:rsid w:val="00C00C36"/>
    <w:rsid w:val="00C04A78"/>
    <w:rsid w:val="00C06088"/>
    <w:rsid w:val="00C07E3F"/>
    <w:rsid w:val="00C10967"/>
    <w:rsid w:val="00C11107"/>
    <w:rsid w:val="00C13587"/>
    <w:rsid w:val="00C13A2A"/>
    <w:rsid w:val="00C16EF9"/>
    <w:rsid w:val="00C21176"/>
    <w:rsid w:val="00C233A5"/>
    <w:rsid w:val="00C250D1"/>
    <w:rsid w:val="00C2776A"/>
    <w:rsid w:val="00C3038E"/>
    <w:rsid w:val="00C303A6"/>
    <w:rsid w:val="00C3051A"/>
    <w:rsid w:val="00C41DDE"/>
    <w:rsid w:val="00C422A5"/>
    <w:rsid w:val="00C43F68"/>
    <w:rsid w:val="00C44499"/>
    <w:rsid w:val="00C54554"/>
    <w:rsid w:val="00C56A17"/>
    <w:rsid w:val="00C56E6F"/>
    <w:rsid w:val="00C5740E"/>
    <w:rsid w:val="00C6002B"/>
    <w:rsid w:val="00C60486"/>
    <w:rsid w:val="00C61E6A"/>
    <w:rsid w:val="00C63B8A"/>
    <w:rsid w:val="00C63B98"/>
    <w:rsid w:val="00C64801"/>
    <w:rsid w:val="00C74FAE"/>
    <w:rsid w:val="00C87D81"/>
    <w:rsid w:val="00C90035"/>
    <w:rsid w:val="00C90E04"/>
    <w:rsid w:val="00CA0C76"/>
    <w:rsid w:val="00CA12FA"/>
    <w:rsid w:val="00CA157A"/>
    <w:rsid w:val="00CA60D7"/>
    <w:rsid w:val="00CA6211"/>
    <w:rsid w:val="00CA63DF"/>
    <w:rsid w:val="00CA74F9"/>
    <w:rsid w:val="00CB35FF"/>
    <w:rsid w:val="00CB60DD"/>
    <w:rsid w:val="00CB74CD"/>
    <w:rsid w:val="00CB7B3B"/>
    <w:rsid w:val="00CC5F1E"/>
    <w:rsid w:val="00CC6BA9"/>
    <w:rsid w:val="00CC6E5F"/>
    <w:rsid w:val="00CD30DF"/>
    <w:rsid w:val="00CE0F3C"/>
    <w:rsid w:val="00CE10E4"/>
    <w:rsid w:val="00CE129D"/>
    <w:rsid w:val="00CE2F74"/>
    <w:rsid w:val="00CE3CEA"/>
    <w:rsid w:val="00CE4CF0"/>
    <w:rsid w:val="00CF2F5F"/>
    <w:rsid w:val="00CF3FA0"/>
    <w:rsid w:val="00CF6C54"/>
    <w:rsid w:val="00CF7595"/>
    <w:rsid w:val="00CF789E"/>
    <w:rsid w:val="00D0184A"/>
    <w:rsid w:val="00D01896"/>
    <w:rsid w:val="00D0302E"/>
    <w:rsid w:val="00D043EE"/>
    <w:rsid w:val="00D07202"/>
    <w:rsid w:val="00D102CA"/>
    <w:rsid w:val="00D17DD3"/>
    <w:rsid w:val="00D20426"/>
    <w:rsid w:val="00D205A5"/>
    <w:rsid w:val="00D22E69"/>
    <w:rsid w:val="00D23889"/>
    <w:rsid w:val="00D2510B"/>
    <w:rsid w:val="00D30921"/>
    <w:rsid w:val="00D318AE"/>
    <w:rsid w:val="00D327B7"/>
    <w:rsid w:val="00D371E5"/>
    <w:rsid w:val="00D37753"/>
    <w:rsid w:val="00D43E45"/>
    <w:rsid w:val="00D447E9"/>
    <w:rsid w:val="00D44898"/>
    <w:rsid w:val="00D46707"/>
    <w:rsid w:val="00D518BD"/>
    <w:rsid w:val="00D52A6D"/>
    <w:rsid w:val="00D53BF9"/>
    <w:rsid w:val="00D55425"/>
    <w:rsid w:val="00D60EFB"/>
    <w:rsid w:val="00D66D7B"/>
    <w:rsid w:val="00D706C5"/>
    <w:rsid w:val="00D70E08"/>
    <w:rsid w:val="00D741BC"/>
    <w:rsid w:val="00D768E1"/>
    <w:rsid w:val="00D8088C"/>
    <w:rsid w:val="00D84235"/>
    <w:rsid w:val="00DA0381"/>
    <w:rsid w:val="00DA03ED"/>
    <w:rsid w:val="00DA3468"/>
    <w:rsid w:val="00DA3B6D"/>
    <w:rsid w:val="00DA4360"/>
    <w:rsid w:val="00DA4D2B"/>
    <w:rsid w:val="00DA6065"/>
    <w:rsid w:val="00DA619B"/>
    <w:rsid w:val="00DB16DF"/>
    <w:rsid w:val="00DB2668"/>
    <w:rsid w:val="00DB3338"/>
    <w:rsid w:val="00DB519D"/>
    <w:rsid w:val="00DB584D"/>
    <w:rsid w:val="00DB5B29"/>
    <w:rsid w:val="00DB6A2A"/>
    <w:rsid w:val="00DB7E2D"/>
    <w:rsid w:val="00DC0727"/>
    <w:rsid w:val="00DC1011"/>
    <w:rsid w:val="00DC24D8"/>
    <w:rsid w:val="00DC348F"/>
    <w:rsid w:val="00DC55F5"/>
    <w:rsid w:val="00DC5765"/>
    <w:rsid w:val="00DC6747"/>
    <w:rsid w:val="00DD2029"/>
    <w:rsid w:val="00DD3654"/>
    <w:rsid w:val="00DD56D7"/>
    <w:rsid w:val="00DD631A"/>
    <w:rsid w:val="00DE1859"/>
    <w:rsid w:val="00DE4570"/>
    <w:rsid w:val="00DE5393"/>
    <w:rsid w:val="00DE65B9"/>
    <w:rsid w:val="00DE6B27"/>
    <w:rsid w:val="00DF2064"/>
    <w:rsid w:val="00DF224E"/>
    <w:rsid w:val="00DF29C6"/>
    <w:rsid w:val="00DF5537"/>
    <w:rsid w:val="00DF647F"/>
    <w:rsid w:val="00DF7AB8"/>
    <w:rsid w:val="00E00982"/>
    <w:rsid w:val="00E01959"/>
    <w:rsid w:val="00E022EB"/>
    <w:rsid w:val="00E036E3"/>
    <w:rsid w:val="00E03BFD"/>
    <w:rsid w:val="00E05880"/>
    <w:rsid w:val="00E100C1"/>
    <w:rsid w:val="00E13622"/>
    <w:rsid w:val="00E14F96"/>
    <w:rsid w:val="00E15F35"/>
    <w:rsid w:val="00E207DA"/>
    <w:rsid w:val="00E20B30"/>
    <w:rsid w:val="00E23575"/>
    <w:rsid w:val="00E23714"/>
    <w:rsid w:val="00E248F4"/>
    <w:rsid w:val="00E26E1D"/>
    <w:rsid w:val="00E30EB4"/>
    <w:rsid w:val="00E3263A"/>
    <w:rsid w:val="00E32B57"/>
    <w:rsid w:val="00E343EC"/>
    <w:rsid w:val="00E35C43"/>
    <w:rsid w:val="00E3662A"/>
    <w:rsid w:val="00E379DF"/>
    <w:rsid w:val="00E37E5C"/>
    <w:rsid w:val="00E402A8"/>
    <w:rsid w:val="00E413BE"/>
    <w:rsid w:val="00E41568"/>
    <w:rsid w:val="00E41F71"/>
    <w:rsid w:val="00E42749"/>
    <w:rsid w:val="00E42AD5"/>
    <w:rsid w:val="00E43F70"/>
    <w:rsid w:val="00E44AAD"/>
    <w:rsid w:val="00E53E58"/>
    <w:rsid w:val="00E54D69"/>
    <w:rsid w:val="00E60FA3"/>
    <w:rsid w:val="00E61DD8"/>
    <w:rsid w:val="00E66A0C"/>
    <w:rsid w:val="00E74843"/>
    <w:rsid w:val="00E75043"/>
    <w:rsid w:val="00E76467"/>
    <w:rsid w:val="00E837CC"/>
    <w:rsid w:val="00E84D41"/>
    <w:rsid w:val="00E86A2C"/>
    <w:rsid w:val="00EA2CEB"/>
    <w:rsid w:val="00EA37B2"/>
    <w:rsid w:val="00EA3B17"/>
    <w:rsid w:val="00EA6161"/>
    <w:rsid w:val="00EA6930"/>
    <w:rsid w:val="00EB02EC"/>
    <w:rsid w:val="00EB605A"/>
    <w:rsid w:val="00EC1026"/>
    <w:rsid w:val="00EC2408"/>
    <w:rsid w:val="00EC3791"/>
    <w:rsid w:val="00ED38AF"/>
    <w:rsid w:val="00EE10CD"/>
    <w:rsid w:val="00EE113C"/>
    <w:rsid w:val="00EE1654"/>
    <w:rsid w:val="00EE388B"/>
    <w:rsid w:val="00EE4A6C"/>
    <w:rsid w:val="00EF2BD5"/>
    <w:rsid w:val="00EF2E18"/>
    <w:rsid w:val="00EF5D89"/>
    <w:rsid w:val="00F0136A"/>
    <w:rsid w:val="00F04B0D"/>
    <w:rsid w:val="00F059D3"/>
    <w:rsid w:val="00F06559"/>
    <w:rsid w:val="00F116BD"/>
    <w:rsid w:val="00F13DD5"/>
    <w:rsid w:val="00F14E11"/>
    <w:rsid w:val="00F172A3"/>
    <w:rsid w:val="00F26283"/>
    <w:rsid w:val="00F26368"/>
    <w:rsid w:val="00F333B0"/>
    <w:rsid w:val="00F37D8E"/>
    <w:rsid w:val="00F41C73"/>
    <w:rsid w:val="00F46D92"/>
    <w:rsid w:val="00F50828"/>
    <w:rsid w:val="00F5246E"/>
    <w:rsid w:val="00F52765"/>
    <w:rsid w:val="00F53456"/>
    <w:rsid w:val="00F53BDB"/>
    <w:rsid w:val="00F60891"/>
    <w:rsid w:val="00F61EA0"/>
    <w:rsid w:val="00F6211B"/>
    <w:rsid w:val="00F6299E"/>
    <w:rsid w:val="00F63418"/>
    <w:rsid w:val="00F63ACE"/>
    <w:rsid w:val="00F63E06"/>
    <w:rsid w:val="00F65D36"/>
    <w:rsid w:val="00F72267"/>
    <w:rsid w:val="00F841C6"/>
    <w:rsid w:val="00F841D4"/>
    <w:rsid w:val="00F847AF"/>
    <w:rsid w:val="00F85D02"/>
    <w:rsid w:val="00F92100"/>
    <w:rsid w:val="00F935BE"/>
    <w:rsid w:val="00F94242"/>
    <w:rsid w:val="00FA0D34"/>
    <w:rsid w:val="00FA0F47"/>
    <w:rsid w:val="00FA17B5"/>
    <w:rsid w:val="00FA1B60"/>
    <w:rsid w:val="00FA44C4"/>
    <w:rsid w:val="00FA495B"/>
    <w:rsid w:val="00FA4A52"/>
    <w:rsid w:val="00FA60FF"/>
    <w:rsid w:val="00FA78EF"/>
    <w:rsid w:val="00FB13A2"/>
    <w:rsid w:val="00FB42B8"/>
    <w:rsid w:val="00FC068D"/>
    <w:rsid w:val="00FC3BFD"/>
    <w:rsid w:val="00FC5098"/>
    <w:rsid w:val="00FC5826"/>
    <w:rsid w:val="00FC5940"/>
    <w:rsid w:val="00FD0B8E"/>
    <w:rsid w:val="00FD1020"/>
    <w:rsid w:val="00FE1C33"/>
    <w:rsid w:val="00FE25D0"/>
    <w:rsid w:val="00FE3AFF"/>
    <w:rsid w:val="00FE3D18"/>
    <w:rsid w:val="00FE73F2"/>
    <w:rsid w:val="00FF03E1"/>
    <w:rsid w:val="00FF1320"/>
    <w:rsid w:val="00FF5FCC"/>
    <w:rsid w:val="00FF63E3"/>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qFormat/>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 w:type="paragraph" w:styleId="EndnoteText">
    <w:name w:val="endnote text"/>
    <w:basedOn w:val="Normal"/>
    <w:link w:val="EndnoteTextChar"/>
    <w:uiPriority w:val="99"/>
    <w:semiHidden/>
    <w:unhideWhenUsed/>
    <w:rsid w:val="00762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5CD"/>
    <w:rPr>
      <w:sz w:val="20"/>
      <w:szCs w:val="20"/>
    </w:rPr>
  </w:style>
  <w:style w:type="character" w:styleId="EndnoteReference">
    <w:name w:val="endnote reference"/>
    <w:basedOn w:val="DefaultParagraphFont"/>
    <w:uiPriority w:val="99"/>
    <w:semiHidden/>
    <w:unhideWhenUsed/>
    <w:rsid w:val="007625CD"/>
    <w:rPr>
      <w:vertAlign w:val="superscript"/>
    </w:rPr>
  </w:style>
  <w:style w:type="paragraph" w:customStyle="1" w:styleId="Times10PointCarZchnZchn">
    <w:name w:val="Times 10 Point Car Zchn Zchn"/>
    <w:aliases w:val="Exposant 3 Point Car Zchn Zchn,Footnote Reference Superscript Car Zchn Zchn, Char Char Char Char Char Car Zchn Zchn,BVI fnr Car Zchn Zchn"/>
    <w:basedOn w:val="Normal"/>
    <w:uiPriority w:val="99"/>
    <w:rsid w:val="00266D78"/>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styleId="Revision">
    <w:name w:val="Revision"/>
    <w:hidden/>
    <w:uiPriority w:val="99"/>
    <w:semiHidden/>
    <w:rsid w:val="00910153"/>
    <w:pPr>
      <w:spacing w:after="0" w:line="240" w:lineRule="auto"/>
    </w:pPr>
  </w:style>
  <w:style w:type="paragraph" w:customStyle="1" w:styleId="Body1">
    <w:name w:val="Body 1"/>
    <w:rsid w:val="00DC55F5"/>
    <w:pPr>
      <w:spacing w:after="0" w:line="240" w:lineRule="auto"/>
      <w:outlineLvl w:val="0"/>
    </w:pPr>
    <w:rPr>
      <w:rFonts w:ascii="Helvetica" w:eastAsia="ヒラギノ角ゴ Pro W3" w:hAnsi="Helvetica" w:cs="Times New Roman"/>
      <w:color w:val="000000"/>
      <w:sz w:val="32"/>
      <w:szCs w:val="20"/>
      <w:lang w:val="en-US" w:bidi="th-TH"/>
    </w:rPr>
  </w:style>
  <w:style w:type="paragraph" w:styleId="NormalWeb">
    <w:name w:val="Normal (Web)"/>
    <w:basedOn w:val="Normal"/>
    <w:uiPriority w:val="99"/>
    <w:semiHidden/>
    <w:unhideWhenUsed/>
    <w:rsid w:val="00A61297"/>
    <w:pPr>
      <w:spacing w:before="100" w:beforeAutospacing="1" w:after="100" w:afterAutospacing="1" w:line="240" w:lineRule="auto"/>
    </w:pPr>
    <w:rPr>
      <w:rFonts w:ascii="Times New Roman" w:eastAsia="Times New Roman" w:hAnsi="Times New Roman" w:cs="Times New Roman"/>
      <w:sz w:val="24"/>
      <w:szCs w:val="24"/>
      <w:lang w:eastAsia="en-GB" w:bidi="bn-IN"/>
    </w:rPr>
  </w:style>
  <w:style w:type="paragraph" w:customStyle="1" w:styleId="4GCharChar">
    <w:name w:val="4_G Char Char"/>
    <w:basedOn w:val="Normal"/>
    <w:uiPriority w:val="99"/>
    <w:rsid w:val="003E0974"/>
    <w:pPr>
      <w:autoSpaceDE w:val="0"/>
      <w:autoSpaceDN w:val="0"/>
      <w:spacing w:after="160" w:line="240" w:lineRule="exact"/>
      <w:jc w:val="both"/>
    </w:pPr>
    <w:rPr>
      <w:rFonts w:ascii="Times New Roman" w:eastAsia="SimSun" w:hAnsi="Times New Roman"/>
      <w:sz w:val="18"/>
      <w:vertAlign w:val="superscript"/>
      <w:lang w:eastAsia="zh-CN"/>
    </w:rPr>
  </w:style>
  <w:style w:type="character" w:customStyle="1" w:styleId="UnresolvedMention1">
    <w:name w:val="Unresolved Mention1"/>
    <w:basedOn w:val="DefaultParagraphFont"/>
    <w:uiPriority w:val="99"/>
    <w:semiHidden/>
    <w:unhideWhenUsed/>
    <w:rsid w:val="00FB42B8"/>
    <w:rPr>
      <w:color w:val="605E5C"/>
      <w:shd w:val="clear" w:color="auto" w:fill="E1DFDD"/>
    </w:rPr>
  </w:style>
  <w:style w:type="character" w:customStyle="1" w:styleId="UnresolvedMention2">
    <w:name w:val="Unresolved Mention2"/>
    <w:basedOn w:val="DefaultParagraphFont"/>
    <w:uiPriority w:val="99"/>
    <w:semiHidden/>
    <w:unhideWhenUsed/>
    <w:rsid w:val="002035AF"/>
    <w:rPr>
      <w:color w:val="605E5C"/>
      <w:shd w:val="clear" w:color="auto" w:fill="E1DFDD"/>
    </w:rPr>
  </w:style>
  <w:style w:type="character" w:customStyle="1" w:styleId="normaltextrun">
    <w:name w:val="normaltextrun"/>
    <w:basedOn w:val="DefaultParagraphFont"/>
    <w:rsid w:val="005A3790"/>
  </w:style>
  <w:style w:type="character" w:styleId="UnresolvedMention">
    <w:name w:val="Unresolved Mention"/>
    <w:basedOn w:val="DefaultParagraphFont"/>
    <w:uiPriority w:val="99"/>
    <w:semiHidden/>
    <w:unhideWhenUsed/>
    <w:rsid w:val="00AF224F"/>
    <w:rPr>
      <w:color w:val="605E5C"/>
      <w:shd w:val="clear" w:color="auto" w:fill="E1DFDD"/>
    </w:rPr>
  </w:style>
  <w:style w:type="character" w:customStyle="1" w:styleId="ui-provider">
    <w:name w:val="ui-provider"/>
    <w:basedOn w:val="DefaultParagraphFont"/>
    <w:rsid w:val="00EE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9553">
      <w:bodyDiv w:val="1"/>
      <w:marLeft w:val="0"/>
      <w:marRight w:val="0"/>
      <w:marTop w:val="0"/>
      <w:marBottom w:val="0"/>
      <w:divBdr>
        <w:top w:val="none" w:sz="0" w:space="0" w:color="auto"/>
        <w:left w:val="none" w:sz="0" w:space="0" w:color="auto"/>
        <w:bottom w:val="none" w:sz="0" w:space="0" w:color="auto"/>
        <w:right w:val="none" w:sz="0" w:space="0" w:color="auto"/>
      </w:divBdr>
    </w:div>
    <w:div w:id="98110227">
      <w:bodyDiv w:val="1"/>
      <w:marLeft w:val="0"/>
      <w:marRight w:val="0"/>
      <w:marTop w:val="0"/>
      <w:marBottom w:val="0"/>
      <w:divBdr>
        <w:top w:val="none" w:sz="0" w:space="0" w:color="auto"/>
        <w:left w:val="none" w:sz="0" w:space="0" w:color="auto"/>
        <w:bottom w:val="none" w:sz="0" w:space="0" w:color="auto"/>
        <w:right w:val="none" w:sz="0" w:space="0" w:color="auto"/>
      </w:divBdr>
    </w:div>
    <w:div w:id="159583473">
      <w:bodyDiv w:val="1"/>
      <w:marLeft w:val="0"/>
      <w:marRight w:val="0"/>
      <w:marTop w:val="0"/>
      <w:marBottom w:val="0"/>
      <w:divBdr>
        <w:top w:val="none" w:sz="0" w:space="0" w:color="auto"/>
        <w:left w:val="none" w:sz="0" w:space="0" w:color="auto"/>
        <w:bottom w:val="none" w:sz="0" w:space="0" w:color="auto"/>
        <w:right w:val="none" w:sz="0" w:space="0" w:color="auto"/>
      </w:divBdr>
      <w:divsChild>
        <w:div w:id="1626498272">
          <w:marLeft w:val="0"/>
          <w:marRight w:val="0"/>
          <w:marTop w:val="0"/>
          <w:marBottom w:val="0"/>
          <w:divBdr>
            <w:top w:val="none" w:sz="0" w:space="0" w:color="auto"/>
            <w:left w:val="none" w:sz="0" w:space="0" w:color="auto"/>
            <w:bottom w:val="none" w:sz="0" w:space="0" w:color="auto"/>
            <w:right w:val="none" w:sz="0" w:space="0" w:color="auto"/>
          </w:divBdr>
          <w:divsChild>
            <w:div w:id="936131090">
              <w:marLeft w:val="0"/>
              <w:marRight w:val="0"/>
              <w:marTop w:val="0"/>
              <w:marBottom w:val="0"/>
              <w:divBdr>
                <w:top w:val="none" w:sz="0" w:space="0" w:color="auto"/>
                <w:left w:val="none" w:sz="0" w:space="0" w:color="auto"/>
                <w:bottom w:val="none" w:sz="0" w:space="0" w:color="auto"/>
                <w:right w:val="none" w:sz="0" w:space="0" w:color="auto"/>
              </w:divBdr>
              <w:divsChild>
                <w:div w:id="19950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489521098">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201893091">
      <w:bodyDiv w:val="1"/>
      <w:marLeft w:val="0"/>
      <w:marRight w:val="0"/>
      <w:marTop w:val="0"/>
      <w:marBottom w:val="0"/>
      <w:divBdr>
        <w:top w:val="none" w:sz="0" w:space="0" w:color="auto"/>
        <w:left w:val="none" w:sz="0" w:space="0" w:color="auto"/>
        <w:bottom w:val="none" w:sz="0" w:space="0" w:color="auto"/>
        <w:right w:val="none" w:sz="0" w:space="0" w:color="auto"/>
      </w:divBdr>
    </w:div>
    <w:div w:id="1321345542">
      <w:bodyDiv w:val="1"/>
      <w:marLeft w:val="0"/>
      <w:marRight w:val="0"/>
      <w:marTop w:val="0"/>
      <w:marBottom w:val="0"/>
      <w:divBdr>
        <w:top w:val="none" w:sz="0" w:space="0" w:color="auto"/>
        <w:left w:val="none" w:sz="0" w:space="0" w:color="auto"/>
        <w:bottom w:val="none" w:sz="0" w:space="0" w:color="auto"/>
        <w:right w:val="none" w:sz="0" w:space="0" w:color="auto"/>
      </w:divBdr>
    </w:div>
    <w:div w:id="1617562334">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sChild>
        <w:div w:id="1158306448">
          <w:marLeft w:val="0"/>
          <w:marRight w:val="0"/>
          <w:marTop w:val="0"/>
          <w:marBottom w:val="0"/>
          <w:divBdr>
            <w:top w:val="none" w:sz="0" w:space="0" w:color="auto"/>
            <w:left w:val="none" w:sz="0" w:space="0" w:color="auto"/>
            <w:bottom w:val="none" w:sz="0" w:space="0" w:color="auto"/>
            <w:right w:val="none" w:sz="0" w:space="0" w:color="auto"/>
          </w:divBdr>
        </w:div>
      </w:divsChild>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A/HRC/53/47" TargetMode="External"/><Relationship Id="rId18" Type="http://schemas.openxmlformats.org/officeDocument/2006/relationships/hyperlink" Target="https://undocs.org/A/HRC/RES/41/21" TargetMode="External"/><Relationship Id="rId26" Type="http://schemas.openxmlformats.org/officeDocument/2006/relationships/hyperlink" Target="http://ap.ohchr.org/documents/dpage_e.aspx?si=A/HRC/RES/7/23" TargetMode="External"/><Relationship Id="rId3" Type="http://schemas.openxmlformats.org/officeDocument/2006/relationships/customXml" Target="../customXml/item3.xml"/><Relationship Id="rId21" Type="http://schemas.openxmlformats.org/officeDocument/2006/relationships/hyperlink" Target="https://undocs.org/A/HRC/RES/32/33" TargetMode="External"/><Relationship Id="rId7" Type="http://schemas.openxmlformats.org/officeDocument/2006/relationships/settings" Target="settings.xml"/><Relationship Id="rId12" Type="http://schemas.openxmlformats.org/officeDocument/2006/relationships/hyperlink" Target="http://undocs.org/A/HRC/RES/50/9" TargetMode="External"/><Relationship Id="rId17" Type="http://schemas.openxmlformats.org/officeDocument/2006/relationships/hyperlink" Target="https://undocs.org/A/HRC/RES/44/7" TargetMode="External"/><Relationship Id="rId25" Type="http://schemas.openxmlformats.org/officeDocument/2006/relationships/hyperlink" Target="http://ap.ohchr.org/documents/dpage_e.aspx?si=A/HRC/RES/10/4" TargetMode="External"/><Relationship Id="rId2" Type="http://schemas.openxmlformats.org/officeDocument/2006/relationships/customXml" Target="../customXml/item2.xml"/><Relationship Id="rId16" Type="http://schemas.openxmlformats.org/officeDocument/2006/relationships/hyperlink" Target="https://undocs.org/A/HRC/RES/47/24" TargetMode="External"/><Relationship Id="rId20" Type="http://schemas.openxmlformats.org/officeDocument/2006/relationships/hyperlink" Target="https://undocs.org/A/HRC/RES/35/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hyperlink" Target="https://undocs.org/A/HRC/RES/18/22" TargetMode="External"/><Relationship Id="rId5" Type="http://schemas.openxmlformats.org/officeDocument/2006/relationships/numbering" Target="numbering.xml"/><Relationship Id="rId15" Type="http://schemas.openxmlformats.org/officeDocument/2006/relationships/hyperlink" Target="https://undocs.org/Home/Mobile?FinalSymbol=A%2FHRC%2FRES%2F50%2F9&amp;Language=E&amp;DeviceType=Desktop&amp;LangRequested=False" TargetMode="External"/><Relationship Id="rId23" Type="http://schemas.openxmlformats.org/officeDocument/2006/relationships/hyperlink" Target="https://undocs.org/A/HRC/RES/26/2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docs.org/A/HRC/RES/38/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eamtext.net/player?event=CFI-UNOG" TargetMode="External"/><Relationship Id="rId22" Type="http://schemas.openxmlformats.org/officeDocument/2006/relationships/hyperlink" Target="https://undocs.org/A/HRC/RES/29/15" TargetMode="External"/><Relationship Id="rId27" Type="http://schemas.openxmlformats.org/officeDocument/2006/relationships/hyperlink" Target="https://undocs.org/A/HRC/53/4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477F14663D34CB890C6F252F8DA56" ma:contentTypeVersion="0" ma:contentTypeDescription="Create a new document." ma:contentTypeScope="" ma:versionID="e12e27fb91257d268c5e2656e92b727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2938-2F11-4EF4-9B77-F0BF10499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5EBC6E-A10C-48C0-BCEB-F17FFDC426B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447B52A-F657-4154-AE11-C954E3F3AB18}">
  <ds:schemaRefs>
    <ds:schemaRef ds:uri="http://schemas.microsoft.com/sharepoint/v3/contenttype/forms"/>
  </ds:schemaRefs>
</ds:datastoreItem>
</file>

<file path=customXml/itemProps4.xml><?xml version="1.0" encoding="utf-8"?>
<ds:datastoreItem xmlns:ds="http://schemas.openxmlformats.org/officeDocument/2006/customXml" ds:itemID="{44A97429-B394-4C66-8887-77A73397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SCHACHTER Benjamin</dc:creator>
  <cp:lastModifiedBy>Petra Ticha</cp:lastModifiedBy>
  <cp:revision>67</cp:revision>
  <cp:lastPrinted>2019-06-21T10:17:00Z</cp:lastPrinted>
  <dcterms:created xsi:type="dcterms:W3CDTF">2023-04-20T08:57:00Z</dcterms:created>
  <dcterms:modified xsi:type="dcterms:W3CDTF">2023-06-16T16:35:00Z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0x010100C3F477F14663D34CB890C6F252F8DA56</vt:lpwstr>
  </property>
</Properties>
</file>