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4CD504FE"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w:t>
      </w:r>
      <w:r w:rsidRPr="00664F04">
        <w:rPr>
          <w:rFonts w:ascii="Times New Roman" w:eastAsia="Times New Roman" w:hAnsi="Times New Roman" w:cs="Times New Roman"/>
          <w:b/>
          <w:bCs/>
          <w:kern w:val="32"/>
          <w:sz w:val="24"/>
          <w:szCs w:val="32"/>
          <w:u w:val="single"/>
          <w:lang w:eastAsia="en-US"/>
        </w:rPr>
        <w:t xml:space="preserve">TO </w:t>
      </w:r>
      <w:r w:rsidR="00E00AE2" w:rsidRPr="00664F04">
        <w:rPr>
          <w:rFonts w:ascii="Times New Roman" w:eastAsia="Times New Roman" w:hAnsi="Times New Roman" w:cs="Times New Roman"/>
          <w:b/>
          <w:bCs/>
          <w:kern w:val="32"/>
          <w:sz w:val="24"/>
          <w:szCs w:val="32"/>
          <w:u w:val="single"/>
          <w:lang w:eastAsia="en-US"/>
        </w:rPr>
        <w:t>SWITZERLAND</w:t>
      </w:r>
      <w:r w:rsidR="009D0FF9" w:rsidRPr="00664F04">
        <w:rPr>
          <w:rFonts w:ascii="Times New Roman" w:eastAsia="Times New Roman" w:hAnsi="Times New Roman" w:cs="Times New Roman"/>
          <w:b/>
          <w:bCs/>
          <w:kern w:val="32"/>
          <w:sz w:val="24"/>
          <w:szCs w:val="32"/>
          <w:u w:val="single"/>
          <w:lang w:eastAsia="en-US"/>
        </w:rPr>
        <w:t xml:space="preserve"> </w:t>
      </w:r>
      <w:r w:rsidRPr="00664F04">
        <w:rPr>
          <w:rFonts w:ascii="Times New Roman" w:eastAsia="Times New Roman" w:hAnsi="Times New Roman" w:cs="Times New Roman"/>
          <w:b/>
          <w:bCs/>
          <w:kern w:val="32"/>
          <w:sz w:val="24"/>
          <w:szCs w:val="32"/>
          <w:u w:val="single"/>
          <w:lang w:eastAsia="en-US"/>
        </w:rPr>
        <w:t>(FIRST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18CDBB96" w:rsidR="001D0833" w:rsidRDefault="00E00AE2"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GERMANY</w:t>
      </w:r>
    </w:p>
    <w:p w14:paraId="285AED65" w14:textId="60E4B76C" w:rsidR="00ED681C" w:rsidRPr="00ED681C" w:rsidRDefault="00ED681C" w:rsidP="00ED681C">
      <w:pPr>
        <w:numPr>
          <w:ilvl w:val="0"/>
          <w:numId w:val="11"/>
        </w:numPr>
        <w:shd w:val="clear" w:color="auto" w:fill="FFFFFF"/>
        <w:spacing w:before="120" w:after="120" w:line="276" w:lineRule="auto"/>
        <w:jc w:val="both"/>
        <w:rPr>
          <w:rFonts w:ascii="Times New Roman" w:hAnsi="Times New Roman" w:cs="Times New Roman"/>
          <w:sz w:val="24"/>
          <w:szCs w:val="24"/>
        </w:rPr>
      </w:pPr>
      <w:r w:rsidRPr="00ED681C">
        <w:rPr>
          <w:rFonts w:ascii="Times New Roman" w:hAnsi="Times New Roman" w:cs="Times New Roman"/>
          <w:sz w:val="24"/>
          <w:szCs w:val="24"/>
        </w:rPr>
        <w:t>How does Switzerland ensure and verify that pre-trial custody is only ordered when appropriate and that public defenders also engage in a review of the conditions of detention?</w:t>
      </w:r>
    </w:p>
    <w:p w14:paraId="11C82190" w14:textId="3BE2BB9A" w:rsidR="00E00AE2" w:rsidRPr="00ED681C" w:rsidRDefault="00ED681C" w:rsidP="00ED681C">
      <w:pPr>
        <w:numPr>
          <w:ilvl w:val="0"/>
          <w:numId w:val="11"/>
        </w:numPr>
        <w:shd w:val="clear" w:color="auto" w:fill="FFFFFF"/>
        <w:spacing w:before="120" w:after="120" w:line="276" w:lineRule="auto"/>
        <w:jc w:val="both"/>
        <w:rPr>
          <w:rFonts w:ascii="Times New Roman" w:hAnsi="Times New Roman" w:cs="Times New Roman"/>
          <w:sz w:val="24"/>
          <w:szCs w:val="24"/>
        </w:rPr>
      </w:pPr>
      <w:r w:rsidRPr="00ED681C">
        <w:rPr>
          <w:rFonts w:ascii="Times New Roman" w:hAnsi="Times New Roman" w:cs="Times New Roman"/>
          <w:sz w:val="24"/>
          <w:szCs w:val="24"/>
        </w:rPr>
        <w:t xml:space="preserve">How does Switzerland ensure that - in case of psychiatric hospitalizations and the placement of minors for welfare reasons – their interests (including the right to privacy and self-determination) are fully protected, placements kept as short as </w:t>
      </w:r>
      <w:proofErr w:type="gramStart"/>
      <w:r w:rsidRPr="00ED681C">
        <w:rPr>
          <w:rFonts w:ascii="Times New Roman" w:hAnsi="Times New Roman" w:cs="Times New Roman"/>
          <w:sz w:val="24"/>
          <w:szCs w:val="24"/>
        </w:rPr>
        <w:t>possible</w:t>
      </w:r>
      <w:proofErr w:type="gramEnd"/>
      <w:r w:rsidRPr="00ED681C">
        <w:rPr>
          <w:rFonts w:ascii="Times New Roman" w:hAnsi="Times New Roman" w:cs="Times New Roman"/>
          <w:sz w:val="24"/>
          <w:szCs w:val="24"/>
        </w:rPr>
        <w:t xml:space="preserve"> and that caregivers and others are involved appropriately?</w:t>
      </w:r>
    </w:p>
    <w:p w14:paraId="11BD5F91" w14:textId="29080828" w:rsidR="0066672D" w:rsidRDefault="0066672D" w:rsidP="0066672D">
      <w:pPr>
        <w:shd w:val="clear" w:color="auto" w:fill="FFFFFF"/>
        <w:spacing w:before="120" w:after="120" w:line="276" w:lineRule="auto"/>
        <w:jc w:val="both"/>
        <w:rPr>
          <w:rFonts w:ascii="Times New Roman" w:hAnsi="Times New Roman" w:cs="Times New Roman"/>
          <w:sz w:val="24"/>
          <w:szCs w:val="24"/>
        </w:rPr>
      </w:pPr>
    </w:p>
    <w:p w14:paraId="1E87200B" w14:textId="77777777" w:rsidR="00ED681C" w:rsidRPr="00ED681C" w:rsidRDefault="00ED681C" w:rsidP="00ED681C">
      <w:pPr>
        <w:shd w:val="clear" w:color="auto" w:fill="FFFFFF"/>
        <w:spacing w:before="120" w:after="120" w:line="276" w:lineRule="auto"/>
        <w:rPr>
          <w:rFonts w:ascii="Times New Roman" w:eastAsia="Yu Mincho" w:hAnsi="Times New Roman" w:cs="Times New Roman"/>
          <w:b/>
          <w:bCs/>
          <w:sz w:val="24"/>
          <w:szCs w:val="24"/>
        </w:rPr>
      </w:pPr>
      <w:r w:rsidRPr="00ED681C">
        <w:rPr>
          <w:rFonts w:ascii="Times New Roman" w:eastAsia="Yu Mincho" w:hAnsi="Times New Roman" w:cs="Times New Roman"/>
          <w:b/>
          <w:bCs/>
          <w:sz w:val="24"/>
          <w:szCs w:val="24"/>
        </w:rPr>
        <w:t>PORTUGAL on behalf of the Group of Friends on NMIRFs</w:t>
      </w:r>
    </w:p>
    <w:p w14:paraId="40E4F8B9" w14:textId="77777777" w:rsidR="00ED681C" w:rsidRPr="00ED681C" w:rsidRDefault="00ED681C" w:rsidP="00ED681C">
      <w:pPr>
        <w:numPr>
          <w:ilvl w:val="0"/>
          <w:numId w:val="17"/>
        </w:numPr>
        <w:shd w:val="clear" w:color="auto" w:fill="FFFFFF"/>
        <w:spacing w:before="120" w:after="120" w:line="276" w:lineRule="auto"/>
        <w:jc w:val="both"/>
        <w:rPr>
          <w:rFonts w:ascii="Times New Roman" w:eastAsia="Yu Mincho" w:hAnsi="Times New Roman" w:cs="Times New Roman"/>
          <w:sz w:val="24"/>
          <w:szCs w:val="24"/>
        </w:rPr>
      </w:pPr>
      <w:r w:rsidRPr="00ED681C">
        <w:rPr>
          <w:rFonts w:ascii="Times New Roman" w:eastAsia="Yu Mincho" w:hAnsi="Times New Roman" w:cs="Times New Roman"/>
          <w:sz w:val="24"/>
          <w:szCs w:val="24"/>
        </w:rPr>
        <w:t>Could the State-under-review describe its national mechanism or process responsible for coordinating the implementation of accepted UPR recommendations and the monitoring of progress and impact?</w:t>
      </w:r>
    </w:p>
    <w:p w14:paraId="2B26A9EC" w14:textId="77777777" w:rsidR="00ED681C" w:rsidRPr="00ED681C" w:rsidRDefault="00ED681C" w:rsidP="00ED681C">
      <w:pPr>
        <w:numPr>
          <w:ilvl w:val="0"/>
          <w:numId w:val="18"/>
        </w:numPr>
        <w:shd w:val="clear" w:color="auto" w:fill="FFFFFF"/>
        <w:spacing w:before="120" w:after="120" w:line="276" w:lineRule="auto"/>
        <w:contextualSpacing/>
        <w:rPr>
          <w:rFonts w:ascii="Times New Roman" w:hAnsi="Times New Roman" w:cs="Times New Roman"/>
          <w:sz w:val="24"/>
          <w:szCs w:val="24"/>
        </w:rPr>
      </w:pPr>
      <w:r w:rsidRPr="00ED681C">
        <w:rPr>
          <w:rFonts w:ascii="Times New Roman" w:hAnsi="Times New Roman" w:cs="Times New Roman"/>
          <w:sz w:val="24"/>
          <w:szCs w:val="24"/>
        </w:rPr>
        <w:t>Could the State-under-review elaborate specifically on how is the collaboration of its national mechanism with other stakeholders, such as National Human Rights Institutions, CSO, the judiciary and parliamentarians?</w:t>
      </w:r>
    </w:p>
    <w:p w14:paraId="05519EFA" w14:textId="77777777" w:rsidR="00ED681C" w:rsidRPr="00ED681C" w:rsidRDefault="00ED681C" w:rsidP="00ED681C">
      <w:pPr>
        <w:numPr>
          <w:ilvl w:val="0"/>
          <w:numId w:val="17"/>
        </w:numPr>
        <w:shd w:val="clear" w:color="auto" w:fill="FFFFFF"/>
        <w:spacing w:before="120" w:after="120" w:line="276" w:lineRule="auto"/>
        <w:jc w:val="both"/>
        <w:rPr>
          <w:rFonts w:ascii="Times New Roman" w:eastAsia="Yu Mincho" w:hAnsi="Times New Roman" w:cs="Times New Roman"/>
          <w:sz w:val="24"/>
          <w:szCs w:val="24"/>
        </w:rPr>
      </w:pPr>
      <w:r w:rsidRPr="00ED681C">
        <w:rPr>
          <w:rFonts w:ascii="Times New Roman" w:eastAsia="Yu Mincho" w:hAnsi="Times New Roman" w:cs="Times New Roman"/>
          <w:sz w:val="24"/>
          <w:szCs w:val="24"/>
        </w:rPr>
        <w:t>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inter alia, clusters all the above, manages them in national databases, coordinates implementation actions across government, monitors progress and impact, and then streamline reporting procedures back to the UN? If so, could the State-under-review briefly share its experience on creating such mechanism, including challenges faced and lessons learnt, as well as any plans or needs to strengthen the NMIRF in the future?</w:t>
      </w:r>
    </w:p>
    <w:p w14:paraId="31C11A53" w14:textId="3784E307" w:rsidR="00D95C35" w:rsidRPr="0066672D" w:rsidRDefault="00D95C35" w:rsidP="0066672D">
      <w:pPr>
        <w:spacing w:before="120" w:after="120" w:line="276" w:lineRule="auto"/>
        <w:jc w:val="both"/>
        <w:rPr>
          <w:rFonts w:ascii="Times New Roman" w:eastAsia="Calibri" w:hAnsi="Times New Roman" w:cs="Times New Roman"/>
          <w:b/>
          <w:sz w:val="24"/>
          <w:szCs w:val="24"/>
          <w:lang w:eastAsia="en-US"/>
        </w:rPr>
      </w:pPr>
    </w:p>
    <w:p w14:paraId="1CD22D70" w14:textId="32C96FD8" w:rsidR="0066672D" w:rsidRPr="00ED681C" w:rsidRDefault="00ED681C" w:rsidP="00ED681C">
      <w:pPr>
        <w:shd w:val="clear" w:color="auto" w:fill="FFFFFF"/>
        <w:spacing w:before="120" w:after="120" w:line="276" w:lineRule="auto"/>
        <w:jc w:val="both"/>
        <w:rPr>
          <w:rFonts w:ascii="Times New Roman" w:hAnsi="Times New Roman" w:cs="Times New Roman"/>
          <w:b/>
          <w:bCs/>
          <w:sz w:val="24"/>
          <w:szCs w:val="24"/>
        </w:rPr>
      </w:pPr>
      <w:r w:rsidRPr="00ED681C">
        <w:rPr>
          <w:rFonts w:ascii="Times New Roman" w:hAnsi="Times New Roman" w:cs="Times New Roman"/>
          <w:b/>
          <w:bCs/>
          <w:sz w:val="24"/>
          <w:szCs w:val="24"/>
        </w:rPr>
        <w:t>SLOVENIA</w:t>
      </w:r>
    </w:p>
    <w:p w14:paraId="6295AE86" w14:textId="1CD07D18" w:rsidR="00ED681C" w:rsidRPr="00ED681C" w:rsidRDefault="00ED681C" w:rsidP="00ED681C">
      <w:pPr>
        <w:numPr>
          <w:ilvl w:val="0"/>
          <w:numId w:val="17"/>
        </w:numPr>
        <w:shd w:val="clear" w:color="auto" w:fill="FFFFFF"/>
        <w:spacing w:before="120" w:after="120" w:line="276" w:lineRule="auto"/>
        <w:jc w:val="both"/>
        <w:rPr>
          <w:rFonts w:ascii="Times New Roman" w:eastAsia="Yu Mincho" w:hAnsi="Times New Roman" w:cs="Times New Roman"/>
          <w:sz w:val="24"/>
          <w:szCs w:val="24"/>
        </w:rPr>
      </w:pPr>
      <w:r w:rsidRPr="00ED681C">
        <w:rPr>
          <w:rFonts w:ascii="Times New Roman" w:eastAsia="Yu Mincho" w:hAnsi="Times New Roman" w:cs="Times New Roman"/>
          <w:sz w:val="24"/>
          <w:szCs w:val="24"/>
        </w:rPr>
        <w:t>What measures are in place to combat ageism and eliminate age discrimination in all its forms, and to protect the human rights of older persons?</w:t>
      </w:r>
    </w:p>
    <w:p w14:paraId="74D486A9" w14:textId="2DAA09A7" w:rsidR="00ED681C" w:rsidRPr="00ED681C" w:rsidRDefault="00ED681C" w:rsidP="00ED681C">
      <w:pPr>
        <w:numPr>
          <w:ilvl w:val="0"/>
          <w:numId w:val="17"/>
        </w:numPr>
        <w:shd w:val="clear" w:color="auto" w:fill="FFFFFF"/>
        <w:spacing w:before="120" w:after="120" w:line="276" w:lineRule="auto"/>
        <w:jc w:val="both"/>
        <w:rPr>
          <w:rFonts w:ascii="Times New Roman" w:eastAsia="Yu Mincho" w:hAnsi="Times New Roman" w:cs="Times New Roman"/>
          <w:sz w:val="24"/>
          <w:szCs w:val="24"/>
        </w:rPr>
      </w:pPr>
      <w:r w:rsidRPr="00ED681C">
        <w:rPr>
          <w:rFonts w:ascii="Times New Roman" w:eastAsia="Yu Mincho" w:hAnsi="Times New Roman" w:cs="Times New Roman"/>
          <w:sz w:val="24"/>
          <w:szCs w:val="24"/>
        </w:rPr>
        <w:t>Are foreign nationals that have been involuntary placed in psychiatric establishments due to mental health issues systematically informed of their right to consular assistance? Is information about such cases of involuntary hospitalisation provided to the home-country authorities or the relevant Embassy or Consulate?</w:t>
      </w:r>
    </w:p>
    <w:p w14:paraId="581BBF36" w14:textId="77777777" w:rsidR="009D0FF9" w:rsidRPr="009D0FF9" w:rsidRDefault="009D0FF9" w:rsidP="009D0FF9">
      <w:pPr>
        <w:shd w:val="clear" w:color="auto" w:fill="FFFFFF"/>
        <w:spacing w:before="120" w:after="120" w:line="276" w:lineRule="auto"/>
        <w:jc w:val="both"/>
        <w:rPr>
          <w:rFonts w:ascii="Times New Roman" w:hAnsi="Times New Roman" w:cs="Times New Roman"/>
          <w:sz w:val="24"/>
          <w:szCs w:val="24"/>
        </w:rPr>
      </w:pPr>
    </w:p>
    <w:p w14:paraId="3B836B63" w14:textId="1690BCFC" w:rsidR="002D68C8" w:rsidRPr="00ED681C" w:rsidRDefault="00ED681C" w:rsidP="00D95C35">
      <w:pPr>
        <w:shd w:val="clear" w:color="auto" w:fill="FFFFFF"/>
        <w:spacing w:before="120" w:after="120" w:line="276" w:lineRule="auto"/>
        <w:jc w:val="both"/>
        <w:rPr>
          <w:rFonts w:ascii="Times New Roman" w:hAnsi="Times New Roman" w:cs="Times New Roman"/>
          <w:b/>
          <w:sz w:val="24"/>
          <w:szCs w:val="24"/>
        </w:rPr>
      </w:pPr>
      <w:r w:rsidRPr="00ED681C">
        <w:rPr>
          <w:rFonts w:ascii="Times New Roman" w:hAnsi="Times New Roman" w:cs="Times New Roman"/>
          <w:b/>
          <w:sz w:val="24"/>
          <w:szCs w:val="24"/>
        </w:rPr>
        <w:lastRenderedPageBreak/>
        <w:t>PANAMA</w:t>
      </w:r>
    </w:p>
    <w:p w14:paraId="56733F92" w14:textId="529655E7" w:rsidR="00ED681C" w:rsidRPr="00ED681C" w:rsidRDefault="00ED681C" w:rsidP="00ED681C">
      <w:pPr>
        <w:numPr>
          <w:ilvl w:val="0"/>
          <w:numId w:val="17"/>
        </w:numPr>
        <w:shd w:val="clear" w:color="auto" w:fill="FFFFFF"/>
        <w:spacing w:before="120" w:after="120" w:line="276" w:lineRule="auto"/>
        <w:jc w:val="both"/>
        <w:rPr>
          <w:rFonts w:ascii="Times New Roman" w:eastAsia="Yu Mincho" w:hAnsi="Times New Roman" w:cs="Times New Roman"/>
          <w:sz w:val="24"/>
          <w:szCs w:val="24"/>
        </w:rPr>
      </w:pPr>
      <w:r w:rsidRPr="00ED681C">
        <w:rPr>
          <w:rFonts w:ascii="Times New Roman" w:eastAsia="Yu Mincho" w:hAnsi="Times New Roman" w:cs="Times New Roman"/>
          <w:sz w:val="24"/>
          <w:szCs w:val="24"/>
        </w:rPr>
        <w:t>What legislative and policy measures are put in place to prevent and combat all forms of violence against children, in particular sexual violence, bullying and violence in the digital environment?</w:t>
      </w:r>
    </w:p>
    <w:p w14:paraId="18688E2B" w14:textId="6C6A5575" w:rsidR="00ED681C" w:rsidRPr="00ED681C" w:rsidRDefault="00ED681C" w:rsidP="00ED681C">
      <w:pPr>
        <w:numPr>
          <w:ilvl w:val="0"/>
          <w:numId w:val="17"/>
        </w:numPr>
        <w:shd w:val="clear" w:color="auto" w:fill="FFFFFF"/>
        <w:spacing w:before="120" w:after="120" w:line="276" w:lineRule="auto"/>
        <w:jc w:val="both"/>
        <w:rPr>
          <w:rFonts w:ascii="Times New Roman" w:eastAsia="Yu Mincho" w:hAnsi="Times New Roman" w:cs="Times New Roman"/>
          <w:sz w:val="24"/>
          <w:szCs w:val="24"/>
        </w:rPr>
      </w:pPr>
      <w:r w:rsidRPr="00ED681C">
        <w:rPr>
          <w:rFonts w:ascii="Times New Roman" w:eastAsia="Yu Mincho" w:hAnsi="Times New Roman" w:cs="Times New Roman"/>
          <w:sz w:val="24"/>
          <w:szCs w:val="24"/>
        </w:rPr>
        <w:t>The Committee on the Elimination of Racial Discrimination recommended that Switzerland take steps to prevent, condemn and combat racial hate speech directed at the groups that were the most at risk of racial discrimination, including such speech when it was conveyed over the Internet and social media and used by public figures, and ensure that all reported cases of racial hate speech were investigated effectively. We would be grateful if Switzerland could provide an update on the progress made in the implementation of this recommendation.</w:t>
      </w:r>
    </w:p>
    <w:p w14:paraId="7E22BC84" w14:textId="7FDFB920" w:rsidR="00ED681C" w:rsidRDefault="00ED681C" w:rsidP="00ED681C">
      <w:pPr>
        <w:numPr>
          <w:ilvl w:val="0"/>
          <w:numId w:val="17"/>
        </w:numPr>
        <w:shd w:val="clear" w:color="auto" w:fill="FFFFFF"/>
        <w:spacing w:before="120" w:after="120" w:line="276" w:lineRule="auto"/>
        <w:jc w:val="both"/>
        <w:rPr>
          <w:rFonts w:ascii="Times New Roman" w:eastAsia="Yu Mincho" w:hAnsi="Times New Roman" w:cs="Times New Roman"/>
          <w:sz w:val="24"/>
          <w:szCs w:val="24"/>
        </w:rPr>
      </w:pPr>
      <w:r w:rsidRPr="00ED681C">
        <w:rPr>
          <w:rFonts w:ascii="Times New Roman" w:eastAsia="Yu Mincho" w:hAnsi="Times New Roman" w:cs="Times New Roman"/>
          <w:sz w:val="24"/>
          <w:szCs w:val="24"/>
        </w:rPr>
        <w:t>What steps have been taken to promote increased women’s representation at all levels of public administration, particularly in decision-making positions, as well as in management roles in the private sector?</w:t>
      </w:r>
    </w:p>
    <w:p w14:paraId="44CDFB22" w14:textId="2D282098" w:rsidR="00664F04" w:rsidRDefault="00664F04" w:rsidP="00664F04">
      <w:pPr>
        <w:shd w:val="clear" w:color="auto" w:fill="FFFFFF"/>
        <w:spacing w:before="120" w:after="120" w:line="276" w:lineRule="auto"/>
        <w:jc w:val="both"/>
        <w:rPr>
          <w:rFonts w:ascii="Times New Roman" w:eastAsia="Yu Mincho" w:hAnsi="Times New Roman" w:cs="Times New Roman"/>
          <w:sz w:val="24"/>
          <w:szCs w:val="24"/>
        </w:rPr>
      </w:pPr>
    </w:p>
    <w:p w14:paraId="77772781" w14:textId="3B19C376" w:rsidR="00664F04" w:rsidRPr="00664F04" w:rsidRDefault="00664F04" w:rsidP="00664F04">
      <w:pPr>
        <w:shd w:val="clear" w:color="auto" w:fill="FFFFFF"/>
        <w:spacing w:before="120" w:after="120" w:line="276" w:lineRule="auto"/>
        <w:jc w:val="both"/>
        <w:rPr>
          <w:rFonts w:ascii="Times New Roman" w:eastAsia="Yu Mincho" w:hAnsi="Times New Roman" w:cs="Times New Roman"/>
          <w:b/>
          <w:bCs/>
          <w:sz w:val="24"/>
          <w:szCs w:val="24"/>
        </w:rPr>
      </w:pPr>
      <w:r w:rsidRPr="00664F04">
        <w:rPr>
          <w:rFonts w:ascii="Times New Roman" w:eastAsia="Yu Mincho" w:hAnsi="Times New Roman" w:cs="Times New Roman"/>
          <w:b/>
          <w:bCs/>
          <w:sz w:val="24"/>
          <w:szCs w:val="24"/>
        </w:rPr>
        <w:t>LIECHTENSTEIN</w:t>
      </w:r>
    </w:p>
    <w:p w14:paraId="596F8BBE" w14:textId="2477184E" w:rsidR="00664F04" w:rsidRPr="00664F04" w:rsidRDefault="00664F04" w:rsidP="00664F04">
      <w:pPr>
        <w:numPr>
          <w:ilvl w:val="0"/>
          <w:numId w:val="17"/>
        </w:numPr>
        <w:shd w:val="clear" w:color="auto" w:fill="FFFFFF"/>
        <w:spacing w:before="120" w:after="120" w:line="276" w:lineRule="auto"/>
        <w:jc w:val="both"/>
        <w:rPr>
          <w:rFonts w:ascii="Times New Roman" w:eastAsia="Yu Mincho" w:hAnsi="Times New Roman" w:cs="Times New Roman"/>
          <w:sz w:val="24"/>
          <w:szCs w:val="24"/>
        </w:rPr>
      </w:pPr>
      <w:r w:rsidRPr="00664F04">
        <w:rPr>
          <w:rFonts w:ascii="Times New Roman" w:eastAsia="Yu Mincho" w:hAnsi="Times New Roman" w:cs="Times New Roman"/>
          <w:sz w:val="24"/>
          <w:szCs w:val="24"/>
        </w:rPr>
        <w:t>What steps has Switzerland taken to accede to the first Optional Protocol to the In-</w:t>
      </w:r>
      <w:proofErr w:type="spellStart"/>
      <w:r w:rsidRPr="00664F04">
        <w:rPr>
          <w:rFonts w:ascii="Times New Roman" w:eastAsia="Yu Mincho" w:hAnsi="Times New Roman" w:cs="Times New Roman"/>
          <w:sz w:val="24"/>
          <w:szCs w:val="24"/>
        </w:rPr>
        <w:t>ternational</w:t>
      </w:r>
      <w:proofErr w:type="spellEnd"/>
      <w:r w:rsidRPr="00664F04">
        <w:rPr>
          <w:rFonts w:ascii="Times New Roman" w:eastAsia="Yu Mincho" w:hAnsi="Times New Roman" w:cs="Times New Roman"/>
          <w:sz w:val="24"/>
          <w:szCs w:val="24"/>
        </w:rPr>
        <w:t xml:space="preserve"> Covenant on Civil and Political Rights?</w:t>
      </w:r>
    </w:p>
    <w:p w14:paraId="666C57C3" w14:textId="0A5DD06F" w:rsidR="00664F04" w:rsidRPr="00ED681C" w:rsidRDefault="00664F04" w:rsidP="00664F04">
      <w:pPr>
        <w:numPr>
          <w:ilvl w:val="0"/>
          <w:numId w:val="17"/>
        </w:numPr>
        <w:shd w:val="clear" w:color="auto" w:fill="FFFFFF"/>
        <w:spacing w:before="120" w:after="120" w:line="276" w:lineRule="auto"/>
        <w:jc w:val="both"/>
        <w:rPr>
          <w:rFonts w:ascii="Times New Roman" w:eastAsia="Yu Mincho" w:hAnsi="Times New Roman" w:cs="Times New Roman"/>
          <w:sz w:val="24"/>
          <w:szCs w:val="24"/>
        </w:rPr>
      </w:pPr>
      <w:r w:rsidRPr="00664F04">
        <w:rPr>
          <w:rFonts w:ascii="Times New Roman" w:eastAsia="Yu Mincho" w:hAnsi="Times New Roman" w:cs="Times New Roman"/>
          <w:sz w:val="24"/>
          <w:szCs w:val="24"/>
        </w:rPr>
        <w:t>What steps has Switzerland taken to implement Liechtenstein’s recommendation from the previous cycle of the UPR that have been accepted by Switzerland, notably recommendation 147.17?</w:t>
      </w:r>
    </w:p>
    <w:p w14:paraId="49AEC50C" w14:textId="77777777" w:rsidR="00ED681C" w:rsidRDefault="00ED681C"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4F44DED"/>
    <w:multiLevelType w:val="hybridMultilevel"/>
    <w:tmpl w:val="857EA5D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6"/>
  </w:num>
  <w:num w:numId="10">
    <w:abstractNumId w:val="12"/>
  </w:num>
  <w:num w:numId="11">
    <w:abstractNumId w:val="8"/>
  </w:num>
  <w:num w:numId="12">
    <w:abstractNumId w:val="5"/>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8"/>
    <w:lvlOverride w:ilvl="0"/>
    <w:lvlOverride w:ilvl="1"/>
    <w:lvlOverride w:ilvl="2"/>
    <w:lvlOverride w:ilvl="3"/>
    <w:lvlOverride w:ilvl="4"/>
    <w:lvlOverride w:ilvl="5"/>
    <w:lvlOverride w:ilvl="6"/>
    <w:lvlOverride w:ilvl="7"/>
    <w:lvlOverride w:ilvl="8"/>
  </w:num>
  <w:num w:numId="1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B6812"/>
    <w:rsid w:val="001D0833"/>
    <w:rsid w:val="001E76BA"/>
    <w:rsid w:val="00243F27"/>
    <w:rsid w:val="00254AF8"/>
    <w:rsid w:val="002D68C8"/>
    <w:rsid w:val="00392FB9"/>
    <w:rsid w:val="00455400"/>
    <w:rsid w:val="004D21C3"/>
    <w:rsid w:val="00510D91"/>
    <w:rsid w:val="00561673"/>
    <w:rsid w:val="00567EDF"/>
    <w:rsid w:val="005C30F1"/>
    <w:rsid w:val="005D3C94"/>
    <w:rsid w:val="00601106"/>
    <w:rsid w:val="006478F4"/>
    <w:rsid w:val="00656CCF"/>
    <w:rsid w:val="00664F04"/>
    <w:rsid w:val="0066672D"/>
    <w:rsid w:val="006F1598"/>
    <w:rsid w:val="00740A88"/>
    <w:rsid w:val="007E6820"/>
    <w:rsid w:val="00842306"/>
    <w:rsid w:val="00884DCA"/>
    <w:rsid w:val="00892601"/>
    <w:rsid w:val="008928C5"/>
    <w:rsid w:val="008A5FD2"/>
    <w:rsid w:val="00900A38"/>
    <w:rsid w:val="009674D1"/>
    <w:rsid w:val="009B532D"/>
    <w:rsid w:val="009D0FF9"/>
    <w:rsid w:val="009E5431"/>
    <w:rsid w:val="00A01C2A"/>
    <w:rsid w:val="00A33CBE"/>
    <w:rsid w:val="00A93C4F"/>
    <w:rsid w:val="00A94455"/>
    <w:rsid w:val="00AD2177"/>
    <w:rsid w:val="00B2089D"/>
    <w:rsid w:val="00BF10B0"/>
    <w:rsid w:val="00C033D5"/>
    <w:rsid w:val="00C622BF"/>
    <w:rsid w:val="00C75B40"/>
    <w:rsid w:val="00D95C35"/>
    <w:rsid w:val="00E00AE2"/>
    <w:rsid w:val="00E6518C"/>
    <w:rsid w:val="00E80EC0"/>
    <w:rsid w:val="00EA7860"/>
    <w:rsid w:val="00ED681C"/>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147352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5</cp:revision>
  <dcterms:created xsi:type="dcterms:W3CDTF">2023-01-12T21:55:00Z</dcterms:created>
  <dcterms:modified xsi:type="dcterms:W3CDTF">2023-01-12T22:04:00Z</dcterms:modified>
</cp:coreProperties>
</file>