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3DC8A337"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DF48EF">
        <w:rPr>
          <w:rFonts w:ascii="Times New Roman" w:eastAsia="Times New Roman" w:hAnsi="Times New Roman" w:cs="Times New Roman"/>
          <w:b/>
          <w:bCs/>
          <w:kern w:val="32"/>
          <w:sz w:val="24"/>
          <w:szCs w:val="32"/>
          <w:u w:val="single"/>
          <w:lang w:eastAsia="en-US"/>
        </w:rPr>
        <w:t>ROMANIA</w:t>
      </w:r>
      <w:r w:rsidR="00911472" w:rsidRPr="005C0E6D">
        <w:rPr>
          <w:rFonts w:ascii="Times New Roman" w:eastAsia="Times New Roman" w:hAnsi="Times New Roman" w:cs="Times New Roman"/>
          <w:b/>
          <w:bCs/>
          <w:kern w:val="32"/>
          <w:sz w:val="24"/>
          <w:szCs w:val="32"/>
          <w:u w:val="single"/>
          <w:lang w:eastAsia="en-US"/>
        </w:rPr>
        <w:t xml:space="preserve"> </w:t>
      </w:r>
      <w:r w:rsidRPr="005C0E6D">
        <w:rPr>
          <w:rFonts w:ascii="Times New Roman" w:eastAsia="Times New Roman" w:hAnsi="Times New Roman" w:cs="Times New Roman"/>
          <w:b/>
          <w:bCs/>
          <w:kern w:val="32"/>
          <w:sz w:val="24"/>
          <w:szCs w:val="32"/>
          <w:u w:val="single"/>
          <w:lang w:eastAsia="en-US"/>
        </w:rPr>
        <w:t>(</w:t>
      </w:r>
      <w:r w:rsidR="00C06A2E">
        <w:rPr>
          <w:rFonts w:ascii="Times New Roman" w:eastAsia="Times New Roman" w:hAnsi="Times New Roman" w:cs="Times New Roman"/>
          <w:b/>
          <w:bCs/>
          <w:kern w:val="32"/>
          <w:sz w:val="24"/>
          <w:szCs w:val="32"/>
          <w:u w:val="single"/>
          <w:lang w:eastAsia="en-US"/>
        </w:rPr>
        <w:t>SECOND</w:t>
      </w:r>
      <w:r w:rsidRPr="005C0E6D">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0E255AFE" w:rsidR="001D0833" w:rsidRPr="008F13E8" w:rsidRDefault="008F13E8" w:rsidP="00740A88">
      <w:pPr>
        <w:spacing w:before="120" w:after="120" w:line="276" w:lineRule="auto"/>
        <w:jc w:val="both"/>
        <w:rPr>
          <w:rFonts w:ascii="Times New Roman" w:eastAsia="Calibri" w:hAnsi="Times New Roman" w:cs="Times New Roman"/>
          <w:b/>
          <w:sz w:val="24"/>
          <w:szCs w:val="24"/>
          <w:lang w:eastAsia="en-US"/>
        </w:rPr>
      </w:pPr>
      <w:r w:rsidRPr="008F13E8">
        <w:rPr>
          <w:rFonts w:ascii="Times New Roman" w:eastAsia="Calibri" w:hAnsi="Times New Roman" w:cs="Times New Roman"/>
          <w:b/>
          <w:sz w:val="24"/>
          <w:szCs w:val="24"/>
          <w:lang w:eastAsia="en-US"/>
        </w:rPr>
        <w:t>SWITZERLAND</w:t>
      </w:r>
    </w:p>
    <w:p w14:paraId="0E24EB9A" w14:textId="1ED304BA" w:rsidR="008F13E8" w:rsidRDefault="008F13E8" w:rsidP="008F13E8">
      <w:pPr>
        <w:pStyle w:val="ListParagraph"/>
        <w:numPr>
          <w:ilvl w:val="0"/>
          <w:numId w:val="19"/>
        </w:numPr>
        <w:shd w:val="clear" w:color="auto" w:fill="FFFFFF"/>
        <w:spacing w:before="120" w:after="120" w:line="276" w:lineRule="auto"/>
        <w:jc w:val="both"/>
        <w:rPr>
          <w:rFonts w:ascii="Times New Roman" w:eastAsia="Calibri" w:hAnsi="Times New Roman" w:cs="Times New Roman"/>
          <w:sz w:val="24"/>
          <w:szCs w:val="24"/>
          <w:lang w:val="en-US" w:eastAsia="en-US"/>
        </w:rPr>
      </w:pPr>
      <w:r w:rsidRPr="008F13E8">
        <w:rPr>
          <w:rFonts w:ascii="Times New Roman" w:eastAsia="Calibri" w:hAnsi="Times New Roman" w:cs="Times New Roman"/>
          <w:sz w:val="24"/>
          <w:szCs w:val="24"/>
          <w:lang w:val="en-US" w:eastAsia="en-US"/>
        </w:rPr>
        <w:t xml:space="preserve">How does the government ensure the efficient implementation of the </w:t>
      </w:r>
      <w:r w:rsidRPr="008F13E8">
        <w:rPr>
          <w:rFonts w:ascii="Times New Roman" w:eastAsia="Calibri" w:hAnsi="Times New Roman" w:cs="Times New Roman"/>
          <w:i/>
          <w:iCs/>
          <w:sz w:val="24"/>
          <w:szCs w:val="24"/>
          <w:lang w:val="en-US" w:eastAsia="en-US"/>
        </w:rPr>
        <w:t>National Strategy for the Inclusion of Romanian Citizens Belonging to the Roma Minority</w:t>
      </w:r>
      <w:r w:rsidRPr="008F13E8">
        <w:rPr>
          <w:rFonts w:ascii="Times New Roman" w:eastAsia="Calibri" w:hAnsi="Times New Roman" w:cs="Times New Roman"/>
          <w:sz w:val="24"/>
          <w:szCs w:val="24"/>
          <w:lang w:val="en-US" w:eastAsia="en-US"/>
        </w:rPr>
        <w:t xml:space="preserve"> and its related Action Plans as well as the adequate allocation of national resources to the implementation? What are the main indicators and measures used to monitor the implementation? </w:t>
      </w:r>
    </w:p>
    <w:p w14:paraId="20692731" w14:textId="77777777" w:rsidR="008F13E8" w:rsidRPr="008F13E8" w:rsidRDefault="008F13E8" w:rsidP="008F13E8">
      <w:pPr>
        <w:pStyle w:val="ListParagraph"/>
        <w:shd w:val="clear" w:color="auto" w:fill="FFFFFF"/>
        <w:spacing w:before="120" w:after="120" w:line="276" w:lineRule="auto"/>
        <w:jc w:val="both"/>
        <w:rPr>
          <w:rFonts w:ascii="Times New Roman" w:eastAsia="Calibri" w:hAnsi="Times New Roman" w:cs="Times New Roman"/>
          <w:sz w:val="24"/>
          <w:szCs w:val="24"/>
          <w:lang w:val="en-US" w:eastAsia="en-US"/>
        </w:rPr>
      </w:pPr>
    </w:p>
    <w:p w14:paraId="5C723D7E" w14:textId="77777777" w:rsidR="008F13E8" w:rsidRDefault="008F13E8" w:rsidP="008F13E8">
      <w:pPr>
        <w:pStyle w:val="ListParagraph"/>
        <w:numPr>
          <w:ilvl w:val="0"/>
          <w:numId w:val="19"/>
        </w:numPr>
        <w:shd w:val="clear" w:color="auto" w:fill="FFFFFF"/>
        <w:spacing w:before="120" w:after="120" w:line="276" w:lineRule="auto"/>
        <w:jc w:val="both"/>
        <w:rPr>
          <w:rFonts w:ascii="Times New Roman" w:eastAsia="Calibri" w:hAnsi="Times New Roman" w:cs="Times New Roman"/>
          <w:sz w:val="24"/>
          <w:szCs w:val="24"/>
          <w:lang w:val="en-US" w:eastAsia="en-US"/>
        </w:rPr>
      </w:pPr>
      <w:r w:rsidRPr="008F13E8">
        <w:rPr>
          <w:rFonts w:ascii="Times New Roman" w:eastAsia="Calibri" w:hAnsi="Times New Roman" w:cs="Times New Roman"/>
          <w:sz w:val="24"/>
          <w:szCs w:val="24"/>
          <w:lang w:val="en-US" w:eastAsia="en-US"/>
        </w:rPr>
        <w:t xml:space="preserve">How does the government monitor the implementation of the law amending and supplementing law no. 272/2004 on the protection and promotion of children's rights, promulgated in June 2022, and ensure the adequate allocation of resources? </w:t>
      </w:r>
      <w:proofErr w:type="gramStart"/>
      <w:r w:rsidRPr="008F13E8">
        <w:rPr>
          <w:rFonts w:ascii="Times New Roman" w:eastAsia="Calibri" w:hAnsi="Times New Roman" w:cs="Times New Roman"/>
          <w:sz w:val="24"/>
          <w:szCs w:val="24"/>
          <w:lang w:val="en-US" w:eastAsia="en-US"/>
        </w:rPr>
        <w:t>In particular, how</w:t>
      </w:r>
      <w:proofErr w:type="gramEnd"/>
      <w:r w:rsidRPr="008F13E8">
        <w:rPr>
          <w:rFonts w:ascii="Times New Roman" w:eastAsia="Calibri" w:hAnsi="Times New Roman" w:cs="Times New Roman"/>
          <w:sz w:val="24"/>
          <w:szCs w:val="24"/>
          <w:lang w:val="en-US" w:eastAsia="en-US"/>
        </w:rPr>
        <w:t xml:space="preserve"> does the government plan to ensure that health education is widely taught in order to prevent, among others, youth pregnancy, and that all pupils have access to comprehensive, rights-and evidence based and age-appropriate sexuality education and information?</w:t>
      </w:r>
    </w:p>
    <w:p w14:paraId="25ADF22D" w14:textId="77777777" w:rsidR="008F13E8" w:rsidRPr="008F13E8" w:rsidRDefault="008F13E8" w:rsidP="008F13E8">
      <w:pPr>
        <w:pStyle w:val="ListParagraph"/>
        <w:rPr>
          <w:rFonts w:ascii="Times New Roman" w:eastAsia="Calibri" w:hAnsi="Times New Roman" w:cs="Times New Roman"/>
          <w:sz w:val="24"/>
          <w:szCs w:val="24"/>
          <w:lang w:val="en-US" w:eastAsia="en-US"/>
        </w:rPr>
      </w:pPr>
    </w:p>
    <w:p w14:paraId="5F669B34" w14:textId="0ACAC78A" w:rsidR="008F13E8" w:rsidRDefault="008F13E8" w:rsidP="008F13E8">
      <w:pPr>
        <w:pStyle w:val="ListParagraph"/>
        <w:numPr>
          <w:ilvl w:val="0"/>
          <w:numId w:val="19"/>
        </w:numPr>
        <w:shd w:val="clear" w:color="auto" w:fill="FFFFFF"/>
        <w:spacing w:before="120" w:after="120" w:line="276" w:lineRule="auto"/>
        <w:jc w:val="both"/>
        <w:rPr>
          <w:rFonts w:ascii="Times New Roman" w:eastAsia="Calibri" w:hAnsi="Times New Roman" w:cs="Times New Roman"/>
          <w:sz w:val="24"/>
          <w:szCs w:val="24"/>
          <w:lang w:val="en-US" w:eastAsia="en-US"/>
        </w:rPr>
      </w:pPr>
      <w:r w:rsidRPr="008F13E8">
        <w:rPr>
          <w:rFonts w:ascii="Times New Roman" w:eastAsia="Calibri" w:hAnsi="Times New Roman" w:cs="Times New Roman"/>
          <w:sz w:val="24"/>
          <w:szCs w:val="24"/>
          <w:lang w:val="en-US" w:eastAsia="en-US"/>
        </w:rPr>
        <w:t xml:space="preserve">Does the government foresee the development of a methodology to collect disaggregated data regarding all forms of violence covered by the Istanbul Convention as well as on hate crimes, including data regarding gender, age, the relation between the victim and the aggressor, the place of the crime and the motive? </w:t>
      </w:r>
    </w:p>
    <w:p w14:paraId="108F7C93" w14:textId="77777777" w:rsidR="008F13E8" w:rsidRPr="008F13E8" w:rsidRDefault="008F13E8" w:rsidP="008F13E8">
      <w:pPr>
        <w:pStyle w:val="ListParagraph"/>
        <w:rPr>
          <w:rFonts w:ascii="Times New Roman" w:eastAsia="Calibri" w:hAnsi="Times New Roman" w:cs="Times New Roman"/>
          <w:sz w:val="24"/>
          <w:szCs w:val="24"/>
          <w:lang w:val="en-US" w:eastAsia="en-US"/>
        </w:rPr>
      </w:pPr>
    </w:p>
    <w:p w14:paraId="2055A45E" w14:textId="2C471E66" w:rsidR="008F13E8" w:rsidRPr="008F13E8" w:rsidRDefault="008F13E8" w:rsidP="008F13E8">
      <w:pPr>
        <w:shd w:val="clear" w:color="auto" w:fill="FFFFFF"/>
        <w:spacing w:before="120" w:after="120" w:line="276" w:lineRule="auto"/>
        <w:jc w:val="both"/>
        <w:rPr>
          <w:rFonts w:ascii="Times New Roman" w:eastAsia="Calibri" w:hAnsi="Times New Roman" w:cs="Times New Roman"/>
          <w:b/>
          <w:bCs/>
          <w:sz w:val="24"/>
          <w:szCs w:val="24"/>
          <w:lang w:val="en-US" w:eastAsia="en-US"/>
        </w:rPr>
      </w:pPr>
      <w:r w:rsidRPr="008F13E8">
        <w:rPr>
          <w:rFonts w:ascii="Times New Roman" w:eastAsia="Calibri" w:hAnsi="Times New Roman" w:cs="Times New Roman"/>
          <w:b/>
          <w:bCs/>
          <w:sz w:val="24"/>
          <w:szCs w:val="24"/>
          <w:lang w:val="en-US" w:eastAsia="en-US"/>
        </w:rPr>
        <w:t>PANAMA</w:t>
      </w:r>
    </w:p>
    <w:p w14:paraId="5967DAE4" w14:textId="77777777" w:rsidR="008F13E8" w:rsidRPr="008F13E8" w:rsidRDefault="008F13E8" w:rsidP="008F13E8">
      <w:pPr>
        <w:pStyle w:val="NoSpacing"/>
        <w:numPr>
          <w:ilvl w:val="0"/>
          <w:numId w:val="20"/>
        </w:numPr>
        <w:jc w:val="both"/>
        <w:rPr>
          <w:rFonts w:ascii="Times New Roman" w:hAnsi="Times New Roman"/>
          <w:sz w:val="24"/>
          <w:szCs w:val="24"/>
          <w:lang w:val="en-GB"/>
        </w:rPr>
      </w:pPr>
      <w:r w:rsidRPr="008F13E8">
        <w:rPr>
          <w:rFonts w:ascii="Times New Roman" w:hAnsi="Times New Roman"/>
          <w:sz w:val="24"/>
          <w:szCs w:val="24"/>
          <w:lang w:val="en-GB"/>
        </w:rPr>
        <w:t>What efforts has Romania undertaken to increase the representation of women at all levels of government, particularly in leadership positions?</w:t>
      </w:r>
    </w:p>
    <w:p w14:paraId="0045420F" w14:textId="77777777" w:rsidR="008F13E8" w:rsidRPr="008F13E8" w:rsidRDefault="008F13E8" w:rsidP="008F13E8">
      <w:pPr>
        <w:pStyle w:val="NoSpacing"/>
        <w:ind w:left="720"/>
        <w:jc w:val="both"/>
        <w:rPr>
          <w:rFonts w:ascii="Times New Roman" w:hAnsi="Times New Roman"/>
          <w:sz w:val="24"/>
          <w:szCs w:val="24"/>
          <w:lang w:val="en-GB"/>
        </w:rPr>
      </w:pPr>
    </w:p>
    <w:p w14:paraId="7C03FC22" w14:textId="77777777" w:rsidR="008F13E8" w:rsidRPr="008F13E8" w:rsidRDefault="008F13E8" w:rsidP="008F13E8">
      <w:pPr>
        <w:pStyle w:val="NoSpacing"/>
        <w:numPr>
          <w:ilvl w:val="0"/>
          <w:numId w:val="20"/>
        </w:numPr>
        <w:jc w:val="both"/>
        <w:rPr>
          <w:rFonts w:ascii="Times New Roman" w:hAnsi="Times New Roman"/>
          <w:sz w:val="24"/>
          <w:szCs w:val="24"/>
          <w:lang w:val="en-GB"/>
        </w:rPr>
      </w:pPr>
      <w:r w:rsidRPr="008F13E8">
        <w:rPr>
          <w:rFonts w:ascii="Times New Roman" w:hAnsi="Times New Roman"/>
          <w:sz w:val="24"/>
          <w:szCs w:val="24"/>
          <w:lang w:val="en-GB"/>
        </w:rPr>
        <w:t>What measures are put in place to address negative prejudice and discrimination against people with HIV/AIDS?</w:t>
      </w:r>
    </w:p>
    <w:p w14:paraId="3FEC9785" w14:textId="77777777" w:rsidR="008F13E8" w:rsidRPr="008F13E8" w:rsidRDefault="008F13E8" w:rsidP="008F13E8">
      <w:pPr>
        <w:pStyle w:val="NoSpacing"/>
        <w:tabs>
          <w:tab w:val="left" w:pos="7180"/>
        </w:tabs>
        <w:jc w:val="both"/>
        <w:rPr>
          <w:rFonts w:ascii="Times New Roman" w:hAnsi="Times New Roman"/>
          <w:sz w:val="24"/>
          <w:szCs w:val="24"/>
          <w:lang w:val="en-GB"/>
        </w:rPr>
      </w:pPr>
      <w:r w:rsidRPr="008F13E8">
        <w:rPr>
          <w:rFonts w:ascii="Times New Roman" w:hAnsi="Times New Roman"/>
          <w:sz w:val="24"/>
          <w:szCs w:val="24"/>
          <w:lang w:val="en-GB"/>
        </w:rPr>
        <w:tab/>
      </w:r>
    </w:p>
    <w:p w14:paraId="727D9238" w14:textId="77777777" w:rsidR="008F13E8" w:rsidRPr="008F13E8" w:rsidRDefault="008F13E8" w:rsidP="008F13E8">
      <w:pPr>
        <w:pStyle w:val="NoSpacing"/>
        <w:numPr>
          <w:ilvl w:val="0"/>
          <w:numId w:val="20"/>
        </w:numPr>
        <w:jc w:val="both"/>
        <w:rPr>
          <w:rFonts w:ascii="Times New Roman" w:hAnsi="Times New Roman"/>
          <w:sz w:val="24"/>
          <w:szCs w:val="24"/>
          <w:lang w:val="en-GB"/>
        </w:rPr>
      </w:pPr>
      <w:r w:rsidRPr="008F13E8">
        <w:rPr>
          <w:rFonts w:ascii="Times New Roman" w:hAnsi="Times New Roman"/>
          <w:sz w:val="24"/>
          <w:szCs w:val="24"/>
          <w:lang w:val="en-GB"/>
        </w:rPr>
        <w:t>Could Romania please further elaborate on the next steps for the adoption of the National Strategy for Promoting Equality of Opportunity and Equal Treatment between Women and Men, the National Strategy for Preventing and Combating Domestic Violence and National Strategy of Sexual and Reproductive Health and Rights?</w:t>
      </w:r>
    </w:p>
    <w:p w14:paraId="3F65FC3B" w14:textId="3A97573B" w:rsidR="008F13E8" w:rsidRDefault="008F13E8" w:rsidP="008F13E8">
      <w:pPr>
        <w:shd w:val="clear" w:color="auto" w:fill="FFFFFF"/>
        <w:spacing w:before="120" w:after="120" w:line="276" w:lineRule="auto"/>
        <w:jc w:val="both"/>
        <w:rPr>
          <w:rFonts w:ascii="Times New Roman" w:eastAsia="Calibri" w:hAnsi="Times New Roman" w:cs="Times New Roman"/>
          <w:sz w:val="24"/>
          <w:szCs w:val="24"/>
          <w:lang w:eastAsia="en-US"/>
        </w:rPr>
      </w:pPr>
    </w:p>
    <w:p w14:paraId="28F657C4" w14:textId="77777777" w:rsidR="007107B3" w:rsidRPr="002910E9" w:rsidRDefault="007107B3" w:rsidP="007107B3">
      <w:pPr>
        <w:pStyle w:val="Default"/>
        <w:spacing w:line="276" w:lineRule="auto"/>
        <w:jc w:val="both"/>
        <w:rPr>
          <w:rFonts w:ascii="Times New Roman" w:hAnsi="Times New Roman" w:cs="Times New Roman"/>
          <w:b/>
          <w:bCs/>
          <w:lang w:val="en-GB"/>
        </w:rPr>
      </w:pPr>
      <w:r w:rsidRPr="002910E9">
        <w:rPr>
          <w:rFonts w:ascii="Times New Roman" w:hAnsi="Times New Roman" w:cs="Times New Roman"/>
          <w:b/>
          <w:bCs/>
          <w:lang w:val="en-GB"/>
        </w:rPr>
        <w:t>PORTUGAL</w:t>
      </w:r>
      <w:r w:rsidRPr="00495B16">
        <w:rPr>
          <w:rFonts w:ascii="Times New Roman" w:hAnsi="Times New Roman" w:cs="Times New Roman"/>
          <w:b/>
          <w:bCs/>
        </w:rPr>
        <w:t xml:space="preserve"> </w:t>
      </w:r>
      <w:r w:rsidRPr="002F248A">
        <w:rPr>
          <w:rFonts w:ascii="Times New Roman" w:hAnsi="Times New Roman" w:cs="Times New Roman"/>
          <w:b/>
          <w:bCs/>
        </w:rPr>
        <w:t>on behalf o</w:t>
      </w:r>
      <w:r>
        <w:rPr>
          <w:rFonts w:ascii="Times New Roman" w:hAnsi="Times New Roman" w:cs="Times New Roman"/>
          <w:b/>
          <w:bCs/>
        </w:rPr>
        <w:t>f</w:t>
      </w:r>
      <w:r w:rsidRPr="002F248A">
        <w:rPr>
          <w:rFonts w:ascii="Times New Roman" w:hAnsi="Times New Roman" w:cs="Times New Roman"/>
          <w:b/>
          <w:bCs/>
        </w:rPr>
        <w:t xml:space="preserve"> the Group of Friends on NMIRFs</w:t>
      </w:r>
    </w:p>
    <w:p w14:paraId="0D91D1F3" w14:textId="77777777" w:rsidR="007107B3" w:rsidRDefault="007107B3" w:rsidP="007107B3">
      <w:pPr>
        <w:pStyle w:val="Default"/>
        <w:spacing w:line="276" w:lineRule="auto"/>
        <w:jc w:val="both"/>
        <w:rPr>
          <w:rFonts w:ascii="Times New Roman" w:hAnsi="Times New Roman" w:cs="Times New Roman"/>
          <w:lang w:val="en-GB"/>
        </w:rPr>
      </w:pPr>
    </w:p>
    <w:p w14:paraId="2E2FFF4A" w14:textId="77777777" w:rsidR="007107B3" w:rsidRPr="002910E9" w:rsidRDefault="007107B3" w:rsidP="007107B3">
      <w:pPr>
        <w:numPr>
          <w:ilvl w:val="0"/>
          <w:numId w:val="22"/>
        </w:numPr>
        <w:spacing w:line="276" w:lineRule="auto"/>
        <w:ind w:hanging="436"/>
        <w:jc w:val="both"/>
        <w:rPr>
          <w:rFonts w:ascii="Times New Roman" w:eastAsia="Arial" w:hAnsi="Times New Roman" w:cs="Times New Roman"/>
          <w:sz w:val="24"/>
          <w:szCs w:val="24"/>
          <w:lang w:val="en-US"/>
        </w:rPr>
      </w:pPr>
      <w:r w:rsidRPr="002910E9">
        <w:rPr>
          <w:rFonts w:ascii="Times New Roman" w:eastAsia="Arial" w:hAnsi="Times New Roman" w:cs="Times New Roman"/>
          <w:sz w:val="24"/>
          <w:szCs w:val="24"/>
          <w:lang w:val="en-US"/>
        </w:rPr>
        <w:t>Could the State-under-review describe its national mechanism or process responsible for coordinating the implementation of accepted UPR recommendations and the monitoring of progress and impact?</w:t>
      </w:r>
    </w:p>
    <w:p w14:paraId="02619393" w14:textId="77777777" w:rsidR="007107B3" w:rsidRPr="002910E9" w:rsidRDefault="007107B3" w:rsidP="007107B3">
      <w:pPr>
        <w:numPr>
          <w:ilvl w:val="0"/>
          <w:numId w:val="22"/>
        </w:numPr>
        <w:spacing w:line="276" w:lineRule="auto"/>
        <w:ind w:hanging="436"/>
        <w:jc w:val="both"/>
        <w:rPr>
          <w:rFonts w:ascii="Times New Roman" w:eastAsia="Arial" w:hAnsi="Times New Roman" w:cs="Times New Roman"/>
          <w:sz w:val="24"/>
          <w:szCs w:val="24"/>
          <w:lang w:val="en-US"/>
        </w:rPr>
      </w:pPr>
      <w:r w:rsidRPr="002910E9">
        <w:rPr>
          <w:rFonts w:ascii="Times New Roman" w:eastAsia="Arial" w:hAnsi="Times New Roman" w:cs="Times New Roman"/>
          <w:sz w:val="24"/>
          <w:szCs w:val="24"/>
          <w:lang w:val="en-US"/>
        </w:rPr>
        <w:lastRenderedPageBreak/>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2910E9">
        <w:rPr>
          <w:rFonts w:ascii="Times New Roman" w:eastAsia="Arial" w:hAnsi="Times New Roman" w:cs="Times New Roman"/>
          <w:i/>
          <w:sz w:val="24"/>
          <w:szCs w:val="24"/>
          <w:lang w:val="en-US"/>
        </w:rPr>
        <w:t>inter alia</w:t>
      </w:r>
      <w:r w:rsidRPr="002910E9">
        <w:rPr>
          <w:rFonts w:ascii="Times New Roman" w:eastAsia="Arial" w:hAnsi="Times New Roman" w:cs="Times New Roman"/>
          <w:sz w:val="24"/>
          <w:szCs w:val="24"/>
          <w:lang w:val="en-US"/>
        </w:rPr>
        <w:t xml:space="preserve">, </w:t>
      </w:r>
      <w:r w:rsidRPr="002910E9">
        <w:rPr>
          <w:rFonts w:ascii="Times New Roman" w:hAnsi="Times New Roman" w:cs="Times New Roman"/>
          <w:sz w:val="24"/>
          <w:szCs w:val="24"/>
          <w:lang w:val="en-US"/>
        </w:rPr>
        <w:t>clusters all the above, manages them in national databases, coordinates implementation actions across government, monitors progress and impact, and then streamline reporting procedures back to the UN?</w:t>
      </w:r>
      <w:r w:rsidRPr="002910E9">
        <w:rPr>
          <w:rFonts w:ascii="Times New Roman" w:eastAsia="Arial" w:hAnsi="Times New Roman" w:cs="Times New Roman"/>
          <w:sz w:val="24"/>
          <w:szCs w:val="24"/>
          <w:lang w:val="en-US"/>
        </w:rPr>
        <w:t xml:space="preserve"> If so, could the State-under-review briefly share its experience on creating such mechanism, including challenges faced and lessons learnt, as well as any plans or needs to strengthen the NMIRF in the future?</w:t>
      </w:r>
    </w:p>
    <w:p w14:paraId="5AFA4B72" w14:textId="77777777" w:rsidR="006A4F1B" w:rsidRPr="006A4F1B" w:rsidRDefault="006A4F1B" w:rsidP="008F13E8">
      <w:pPr>
        <w:shd w:val="clear" w:color="auto" w:fill="FFFFFF"/>
        <w:spacing w:before="120" w:after="120" w:line="276" w:lineRule="auto"/>
        <w:jc w:val="both"/>
        <w:rPr>
          <w:rFonts w:ascii="Times New Roman" w:eastAsia="Calibri" w:hAnsi="Times New Roman" w:cs="Times New Roman"/>
          <w:sz w:val="24"/>
          <w:szCs w:val="24"/>
          <w:lang w:val="en-US" w:eastAsia="en-US"/>
        </w:rPr>
      </w:pPr>
    </w:p>
    <w:p w14:paraId="3ADCC3A0" w14:textId="69602860" w:rsidR="00CB3CDF" w:rsidRPr="00CB3CDF" w:rsidRDefault="00CB3CDF" w:rsidP="008F13E8">
      <w:pPr>
        <w:shd w:val="clear" w:color="auto" w:fill="FFFFFF"/>
        <w:spacing w:before="120" w:after="120" w:line="276" w:lineRule="auto"/>
        <w:jc w:val="both"/>
        <w:rPr>
          <w:rFonts w:ascii="Times New Roman" w:eastAsia="Calibri" w:hAnsi="Times New Roman" w:cs="Times New Roman"/>
          <w:b/>
          <w:bCs/>
          <w:sz w:val="24"/>
          <w:szCs w:val="24"/>
          <w:lang w:val="en-US" w:eastAsia="en-US"/>
        </w:rPr>
      </w:pPr>
      <w:r w:rsidRPr="00CB3CDF">
        <w:rPr>
          <w:rFonts w:ascii="Times New Roman" w:eastAsia="Calibri" w:hAnsi="Times New Roman" w:cs="Times New Roman"/>
          <w:b/>
          <w:bCs/>
          <w:sz w:val="24"/>
          <w:szCs w:val="24"/>
          <w:lang w:val="en-US" w:eastAsia="en-US"/>
        </w:rPr>
        <w:t>SWEDEN</w:t>
      </w:r>
    </w:p>
    <w:p w14:paraId="1C15FCC4" w14:textId="77777777" w:rsidR="00CB3CDF" w:rsidRPr="00CB3CDF" w:rsidRDefault="00CB3CDF" w:rsidP="00CB3CDF">
      <w:pPr>
        <w:pStyle w:val="Strecklista"/>
        <w:numPr>
          <w:ilvl w:val="0"/>
          <w:numId w:val="25"/>
        </w:numPr>
        <w:rPr>
          <w:rFonts w:ascii="Times New Roman" w:eastAsia="Arial" w:hAnsi="Times New Roman" w:cs="Times New Roman"/>
          <w:sz w:val="24"/>
          <w:szCs w:val="24"/>
          <w:lang w:val="en-US" w:eastAsia="ja-JP"/>
        </w:rPr>
      </w:pPr>
      <w:r w:rsidRPr="00CB3CDF">
        <w:rPr>
          <w:rFonts w:ascii="Times New Roman" w:eastAsia="Arial" w:hAnsi="Times New Roman" w:cs="Times New Roman"/>
          <w:sz w:val="24"/>
          <w:szCs w:val="24"/>
          <w:lang w:val="en-US" w:eastAsia="ja-JP"/>
        </w:rPr>
        <w:t xml:space="preserve">How will the Government of Romania ensure the implementation of rulings by the European Court of Justice in 2021 and 2022 and opinions by the Venice Commission and GRECO?   </w:t>
      </w:r>
    </w:p>
    <w:p w14:paraId="128EA653" w14:textId="77777777" w:rsidR="00CB3CDF" w:rsidRPr="00CB3CDF" w:rsidRDefault="00CB3CDF" w:rsidP="00CB3CDF">
      <w:pPr>
        <w:pStyle w:val="Strecklista"/>
        <w:numPr>
          <w:ilvl w:val="0"/>
          <w:numId w:val="0"/>
        </w:numPr>
        <w:tabs>
          <w:tab w:val="left" w:pos="720"/>
        </w:tabs>
        <w:ind w:left="425"/>
        <w:rPr>
          <w:rFonts w:ascii="Times New Roman" w:eastAsia="Arial" w:hAnsi="Times New Roman" w:cs="Times New Roman"/>
          <w:sz w:val="24"/>
          <w:szCs w:val="24"/>
          <w:lang w:val="en-US" w:eastAsia="ja-JP"/>
        </w:rPr>
      </w:pPr>
    </w:p>
    <w:p w14:paraId="058F7DB2" w14:textId="77777777" w:rsidR="00CB3CDF" w:rsidRPr="00CB3CDF" w:rsidRDefault="00CB3CDF" w:rsidP="00CB3CDF">
      <w:pPr>
        <w:pStyle w:val="Strecklista"/>
        <w:numPr>
          <w:ilvl w:val="0"/>
          <w:numId w:val="25"/>
        </w:numPr>
        <w:rPr>
          <w:rFonts w:ascii="Times New Roman" w:eastAsia="Arial" w:hAnsi="Times New Roman" w:cs="Times New Roman"/>
          <w:sz w:val="24"/>
          <w:szCs w:val="24"/>
          <w:lang w:val="en-US" w:eastAsia="ja-JP"/>
        </w:rPr>
      </w:pPr>
      <w:r w:rsidRPr="00CB3CDF">
        <w:rPr>
          <w:rFonts w:ascii="Times New Roman" w:eastAsia="Arial" w:hAnsi="Times New Roman" w:cs="Times New Roman"/>
          <w:sz w:val="24"/>
          <w:szCs w:val="24"/>
          <w:lang w:val="en-US" w:eastAsia="ja-JP"/>
        </w:rPr>
        <w:t xml:space="preserve">What are the Government of Romania’s concrete plans and timeline for implementing decisions by the European Court of Human Rights and the European Court of Justice regarding LGBTIQ-rights in Romania, including the </w:t>
      </w:r>
      <w:proofErr w:type="spellStart"/>
      <w:r w:rsidRPr="00CB3CDF">
        <w:rPr>
          <w:rFonts w:ascii="Times New Roman" w:eastAsia="Arial" w:hAnsi="Times New Roman" w:cs="Times New Roman"/>
          <w:sz w:val="24"/>
          <w:szCs w:val="24"/>
          <w:lang w:val="en-US" w:eastAsia="ja-JP"/>
        </w:rPr>
        <w:t>Coman</w:t>
      </w:r>
      <w:proofErr w:type="spellEnd"/>
      <w:r w:rsidRPr="00CB3CDF">
        <w:rPr>
          <w:rFonts w:ascii="Times New Roman" w:eastAsia="Arial" w:hAnsi="Times New Roman" w:cs="Times New Roman"/>
          <w:sz w:val="24"/>
          <w:szCs w:val="24"/>
          <w:lang w:val="en-US" w:eastAsia="ja-JP"/>
        </w:rPr>
        <w:t xml:space="preserve">-Hamilton case on which the ECJ ruled in 2018? </w:t>
      </w:r>
    </w:p>
    <w:p w14:paraId="6CD5CA56" w14:textId="77777777" w:rsidR="00CB3CDF" w:rsidRPr="00CB3CDF" w:rsidRDefault="00CB3CDF" w:rsidP="00CB3CDF">
      <w:pPr>
        <w:pStyle w:val="Strecklista"/>
        <w:numPr>
          <w:ilvl w:val="0"/>
          <w:numId w:val="0"/>
        </w:numPr>
        <w:tabs>
          <w:tab w:val="left" w:pos="720"/>
        </w:tabs>
        <w:rPr>
          <w:rFonts w:ascii="Times New Roman" w:eastAsia="Arial" w:hAnsi="Times New Roman" w:cs="Times New Roman"/>
          <w:sz w:val="24"/>
          <w:szCs w:val="24"/>
          <w:lang w:val="en-US" w:eastAsia="ja-JP"/>
        </w:rPr>
      </w:pPr>
    </w:p>
    <w:p w14:paraId="60C039AE" w14:textId="77777777" w:rsidR="00CB3CDF" w:rsidRPr="00CB3CDF" w:rsidRDefault="00CB3CDF" w:rsidP="00CB3CDF">
      <w:pPr>
        <w:pStyle w:val="Strecklista"/>
        <w:numPr>
          <w:ilvl w:val="0"/>
          <w:numId w:val="25"/>
        </w:numPr>
        <w:rPr>
          <w:rFonts w:ascii="Times New Roman" w:eastAsia="Arial" w:hAnsi="Times New Roman" w:cs="Times New Roman"/>
          <w:sz w:val="24"/>
          <w:szCs w:val="24"/>
          <w:lang w:val="en-US" w:eastAsia="ja-JP"/>
        </w:rPr>
      </w:pPr>
      <w:r w:rsidRPr="00CB3CDF">
        <w:rPr>
          <w:rFonts w:ascii="Times New Roman" w:eastAsia="Arial" w:hAnsi="Times New Roman" w:cs="Times New Roman"/>
          <w:sz w:val="24"/>
          <w:szCs w:val="24"/>
          <w:lang w:val="en-US" w:eastAsia="ja-JP"/>
        </w:rPr>
        <w:t>What is the status regarding a national strategy on sexual and reproductive health with an allocated budget?</w:t>
      </w:r>
    </w:p>
    <w:p w14:paraId="1D422DA6" w14:textId="77777777" w:rsidR="00CB3CDF" w:rsidRPr="00CB3CDF" w:rsidRDefault="00CB3CDF" w:rsidP="008F13E8">
      <w:pPr>
        <w:shd w:val="clear" w:color="auto" w:fill="FFFFFF"/>
        <w:spacing w:before="120" w:after="120" w:line="276" w:lineRule="auto"/>
        <w:jc w:val="both"/>
        <w:rPr>
          <w:rFonts w:ascii="Times New Roman" w:eastAsia="Calibri" w:hAnsi="Times New Roman" w:cs="Times New Roman"/>
          <w:sz w:val="24"/>
          <w:szCs w:val="24"/>
          <w:lang w:eastAsia="en-US"/>
        </w:rPr>
      </w:pPr>
    </w:p>
    <w:p w14:paraId="20153666" w14:textId="68D4A22C" w:rsidR="005C0E6D" w:rsidRPr="008F13E8" w:rsidRDefault="005C0E6D" w:rsidP="005C0E6D">
      <w:pPr>
        <w:shd w:val="clear" w:color="auto" w:fill="FFFFFF"/>
        <w:spacing w:before="120" w:after="120" w:line="276" w:lineRule="auto"/>
        <w:jc w:val="both"/>
        <w:rPr>
          <w:rFonts w:ascii="Times New Roman" w:hAnsi="Times New Roman" w:cs="Times New Roman"/>
          <w:color w:val="FF0000"/>
          <w:sz w:val="24"/>
          <w:szCs w:val="24"/>
          <w:lang w:val="en-US"/>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FF2822"/>
    <w:multiLevelType w:val="hybridMultilevel"/>
    <w:tmpl w:val="D8D4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15:restartNumberingAfterBreak="0">
    <w:nsid w:val="3F7C3217"/>
    <w:multiLevelType w:val="hybridMultilevel"/>
    <w:tmpl w:val="AC70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1"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6322898"/>
    <w:multiLevelType w:val="multilevel"/>
    <w:tmpl w:val="186C6512"/>
    <w:numStyleLink w:val="Strecklistan"/>
  </w:abstractNum>
  <w:abstractNum w:abstractNumId="19" w15:restartNumberingAfterBreak="0">
    <w:nsid w:val="769D29E4"/>
    <w:multiLevelType w:val="hybridMultilevel"/>
    <w:tmpl w:val="0140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A464DF"/>
    <w:multiLevelType w:val="hybridMultilevel"/>
    <w:tmpl w:val="1C0C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712869">
    <w:abstractNumId w:val="2"/>
  </w:num>
  <w:num w:numId="2" w16cid:durableId="820973082">
    <w:abstractNumId w:val="12"/>
  </w:num>
  <w:num w:numId="3" w16cid:durableId="227151958">
    <w:abstractNumId w:val="16"/>
  </w:num>
  <w:num w:numId="4" w16cid:durableId="314838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010637">
    <w:abstractNumId w:val="17"/>
  </w:num>
  <w:num w:numId="6" w16cid:durableId="36318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853551">
    <w:abstractNumId w:val="10"/>
  </w:num>
  <w:num w:numId="8" w16cid:durableId="708843272">
    <w:abstractNumId w:val="20"/>
  </w:num>
  <w:num w:numId="9" w16cid:durableId="1982539867">
    <w:abstractNumId w:val="9"/>
  </w:num>
  <w:num w:numId="10" w16cid:durableId="1646274791">
    <w:abstractNumId w:val="15"/>
  </w:num>
  <w:num w:numId="11" w16cid:durableId="1621298563">
    <w:abstractNumId w:val="11"/>
  </w:num>
  <w:num w:numId="12" w16cid:durableId="1958490038">
    <w:abstractNumId w:val="8"/>
  </w:num>
  <w:num w:numId="13" w16cid:durableId="1787967808">
    <w:abstractNumId w:val="1"/>
  </w:num>
  <w:num w:numId="14" w16cid:durableId="942768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439323">
    <w:abstractNumId w:val="6"/>
  </w:num>
  <w:num w:numId="16" w16cid:durableId="683827012">
    <w:abstractNumId w:val="14"/>
  </w:num>
  <w:num w:numId="17" w16cid:durableId="91977285">
    <w:abstractNumId w:val="19"/>
  </w:num>
  <w:num w:numId="18" w16cid:durableId="773521929">
    <w:abstractNumId w:val="7"/>
  </w:num>
  <w:num w:numId="19" w16cid:durableId="355736832">
    <w:abstractNumId w:val="5"/>
  </w:num>
  <w:num w:numId="20" w16cid:durableId="1964850480">
    <w:abstractNumId w:val="7"/>
  </w:num>
  <w:num w:numId="21" w16cid:durableId="534470087">
    <w:abstractNumId w:val="3"/>
  </w:num>
  <w:num w:numId="22" w16cid:durableId="19365495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0200070">
    <w:abstractNumId w:val="0"/>
  </w:num>
  <w:num w:numId="24" w16cid:durableId="1823884875">
    <w:abstractNumId w:val="18"/>
    <w:lvlOverride w:ilvl="0"/>
    <w:lvlOverride w:ilvl="1"/>
    <w:lvlOverride w:ilvl="2"/>
    <w:lvlOverride w:ilvl="3"/>
    <w:lvlOverride w:ilvl="4"/>
    <w:lvlOverride w:ilvl="5"/>
    <w:lvlOverride w:ilvl="6"/>
    <w:lvlOverride w:ilvl="7"/>
    <w:lvlOverride w:ilvl="8"/>
  </w:num>
  <w:num w:numId="25" w16cid:durableId="4431186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67750"/>
    <w:rsid w:val="000B6812"/>
    <w:rsid w:val="001D0833"/>
    <w:rsid w:val="001E76BA"/>
    <w:rsid w:val="00243F27"/>
    <w:rsid w:val="00254AF8"/>
    <w:rsid w:val="002D55F2"/>
    <w:rsid w:val="002D68C8"/>
    <w:rsid w:val="00367A71"/>
    <w:rsid w:val="00392FB9"/>
    <w:rsid w:val="00455400"/>
    <w:rsid w:val="004D21C3"/>
    <w:rsid w:val="00510D91"/>
    <w:rsid w:val="00561673"/>
    <w:rsid w:val="00567EDF"/>
    <w:rsid w:val="005C0E6D"/>
    <w:rsid w:val="005C30F1"/>
    <w:rsid w:val="005D3C94"/>
    <w:rsid w:val="00601106"/>
    <w:rsid w:val="006478F4"/>
    <w:rsid w:val="00656CCF"/>
    <w:rsid w:val="0066672D"/>
    <w:rsid w:val="006A4F1B"/>
    <w:rsid w:val="006F1598"/>
    <w:rsid w:val="007107B3"/>
    <w:rsid w:val="00740A88"/>
    <w:rsid w:val="007E6820"/>
    <w:rsid w:val="00842306"/>
    <w:rsid w:val="00884DCA"/>
    <w:rsid w:val="00892601"/>
    <w:rsid w:val="008928C5"/>
    <w:rsid w:val="008A5FD2"/>
    <w:rsid w:val="008E322B"/>
    <w:rsid w:val="008F13E8"/>
    <w:rsid w:val="00900A38"/>
    <w:rsid w:val="00911472"/>
    <w:rsid w:val="009674D1"/>
    <w:rsid w:val="009B36F5"/>
    <w:rsid w:val="009B532D"/>
    <w:rsid w:val="009D0FF9"/>
    <w:rsid w:val="009E5431"/>
    <w:rsid w:val="00A33CBE"/>
    <w:rsid w:val="00A93C4F"/>
    <w:rsid w:val="00A94455"/>
    <w:rsid w:val="00AD2177"/>
    <w:rsid w:val="00B2089D"/>
    <w:rsid w:val="00BF10B0"/>
    <w:rsid w:val="00C033D5"/>
    <w:rsid w:val="00C06A2E"/>
    <w:rsid w:val="00C45E30"/>
    <w:rsid w:val="00C622BF"/>
    <w:rsid w:val="00C75B40"/>
    <w:rsid w:val="00CB3CDF"/>
    <w:rsid w:val="00D95C35"/>
    <w:rsid w:val="00DF48EF"/>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C06A2E"/>
    <w:pPr>
      <w:spacing w:after="0" w:line="240" w:lineRule="auto"/>
    </w:pPr>
    <w:rPr>
      <w:rFonts w:ascii="Calibri" w:eastAsia="Calibri" w:hAnsi="Calibri" w:cs="Times New Roman"/>
      <w:lang w:val="es-MX" w:eastAsia="en-US"/>
    </w:rPr>
  </w:style>
  <w:style w:type="paragraph" w:customStyle="1" w:styleId="Default">
    <w:name w:val="Default"/>
    <w:rsid w:val="007107B3"/>
    <w:pPr>
      <w:autoSpaceDE w:val="0"/>
      <w:autoSpaceDN w:val="0"/>
      <w:adjustRightInd w:val="0"/>
      <w:spacing w:after="0" w:line="240" w:lineRule="auto"/>
    </w:pPr>
    <w:rPr>
      <w:rFonts w:ascii="Arial" w:eastAsiaTheme="minorHAnsi" w:hAnsi="Arial" w:cs="Arial"/>
      <w:color w:val="000000"/>
      <w:sz w:val="24"/>
      <w:szCs w:val="24"/>
      <w:lang w:val="de-DE" w:eastAsia="en-US"/>
    </w:rPr>
  </w:style>
  <w:style w:type="paragraph" w:customStyle="1" w:styleId="Strecklista">
    <w:name w:val="Strecklista"/>
    <w:basedOn w:val="ListBullet"/>
    <w:uiPriority w:val="6"/>
    <w:qFormat/>
    <w:rsid w:val="00CB3CDF"/>
    <w:pPr>
      <w:numPr>
        <w:numId w:val="24"/>
      </w:numPr>
      <w:tabs>
        <w:tab w:val="clear" w:pos="425"/>
        <w:tab w:val="num" w:pos="360"/>
      </w:tabs>
      <w:spacing w:after="100" w:line="276" w:lineRule="auto"/>
      <w:ind w:left="720" w:hanging="360"/>
    </w:pPr>
    <w:rPr>
      <w:rFonts w:eastAsiaTheme="minorHAnsi"/>
      <w:sz w:val="25"/>
      <w:szCs w:val="25"/>
      <w:lang w:eastAsia="en-US"/>
    </w:rPr>
  </w:style>
  <w:style w:type="paragraph" w:customStyle="1" w:styleId="Strecklista2">
    <w:name w:val="Strecklista 2"/>
    <w:basedOn w:val="Strecklista"/>
    <w:uiPriority w:val="6"/>
    <w:semiHidden/>
    <w:qFormat/>
    <w:rsid w:val="00CB3CDF"/>
    <w:pPr>
      <w:numPr>
        <w:ilvl w:val="1"/>
      </w:numPr>
      <w:tabs>
        <w:tab w:val="clear" w:pos="851"/>
        <w:tab w:val="num" w:pos="360"/>
      </w:tabs>
      <w:ind w:left="1440" w:hanging="360"/>
    </w:pPr>
  </w:style>
  <w:style w:type="paragraph" w:customStyle="1" w:styleId="Strecklista3">
    <w:name w:val="Strecklista 3"/>
    <w:basedOn w:val="BodyText"/>
    <w:uiPriority w:val="6"/>
    <w:semiHidden/>
    <w:qFormat/>
    <w:rsid w:val="00CB3CDF"/>
    <w:pPr>
      <w:numPr>
        <w:ilvl w:val="2"/>
        <w:numId w:val="24"/>
      </w:numPr>
      <w:tabs>
        <w:tab w:val="clear" w:pos="1276"/>
        <w:tab w:val="num" w:pos="360"/>
      </w:tabs>
      <w:spacing w:after="100"/>
      <w:ind w:left="0" w:firstLine="0"/>
    </w:pPr>
  </w:style>
  <w:style w:type="numbering" w:customStyle="1" w:styleId="Strecklistan">
    <w:name w:val="Strecklistan"/>
    <w:uiPriority w:val="99"/>
    <w:rsid w:val="00CB3CDF"/>
    <w:pPr>
      <w:numPr>
        <w:numId w:val="23"/>
      </w:numPr>
    </w:pPr>
  </w:style>
  <w:style w:type="paragraph" w:styleId="ListBullet">
    <w:name w:val="List Bullet"/>
    <w:basedOn w:val="Normal"/>
    <w:uiPriority w:val="99"/>
    <w:semiHidden/>
    <w:unhideWhenUsed/>
    <w:rsid w:val="00CB3CDF"/>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5162">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907152822">
      <w:bodyDiv w:val="1"/>
      <w:marLeft w:val="0"/>
      <w:marRight w:val="0"/>
      <w:marTop w:val="0"/>
      <w:marBottom w:val="0"/>
      <w:divBdr>
        <w:top w:val="none" w:sz="0" w:space="0" w:color="auto"/>
        <w:left w:val="none" w:sz="0" w:space="0" w:color="auto"/>
        <w:bottom w:val="none" w:sz="0" w:space="0" w:color="auto"/>
        <w:right w:val="none" w:sz="0" w:space="0" w:color="auto"/>
      </w:divBdr>
    </w:div>
    <w:div w:id="206702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Anayanssi Orizaga Inzunza</cp:lastModifiedBy>
  <cp:revision>7</cp:revision>
  <dcterms:created xsi:type="dcterms:W3CDTF">2023-04-19T15:07:00Z</dcterms:created>
  <dcterms:modified xsi:type="dcterms:W3CDTF">2023-04-20T14:34:00Z</dcterms:modified>
</cp:coreProperties>
</file>