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ECB9" w14:textId="0BC83580" w:rsidR="00E1628C" w:rsidRPr="00AD2506" w:rsidRDefault="007F64F5" w:rsidP="00E1628C">
      <w:pPr>
        <w:jc w:val="both"/>
        <w:rPr>
          <w:rFonts w:ascii="Times New Roman" w:hAnsi="Times New Roman" w:cs="Times New Roman"/>
          <w:sz w:val="28"/>
          <w:szCs w:val="28"/>
        </w:rPr>
      </w:pPr>
      <w:r w:rsidRPr="00AD2506">
        <w:rPr>
          <w:rFonts w:ascii="Times New Roman" w:hAnsi="Times New Roman" w:cs="Times New Roman"/>
          <w:sz w:val="28"/>
          <w:szCs w:val="28"/>
        </w:rPr>
        <w:t>Hola a todas y todos. Mi nombre es Sara Oliveros López, indígena Nahua de México. Actualmente</w:t>
      </w:r>
      <w:r w:rsidR="009E7426" w:rsidRPr="00AD2506">
        <w:rPr>
          <w:rFonts w:ascii="Times New Roman" w:hAnsi="Times New Roman" w:cs="Times New Roman"/>
          <w:sz w:val="28"/>
          <w:szCs w:val="28"/>
        </w:rPr>
        <w:t>,</w:t>
      </w:r>
      <w:r w:rsidRPr="00AD2506">
        <w:rPr>
          <w:rFonts w:ascii="Times New Roman" w:hAnsi="Times New Roman" w:cs="Times New Roman"/>
          <w:sz w:val="28"/>
          <w:szCs w:val="28"/>
        </w:rPr>
        <w:t xml:space="preserve"> so</w:t>
      </w:r>
      <w:r w:rsidR="009E7426" w:rsidRPr="00AD2506">
        <w:rPr>
          <w:rFonts w:ascii="Times New Roman" w:hAnsi="Times New Roman" w:cs="Times New Roman"/>
          <w:sz w:val="28"/>
          <w:szCs w:val="28"/>
        </w:rPr>
        <w:t>y</w:t>
      </w:r>
      <w:r w:rsidRPr="00AD2506">
        <w:rPr>
          <w:rFonts w:ascii="Times New Roman" w:hAnsi="Times New Roman" w:cs="Times New Roman"/>
          <w:sz w:val="28"/>
          <w:szCs w:val="28"/>
        </w:rPr>
        <w:t xml:space="preserve"> Secretaria del Consejo ejecutivo del Consorcio TICCA</w:t>
      </w:r>
      <w:r w:rsidR="00E1628C" w:rsidRPr="00AD2506">
        <w:rPr>
          <w:rFonts w:ascii="Times New Roman" w:hAnsi="Times New Roman" w:cs="Times New Roman"/>
          <w:sz w:val="28"/>
          <w:szCs w:val="28"/>
        </w:rPr>
        <w:t xml:space="preserve"> basada en Sanahcat, Yucatán, México.</w:t>
      </w:r>
    </w:p>
    <w:p w14:paraId="6773B03C" w14:textId="61F89E51" w:rsidR="002A65C9" w:rsidRPr="00AD2506" w:rsidRDefault="007F64F5" w:rsidP="00E1628C">
      <w:pPr>
        <w:jc w:val="both"/>
        <w:rPr>
          <w:rFonts w:ascii="Times New Roman" w:hAnsi="Times New Roman" w:cs="Times New Roman"/>
          <w:sz w:val="28"/>
          <w:szCs w:val="28"/>
        </w:rPr>
      </w:pPr>
      <w:r w:rsidRPr="00AD2506">
        <w:rPr>
          <w:rFonts w:ascii="Times New Roman" w:hAnsi="Times New Roman" w:cs="Times New Roman"/>
          <w:sz w:val="28"/>
          <w:szCs w:val="28"/>
        </w:rPr>
        <w:t xml:space="preserve">El Consorcio TICCA con membresía en más de 80 países tiene la misión de promover </w:t>
      </w:r>
      <w:r w:rsidR="00E1628C" w:rsidRPr="00AD2506">
        <w:rPr>
          <w:rFonts w:ascii="Times New Roman" w:hAnsi="Times New Roman" w:cs="Times New Roman"/>
          <w:sz w:val="28"/>
          <w:szCs w:val="28"/>
        </w:rPr>
        <w:t>el reconocimiento y apoyo apropiados a los territorios y áreas conservados por los pueblos indígenas y comunidades locales, también conocidos como territorios de vida.</w:t>
      </w:r>
    </w:p>
    <w:p w14:paraId="4A3DBE45" w14:textId="588A2FD0" w:rsidR="00E1628C" w:rsidRPr="00AD2506" w:rsidRDefault="00E1628C" w:rsidP="00E1628C">
      <w:pPr>
        <w:jc w:val="both"/>
        <w:rPr>
          <w:rFonts w:ascii="Times New Roman" w:hAnsi="Times New Roman" w:cs="Times New Roman"/>
          <w:sz w:val="28"/>
          <w:szCs w:val="28"/>
          <w:lang w:val="es-ES"/>
        </w:rPr>
      </w:pPr>
      <w:r w:rsidRPr="00AD2506">
        <w:rPr>
          <w:rFonts w:ascii="Times New Roman" w:hAnsi="Times New Roman" w:cs="Times New Roman"/>
          <w:sz w:val="28"/>
          <w:szCs w:val="28"/>
          <w:lang w:val="es-ES"/>
        </w:rPr>
        <w:t xml:space="preserve">Cada vez existe mayor evidencia del papel que jugamos los pueblos indígenas y comunidades locales en la conservación de la biodiversidad y en las respuestas inmediatas y efectivas frente al cambio climático que podemos ofrecer al planeta. Sobre todo, cuando se presta mayor atención al tipo y calidad de la gobernanza y se fortalecen las capacidades y los derechos de los pueblos indígenas y comunidades locales. Aun cuando </w:t>
      </w:r>
      <w:hyperlink r:id="rId7" w:history="1">
        <w:r w:rsidRPr="00AD2506">
          <w:rPr>
            <w:rStyle w:val="Hipervnculo"/>
            <w:rFonts w:ascii="Times New Roman" w:hAnsi="Times New Roman" w:cs="Times New Roman"/>
            <w:sz w:val="28"/>
            <w:szCs w:val="28"/>
            <w:lang w:val="es-ES"/>
          </w:rPr>
          <w:t>nosotros ya lo sabíamos</w:t>
        </w:r>
      </w:hyperlink>
      <w:r w:rsidRPr="00AD2506">
        <w:rPr>
          <w:rFonts w:ascii="Times New Roman" w:hAnsi="Times New Roman" w:cs="Times New Roman"/>
          <w:sz w:val="28"/>
          <w:szCs w:val="28"/>
          <w:lang w:val="es-ES"/>
        </w:rPr>
        <w:t xml:space="preserve">, es importante resaltar que la Plataforma Intergubernamental Científico-normativa sobre Diversidad Biológica y Servicios de los Ecosistemas (IPBES),  reconoce que las áreas mejor conservadas (incluyendo las traslapadas con áreas protegidas oficialmente), se encuentra en territorios de pueblos indígenas y comunidades locales, y aún más, que reconocer los conocimientos, innovaciones, prácticas, instituciones y valores de los pueblos, además de mejorar la calidad de vida de los mismos, es un medio eficaz de conservación de la biodiversidad. Similares conclusiones reportan el Grupo Intergubernamental de Expertos sobre el Cambio Climático (IPCC) al mencionar que con un nivel de confianza alto “las prácticas agrícolas que incluyen los conocimientos indígenas y locales pueden contribuir a superar los desafíos combinados del cambio climático, la seguridad alimentaria, </w:t>
      </w:r>
      <w:r w:rsidRPr="00AD2506">
        <w:rPr>
          <w:rFonts w:ascii="Times New Roman" w:hAnsi="Times New Roman" w:cs="Times New Roman"/>
          <w:b/>
          <w:bCs/>
          <w:sz w:val="28"/>
          <w:szCs w:val="28"/>
          <w:lang w:val="es-ES"/>
        </w:rPr>
        <w:t>la conservación de la biodiversidad</w:t>
      </w:r>
      <w:r w:rsidRPr="00AD2506">
        <w:rPr>
          <w:rFonts w:ascii="Times New Roman" w:hAnsi="Times New Roman" w:cs="Times New Roman"/>
          <w:sz w:val="28"/>
          <w:szCs w:val="28"/>
          <w:lang w:val="es-ES"/>
        </w:rPr>
        <w:t xml:space="preserve"> y la lucha contra la desertificación y la degradación…”</w:t>
      </w:r>
    </w:p>
    <w:p w14:paraId="3DB94C1C" w14:textId="6D5D1D62" w:rsidR="00E1628C" w:rsidRPr="00AD2506" w:rsidRDefault="00E1628C" w:rsidP="00E1628C">
      <w:pPr>
        <w:jc w:val="both"/>
        <w:rPr>
          <w:rFonts w:ascii="Times New Roman" w:hAnsi="Times New Roman" w:cs="Times New Roman"/>
          <w:sz w:val="28"/>
          <w:szCs w:val="28"/>
          <w:lang w:val="es-ES"/>
        </w:rPr>
      </w:pPr>
      <w:r w:rsidRPr="00AD2506">
        <w:rPr>
          <w:rFonts w:ascii="Times New Roman" w:hAnsi="Times New Roman" w:cs="Times New Roman"/>
          <w:sz w:val="28"/>
          <w:szCs w:val="28"/>
          <w:lang w:val="es-ES"/>
        </w:rPr>
        <w:t xml:space="preserve">Este reconocimiento, ampliamente expresado por políticos, ong y financiadores, está muy lejos de hacerse realidad en los territorios de vida; tal como </w:t>
      </w:r>
      <w:r w:rsidR="009E7426" w:rsidRPr="00AD2506">
        <w:rPr>
          <w:rFonts w:ascii="Times New Roman" w:hAnsi="Times New Roman" w:cs="Times New Roman"/>
          <w:sz w:val="28"/>
          <w:szCs w:val="28"/>
          <w:lang w:val="es-ES"/>
        </w:rPr>
        <w:t xml:space="preserve">han expresado los miembros del Consorcio TICCA en diferentes foros como el Foro Permanente de Asuntos Indígenas de la ONU en 2017, </w:t>
      </w:r>
      <w:r w:rsidR="009608A5" w:rsidRPr="00AD2506">
        <w:rPr>
          <w:rFonts w:ascii="Times New Roman" w:hAnsi="Times New Roman" w:cs="Times New Roman"/>
          <w:sz w:val="28"/>
          <w:szCs w:val="28"/>
          <w:lang w:val="es-ES"/>
        </w:rPr>
        <w:t xml:space="preserve">nuestro posicionamiento respecto al plan post 2020 en el marco del Convenio de Diversidad Biológica o </w:t>
      </w:r>
      <w:r w:rsidR="009E7426" w:rsidRPr="00AD2506">
        <w:rPr>
          <w:rFonts w:ascii="Times New Roman" w:hAnsi="Times New Roman" w:cs="Times New Roman"/>
          <w:sz w:val="28"/>
          <w:szCs w:val="28"/>
          <w:lang w:val="es-ES"/>
        </w:rPr>
        <w:t>la Conferencia sobre los Océanos</w:t>
      </w:r>
      <w:r w:rsidR="002E441F" w:rsidRPr="00AD2506">
        <w:rPr>
          <w:rFonts w:ascii="Times New Roman" w:hAnsi="Times New Roman" w:cs="Times New Roman"/>
          <w:sz w:val="28"/>
          <w:szCs w:val="28"/>
          <w:lang w:val="es-ES"/>
        </w:rPr>
        <w:t xml:space="preserve"> que se lleva a cabo en estos días en Lisboa </w:t>
      </w:r>
      <w:r w:rsidR="009608A5" w:rsidRPr="00AD2506">
        <w:rPr>
          <w:rFonts w:ascii="Times New Roman" w:hAnsi="Times New Roman" w:cs="Times New Roman"/>
          <w:sz w:val="28"/>
          <w:szCs w:val="28"/>
          <w:lang w:val="es-ES"/>
        </w:rPr>
        <w:t>donde representantes de TICCA hacen un llamado a la acción por los territorios de vida marino-costeros; a nivel nacional la situación es similar, c</w:t>
      </w:r>
      <w:r w:rsidRPr="00AD2506">
        <w:rPr>
          <w:rFonts w:ascii="Times New Roman" w:hAnsi="Times New Roman" w:cs="Times New Roman"/>
          <w:sz w:val="28"/>
          <w:szCs w:val="28"/>
          <w:lang w:val="es-ES"/>
        </w:rPr>
        <w:t xml:space="preserve">omo puede observarse en un reciente estudio de la situación jurídica </w:t>
      </w:r>
      <w:r w:rsidRPr="00AD2506">
        <w:rPr>
          <w:rFonts w:ascii="Times New Roman" w:hAnsi="Times New Roman" w:cs="Times New Roman"/>
          <w:sz w:val="28"/>
          <w:szCs w:val="28"/>
          <w:lang w:val="es-ES"/>
        </w:rPr>
        <w:lastRenderedPageBreak/>
        <w:t>de los territorios de vida en México</w:t>
      </w:r>
      <w:r w:rsidR="009608A5" w:rsidRPr="00AD2506">
        <w:rPr>
          <w:rFonts w:ascii="Times New Roman" w:hAnsi="Times New Roman" w:cs="Times New Roman"/>
          <w:sz w:val="28"/>
          <w:szCs w:val="28"/>
          <w:lang w:val="es-ES"/>
        </w:rPr>
        <w:t xml:space="preserve"> donde</w:t>
      </w:r>
      <w:r w:rsidRPr="00AD2506">
        <w:rPr>
          <w:rFonts w:ascii="Times New Roman" w:hAnsi="Times New Roman" w:cs="Times New Roman"/>
          <w:sz w:val="28"/>
          <w:szCs w:val="28"/>
          <w:lang w:val="es-ES"/>
        </w:rPr>
        <w:t xml:space="preserve"> las amenazas que enfrentamos los territorios de vida van desde el despojo disfrazado de desarrollo con megaproyectos como el Tren Maya o el Corredor Transístmico y la permanencia y consolidación de la llamada “conservación fortaleza”, hasta la violencia directa a los territorios y sus custodi@s.</w:t>
      </w:r>
    </w:p>
    <w:p w14:paraId="08A9AF5C" w14:textId="48EB4561" w:rsidR="00E1628C" w:rsidRPr="00AD2506" w:rsidRDefault="00E1628C" w:rsidP="00E1628C">
      <w:pPr>
        <w:jc w:val="both"/>
        <w:rPr>
          <w:rFonts w:ascii="Times New Roman" w:hAnsi="Times New Roman" w:cs="Times New Roman"/>
          <w:sz w:val="28"/>
          <w:szCs w:val="28"/>
          <w:lang w:val="es-ES"/>
        </w:rPr>
      </w:pPr>
      <w:r w:rsidRPr="00AD2506">
        <w:rPr>
          <w:rFonts w:ascii="Times New Roman" w:hAnsi="Times New Roman" w:cs="Times New Roman"/>
          <w:sz w:val="28"/>
          <w:szCs w:val="28"/>
          <w:lang w:val="es-ES"/>
        </w:rPr>
        <w:t>En este escenario cobra importancia conocer los diferentes espacios de toma de decisiones y</w:t>
      </w:r>
      <w:r w:rsidR="008A33FD">
        <w:rPr>
          <w:rFonts w:ascii="Times New Roman" w:hAnsi="Times New Roman" w:cs="Times New Roman"/>
          <w:sz w:val="28"/>
          <w:szCs w:val="28"/>
          <w:lang w:val="es-ES"/>
        </w:rPr>
        <w:t>,</w:t>
      </w:r>
      <w:r w:rsidRPr="00AD2506">
        <w:rPr>
          <w:rFonts w:ascii="Times New Roman" w:hAnsi="Times New Roman" w:cs="Times New Roman"/>
          <w:sz w:val="28"/>
          <w:szCs w:val="28"/>
          <w:lang w:val="es-ES"/>
        </w:rPr>
        <w:t xml:space="preserve"> </w:t>
      </w:r>
      <w:r w:rsidR="008A33FD">
        <w:rPr>
          <w:rFonts w:ascii="Times New Roman" w:hAnsi="Times New Roman" w:cs="Times New Roman"/>
          <w:sz w:val="28"/>
          <w:szCs w:val="28"/>
          <w:lang w:val="es-ES"/>
        </w:rPr>
        <w:t>m</w:t>
      </w:r>
      <w:r w:rsidRPr="00AD2506">
        <w:rPr>
          <w:rFonts w:ascii="Times New Roman" w:hAnsi="Times New Roman" w:cs="Times New Roman"/>
          <w:sz w:val="28"/>
          <w:szCs w:val="28"/>
          <w:lang w:val="es-ES"/>
        </w:rPr>
        <w:t xml:space="preserve">ás aun, </w:t>
      </w:r>
      <w:r w:rsidRPr="00AD2506">
        <w:rPr>
          <w:rFonts w:ascii="Times New Roman" w:hAnsi="Times New Roman" w:cs="Times New Roman"/>
          <w:b/>
          <w:bCs/>
          <w:sz w:val="28"/>
          <w:szCs w:val="28"/>
          <w:lang w:val="es-ES"/>
        </w:rPr>
        <w:t>posicionar nuestra voz colectiva y evitar que se tomen decisiones en nuestro nombre</w:t>
      </w:r>
      <w:r w:rsidRPr="00AD2506">
        <w:rPr>
          <w:rFonts w:ascii="Times New Roman" w:hAnsi="Times New Roman" w:cs="Times New Roman"/>
          <w:sz w:val="28"/>
          <w:szCs w:val="28"/>
          <w:lang w:val="es-ES"/>
        </w:rPr>
        <w:t>.</w:t>
      </w:r>
      <w:r w:rsidR="008A33FD">
        <w:rPr>
          <w:rFonts w:ascii="Times New Roman" w:hAnsi="Times New Roman" w:cs="Times New Roman"/>
          <w:sz w:val="28"/>
          <w:szCs w:val="28"/>
          <w:lang w:val="es-ES"/>
        </w:rPr>
        <w:t xml:space="preserve"> Así e</w:t>
      </w:r>
      <w:r w:rsidRPr="00AD2506">
        <w:rPr>
          <w:rFonts w:ascii="Times New Roman" w:hAnsi="Times New Roman" w:cs="Times New Roman"/>
          <w:sz w:val="28"/>
          <w:szCs w:val="28"/>
          <w:lang w:val="es-ES"/>
        </w:rPr>
        <w:t xml:space="preserve">n la pasada COP26 de Cambio Climático, con resultados poco alentadores que siguen poniendo a la economía sobre el clima (por ejemplo, el Art. 6. Soluciones climáticas basadas en el mercado), </w:t>
      </w:r>
      <w:r w:rsidR="008A33FD">
        <w:rPr>
          <w:rFonts w:ascii="Times New Roman" w:hAnsi="Times New Roman" w:cs="Times New Roman"/>
          <w:sz w:val="28"/>
          <w:szCs w:val="28"/>
          <w:lang w:val="es-ES"/>
        </w:rPr>
        <w:t>se</w:t>
      </w:r>
      <w:r w:rsidRPr="00AD2506">
        <w:rPr>
          <w:rFonts w:ascii="Times New Roman" w:hAnsi="Times New Roman" w:cs="Times New Roman"/>
          <w:sz w:val="28"/>
          <w:szCs w:val="28"/>
          <w:lang w:val="es-ES"/>
        </w:rPr>
        <w:t xml:space="preserve"> anunciaron </w:t>
      </w:r>
      <w:r w:rsidR="0037590C" w:rsidRPr="00AD2506">
        <w:rPr>
          <w:rFonts w:ascii="Times New Roman" w:hAnsi="Times New Roman" w:cs="Times New Roman"/>
          <w:sz w:val="28"/>
          <w:szCs w:val="28"/>
          <w:lang w:val="es-ES"/>
        </w:rPr>
        <w:t>millonarios recursos económicos</w:t>
      </w:r>
      <w:r w:rsidRPr="00AD2506">
        <w:rPr>
          <w:rFonts w:ascii="Times New Roman" w:hAnsi="Times New Roman" w:cs="Times New Roman"/>
          <w:sz w:val="28"/>
          <w:szCs w:val="28"/>
          <w:lang w:val="es-ES"/>
        </w:rPr>
        <w:t xml:space="preserve"> para apoyar los esfuerzos de los pueblos indígenas en el combate al cambio climático. Sin embargo, es complicado saber si estos recursos llegarán a los pueblos o se quedarán de nuevo en el camino.</w:t>
      </w:r>
    </w:p>
    <w:p w14:paraId="70B90016" w14:textId="04D17F9F" w:rsidR="00E1628C" w:rsidRPr="00AD2506" w:rsidRDefault="00E1628C" w:rsidP="00E1628C">
      <w:pPr>
        <w:jc w:val="both"/>
        <w:rPr>
          <w:rFonts w:ascii="Times New Roman" w:hAnsi="Times New Roman" w:cs="Times New Roman"/>
          <w:color w:val="25272B"/>
          <w:sz w:val="28"/>
          <w:szCs w:val="28"/>
          <w:shd w:val="clear" w:color="auto" w:fill="FFFFFF"/>
        </w:rPr>
      </w:pPr>
      <w:r w:rsidRPr="00AD2506">
        <w:rPr>
          <w:rFonts w:ascii="Times New Roman" w:hAnsi="Times New Roman" w:cs="Times New Roman"/>
          <w:sz w:val="28"/>
          <w:szCs w:val="28"/>
          <w:lang w:val="es-ES"/>
        </w:rPr>
        <w:t>El otro foro donde se están discutiendo asuntos vitales para nuestros territorios es la próxima COP15 del Convenio de Diversidad Biológica, cuya versión presencial aun es incierta por el COVID19. Retomando los discursos del importante papel de los pueblos en la conservación de la biodiversidad, la necesidad de consolidar el respeto a los derechos humanos y la inequidad en la distribución de recursos financieros, en el evento</w:t>
      </w:r>
      <w:r w:rsidRPr="00AD2506">
        <w:rPr>
          <w:rFonts w:ascii="Times New Roman" w:hAnsi="Times New Roman" w:cs="Times New Roman"/>
          <w:color w:val="25272B"/>
          <w:sz w:val="28"/>
          <w:szCs w:val="28"/>
          <w:shd w:val="clear" w:color="auto" w:fill="FFFFFF"/>
        </w:rPr>
        <w:t xml:space="preserve">, </w:t>
      </w:r>
      <w:hyperlink r:id="rId8" w:history="1">
        <w:r w:rsidRPr="00AD2506">
          <w:rPr>
            <w:rStyle w:val="Hipervnculo"/>
            <w:rFonts w:ascii="Times New Roman" w:hAnsi="Times New Roman" w:cs="Times New Roman"/>
            <w:sz w:val="28"/>
            <w:szCs w:val="28"/>
            <w:shd w:val="clear" w:color="auto" w:fill="FFFFFF"/>
          </w:rPr>
          <w:t>Acción Transformadora para la Naturaleza y las Personas</w:t>
        </w:r>
      </w:hyperlink>
      <w:r w:rsidRPr="00AD2506">
        <w:rPr>
          <w:rFonts w:ascii="Times New Roman" w:hAnsi="Times New Roman" w:cs="Times New Roman"/>
          <w:color w:val="25272B"/>
          <w:sz w:val="28"/>
          <w:szCs w:val="28"/>
          <w:shd w:val="clear" w:color="auto" w:fill="FFFFFF"/>
        </w:rPr>
        <w:t xml:space="preserve">, diferentes organizaciones filantrópicas anunciaron la inversión de 5 mil millones de dólares para asegurar la protección del 30% del planeta para el año 2030. De nuevo, las principales beneficiarias son las grandes ong. Algunas de ellas con demandas por violaciones a derechos humanos. </w:t>
      </w:r>
    </w:p>
    <w:p w14:paraId="6D659C37" w14:textId="493DDE4D" w:rsidR="009164D0" w:rsidRPr="00AD2506" w:rsidRDefault="0083680D" w:rsidP="00E1628C">
      <w:pPr>
        <w:jc w:val="both"/>
        <w:rPr>
          <w:rFonts w:ascii="Times New Roman" w:hAnsi="Times New Roman" w:cs="Times New Roman"/>
          <w:color w:val="25272B"/>
          <w:sz w:val="28"/>
          <w:szCs w:val="28"/>
          <w:shd w:val="clear" w:color="auto" w:fill="FFFFFF"/>
        </w:rPr>
      </w:pPr>
      <w:r w:rsidRPr="00AD2506">
        <w:rPr>
          <w:rFonts w:ascii="Times New Roman" w:hAnsi="Times New Roman" w:cs="Times New Roman"/>
          <w:color w:val="25272B"/>
          <w:sz w:val="28"/>
          <w:szCs w:val="28"/>
          <w:shd w:val="clear" w:color="auto" w:fill="FFFFFF"/>
        </w:rPr>
        <w:t>Finalmente h</w:t>
      </w:r>
      <w:r w:rsidR="009164D0" w:rsidRPr="00AD2506">
        <w:rPr>
          <w:rFonts w:ascii="Times New Roman" w:hAnsi="Times New Roman" w:cs="Times New Roman"/>
          <w:color w:val="25272B"/>
          <w:sz w:val="28"/>
          <w:szCs w:val="28"/>
          <w:shd w:val="clear" w:color="auto" w:fill="FFFFFF"/>
        </w:rPr>
        <w:t xml:space="preserve">ago un llamado </w:t>
      </w:r>
      <w:r w:rsidRPr="00AD2506">
        <w:rPr>
          <w:rFonts w:ascii="Times New Roman" w:hAnsi="Times New Roman" w:cs="Times New Roman"/>
          <w:color w:val="25272B"/>
          <w:sz w:val="28"/>
          <w:szCs w:val="28"/>
          <w:shd w:val="clear" w:color="auto" w:fill="FFFFFF"/>
        </w:rPr>
        <w:t xml:space="preserve">al reconocimiento de los territorios de vida como aliados en cualquier estrategia o medida de adaptación o mitigación del cambio climático. </w:t>
      </w:r>
    </w:p>
    <w:p w14:paraId="395CFF44" w14:textId="77777777" w:rsidR="00473C0B" w:rsidRPr="00AD2506" w:rsidRDefault="00473C0B" w:rsidP="00E1628C">
      <w:pPr>
        <w:jc w:val="both"/>
        <w:rPr>
          <w:rFonts w:ascii="Times New Roman" w:hAnsi="Times New Roman" w:cs="Times New Roman"/>
          <w:color w:val="25272B"/>
          <w:sz w:val="28"/>
          <w:szCs w:val="28"/>
          <w:shd w:val="clear" w:color="auto" w:fill="FFFFFF"/>
        </w:rPr>
      </w:pPr>
    </w:p>
    <w:p w14:paraId="6B4D60C6" w14:textId="128682C5" w:rsidR="00E1628C" w:rsidRPr="00AD2506" w:rsidRDefault="00E1628C" w:rsidP="00E1628C">
      <w:pPr>
        <w:jc w:val="both"/>
        <w:rPr>
          <w:rFonts w:ascii="Times New Roman" w:hAnsi="Times New Roman" w:cs="Times New Roman"/>
          <w:sz w:val="28"/>
          <w:szCs w:val="28"/>
        </w:rPr>
      </w:pPr>
    </w:p>
    <w:p w14:paraId="4D537657" w14:textId="15EFB8FB" w:rsidR="00E1628C" w:rsidRPr="00AD2506" w:rsidRDefault="00E1628C" w:rsidP="00E1628C">
      <w:pPr>
        <w:jc w:val="both"/>
        <w:rPr>
          <w:rFonts w:ascii="Times New Roman" w:hAnsi="Times New Roman" w:cs="Times New Roman"/>
          <w:sz w:val="28"/>
          <w:szCs w:val="28"/>
        </w:rPr>
      </w:pPr>
    </w:p>
    <w:p w14:paraId="289832B4" w14:textId="77777777" w:rsidR="00E1628C" w:rsidRPr="00AD2506" w:rsidRDefault="00E1628C" w:rsidP="00E1628C">
      <w:pPr>
        <w:jc w:val="both"/>
        <w:rPr>
          <w:rFonts w:ascii="Times New Roman" w:hAnsi="Times New Roman" w:cs="Times New Roman"/>
          <w:sz w:val="28"/>
          <w:szCs w:val="28"/>
        </w:rPr>
      </w:pPr>
    </w:p>
    <w:sectPr w:rsidR="00E1628C" w:rsidRPr="00AD25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82F9" w14:textId="77777777" w:rsidR="007B2CB0" w:rsidRDefault="007B2CB0" w:rsidP="00E1628C">
      <w:pPr>
        <w:spacing w:after="0" w:line="240" w:lineRule="auto"/>
      </w:pPr>
      <w:r>
        <w:separator/>
      </w:r>
    </w:p>
  </w:endnote>
  <w:endnote w:type="continuationSeparator" w:id="0">
    <w:p w14:paraId="3A8D93D6" w14:textId="77777777" w:rsidR="007B2CB0" w:rsidRDefault="007B2CB0" w:rsidP="00E1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6F38" w14:textId="77777777" w:rsidR="007B2CB0" w:rsidRDefault="007B2CB0" w:rsidP="00E1628C">
      <w:pPr>
        <w:spacing w:after="0" w:line="240" w:lineRule="auto"/>
      </w:pPr>
      <w:r>
        <w:separator/>
      </w:r>
    </w:p>
  </w:footnote>
  <w:footnote w:type="continuationSeparator" w:id="0">
    <w:p w14:paraId="70284C88" w14:textId="77777777" w:rsidR="007B2CB0" w:rsidRDefault="007B2CB0" w:rsidP="00E162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C9"/>
    <w:rsid w:val="000B1637"/>
    <w:rsid w:val="0011175F"/>
    <w:rsid w:val="002A65C9"/>
    <w:rsid w:val="002E441F"/>
    <w:rsid w:val="0037590C"/>
    <w:rsid w:val="00380FCB"/>
    <w:rsid w:val="00473C0B"/>
    <w:rsid w:val="007B2CB0"/>
    <w:rsid w:val="007F64F5"/>
    <w:rsid w:val="0083680D"/>
    <w:rsid w:val="008A33FD"/>
    <w:rsid w:val="009164D0"/>
    <w:rsid w:val="009608A5"/>
    <w:rsid w:val="009E7426"/>
    <w:rsid w:val="00AD2506"/>
    <w:rsid w:val="00B6294E"/>
    <w:rsid w:val="00C567EF"/>
    <w:rsid w:val="00C744F6"/>
    <w:rsid w:val="00E1628C"/>
    <w:rsid w:val="00F675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C9FA"/>
  <w15:chartTrackingRefBased/>
  <w15:docId w15:val="{444D77DC-CCCF-4E46-882B-1161ABB8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rsid w:val="00E1628C"/>
    <w:rPr>
      <w:vertAlign w:val="superscript"/>
    </w:rPr>
  </w:style>
  <w:style w:type="character" w:styleId="Hipervnculo">
    <w:name w:val="Hyperlink"/>
    <w:basedOn w:val="Fuentedeprrafopredeter"/>
    <w:uiPriority w:val="99"/>
    <w:unhideWhenUsed/>
    <w:rsid w:val="00E1628C"/>
    <w:rPr>
      <w:color w:val="0563C1" w:themeColor="hyperlink"/>
      <w:u w:val="single"/>
    </w:rPr>
  </w:style>
  <w:style w:type="paragraph" w:styleId="Textonotapie">
    <w:name w:val="footnote text"/>
    <w:basedOn w:val="Normal"/>
    <w:link w:val="TextonotapieCar"/>
    <w:uiPriority w:val="99"/>
    <w:semiHidden/>
    <w:unhideWhenUsed/>
    <w:rsid w:val="00E1628C"/>
    <w:pPr>
      <w:spacing w:after="0" w:line="240" w:lineRule="auto"/>
    </w:pPr>
    <w:rPr>
      <w:noProof w:val="0"/>
      <w:sz w:val="20"/>
      <w:szCs w:val="20"/>
    </w:rPr>
  </w:style>
  <w:style w:type="character" w:customStyle="1" w:styleId="TextonotapieCar">
    <w:name w:val="Texto nota pie Car"/>
    <w:basedOn w:val="Fuentedeprrafopredeter"/>
    <w:link w:val="Textonotapie"/>
    <w:uiPriority w:val="99"/>
    <w:semiHidden/>
    <w:rsid w:val="00E1628C"/>
    <w:rPr>
      <w:sz w:val="20"/>
      <w:szCs w:val="20"/>
    </w:rPr>
  </w:style>
  <w:style w:type="paragraph" w:styleId="Encabezado">
    <w:name w:val="header"/>
    <w:basedOn w:val="Normal"/>
    <w:link w:val="EncabezadoCar"/>
    <w:uiPriority w:val="99"/>
    <w:unhideWhenUsed/>
    <w:rsid w:val="008A33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33FD"/>
    <w:rPr>
      <w:noProof/>
    </w:rPr>
  </w:style>
  <w:style w:type="paragraph" w:styleId="Piedepgina">
    <w:name w:val="footer"/>
    <w:basedOn w:val="Normal"/>
    <w:link w:val="PiedepginaCar"/>
    <w:uiPriority w:val="99"/>
    <w:unhideWhenUsed/>
    <w:rsid w:val="008A33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3F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ingfornature.org/es/the-nature-for-life-hub-2021-opening-session/" TargetMode="External"/><Relationship Id="rId3" Type="http://schemas.openxmlformats.org/officeDocument/2006/relationships/settings" Target="settings.xml"/><Relationship Id="rId7" Type="http://schemas.openxmlformats.org/officeDocument/2006/relationships/hyperlink" Target="https://ipccresponse.org/declaracion?fbclid=IwAR3Lo4FvSXD81di1Ql-48h5Yixoc-bdCYaKCs2FZiHvvBmuJTB1bjlFit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74985-1C43-42A0-A46E-E41D6778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Maurilio Chan Dzul</dc:creator>
  <cp:keywords/>
  <dc:description/>
  <cp:lastModifiedBy>Sara Oliveros Lopez</cp:lastModifiedBy>
  <cp:revision>2</cp:revision>
  <cp:lastPrinted>2022-06-27T19:21:00Z</cp:lastPrinted>
  <dcterms:created xsi:type="dcterms:W3CDTF">2022-06-27T20:11:00Z</dcterms:created>
  <dcterms:modified xsi:type="dcterms:W3CDTF">2022-06-27T20:11:00Z</dcterms:modified>
</cp:coreProperties>
</file>