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4A73" w14:textId="2D550174" w:rsidR="00E4543A" w:rsidRPr="0089154A" w:rsidRDefault="75349283" w:rsidP="0089154A">
      <w:pPr>
        <w:spacing w:beforeAutospacing="1" w:afterAutospacing="1"/>
        <w:jc w:val="center"/>
        <w:rPr>
          <w:rFonts w:ascii="Arial" w:eastAsia="Times New Roman" w:hAnsi="Arial" w:cs="Arial"/>
          <w:color w:val="000000" w:themeColor="text1"/>
          <w:lang w:val="es-AR"/>
        </w:rPr>
      </w:pPr>
      <w:r w:rsidRPr="0089154A">
        <w:rPr>
          <w:rFonts w:ascii="Arial" w:eastAsia="Times New Roman" w:hAnsi="Arial" w:cs="Arial"/>
          <w:b/>
          <w:bCs/>
          <w:color w:val="000000" w:themeColor="text1"/>
        </w:rPr>
        <w:t>Solicitud de contribuciones</w:t>
      </w:r>
    </w:p>
    <w:p w14:paraId="3B221F66" w14:textId="4725211C" w:rsidR="00E4543A" w:rsidRPr="0089154A" w:rsidRDefault="75349283" w:rsidP="0089154A">
      <w:pPr>
        <w:spacing w:beforeAutospacing="1" w:afterAutospacing="1"/>
        <w:jc w:val="center"/>
        <w:rPr>
          <w:rFonts w:ascii="Arial" w:eastAsia="Times New Roman" w:hAnsi="Arial" w:cs="Arial"/>
          <w:color w:val="000000" w:themeColor="text1"/>
          <w:lang w:val="es-AR"/>
        </w:rPr>
      </w:pPr>
      <w:r w:rsidRPr="0089154A">
        <w:rPr>
          <w:rFonts w:ascii="Arial" w:eastAsia="Times New Roman" w:hAnsi="Arial" w:cs="Arial"/>
          <w:b/>
          <w:bCs/>
          <w:color w:val="000000" w:themeColor="text1"/>
          <w:lang w:val="es-AR"/>
        </w:rPr>
        <w:t>Relator Especial sobre la promoción y protección de los derechos humanos en el contexto del cambio climático</w:t>
      </w:r>
    </w:p>
    <w:p w14:paraId="4B3D4449" w14:textId="3319F1B7" w:rsidR="00E4543A" w:rsidRPr="0089154A" w:rsidRDefault="75349283" w:rsidP="0089154A">
      <w:pPr>
        <w:spacing w:beforeAutospacing="1" w:afterAutospacing="1"/>
        <w:jc w:val="center"/>
        <w:rPr>
          <w:rFonts w:ascii="Arial" w:eastAsia="Times New Roman" w:hAnsi="Arial" w:cs="Arial"/>
          <w:color w:val="000000" w:themeColor="text1"/>
          <w:lang w:val="es-AR"/>
        </w:rPr>
      </w:pPr>
      <w:r w:rsidRPr="0089154A">
        <w:rPr>
          <w:rFonts w:ascii="Arial" w:eastAsia="Times New Roman" w:hAnsi="Arial" w:cs="Arial"/>
          <w:b/>
          <w:bCs/>
          <w:color w:val="000000" w:themeColor="text1"/>
          <w:lang w:val="es-AR"/>
        </w:rPr>
        <w:t>“Abordar las implicaciones de los desplazamientos por el cambio climático en materia de derechos humanos, incluida la protección jurídica de las personas desplazadas a través de las fronteras internacionales”</w:t>
      </w:r>
    </w:p>
    <w:p w14:paraId="23DAAA65" w14:textId="3DB95857" w:rsidR="00E4543A" w:rsidRPr="0089154A" w:rsidRDefault="13B3CEE0" w:rsidP="0089154A">
      <w:pPr>
        <w:pStyle w:val="Prrafodelista"/>
        <w:numPr>
          <w:ilvl w:val="0"/>
          <w:numId w:val="9"/>
        </w:numPr>
        <w:spacing w:after="120"/>
        <w:ind w:left="714" w:hanging="357"/>
        <w:jc w:val="both"/>
        <w:rPr>
          <w:rFonts w:ascii="Arial" w:eastAsia="Times New Roman" w:hAnsi="Arial" w:cs="Arial"/>
          <w:b/>
          <w:bCs/>
          <w:color w:val="000000" w:themeColor="text1"/>
        </w:rPr>
      </w:pPr>
      <w:r w:rsidRPr="0089154A">
        <w:rPr>
          <w:rFonts w:ascii="Arial" w:eastAsia="Times New Roman" w:hAnsi="Arial" w:cs="Arial"/>
          <w:b/>
          <w:bCs/>
          <w:color w:val="000000" w:themeColor="text1"/>
          <w:lang w:val="es-AR"/>
        </w:rPr>
        <w:t xml:space="preserve">¿Qué experiencias y ejemplos conoce de personas o comunidades desplazadas por el cambio climático? </w:t>
      </w:r>
    </w:p>
    <w:p w14:paraId="74E35AE2" w14:textId="3254920E" w:rsidR="0089154A" w:rsidRPr="0089154A" w:rsidRDefault="0089154A" w:rsidP="0089154A">
      <w:pPr>
        <w:pStyle w:val="paragraph"/>
        <w:spacing w:before="0" w:beforeAutospacing="0" w:after="0" w:afterAutospacing="0"/>
        <w:jc w:val="both"/>
        <w:textAlignment w:val="baseline"/>
        <w:rPr>
          <w:rStyle w:val="eop"/>
          <w:rFonts w:ascii="Arial" w:hAnsi="Arial" w:cs="Arial"/>
          <w:color w:val="3E3E3E"/>
          <w:sz w:val="22"/>
          <w:szCs w:val="22"/>
          <w:lang w:val="es-ES"/>
        </w:rPr>
      </w:pPr>
      <w:r w:rsidRPr="0089154A">
        <w:rPr>
          <w:rStyle w:val="normaltextrun"/>
          <w:rFonts w:ascii="Arial" w:hAnsi="Arial" w:cs="Arial"/>
          <w:sz w:val="22"/>
          <w:szCs w:val="22"/>
          <w:lang w:val="es-AR"/>
        </w:rPr>
        <w:t>D</w:t>
      </w:r>
      <w:r w:rsidRPr="0089154A">
        <w:rPr>
          <w:rStyle w:val="normaltextrun"/>
          <w:rFonts w:ascii="Arial" w:hAnsi="Arial" w:cs="Arial"/>
          <w:sz w:val="22"/>
          <w:szCs w:val="22"/>
          <w:lang w:val="es-AR"/>
        </w:rPr>
        <w:t xml:space="preserve">esde Sin Fronteras IAP hemos documentado casos de personas que huyen particularmente de países como Haití, Honduras, El Salvador y Guatemala, en América Latina sin dejar a un lado otras nacionalidades donde resulta complicado determinar la movilidad humana como causas de los efectos del Cambio Climático. Cada uno en diversos contextos, en el caso de Haití en 2016 sobre personas afectadas por el Huracán Matthew, tomando en consideración los efectos del </w:t>
      </w:r>
      <w:r w:rsidRPr="0089154A">
        <w:rPr>
          <w:rStyle w:val="normaltextrun"/>
          <w:rFonts w:ascii="Arial" w:hAnsi="Arial" w:cs="Arial"/>
          <w:sz w:val="22"/>
          <w:szCs w:val="22"/>
          <w:lang w:val="es-AR"/>
        </w:rPr>
        <w:t>fenómeno</w:t>
      </w:r>
      <w:r w:rsidRPr="0089154A">
        <w:rPr>
          <w:rStyle w:val="normaltextrun"/>
          <w:rFonts w:ascii="Arial" w:hAnsi="Arial" w:cs="Arial"/>
          <w:sz w:val="22"/>
          <w:szCs w:val="22"/>
          <w:lang w:val="es-AR"/>
        </w:rPr>
        <w:t xml:space="preserve"> del Niño y su relación con el Cambio climático </w:t>
      </w:r>
      <w:r w:rsidRPr="0089154A">
        <w:rPr>
          <w:rStyle w:val="normaltextrun"/>
          <w:rFonts w:ascii="Arial" w:hAnsi="Arial" w:cs="Arial"/>
          <w:sz w:val="22"/>
          <w:szCs w:val="22"/>
          <w:lang w:val="es-AR"/>
        </w:rPr>
        <w:t>posicionando</w:t>
      </w:r>
      <w:r w:rsidRPr="0089154A">
        <w:rPr>
          <w:rStyle w:val="normaltextrun"/>
          <w:rFonts w:ascii="Arial" w:hAnsi="Arial" w:cs="Arial"/>
          <w:sz w:val="22"/>
          <w:szCs w:val="22"/>
          <w:lang w:val="es-AR"/>
        </w:rPr>
        <w:t xml:space="preserve"> a Haití en la escala de </w:t>
      </w:r>
      <w:proofErr w:type="spellStart"/>
      <w:r w:rsidRPr="0089154A">
        <w:rPr>
          <w:rStyle w:val="normaltextrun"/>
          <w:rFonts w:ascii="Arial" w:hAnsi="Arial" w:cs="Arial"/>
          <w:color w:val="3E3E3E"/>
          <w:sz w:val="22"/>
          <w:szCs w:val="22"/>
          <w:lang w:val="es-AR"/>
        </w:rPr>
        <w:t>Germanwatch</w:t>
      </w:r>
      <w:proofErr w:type="spellEnd"/>
      <w:r w:rsidRPr="0089154A">
        <w:rPr>
          <w:rStyle w:val="normaltextrun"/>
          <w:rFonts w:ascii="Arial" w:hAnsi="Arial" w:cs="Arial"/>
          <w:color w:val="3E3E3E"/>
          <w:sz w:val="22"/>
          <w:szCs w:val="22"/>
          <w:lang w:val="es-AR"/>
        </w:rPr>
        <w:t xml:space="preserve"> en su índice de Riesgo Climático Global en 2021 en el tercer lugar. </w:t>
      </w:r>
      <w:r w:rsidRPr="0089154A">
        <w:rPr>
          <w:rStyle w:val="eop"/>
          <w:rFonts w:ascii="Arial" w:hAnsi="Arial" w:cs="Arial"/>
          <w:color w:val="3E3E3E"/>
          <w:sz w:val="22"/>
          <w:szCs w:val="22"/>
          <w:lang w:val="es-ES"/>
        </w:rPr>
        <w:t> </w:t>
      </w:r>
    </w:p>
    <w:p w14:paraId="7173EBFD"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p>
    <w:p w14:paraId="51227448"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r w:rsidRPr="0089154A">
        <w:rPr>
          <w:rStyle w:val="normaltextrun"/>
          <w:rFonts w:ascii="Arial" w:hAnsi="Arial" w:cs="Arial"/>
          <w:sz w:val="22"/>
          <w:szCs w:val="22"/>
          <w:lang w:val="es-AR"/>
        </w:rPr>
        <w:t>En los últimos años Haití ha encabezado en algunos meses la lista de números de solicitudes de reconocimiento de la condición de refugiado en México, según datos de la Comisión Mexicana de Ayuda a Refugiados (En adelante COMAR</w:t>
      </w:r>
      <w:r w:rsidRPr="0089154A">
        <w:rPr>
          <w:rStyle w:val="superscript"/>
          <w:rFonts w:ascii="Arial" w:hAnsi="Arial" w:cs="Arial"/>
          <w:sz w:val="22"/>
          <w:szCs w:val="22"/>
          <w:vertAlign w:val="superscript"/>
          <w:lang w:val="es-AR"/>
        </w:rPr>
        <w:t>1</w:t>
      </w:r>
      <w:r w:rsidRPr="0089154A">
        <w:rPr>
          <w:rStyle w:val="normaltextrun"/>
          <w:rFonts w:ascii="Arial" w:hAnsi="Arial" w:cs="Arial"/>
          <w:sz w:val="22"/>
          <w:szCs w:val="22"/>
          <w:lang w:val="es-AR"/>
        </w:rPr>
        <w:t>) quien es la institución en México, encargada de otorgar el reconocimiento de la condición de refugiado.</w:t>
      </w:r>
      <w:r w:rsidRPr="0089154A">
        <w:rPr>
          <w:rStyle w:val="eop"/>
          <w:rFonts w:ascii="Arial" w:hAnsi="Arial" w:cs="Arial"/>
          <w:sz w:val="22"/>
          <w:szCs w:val="22"/>
          <w:lang w:val="es-ES"/>
        </w:rPr>
        <w:t> </w:t>
      </w:r>
    </w:p>
    <w:p w14:paraId="074AA0AB" w14:textId="77777777" w:rsidR="0089154A" w:rsidRPr="0089154A" w:rsidRDefault="0089154A" w:rsidP="0089154A">
      <w:pPr>
        <w:pStyle w:val="paragraph"/>
        <w:spacing w:before="0" w:beforeAutospacing="0" w:after="0" w:afterAutospacing="0"/>
        <w:jc w:val="both"/>
        <w:textAlignment w:val="baseline"/>
        <w:rPr>
          <w:rStyle w:val="normaltextrun"/>
          <w:rFonts w:ascii="Arial" w:hAnsi="Arial" w:cs="Arial"/>
          <w:sz w:val="22"/>
          <w:szCs w:val="22"/>
          <w:lang w:val="es-AR"/>
        </w:rPr>
      </w:pPr>
    </w:p>
    <w:p w14:paraId="7F94F3DF" w14:textId="77777777" w:rsidR="0089154A" w:rsidRPr="0089154A" w:rsidRDefault="0089154A" w:rsidP="0089154A">
      <w:pPr>
        <w:pStyle w:val="paragraph"/>
        <w:spacing w:before="0" w:beforeAutospacing="0" w:after="0" w:afterAutospacing="0"/>
        <w:jc w:val="both"/>
        <w:textAlignment w:val="baseline"/>
        <w:rPr>
          <w:rStyle w:val="eop"/>
          <w:rFonts w:ascii="Arial" w:hAnsi="Arial" w:cs="Arial"/>
          <w:sz w:val="22"/>
          <w:szCs w:val="22"/>
          <w:lang w:val="es-ES"/>
        </w:rPr>
      </w:pPr>
      <w:r w:rsidRPr="0089154A">
        <w:rPr>
          <w:rStyle w:val="normaltextrun"/>
          <w:rFonts w:ascii="Arial" w:hAnsi="Arial" w:cs="Arial"/>
          <w:sz w:val="22"/>
          <w:szCs w:val="22"/>
          <w:lang w:val="es-AR"/>
        </w:rPr>
        <w:t>En cuanto a la población que proviene del “Corredor Seco”, desde Sin Fronteras se está desarrollando una metodología que permita identificar las comunidades de riesgo y detectar las causas de origen que muchas veces son de origen transversal.</w:t>
      </w:r>
      <w:r w:rsidRPr="0089154A">
        <w:rPr>
          <w:rStyle w:val="eop"/>
          <w:rFonts w:ascii="Arial" w:hAnsi="Arial" w:cs="Arial"/>
          <w:sz w:val="22"/>
          <w:szCs w:val="22"/>
          <w:lang w:val="es-ES"/>
        </w:rPr>
        <w:t> </w:t>
      </w:r>
      <w:r w:rsidRPr="0089154A">
        <w:rPr>
          <w:rStyle w:val="eop"/>
          <w:rFonts w:ascii="Arial" w:hAnsi="Arial" w:cs="Arial"/>
          <w:sz w:val="22"/>
          <w:szCs w:val="22"/>
          <w:lang w:val="es-ES"/>
        </w:rPr>
        <w:t xml:space="preserve"> </w:t>
      </w:r>
    </w:p>
    <w:p w14:paraId="4CBB15EB" w14:textId="77777777" w:rsidR="0089154A" w:rsidRPr="0089154A" w:rsidRDefault="0089154A" w:rsidP="0089154A">
      <w:pPr>
        <w:pStyle w:val="paragraph"/>
        <w:spacing w:before="0" w:beforeAutospacing="0" w:after="0" w:afterAutospacing="0"/>
        <w:jc w:val="both"/>
        <w:textAlignment w:val="baseline"/>
        <w:rPr>
          <w:rStyle w:val="eop"/>
          <w:rFonts w:ascii="Arial" w:hAnsi="Arial" w:cs="Arial"/>
          <w:sz w:val="22"/>
          <w:szCs w:val="22"/>
          <w:lang w:val="es-ES"/>
        </w:rPr>
      </w:pPr>
    </w:p>
    <w:p w14:paraId="28941C6F" w14:textId="119B0B5A" w:rsidR="64FD5869" w:rsidRPr="0089154A" w:rsidRDefault="64FD5869" w:rsidP="0089154A">
      <w:pPr>
        <w:pStyle w:val="Prrafodelista"/>
        <w:numPr>
          <w:ilvl w:val="0"/>
          <w:numId w:val="8"/>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Comunidades del corredor seco de Nicaragua desplazadas hacia territorios indígenas de Nicaragua, siendo utilizadas por el gobierno para invadir estos territorios indígenas</w:t>
      </w:r>
      <w:r w:rsidR="00F63FD8" w:rsidRPr="0089154A">
        <w:rPr>
          <w:rFonts w:ascii="Arial" w:eastAsia="Times New Roman" w:hAnsi="Arial" w:cs="Arial"/>
          <w:color w:val="000000" w:themeColor="text1"/>
          <w:lang w:val="es-AR"/>
        </w:rPr>
        <w:t>, lo</w:t>
      </w:r>
      <w:r w:rsidRPr="0089154A">
        <w:rPr>
          <w:rFonts w:ascii="Arial" w:eastAsia="Times New Roman" w:hAnsi="Arial" w:cs="Arial"/>
          <w:color w:val="000000" w:themeColor="text1"/>
          <w:lang w:val="es-AR"/>
        </w:rPr>
        <w:t xml:space="preserve"> que ha</w:t>
      </w:r>
      <w:r w:rsidR="0B4E6450" w:rsidRPr="0089154A">
        <w:rPr>
          <w:rFonts w:ascii="Arial" w:eastAsia="Times New Roman" w:hAnsi="Arial" w:cs="Arial"/>
          <w:color w:val="000000" w:themeColor="text1"/>
          <w:lang w:val="es-AR"/>
        </w:rPr>
        <w:t xml:space="preserve"> provocado enfrentamientos entre indígenas y campesinos dejando como saldo un posible etnocidio. </w:t>
      </w:r>
    </w:p>
    <w:p w14:paraId="01A1C492" w14:textId="58E8F0E9" w:rsidR="1A43EFB2" w:rsidRPr="0089154A" w:rsidRDefault="1A43EFB2" w:rsidP="0089154A">
      <w:pPr>
        <w:pStyle w:val="Prrafodelista"/>
        <w:numPr>
          <w:ilvl w:val="0"/>
          <w:numId w:val="8"/>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Comunidades del corredor seco de Nicaragua desplazadas hacia Costa Rica, Estados Unidos y España, principalmente.</w:t>
      </w:r>
    </w:p>
    <w:p w14:paraId="55C4E24E" w14:textId="01FC61F2" w:rsidR="68949D93" w:rsidRPr="0089154A" w:rsidRDefault="68949D93" w:rsidP="0089154A">
      <w:pPr>
        <w:pStyle w:val="Prrafodelista"/>
        <w:numPr>
          <w:ilvl w:val="0"/>
          <w:numId w:val="8"/>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Desplazamiento de una comunidad maya Chuj en Guatemala por efectos derivados del cambio climático y el impacto de dos hidroeléctricas (CEJIL</w:t>
      </w:r>
      <w:r w:rsidRPr="0089154A">
        <w:rPr>
          <w:rFonts w:ascii="Arial" w:eastAsia="Montserrat" w:hAnsi="Arial" w:cs="Arial"/>
          <w:b/>
          <w:bCs/>
          <w:color w:val="4D4D4D"/>
          <w:lang w:val="es-AR"/>
        </w:rPr>
        <w:t xml:space="preserve">, </w:t>
      </w:r>
      <w:hyperlink r:id="rId8">
        <w:r w:rsidR="4E4DA690" w:rsidRPr="0089154A">
          <w:rPr>
            <w:rStyle w:val="Hipervnculo"/>
            <w:rFonts w:ascii="Arial" w:eastAsia="Montserrat" w:hAnsi="Arial" w:cs="Arial"/>
            <w:b/>
            <w:bCs/>
            <w:lang w:val="es-AR"/>
          </w:rPr>
          <w:t>https://climaenmovimiento.org/guatemala-2/</w:t>
        </w:r>
      </w:hyperlink>
      <w:r w:rsidRPr="0089154A">
        <w:rPr>
          <w:rFonts w:ascii="Arial" w:eastAsia="Montserrat" w:hAnsi="Arial" w:cs="Arial"/>
          <w:b/>
          <w:bCs/>
          <w:color w:val="4D4D4D"/>
          <w:lang w:val="es-AR"/>
        </w:rPr>
        <w:t>)</w:t>
      </w:r>
    </w:p>
    <w:p w14:paraId="64F0902D" w14:textId="403713B5" w:rsidR="57CE3068" w:rsidRPr="0089154A" w:rsidRDefault="57CE3068" w:rsidP="0089154A">
      <w:pPr>
        <w:pStyle w:val="Prrafodelista"/>
        <w:numPr>
          <w:ilvl w:val="0"/>
          <w:numId w:val="8"/>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Comunidades campesinas de Panamá desplazadas</w:t>
      </w:r>
      <w:r w:rsidR="4905B1B8" w:rsidRPr="0089154A">
        <w:rPr>
          <w:rFonts w:ascii="Arial" w:eastAsia="Times New Roman" w:hAnsi="Arial" w:cs="Arial"/>
          <w:color w:val="000000" w:themeColor="text1"/>
          <w:lang w:val="es-AR"/>
        </w:rPr>
        <w:t xml:space="preserve"> porque el deterioro ambiental y el cambio climático provoc</w:t>
      </w:r>
      <w:r w:rsidR="00F63FD8" w:rsidRPr="0089154A">
        <w:rPr>
          <w:rFonts w:ascii="Arial" w:eastAsia="Times New Roman" w:hAnsi="Arial" w:cs="Arial"/>
          <w:color w:val="000000" w:themeColor="text1"/>
          <w:lang w:val="es-AR"/>
        </w:rPr>
        <w:t>aron</w:t>
      </w:r>
      <w:r w:rsidR="4905B1B8" w:rsidRPr="0089154A">
        <w:rPr>
          <w:rFonts w:ascii="Arial" w:eastAsia="Times New Roman" w:hAnsi="Arial" w:cs="Arial"/>
          <w:color w:val="000000" w:themeColor="text1"/>
          <w:lang w:val="es-AR"/>
        </w:rPr>
        <w:t xml:space="preserve"> la necesidad de un reservorio de agua para el Canal de Panamá</w:t>
      </w:r>
      <w:r w:rsidR="38F1AC5C" w:rsidRPr="0089154A">
        <w:rPr>
          <w:rFonts w:ascii="Arial" w:eastAsia="Times New Roman" w:hAnsi="Arial" w:cs="Arial"/>
          <w:color w:val="000000" w:themeColor="text1"/>
          <w:lang w:val="es-AR"/>
        </w:rPr>
        <w:t xml:space="preserve">, que sería construido en sus comunidades </w:t>
      </w:r>
      <w:r w:rsidR="28582451" w:rsidRPr="0089154A">
        <w:rPr>
          <w:rFonts w:ascii="Arial" w:eastAsia="Times New Roman" w:hAnsi="Arial" w:cs="Arial"/>
          <w:color w:val="000000" w:themeColor="text1"/>
          <w:lang w:val="es-AR"/>
        </w:rPr>
        <w:t xml:space="preserve">(CEJIL, </w:t>
      </w:r>
      <w:hyperlink r:id="rId9">
        <w:r w:rsidR="28582451" w:rsidRPr="0089154A">
          <w:rPr>
            <w:rStyle w:val="Hipervnculo"/>
            <w:rFonts w:ascii="Arial" w:eastAsia="Times New Roman" w:hAnsi="Arial" w:cs="Arial"/>
            <w:lang w:val="es-AR"/>
          </w:rPr>
          <w:t>https://climaenmovimiento.org/panama/)</w:t>
        </w:r>
      </w:hyperlink>
    </w:p>
    <w:p w14:paraId="25462E84" w14:textId="61FBE45C" w:rsidR="1F9C51F2" w:rsidRPr="0089154A" w:rsidRDefault="1F9C51F2" w:rsidP="0089154A">
      <w:pPr>
        <w:pStyle w:val="Prrafodelista"/>
        <w:numPr>
          <w:ilvl w:val="0"/>
          <w:numId w:val="8"/>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En casos de desplazamiento interno, la comunidad llamada El Bosque</w:t>
      </w:r>
      <w:r w:rsidR="0D70F30A" w:rsidRPr="0089154A">
        <w:rPr>
          <w:rFonts w:ascii="Arial" w:eastAsia="Times New Roman" w:hAnsi="Arial" w:cs="Arial"/>
          <w:color w:val="000000" w:themeColor="text1"/>
          <w:lang w:val="es-AR"/>
        </w:rPr>
        <w:t xml:space="preserve">, </w:t>
      </w:r>
      <w:r w:rsidR="00F63FD8" w:rsidRPr="0089154A">
        <w:rPr>
          <w:rFonts w:ascii="Arial" w:eastAsia="Times New Roman" w:hAnsi="Arial" w:cs="Arial"/>
          <w:color w:val="000000" w:themeColor="text1"/>
          <w:lang w:val="es-AR"/>
        </w:rPr>
        <w:t xml:space="preserve">en </w:t>
      </w:r>
      <w:r w:rsidR="30564EC6" w:rsidRPr="0089154A">
        <w:rPr>
          <w:rFonts w:ascii="Arial" w:eastAsia="Times New Roman" w:hAnsi="Arial" w:cs="Arial"/>
          <w:color w:val="000000" w:themeColor="text1"/>
          <w:lang w:val="es-AR"/>
        </w:rPr>
        <w:t xml:space="preserve">Centla, </w:t>
      </w:r>
      <w:r w:rsidR="0D70F30A" w:rsidRPr="0089154A">
        <w:rPr>
          <w:rFonts w:ascii="Arial" w:eastAsia="Times New Roman" w:hAnsi="Arial" w:cs="Arial"/>
          <w:color w:val="000000" w:themeColor="text1"/>
          <w:lang w:val="es-AR"/>
        </w:rPr>
        <w:t>Tabasco</w:t>
      </w:r>
      <w:r w:rsidR="00F63FD8" w:rsidRPr="0089154A">
        <w:rPr>
          <w:rFonts w:ascii="Arial" w:eastAsia="Times New Roman" w:hAnsi="Arial" w:cs="Arial"/>
          <w:color w:val="000000" w:themeColor="text1"/>
          <w:lang w:val="es-AR"/>
        </w:rPr>
        <w:t>, México,</w:t>
      </w:r>
      <w:r w:rsidR="0D70F30A" w:rsidRPr="0089154A">
        <w:rPr>
          <w:rFonts w:ascii="Arial" w:eastAsia="Times New Roman" w:hAnsi="Arial" w:cs="Arial"/>
          <w:color w:val="000000" w:themeColor="text1"/>
          <w:lang w:val="es-AR"/>
        </w:rPr>
        <w:t xml:space="preserve"> está a punto de desaparecer por la crisis climática y el in</w:t>
      </w:r>
      <w:r w:rsidR="47F54946" w:rsidRPr="0089154A">
        <w:rPr>
          <w:rFonts w:ascii="Arial" w:eastAsia="Times New Roman" w:hAnsi="Arial" w:cs="Arial"/>
          <w:color w:val="000000" w:themeColor="text1"/>
          <w:lang w:val="es-AR"/>
        </w:rPr>
        <w:t xml:space="preserve">cremento de los niveles del mar, al grado de llevarse la </w:t>
      </w:r>
      <w:r w:rsidR="35479AC1" w:rsidRPr="0089154A">
        <w:rPr>
          <w:rFonts w:ascii="Arial" w:eastAsia="Times New Roman" w:hAnsi="Arial" w:cs="Arial"/>
          <w:color w:val="000000" w:themeColor="text1"/>
          <w:lang w:val="es-AR"/>
        </w:rPr>
        <w:t>primera línea</w:t>
      </w:r>
      <w:r w:rsidR="47F54946" w:rsidRPr="0089154A">
        <w:rPr>
          <w:rFonts w:ascii="Arial" w:eastAsia="Times New Roman" w:hAnsi="Arial" w:cs="Arial"/>
          <w:color w:val="000000" w:themeColor="text1"/>
          <w:lang w:val="es-AR"/>
        </w:rPr>
        <w:t xml:space="preserve"> </w:t>
      </w:r>
      <w:r w:rsidR="18BAD4D7" w:rsidRPr="0089154A">
        <w:rPr>
          <w:rFonts w:ascii="Arial" w:eastAsia="Times New Roman" w:hAnsi="Arial" w:cs="Arial"/>
          <w:color w:val="000000" w:themeColor="text1"/>
          <w:lang w:val="es-AR"/>
        </w:rPr>
        <w:t>de casas de los pobladores de la comunidad.</w:t>
      </w:r>
      <w:r w:rsidR="7427C39C" w:rsidRPr="0089154A">
        <w:rPr>
          <w:rFonts w:ascii="Arial" w:eastAsia="Times New Roman" w:hAnsi="Arial" w:cs="Arial"/>
          <w:color w:val="000000" w:themeColor="text1"/>
          <w:lang w:val="es-AR"/>
        </w:rPr>
        <w:t xml:space="preserve"> De acuerdo con el programa Estatal de acción ante el cambio climático</w:t>
      </w:r>
      <w:r w:rsidR="448128D9" w:rsidRPr="0089154A">
        <w:rPr>
          <w:rFonts w:ascii="Arial" w:eastAsia="Times New Roman" w:hAnsi="Arial" w:cs="Arial"/>
          <w:color w:val="000000" w:themeColor="text1"/>
          <w:lang w:val="es-AR"/>
        </w:rPr>
        <w:t xml:space="preserve"> del Estado de Tabasco “los impactos que recibe la zona costera del Estado de Tabasco por el ascenso acelerado del nivel del mar</w:t>
      </w:r>
      <w:r w:rsidR="100C7F36" w:rsidRPr="0089154A">
        <w:rPr>
          <w:rFonts w:ascii="Arial" w:eastAsia="Times New Roman" w:hAnsi="Arial" w:cs="Arial"/>
          <w:color w:val="000000" w:themeColor="text1"/>
          <w:lang w:val="es-AR"/>
        </w:rPr>
        <w:t xml:space="preserve"> se traducen en la destrucción de las tierras […] por el oleaje. Estos aspectos tendrán una repercusión</w:t>
      </w:r>
      <w:r w:rsidR="752CD849" w:rsidRPr="0089154A">
        <w:rPr>
          <w:rFonts w:ascii="Arial" w:eastAsia="Times New Roman" w:hAnsi="Arial" w:cs="Arial"/>
          <w:color w:val="000000" w:themeColor="text1"/>
          <w:lang w:val="es-AR"/>
        </w:rPr>
        <w:t xml:space="preserve"> ambiental, social y económica”</w:t>
      </w:r>
      <w:r w:rsidR="1F3B5850" w:rsidRPr="0089154A">
        <w:rPr>
          <w:rFonts w:ascii="Arial" w:eastAsia="Times New Roman" w:hAnsi="Arial" w:cs="Arial"/>
          <w:color w:val="000000" w:themeColor="text1"/>
          <w:lang w:val="es-AR"/>
        </w:rPr>
        <w:t>, aunque desde el 2011 el estado cuenta con instrumentos que anticipaban la situación que en este momento se enfrenta.</w:t>
      </w:r>
    </w:p>
    <w:p w14:paraId="7A320F38" w14:textId="317D8110" w:rsidR="25732330" w:rsidRPr="0089154A" w:rsidRDefault="25732330" w:rsidP="0089154A">
      <w:pPr>
        <w:pStyle w:val="Prrafodelista"/>
        <w:numPr>
          <w:ilvl w:val="0"/>
          <w:numId w:val="8"/>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lastRenderedPageBreak/>
        <w:t>Honduras ya estaba s</w:t>
      </w:r>
      <w:r w:rsidR="690771D7" w:rsidRPr="0089154A">
        <w:rPr>
          <w:rFonts w:ascii="Arial" w:eastAsia="Times New Roman" w:hAnsi="Arial" w:cs="Arial"/>
          <w:color w:val="000000" w:themeColor="text1"/>
          <w:lang w:val="es-AR"/>
        </w:rPr>
        <w:t>ufriendo como en todo el mundo la pandemia de CO</w:t>
      </w:r>
      <w:r w:rsidR="46E29486" w:rsidRPr="0089154A">
        <w:rPr>
          <w:rFonts w:ascii="Arial" w:eastAsia="Times New Roman" w:hAnsi="Arial" w:cs="Arial"/>
          <w:color w:val="000000" w:themeColor="text1"/>
          <w:lang w:val="es-AR"/>
        </w:rPr>
        <w:t>VID</w:t>
      </w:r>
      <w:r w:rsidR="06FEC9A2" w:rsidRPr="0089154A">
        <w:rPr>
          <w:rFonts w:ascii="Arial" w:eastAsia="Times New Roman" w:hAnsi="Arial" w:cs="Arial"/>
          <w:color w:val="000000" w:themeColor="text1"/>
          <w:lang w:val="es-AR"/>
        </w:rPr>
        <w:t xml:space="preserve"> y en </w:t>
      </w:r>
      <w:r w:rsidR="034E68DB" w:rsidRPr="0089154A">
        <w:rPr>
          <w:rFonts w:ascii="Arial" w:eastAsia="Times New Roman" w:hAnsi="Arial" w:cs="Arial"/>
          <w:color w:val="000000" w:themeColor="text1"/>
          <w:lang w:val="es-AR"/>
        </w:rPr>
        <w:t>el mes de noviembre del año 2020 la tormenta tropical ETA y el huracán IOTA</w:t>
      </w:r>
      <w:r w:rsidR="711DAA5E" w:rsidRPr="0089154A">
        <w:rPr>
          <w:rFonts w:ascii="Arial" w:eastAsia="Times New Roman" w:hAnsi="Arial" w:cs="Arial"/>
          <w:color w:val="000000" w:themeColor="text1"/>
          <w:lang w:val="es-AR"/>
        </w:rPr>
        <w:t xml:space="preserve"> afectaron 16 de los 18 departamentos del país, </w:t>
      </w:r>
      <w:r w:rsidR="0C224145" w:rsidRPr="0089154A">
        <w:rPr>
          <w:rFonts w:ascii="Arial" w:eastAsia="Times New Roman" w:hAnsi="Arial" w:cs="Arial"/>
          <w:color w:val="000000" w:themeColor="text1"/>
          <w:lang w:val="es-AR"/>
        </w:rPr>
        <w:t>donde perdieron la vida</w:t>
      </w:r>
      <w:r w:rsidR="711DAA5E" w:rsidRPr="0089154A">
        <w:rPr>
          <w:rFonts w:ascii="Arial" w:eastAsia="Times New Roman" w:hAnsi="Arial" w:cs="Arial"/>
          <w:color w:val="000000" w:themeColor="text1"/>
          <w:lang w:val="es-AR"/>
        </w:rPr>
        <w:t xml:space="preserve"> </w:t>
      </w:r>
      <w:r w:rsidR="4F1E66FE" w:rsidRPr="0089154A">
        <w:rPr>
          <w:rFonts w:ascii="Arial" w:eastAsia="Times New Roman" w:hAnsi="Arial" w:cs="Arial"/>
          <w:color w:val="000000" w:themeColor="text1"/>
          <w:lang w:val="es-AR"/>
        </w:rPr>
        <w:t>ciento</w:t>
      </w:r>
      <w:r w:rsidR="711DAA5E" w:rsidRPr="0089154A">
        <w:rPr>
          <w:rFonts w:ascii="Arial" w:eastAsia="Times New Roman" w:hAnsi="Arial" w:cs="Arial"/>
          <w:color w:val="000000" w:themeColor="text1"/>
          <w:lang w:val="es-AR"/>
        </w:rPr>
        <w:t>s de personas</w:t>
      </w:r>
      <w:r w:rsidR="00F63FD8" w:rsidRPr="0089154A">
        <w:rPr>
          <w:rFonts w:ascii="Arial" w:eastAsia="Times New Roman" w:hAnsi="Arial" w:cs="Arial"/>
          <w:color w:val="000000" w:themeColor="text1"/>
          <w:lang w:val="es-AR"/>
        </w:rPr>
        <w:t>,</w:t>
      </w:r>
      <w:r w:rsidR="711DAA5E" w:rsidRPr="0089154A">
        <w:rPr>
          <w:rFonts w:ascii="Arial" w:eastAsia="Times New Roman" w:hAnsi="Arial" w:cs="Arial"/>
          <w:color w:val="000000" w:themeColor="text1"/>
          <w:lang w:val="es-AR"/>
        </w:rPr>
        <w:t xml:space="preserve"> obligando a miles </w:t>
      </w:r>
      <w:r w:rsidR="37218054" w:rsidRPr="0089154A">
        <w:rPr>
          <w:rFonts w:ascii="Arial" w:eastAsia="Times New Roman" w:hAnsi="Arial" w:cs="Arial"/>
          <w:color w:val="000000" w:themeColor="text1"/>
          <w:lang w:val="es-AR"/>
        </w:rPr>
        <w:t>más</w:t>
      </w:r>
      <w:r w:rsidR="711DAA5E" w:rsidRPr="0089154A">
        <w:rPr>
          <w:rFonts w:ascii="Arial" w:eastAsia="Times New Roman" w:hAnsi="Arial" w:cs="Arial"/>
          <w:color w:val="000000" w:themeColor="text1"/>
          <w:lang w:val="es-AR"/>
        </w:rPr>
        <w:t xml:space="preserve"> </w:t>
      </w:r>
      <w:r w:rsidR="2471EF4A" w:rsidRPr="0089154A">
        <w:rPr>
          <w:rFonts w:ascii="Arial" w:eastAsia="Times New Roman" w:hAnsi="Arial" w:cs="Arial"/>
          <w:color w:val="000000" w:themeColor="text1"/>
          <w:lang w:val="es-AR"/>
        </w:rPr>
        <w:t>a desplazarse de</w:t>
      </w:r>
      <w:r w:rsidR="78CD4E43" w:rsidRPr="0089154A">
        <w:rPr>
          <w:rFonts w:ascii="Arial" w:eastAsia="Times New Roman" w:hAnsi="Arial" w:cs="Arial"/>
          <w:color w:val="000000" w:themeColor="text1"/>
          <w:lang w:val="es-AR"/>
        </w:rPr>
        <w:t xml:space="preserve"> manera interna y muchas otras familias tuvieron que salir con rumbo a Estados Unidos, México y Europa</w:t>
      </w:r>
      <w:r w:rsidR="5D76B780" w:rsidRPr="0089154A">
        <w:rPr>
          <w:rFonts w:ascii="Arial" w:eastAsia="Times New Roman" w:hAnsi="Arial" w:cs="Arial"/>
          <w:color w:val="000000" w:themeColor="text1"/>
          <w:lang w:val="es-AR"/>
        </w:rPr>
        <w:t xml:space="preserve"> buscando un mejor futuro para sus familias.</w:t>
      </w:r>
    </w:p>
    <w:p w14:paraId="34F05209" w14:textId="53C020A6" w:rsidR="4AB2203D" w:rsidRPr="0089154A" w:rsidRDefault="4AB2203D" w:rsidP="0089154A">
      <w:pPr>
        <w:pStyle w:val="Prrafodelista"/>
        <w:numPr>
          <w:ilvl w:val="0"/>
          <w:numId w:val="8"/>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 xml:space="preserve">Familias </w:t>
      </w:r>
      <w:r w:rsidR="5BDC4B3F" w:rsidRPr="0089154A">
        <w:rPr>
          <w:rFonts w:ascii="Arial" w:eastAsia="Times New Roman" w:hAnsi="Arial" w:cs="Arial"/>
          <w:color w:val="000000" w:themeColor="text1"/>
          <w:lang w:val="es-AR"/>
        </w:rPr>
        <w:t xml:space="preserve">campesinas dedicadas por décadas a la agricultura y </w:t>
      </w:r>
      <w:r w:rsidR="4DDE4EE2" w:rsidRPr="0089154A">
        <w:rPr>
          <w:rFonts w:ascii="Arial" w:eastAsia="Times New Roman" w:hAnsi="Arial" w:cs="Arial"/>
          <w:color w:val="000000" w:themeColor="text1"/>
          <w:lang w:val="es-AR"/>
        </w:rPr>
        <w:t>ganadería</w:t>
      </w:r>
      <w:r w:rsidRPr="0089154A">
        <w:rPr>
          <w:rFonts w:ascii="Arial" w:eastAsia="Times New Roman" w:hAnsi="Arial" w:cs="Arial"/>
          <w:color w:val="000000" w:themeColor="text1"/>
          <w:lang w:val="es-AR"/>
        </w:rPr>
        <w:t xml:space="preserve"> del sector de la Lima, Chamelecón</w:t>
      </w:r>
      <w:r w:rsidR="009B7CBD" w:rsidRPr="0089154A">
        <w:rPr>
          <w:rFonts w:ascii="Arial" w:eastAsia="Times New Roman" w:hAnsi="Arial" w:cs="Arial"/>
          <w:color w:val="000000" w:themeColor="text1"/>
          <w:lang w:val="es-AR"/>
        </w:rPr>
        <w:t>, en Honduras</w:t>
      </w:r>
      <w:r w:rsidRPr="0089154A">
        <w:rPr>
          <w:rFonts w:ascii="Arial" w:eastAsia="Times New Roman" w:hAnsi="Arial" w:cs="Arial"/>
          <w:color w:val="000000" w:themeColor="text1"/>
          <w:lang w:val="es-AR"/>
        </w:rPr>
        <w:t xml:space="preserve"> abandonaron sus casas de toda </w:t>
      </w:r>
      <w:r w:rsidR="0774BBD7" w:rsidRPr="0089154A">
        <w:rPr>
          <w:rFonts w:ascii="Arial" w:eastAsia="Times New Roman" w:hAnsi="Arial" w:cs="Arial"/>
          <w:color w:val="000000" w:themeColor="text1"/>
          <w:lang w:val="es-AR"/>
        </w:rPr>
        <w:t xml:space="preserve">la vida, </w:t>
      </w:r>
      <w:r w:rsidRPr="0089154A">
        <w:rPr>
          <w:rFonts w:ascii="Arial" w:eastAsia="Times New Roman" w:hAnsi="Arial" w:cs="Arial"/>
          <w:color w:val="000000" w:themeColor="text1"/>
          <w:lang w:val="es-AR"/>
        </w:rPr>
        <w:t>tuvieron perdida t</w:t>
      </w:r>
      <w:r w:rsidR="432E4638" w:rsidRPr="0089154A">
        <w:rPr>
          <w:rFonts w:ascii="Arial" w:eastAsia="Times New Roman" w:hAnsi="Arial" w:cs="Arial"/>
          <w:color w:val="000000" w:themeColor="text1"/>
          <w:lang w:val="es-AR"/>
        </w:rPr>
        <w:t xml:space="preserve">otales y no tenían otra opción que desplazarse y comenzar de cero. </w:t>
      </w:r>
    </w:p>
    <w:p w14:paraId="128D52E5" w14:textId="49EA31D5" w:rsidR="0089154A" w:rsidRPr="00DB626A" w:rsidRDefault="34EF7606" w:rsidP="0089154A">
      <w:pPr>
        <w:pStyle w:val="Prrafodelista"/>
        <w:numPr>
          <w:ilvl w:val="0"/>
          <w:numId w:val="8"/>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Las intensas lluvias que azotaron Tegucigalpa, la capital de Honduras, fueron solo el comienzo del desastre de la colonia Guill</w:t>
      </w:r>
      <w:r w:rsidR="009B7CBD" w:rsidRPr="0089154A">
        <w:rPr>
          <w:rFonts w:ascii="Arial" w:eastAsia="Times New Roman" w:hAnsi="Arial" w:cs="Arial"/>
          <w:color w:val="000000" w:themeColor="text1"/>
          <w:lang w:val="es-AR"/>
        </w:rPr>
        <w:t>é</w:t>
      </w:r>
      <w:r w:rsidRPr="0089154A">
        <w:rPr>
          <w:rFonts w:ascii="Arial" w:eastAsia="Times New Roman" w:hAnsi="Arial" w:cs="Arial"/>
          <w:color w:val="000000" w:themeColor="text1"/>
          <w:lang w:val="es-AR"/>
        </w:rPr>
        <w:t>n donde cientos de familias tuvieron que abandonar sus casas o lo poco que quedaba de ellas, debido al hundimi</w:t>
      </w:r>
      <w:r w:rsidR="2BD2AA05" w:rsidRPr="0089154A">
        <w:rPr>
          <w:rFonts w:ascii="Arial" w:eastAsia="Times New Roman" w:hAnsi="Arial" w:cs="Arial"/>
          <w:color w:val="000000" w:themeColor="text1"/>
          <w:lang w:val="es-AR"/>
        </w:rPr>
        <w:t xml:space="preserve">ento, derrumbes y </w:t>
      </w:r>
      <w:r w:rsidR="43636B6B" w:rsidRPr="0089154A">
        <w:rPr>
          <w:rFonts w:ascii="Arial" w:eastAsia="Times New Roman" w:hAnsi="Arial" w:cs="Arial"/>
          <w:color w:val="000000" w:themeColor="text1"/>
          <w:lang w:val="es-AR"/>
        </w:rPr>
        <w:t>activación</w:t>
      </w:r>
      <w:r w:rsidR="2BD2AA05" w:rsidRPr="0089154A">
        <w:rPr>
          <w:rFonts w:ascii="Arial" w:eastAsia="Times New Roman" w:hAnsi="Arial" w:cs="Arial"/>
          <w:color w:val="000000" w:themeColor="text1"/>
          <w:lang w:val="es-AR"/>
        </w:rPr>
        <w:t xml:space="preserve"> de una falla </w:t>
      </w:r>
      <w:r w:rsidR="523F8C05" w:rsidRPr="0089154A">
        <w:rPr>
          <w:rFonts w:ascii="Arial" w:eastAsia="Times New Roman" w:hAnsi="Arial" w:cs="Arial"/>
          <w:color w:val="000000" w:themeColor="text1"/>
          <w:lang w:val="es-AR"/>
        </w:rPr>
        <w:t>geológica</w:t>
      </w:r>
      <w:r w:rsidR="2BD2AA05" w:rsidRPr="0089154A">
        <w:rPr>
          <w:rFonts w:ascii="Arial" w:eastAsia="Times New Roman" w:hAnsi="Arial" w:cs="Arial"/>
          <w:color w:val="000000" w:themeColor="text1"/>
          <w:lang w:val="es-AR"/>
        </w:rPr>
        <w:t xml:space="preserve">. Muchas familias quedaron damnificadas, sin techo, </w:t>
      </w:r>
      <w:r w:rsidR="009B7CBD" w:rsidRPr="0089154A">
        <w:rPr>
          <w:rFonts w:ascii="Arial" w:eastAsia="Times New Roman" w:hAnsi="Arial" w:cs="Arial"/>
          <w:color w:val="000000" w:themeColor="text1"/>
          <w:lang w:val="es-AR"/>
        </w:rPr>
        <w:t xml:space="preserve">ni </w:t>
      </w:r>
      <w:r w:rsidR="2BD2AA05" w:rsidRPr="0089154A">
        <w:rPr>
          <w:rFonts w:ascii="Arial" w:eastAsia="Times New Roman" w:hAnsi="Arial" w:cs="Arial"/>
          <w:color w:val="000000" w:themeColor="text1"/>
          <w:lang w:val="es-AR"/>
        </w:rPr>
        <w:t>alimento</w:t>
      </w:r>
      <w:r w:rsidR="7A106C22" w:rsidRPr="0089154A">
        <w:rPr>
          <w:rFonts w:ascii="Arial" w:eastAsia="Times New Roman" w:hAnsi="Arial" w:cs="Arial"/>
          <w:color w:val="000000" w:themeColor="text1"/>
          <w:lang w:val="es-AR"/>
        </w:rPr>
        <w:t>, sumado a esto la ya complicada situación que vive el país dejando como única opción migrar a Estados Unidos</w:t>
      </w:r>
      <w:r w:rsidR="0089154A" w:rsidRPr="0089154A">
        <w:rPr>
          <w:rStyle w:val="Refdenotaalpie"/>
          <w:rFonts w:ascii="Arial" w:eastAsia="Times New Roman" w:hAnsi="Arial" w:cs="Arial"/>
          <w:color w:val="000000" w:themeColor="text1"/>
          <w:lang w:val="es-AR"/>
        </w:rPr>
        <w:footnoteReference w:id="1"/>
      </w:r>
      <w:r w:rsidR="7A106C22" w:rsidRPr="0089154A">
        <w:rPr>
          <w:rFonts w:ascii="Arial" w:eastAsia="Times New Roman" w:hAnsi="Arial" w:cs="Arial"/>
          <w:color w:val="000000" w:themeColor="text1"/>
          <w:lang w:val="es-AR"/>
        </w:rPr>
        <w:t>.</w:t>
      </w:r>
      <w:r w:rsidR="0089154A" w:rsidRPr="0089154A">
        <w:rPr>
          <w:rFonts w:ascii="Arial" w:eastAsia="Times New Roman" w:hAnsi="Arial" w:cs="Arial"/>
          <w:color w:val="000000" w:themeColor="text1"/>
          <w:lang w:val="es-AR"/>
        </w:rPr>
        <w:t xml:space="preserve"> </w:t>
      </w:r>
    </w:p>
    <w:p w14:paraId="2CF6744E" w14:textId="360E39DB" w:rsidR="00E4543A" w:rsidRPr="0089154A" w:rsidRDefault="13B3CEE0" w:rsidP="0089154A">
      <w:pPr>
        <w:pStyle w:val="Prrafodelista"/>
        <w:numPr>
          <w:ilvl w:val="0"/>
          <w:numId w:val="9"/>
        </w:numPr>
        <w:spacing w:after="120"/>
        <w:ind w:left="714" w:hanging="357"/>
        <w:jc w:val="both"/>
        <w:rPr>
          <w:rFonts w:ascii="Arial" w:eastAsia="Times New Roman" w:hAnsi="Arial" w:cs="Arial"/>
          <w:b/>
          <w:bCs/>
          <w:color w:val="000000" w:themeColor="text1"/>
        </w:rPr>
      </w:pPr>
      <w:r w:rsidRPr="0089154A">
        <w:rPr>
          <w:rFonts w:ascii="Arial" w:eastAsia="Times New Roman" w:hAnsi="Arial" w:cs="Arial"/>
          <w:b/>
          <w:bCs/>
          <w:color w:val="000000" w:themeColor="text1"/>
          <w:lang w:val="es-AR"/>
        </w:rPr>
        <w:t xml:space="preserve">¿Cree que hay diferencias entre la noción de migrantes por el cambio climático y la de personas desplazadas por el cambio climático? En caso afirmativo, ¿Cuáles son esas diferencias? </w:t>
      </w:r>
    </w:p>
    <w:p w14:paraId="676E284B"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r w:rsidRPr="0089154A">
        <w:rPr>
          <w:rStyle w:val="normaltextrun"/>
          <w:rFonts w:ascii="Arial" w:hAnsi="Arial" w:cs="Arial"/>
          <w:sz w:val="22"/>
          <w:szCs w:val="22"/>
          <w:lang w:val="es-AR"/>
        </w:rPr>
        <w:t>En Sin Fronteras IAP, trabajamos con personas migrantes a la par de las personas sujetas de protección internacional, derivado a lo anterior podemos mencionar que si existen algunas diferencias que hemos detectado en la práctica, las cuales no distan mucho de algunas posturas teóricas:</w:t>
      </w:r>
      <w:r w:rsidRPr="0089154A">
        <w:rPr>
          <w:rStyle w:val="eop"/>
          <w:rFonts w:ascii="Arial" w:hAnsi="Arial" w:cs="Arial"/>
          <w:sz w:val="22"/>
          <w:szCs w:val="22"/>
          <w:lang w:val="es-ES"/>
        </w:rPr>
        <w:t> </w:t>
      </w:r>
    </w:p>
    <w:p w14:paraId="080CB4F8"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r w:rsidRPr="0089154A">
        <w:rPr>
          <w:rStyle w:val="eop"/>
          <w:rFonts w:ascii="Arial" w:hAnsi="Arial" w:cs="Arial"/>
          <w:sz w:val="22"/>
          <w:szCs w:val="22"/>
          <w:lang w:val="es-ES"/>
        </w:rPr>
        <w:t> </w:t>
      </w:r>
    </w:p>
    <w:p w14:paraId="6A873AE6" w14:textId="77777777" w:rsidR="0089154A" w:rsidRPr="0089154A" w:rsidRDefault="0089154A" w:rsidP="0089154A">
      <w:pPr>
        <w:pStyle w:val="paragraph"/>
        <w:numPr>
          <w:ilvl w:val="0"/>
          <w:numId w:val="11"/>
        </w:numPr>
        <w:spacing w:before="0" w:beforeAutospacing="0" w:after="0" w:afterAutospacing="0"/>
        <w:ind w:left="1080" w:firstLine="0"/>
        <w:jc w:val="both"/>
        <w:textAlignment w:val="baseline"/>
        <w:rPr>
          <w:rFonts w:ascii="Arial" w:hAnsi="Arial" w:cs="Arial"/>
          <w:sz w:val="22"/>
          <w:szCs w:val="22"/>
          <w:lang w:val="es-ES"/>
        </w:rPr>
      </w:pPr>
      <w:r w:rsidRPr="0089154A">
        <w:rPr>
          <w:rStyle w:val="normaltextrun"/>
          <w:rFonts w:ascii="Arial" w:hAnsi="Arial" w:cs="Arial"/>
          <w:sz w:val="22"/>
          <w:szCs w:val="22"/>
          <w:lang w:val="es-AR"/>
        </w:rPr>
        <w:t>Territorialidad: Las personas desplazadas por el cambio climático, son las personas que se ven obligadas a dejar sus comunidades de origen, pero no salen de sus mismos Estados de origen, en tanto las personas migrantes, salen de fronteras internacionales.</w:t>
      </w:r>
      <w:r w:rsidRPr="0089154A">
        <w:rPr>
          <w:rStyle w:val="eop"/>
          <w:rFonts w:ascii="Arial" w:hAnsi="Arial" w:cs="Arial"/>
          <w:sz w:val="22"/>
          <w:szCs w:val="22"/>
          <w:lang w:val="es-ES"/>
        </w:rPr>
        <w:t> </w:t>
      </w:r>
    </w:p>
    <w:p w14:paraId="60EB7B38" w14:textId="77777777" w:rsidR="0089154A" w:rsidRPr="0089154A" w:rsidRDefault="0089154A" w:rsidP="0089154A">
      <w:pPr>
        <w:pStyle w:val="paragraph"/>
        <w:numPr>
          <w:ilvl w:val="0"/>
          <w:numId w:val="12"/>
        </w:numPr>
        <w:spacing w:before="0" w:beforeAutospacing="0" w:after="0" w:afterAutospacing="0"/>
        <w:ind w:left="1080" w:firstLine="0"/>
        <w:jc w:val="both"/>
        <w:textAlignment w:val="baseline"/>
        <w:rPr>
          <w:rFonts w:ascii="Arial" w:hAnsi="Arial" w:cs="Arial"/>
          <w:sz w:val="22"/>
          <w:szCs w:val="22"/>
          <w:lang w:val="es-ES"/>
        </w:rPr>
      </w:pPr>
      <w:r w:rsidRPr="0089154A">
        <w:rPr>
          <w:rStyle w:val="normaltextrun"/>
          <w:rFonts w:ascii="Arial" w:hAnsi="Arial" w:cs="Arial"/>
          <w:sz w:val="22"/>
          <w:szCs w:val="22"/>
          <w:lang w:val="es-AR"/>
        </w:rPr>
        <w:t>Posibilidades de protección: Las personas desplazadas su protección reside exclusivamente al Estado de origen por lo que en la práctica suele ser insuficiente, desde una línea política. En tanto que las personas migrantes tienen posibilidad de buscar la vía de la protección internacional o de buscar otras formas de regularización migratoria. Sin embargo, la causal de Cambio Climático a diferencia de otras causas resulta en la práctica muy complicado acceder a estas posibilidades.</w:t>
      </w:r>
      <w:r w:rsidRPr="0089154A">
        <w:rPr>
          <w:rStyle w:val="eop"/>
          <w:rFonts w:ascii="Arial" w:hAnsi="Arial" w:cs="Arial"/>
          <w:sz w:val="22"/>
          <w:szCs w:val="22"/>
          <w:lang w:val="es-ES"/>
        </w:rPr>
        <w:t> </w:t>
      </w:r>
    </w:p>
    <w:p w14:paraId="5ACE4712" w14:textId="77777777" w:rsidR="0089154A" w:rsidRPr="0089154A" w:rsidRDefault="0089154A" w:rsidP="0089154A">
      <w:pPr>
        <w:spacing w:after="120"/>
        <w:ind w:left="357"/>
        <w:jc w:val="both"/>
        <w:rPr>
          <w:rFonts w:ascii="Arial" w:eastAsia="Times New Roman" w:hAnsi="Arial" w:cs="Arial"/>
          <w:b/>
          <w:bCs/>
          <w:color w:val="000000" w:themeColor="text1"/>
        </w:rPr>
      </w:pPr>
    </w:p>
    <w:p w14:paraId="6ADE26E4" w14:textId="47E92E59" w:rsidR="3FE8E5B7" w:rsidRPr="0089154A" w:rsidRDefault="3FE8E5B7" w:rsidP="0089154A">
      <w:pPr>
        <w:pStyle w:val="Prrafodelista"/>
        <w:numPr>
          <w:ilvl w:val="0"/>
          <w:numId w:val="7"/>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La principal diferencia es que el imaginario social respecto a una persona migrante es que experimentó una migración voluntaria</w:t>
      </w:r>
      <w:r w:rsidR="6C25A568" w:rsidRPr="0089154A">
        <w:rPr>
          <w:rFonts w:ascii="Arial" w:eastAsia="Times New Roman" w:hAnsi="Arial" w:cs="Arial"/>
          <w:color w:val="000000" w:themeColor="text1"/>
          <w:lang w:val="es-AR"/>
        </w:rPr>
        <w:t>, en cambio el término “desplazadas” denota migración forzada.</w:t>
      </w:r>
    </w:p>
    <w:p w14:paraId="32E34A8D" w14:textId="30FA6CE2" w:rsidR="4241AC8E" w:rsidRPr="0089154A" w:rsidRDefault="498F4752" w:rsidP="0089154A">
      <w:pPr>
        <w:pStyle w:val="Prrafodelista"/>
        <w:numPr>
          <w:ilvl w:val="0"/>
          <w:numId w:val="7"/>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La percepción en muchas ocasiones se ve como un tema económico</w:t>
      </w:r>
      <w:r w:rsidR="46D911B5" w:rsidRPr="0089154A">
        <w:rPr>
          <w:rFonts w:ascii="Arial" w:eastAsia="Times New Roman" w:hAnsi="Arial" w:cs="Arial"/>
          <w:color w:val="000000" w:themeColor="text1"/>
          <w:lang w:val="es-AR"/>
        </w:rPr>
        <w:t>, migrar por temas laborales</w:t>
      </w:r>
      <w:r w:rsidRPr="0089154A">
        <w:rPr>
          <w:rFonts w:ascii="Arial" w:eastAsia="Times New Roman" w:hAnsi="Arial" w:cs="Arial"/>
          <w:color w:val="000000" w:themeColor="text1"/>
          <w:lang w:val="es-AR"/>
        </w:rPr>
        <w:t>, muchos ca</w:t>
      </w:r>
      <w:r w:rsidR="28E1B9EB" w:rsidRPr="0089154A">
        <w:rPr>
          <w:rFonts w:ascii="Arial" w:eastAsia="Times New Roman" w:hAnsi="Arial" w:cs="Arial"/>
          <w:color w:val="000000" w:themeColor="text1"/>
          <w:lang w:val="es-AR"/>
        </w:rPr>
        <w:t>mpesinos y campesinas, que sufren inundaciones o sequ</w:t>
      </w:r>
      <w:r w:rsidR="00E649EA" w:rsidRPr="0089154A">
        <w:rPr>
          <w:rFonts w:ascii="Arial" w:eastAsia="Times New Roman" w:hAnsi="Arial" w:cs="Arial"/>
          <w:color w:val="000000" w:themeColor="text1"/>
          <w:lang w:val="es-AR"/>
        </w:rPr>
        <w:t>í</w:t>
      </w:r>
      <w:r w:rsidR="28E1B9EB" w:rsidRPr="0089154A">
        <w:rPr>
          <w:rFonts w:ascii="Arial" w:eastAsia="Times New Roman" w:hAnsi="Arial" w:cs="Arial"/>
          <w:color w:val="000000" w:themeColor="text1"/>
          <w:lang w:val="es-AR"/>
        </w:rPr>
        <w:t xml:space="preserve">as, salen porque los invade la pobreza, la </w:t>
      </w:r>
      <w:r w:rsidR="6FA23737" w:rsidRPr="0089154A">
        <w:rPr>
          <w:rFonts w:ascii="Arial" w:eastAsia="Times New Roman" w:hAnsi="Arial" w:cs="Arial"/>
          <w:color w:val="000000" w:themeColor="text1"/>
          <w:lang w:val="es-AR"/>
        </w:rPr>
        <w:t>escasez de alimentos y falta de trabajo</w:t>
      </w:r>
      <w:r w:rsidR="64BEF84C" w:rsidRPr="0089154A">
        <w:rPr>
          <w:rFonts w:ascii="Arial" w:eastAsia="Times New Roman" w:hAnsi="Arial" w:cs="Arial"/>
          <w:color w:val="000000" w:themeColor="text1"/>
          <w:lang w:val="es-AR"/>
        </w:rPr>
        <w:t xml:space="preserve">, pero en realidad eso es desplazamiento por el cambio </w:t>
      </w:r>
      <w:r w:rsidR="5E69D31B" w:rsidRPr="0089154A">
        <w:rPr>
          <w:rFonts w:ascii="Arial" w:eastAsia="Times New Roman" w:hAnsi="Arial" w:cs="Arial"/>
          <w:color w:val="000000" w:themeColor="text1"/>
          <w:lang w:val="es-AR"/>
        </w:rPr>
        <w:t>climático</w:t>
      </w:r>
      <w:r w:rsidR="64BEF84C" w:rsidRPr="0089154A">
        <w:rPr>
          <w:rFonts w:ascii="Arial" w:eastAsia="Times New Roman" w:hAnsi="Arial" w:cs="Arial"/>
          <w:color w:val="000000" w:themeColor="text1"/>
          <w:lang w:val="es-AR"/>
        </w:rPr>
        <w:t>.</w:t>
      </w:r>
      <w:r w:rsidR="6FA23737" w:rsidRPr="0089154A">
        <w:rPr>
          <w:rFonts w:ascii="Arial" w:eastAsia="Times New Roman" w:hAnsi="Arial" w:cs="Arial"/>
          <w:color w:val="000000" w:themeColor="text1"/>
          <w:lang w:val="es-AR"/>
        </w:rPr>
        <w:t xml:space="preserve"> </w:t>
      </w:r>
    </w:p>
    <w:p w14:paraId="5EE007AB" w14:textId="079D7F8F" w:rsidR="0089154A" w:rsidRPr="0089154A" w:rsidRDefault="0089154A" w:rsidP="0089154A">
      <w:pPr>
        <w:pStyle w:val="paragraph"/>
        <w:numPr>
          <w:ilvl w:val="0"/>
          <w:numId w:val="9"/>
        </w:numPr>
        <w:spacing w:before="0" w:beforeAutospacing="0" w:after="0" w:afterAutospacing="0"/>
        <w:jc w:val="both"/>
        <w:textAlignment w:val="baseline"/>
        <w:rPr>
          <w:rFonts w:ascii="Arial" w:hAnsi="Arial" w:cs="Arial"/>
          <w:sz w:val="22"/>
          <w:szCs w:val="22"/>
        </w:rPr>
      </w:pPr>
      <w:r w:rsidRPr="0089154A">
        <w:rPr>
          <w:rStyle w:val="normaltextrun"/>
          <w:rFonts w:ascii="Arial" w:hAnsi="Arial" w:cs="Arial"/>
          <w:b/>
          <w:bCs/>
          <w:sz w:val="22"/>
          <w:szCs w:val="22"/>
          <w:lang w:val="es-AR"/>
        </w:rPr>
        <w:t>¿Qué legislación, políticas y prácticas conoce usted que estén en vigor para dar protección a los derechos de las personas y comunidades desplazadas por el cambio climático?</w:t>
      </w:r>
      <w:r w:rsidRPr="0089154A">
        <w:rPr>
          <w:rStyle w:val="eop"/>
          <w:rFonts w:ascii="Arial" w:hAnsi="Arial" w:cs="Arial"/>
          <w:sz w:val="22"/>
          <w:szCs w:val="22"/>
        </w:rPr>
        <w:t> </w:t>
      </w:r>
    </w:p>
    <w:p w14:paraId="53932421"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r w:rsidRPr="0089154A">
        <w:rPr>
          <w:rStyle w:val="normaltextrun"/>
          <w:rFonts w:ascii="Arial" w:hAnsi="Arial" w:cs="Arial"/>
          <w:i/>
          <w:iCs/>
          <w:sz w:val="22"/>
          <w:szCs w:val="22"/>
          <w:lang w:val="es-AR"/>
        </w:rPr>
        <w:t>En cuanto a desplazamiento</w:t>
      </w:r>
      <w:r w:rsidRPr="0089154A">
        <w:rPr>
          <w:rStyle w:val="normaltextrun"/>
          <w:rFonts w:ascii="Arial" w:hAnsi="Arial" w:cs="Arial"/>
          <w:sz w:val="22"/>
          <w:szCs w:val="22"/>
          <w:lang w:val="es-AR"/>
        </w:rPr>
        <w:t xml:space="preserve">: En este sentido en México no existe legislación que proteja a las personas desplazadas por el cambio climático, tampoco hay cifras oficiales por parte del Estado mexicano que reporten el número de personas que se encuentran bajo este contexto, </w:t>
      </w:r>
      <w:r w:rsidRPr="0089154A">
        <w:rPr>
          <w:rStyle w:val="normaltextrun"/>
          <w:rFonts w:ascii="Arial" w:hAnsi="Arial" w:cs="Arial"/>
          <w:sz w:val="22"/>
          <w:szCs w:val="22"/>
          <w:lang w:val="es-AR"/>
        </w:rPr>
        <w:lastRenderedPageBreak/>
        <w:t>pese a lo estipulado en los artículos 28 y 30 de la Ley General de Cambio Climático que faculta a las autoridades de sus tres niveles de gobierno a la elaboración de acciones en materia de adaptación. En los últimos años se han dado dos avances simbólicos 1. La Contribución Determinada a nivel nacional 2020</w:t>
      </w:r>
      <w:r w:rsidRPr="0089154A">
        <w:rPr>
          <w:rStyle w:val="superscript"/>
          <w:rFonts w:ascii="Arial" w:hAnsi="Arial" w:cs="Arial"/>
          <w:sz w:val="22"/>
          <w:szCs w:val="22"/>
          <w:vertAlign w:val="superscript"/>
          <w:lang w:val="es-AR"/>
        </w:rPr>
        <w:t>3</w:t>
      </w:r>
      <w:r w:rsidRPr="0089154A">
        <w:rPr>
          <w:rStyle w:val="normaltextrun"/>
          <w:rFonts w:ascii="Arial" w:hAnsi="Arial" w:cs="Arial"/>
          <w:sz w:val="22"/>
          <w:szCs w:val="22"/>
          <w:lang w:val="es-AR"/>
        </w:rPr>
        <w:t>, por primera vez, este instrumento de política menciona el fenómeno en el eje “prevención y atención de impactos negativos en la población humana y en el territorio”, en su línea de acción A7 que señala la migración interna climática forzada, con el objetivo de identificar y atender el desplazamiento forzado de personas por los impactos negativos del cambio climático. 2. El Proyecto de Ley General para Prevenir, atender y reparar integralmente el desplazamiento interno</w:t>
      </w:r>
      <w:r w:rsidRPr="0089154A">
        <w:rPr>
          <w:rStyle w:val="superscript"/>
          <w:rFonts w:ascii="Arial" w:hAnsi="Arial" w:cs="Arial"/>
          <w:sz w:val="22"/>
          <w:szCs w:val="22"/>
          <w:vertAlign w:val="superscript"/>
          <w:lang w:val="es-AR"/>
        </w:rPr>
        <w:t>4</w:t>
      </w:r>
      <w:r w:rsidRPr="0089154A">
        <w:rPr>
          <w:rStyle w:val="normaltextrun"/>
          <w:rFonts w:ascii="Arial" w:hAnsi="Arial" w:cs="Arial"/>
          <w:sz w:val="22"/>
          <w:szCs w:val="22"/>
          <w:lang w:val="es-AR"/>
        </w:rPr>
        <w:t xml:space="preserve">. Reconoce parcialmente el escenario de violencias y conflictos ambientales originados por la escasez de recursos naturales provocadas o amplificadas por el cambio climático, pero no contempla el deterioro gradual del ambiente y el aumento del nivel del mar, situación que es grave ya que dejará en desprotección a personas en las zonas costeras como Tabasco, el proyecto aun no es ley y ya tiene varios años en discusión </w:t>
      </w:r>
      <w:proofErr w:type="spellStart"/>
      <w:r w:rsidRPr="0089154A">
        <w:rPr>
          <w:rStyle w:val="normaltextrun"/>
          <w:rFonts w:ascii="Arial" w:hAnsi="Arial" w:cs="Arial"/>
          <w:sz w:val="22"/>
          <w:szCs w:val="22"/>
          <w:lang w:val="es-AR"/>
        </w:rPr>
        <w:t>aun</w:t>
      </w:r>
      <w:proofErr w:type="spellEnd"/>
      <w:r w:rsidRPr="0089154A">
        <w:rPr>
          <w:rStyle w:val="normaltextrun"/>
          <w:rFonts w:ascii="Arial" w:hAnsi="Arial" w:cs="Arial"/>
          <w:sz w:val="22"/>
          <w:szCs w:val="22"/>
          <w:lang w:val="es-AR"/>
        </w:rPr>
        <w:t xml:space="preserve"> sin fecha probable de su aprobación.</w:t>
      </w:r>
      <w:r w:rsidRPr="0089154A">
        <w:rPr>
          <w:rStyle w:val="eop"/>
          <w:rFonts w:ascii="Arial" w:hAnsi="Arial" w:cs="Arial"/>
          <w:sz w:val="22"/>
          <w:szCs w:val="22"/>
          <w:lang w:val="es-ES"/>
        </w:rPr>
        <w:t> </w:t>
      </w:r>
    </w:p>
    <w:p w14:paraId="4EDDED3D"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r w:rsidRPr="0089154A">
        <w:rPr>
          <w:rStyle w:val="eop"/>
          <w:rFonts w:ascii="Arial" w:hAnsi="Arial" w:cs="Arial"/>
          <w:sz w:val="22"/>
          <w:szCs w:val="22"/>
          <w:lang w:val="es-ES"/>
        </w:rPr>
        <w:t> </w:t>
      </w:r>
    </w:p>
    <w:p w14:paraId="32E3228A"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r w:rsidRPr="0089154A">
        <w:rPr>
          <w:rStyle w:val="normaltextrun"/>
          <w:rFonts w:ascii="Arial" w:hAnsi="Arial" w:cs="Arial"/>
          <w:i/>
          <w:iCs/>
          <w:sz w:val="22"/>
          <w:szCs w:val="22"/>
          <w:lang w:val="es-AR"/>
        </w:rPr>
        <w:t>Personas que deciden cruzar fronteras internacionales:</w:t>
      </w:r>
      <w:r w:rsidRPr="0089154A">
        <w:rPr>
          <w:rStyle w:val="normaltextrun"/>
          <w:rFonts w:ascii="Arial" w:hAnsi="Arial" w:cs="Arial"/>
          <w:sz w:val="22"/>
          <w:szCs w:val="22"/>
          <w:lang w:val="es-AR"/>
        </w:rPr>
        <w:t xml:space="preserve"> En México no hay aun una normatividad que permita otorgar protección internacional o bien alguna forma de regularización migratoria como la Tarjeta de Visitante por razones humanitarias comprendida dentro de la Ley de Migración. Sin embargo desde Sin Fronteras estamos explorando la posibilidad del análisis de los criterios de elegibilidad para el procedimiento de reconocimiento de la condición de refugiado en México lo estipulado en la fracción III del artículo 13, de la Ley Sobre Refugiados, Protección Complementaria y Asilo Político, donde hace alusión a la Declaración de Cartagena que menciona “La condición de refugiado se reconocerá a todo extranjero que se encuentre en territorio nacional, bajo alguno de los siguientes supuestos:...III...violación masiva de los derechos humanos u otras circunstancias que hayan perturbado gravemente el orden público</w:t>
      </w:r>
      <w:r w:rsidRPr="0089154A">
        <w:rPr>
          <w:rStyle w:val="superscript"/>
          <w:rFonts w:ascii="Arial" w:hAnsi="Arial" w:cs="Arial"/>
          <w:sz w:val="22"/>
          <w:szCs w:val="22"/>
          <w:vertAlign w:val="superscript"/>
          <w:lang w:val="es-AR"/>
        </w:rPr>
        <w:t>5</w:t>
      </w:r>
      <w:r w:rsidRPr="0089154A">
        <w:rPr>
          <w:rStyle w:val="normaltextrun"/>
          <w:rFonts w:ascii="Arial" w:hAnsi="Arial" w:cs="Arial"/>
          <w:sz w:val="22"/>
          <w:szCs w:val="22"/>
          <w:lang w:val="es-AR"/>
        </w:rPr>
        <w:t xml:space="preserve">. </w:t>
      </w:r>
      <w:r w:rsidRPr="0089154A">
        <w:rPr>
          <w:rStyle w:val="eop"/>
          <w:rFonts w:ascii="Arial" w:hAnsi="Arial" w:cs="Arial"/>
          <w:sz w:val="22"/>
          <w:szCs w:val="22"/>
          <w:lang w:val="es-ES"/>
        </w:rPr>
        <w:t> </w:t>
      </w:r>
    </w:p>
    <w:p w14:paraId="4EB0D8C1"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r w:rsidRPr="0089154A">
        <w:rPr>
          <w:rStyle w:val="eop"/>
          <w:rFonts w:ascii="Arial" w:hAnsi="Arial" w:cs="Arial"/>
          <w:sz w:val="22"/>
          <w:szCs w:val="22"/>
          <w:lang w:val="es-ES"/>
        </w:rPr>
        <w:t> </w:t>
      </w:r>
    </w:p>
    <w:p w14:paraId="71784F09"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r w:rsidRPr="0089154A">
        <w:rPr>
          <w:rStyle w:val="normaltextrun"/>
          <w:rFonts w:ascii="Arial" w:hAnsi="Arial" w:cs="Arial"/>
          <w:sz w:val="22"/>
          <w:szCs w:val="22"/>
          <w:lang w:val="es-AR"/>
        </w:rPr>
        <w:t xml:space="preserve">Es importante mencionar que desde Sin Fronteras, tanto para desplazamiento interno, como para las personas que cruzan fronteras internacionales, estamos comenzando a explorar el Acuerdo de Escazú, bajo la adopción del Estado Mexicano como una importante herramienta de acceso a la información y acceso a la justicia. </w:t>
      </w:r>
      <w:r w:rsidRPr="0089154A">
        <w:rPr>
          <w:rStyle w:val="eop"/>
          <w:rFonts w:ascii="Arial" w:hAnsi="Arial" w:cs="Arial"/>
          <w:sz w:val="22"/>
          <w:szCs w:val="22"/>
          <w:lang w:val="es-ES"/>
        </w:rPr>
        <w:t> </w:t>
      </w:r>
    </w:p>
    <w:p w14:paraId="2CBEF54E" w14:textId="63C7FB2D" w:rsidR="4241AC8E" w:rsidRPr="0089154A" w:rsidRDefault="4241AC8E" w:rsidP="0089154A">
      <w:pPr>
        <w:spacing w:after="120"/>
        <w:jc w:val="both"/>
        <w:rPr>
          <w:rFonts w:ascii="Arial" w:eastAsia="Times New Roman" w:hAnsi="Arial" w:cs="Arial"/>
          <w:color w:val="000000" w:themeColor="text1"/>
        </w:rPr>
      </w:pPr>
    </w:p>
    <w:p w14:paraId="549B7E3C" w14:textId="3748E63B" w:rsidR="00E4543A" w:rsidRPr="0089154A" w:rsidRDefault="13B3CEE0" w:rsidP="0089154A">
      <w:pPr>
        <w:pStyle w:val="Prrafodelista"/>
        <w:numPr>
          <w:ilvl w:val="0"/>
          <w:numId w:val="10"/>
        </w:numPr>
        <w:spacing w:after="120"/>
        <w:jc w:val="both"/>
        <w:rPr>
          <w:rFonts w:ascii="Arial" w:eastAsia="Times New Roman" w:hAnsi="Arial" w:cs="Arial"/>
          <w:b/>
          <w:bCs/>
          <w:color w:val="000000" w:themeColor="text1"/>
        </w:rPr>
      </w:pPr>
      <w:r w:rsidRPr="0089154A">
        <w:rPr>
          <w:rFonts w:ascii="Arial" w:eastAsia="Times New Roman" w:hAnsi="Arial" w:cs="Arial"/>
          <w:b/>
          <w:bCs/>
          <w:color w:val="000000" w:themeColor="text1"/>
          <w:lang w:val="es-AR"/>
        </w:rPr>
        <w:t xml:space="preserve">Por favor, proporcione ejemplos de políticas, prácticas y recursos legales y conceptos de cómo los Estados, las empresas, la sociedad civil y las organizaciones intergubernamentales pueden proporcionar protección a las personas y comunidades desplazadas por el cambio climático. </w:t>
      </w:r>
    </w:p>
    <w:p w14:paraId="02B524AD" w14:textId="77777777" w:rsidR="0089154A" w:rsidRPr="0089154A" w:rsidRDefault="0089154A" w:rsidP="0089154A">
      <w:pPr>
        <w:pStyle w:val="Prrafodelista"/>
        <w:spacing w:after="120"/>
        <w:jc w:val="both"/>
        <w:rPr>
          <w:rFonts w:ascii="Arial" w:eastAsia="Times New Roman" w:hAnsi="Arial" w:cs="Arial"/>
          <w:b/>
          <w:bCs/>
          <w:color w:val="000000" w:themeColor="text1"/>
        </w:rPr>
      </w:pPr>
    </w:p>
    <w:p w14:paraId="3D3F88D9" w14:textId="026AAD73" w:rsidR="2EB16293" w:rsidRPr="0089154A" w:rsidRDefault="2EB16293" w:rsidP="0089154A">
      <w:pPr>
        <w:pStyle w:val="Prrafodelista"/>
        <w:numPr>
          <w:ilvl w:val="0"/>
          <w:numId w:val="5"/>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Una buena práctica podría ser el apoyo a los liderazgos locales de las comunidades desplazadas, gracias a esta práctica</w:t>
      </w:r>
      <w:r w:rsidR="41DDB9C4" w:rsidRPr="0089154A">
        <w:rPr>
          <w:rFonts w:ascii="Arial" w:eastAsia="Times New Roman" w:hAnsi="Arial" w:cs="Arial"/>
          <w:color w:val="000000" w:themeColor="text1"/>
          <w:lang w:val="es-AR"/>
        </w:rPr>
        <w:t xml:space="preserve"> varias comunidades campesinas de nicaragüenses fundaron una comunidad rural en Costa Rica donde conviven y replican sus prácticas comunitarias.</w:t>
      </w:r>
    </w:p>
    <w:p w14:paraId="6498B08C" w14:textId="4E4E8DA4" w:rsidR="65868844" w:rsidRPr="0089154A" w:rsidRDefault="65868844" w:rsidP="0089154A">
      <w:pPr>
        <w:pStyle w:val="Prrafodelista"/>
        <w:numPr>
          <w:ilvl w:val="0"/>
          <w:numId w:val="5"/>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Promover zonas rurales como lugares de dest</w:t>
      </w:r>
      <w:r w:rsidR="63D1868D" w:rsidRPr="0089154A">
        <w:rPr>
          <w:rFonts w:ascii="Arial" w:eastAsia="Times New Roman" w:hAnsi="Arial" w:cs="Arial"/>
          <w:color w:val="000000" w:themeColor="text1"/>
          <w:lang w:val="es-AR"/>
        </w:rPr>
        <w:t xml:space="preserve">ino y </w:t>
      </w:r>
      <w:r w:rsidRPr="0089154A">
        <w:rPr>
          <w:rFonts w:ascii="Arial" w:eastAsia="Times New Roman" w:hAnsi="Arial" w:cs="Arial"/>
          <w:color w:val="000000" w:themeColor="text1"/>
          <w:lang w:val="es-AR"/>
        </w:rPr>
        <w:t>espacios más oportunos de integración debido</w:t>
      </w:r>
      <w:r w:rsidR="2858D001" w:rsidRPr="0089154A">
        <w:rPr>
          <w:rFonts w:ascii="Arial" w:eastAsia="Times New Roman" w:hAnsi="Arial" w:cs="Arial"/>
          <w:color w:val="000000" w:themeColor="text1"/>
          <w:lang w:val="es-AR"/>
        </w:rPr>
        <w:t xml:space="preserve"> a la cercanía con la naturaleza que tienen las personas y comunidades desplazadas por el cambio climático.</w:t>
      </w:r>
    </w:p>
    <w:p w14:paraId="10B87E51" w14:textId="3C2EB7DE" w:rsidR="5AB4BA8C" w:rsidRPr="0089154A" w:rsidRDefault="5AB4BA8C" w:rsidP="0089154A">
      <w:pPr>
        <w:pStyle w:val="Prrafodelista"/>
        <w:numPr>
          <w:ilvl w:val="0"/>
          <w:numId w:val="5"/>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Generar programas</w:t>
      </w:r>
      <w:r w:rsidR="1E5AEE4E" w:rsidRPr="0089154A">
        <w:rPr>
          <w:rFonts w:ascii="Arial" w:eastAsia="Times New Roman" w:hAnsi="Arial" w:cs="Arial"/>
          <w:color w:val="000000" w:themeColor="text1"/>
          <w:lang w:val="es-AR"/>
        </w:rPr>
        <w:t xml:space="preserve"> que aprovechen las prácticas agroecológicas de la mayoría de</w:t>
      </w:r>
      <w:r w:rsidR="7FE694BF" w:rsidRPr="0089154A">
        <w:rPr>
          <w:rFonts w:ascii="Arial" w:eastAsia="Times New Roman" w:hAnsi="Arial" w:cs="Arial"/>
          <w:color w:val="000000" w:themeColor="text1"/>
          <w:lang w:val="es-AR"/>
        </w:rPr>
        <w:t xml:space="preserve"> </w:t>
      </w:r>
      <w:r w:rsidR="00E649EA" w:rsidRPr="0089154A">
        <w:rPr>
          <w:rFonts w:ascii="Arial" w:eastAsia="Times New Roman" w:hAnsi="Arial" w:cs="Arial"/>
          <w:color w:val="000000" w:themeColor="text1"/>
          <w:lang w:val="es-AR"/>
        </w:rPr>
        <w:t xml:space="preserve">las </w:t>
      </w:r>
      <w:r w:rsidR="7FE694BF" w:rsidRPr="0089154A">
        <w:rPr>
          <w:rFonts w:ascii="Arial" w:eastAsia="Times New Roman" w:hAnsi="Arial" w:cs="Arial"/>
          <w:color w:val="000000" w:themeColor="text1"/>
          <w:lang w:val="es-AR"/>
        </w:rPr>
        <w:t>personas y comunidades desplazadas por el cambio climático, de tal manera que se conviertan en beneficios para las comunidades de personas desplazadas y para las comunidades de aco</w:t>
      </w:r>
      <w:r w:rsidR="71E89862" w:rsidRPr="0089154A">
        <w:rPr>
          <w:rFonts w:ascii="Arial" w:eastAsia="Times New Roman" w:hAnsi="Arial" w:cs="Arial"/>
          <w:color w:val="000000" w:themeColor="text1"/>
          <w:lang w:val="es-AR"/>
        </w:rPr>
        <w:t xml:space="preserve">gida. </w:t>
      </w:r>
      <w:r w:rsidR="1E5AEE4E" w:rsidRPr="0089154A">
        <w:rPr>
          <w:rFonts w:ascii="Arial" w:eastAsia="Times New Roman" w:hAnsi="Arial" w:cs="Arial"/>
          <w:color w:val="000000" w:themeColor="text1"/>
          <w:lang w:val="es-AR"/>
        </w:rPr>
        <w:t xml:space="preserve"> </w:t>
      </w:r>
      <w:r w:rsidR="2858D001" w:rsidRPr="0089154A">
        <w:rPr>
          <w:rFonts w:ascii="Arial" w:eastAsia="Times New Roman" w:hAnsi="Arial" w:cs="Arial"/>
          <w:color w:val="000000" w:themeColor="text1"/>
          <w:lang w:val="es-AR"/>
        </w:rPr>
        <w:t xml:space="preserve"> </w:t>
      </w:r>
      <w:r w:rsidR="65868844" w:rsidRPr="0089154A">
        <w:rPr>
          <w:rFonts w:ascii="Arial" w:eastAsia="Times New Roman" w:hAnsi="Arial" w:cs="Arial"/>
          <w:color w:val="000000" w:themeColor="text1"/>
          <w:lang w:val="es-AR"/>
        </w:rPr>
        <w:t xml:space="preserve"> </w:t>
      </w:r>
    </w:p>
    <w:p w14:paraId="5162A56C" w14:textId="122FF4FE" w:rsidR="58876ED9" w:rsidRPr="0089154A" w:rsidRDefault="58876ED9" w:rsidP="0089154A">
      <w:pPr>
        <w:pStyle w:val="Prrafodelista"/>
        <w:numPr>
          <w:ilvl w:val="0"/>
          <w:numId w:val="5"/>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Generación de empleos verdes</w:t>
      </w:r>
      <w:r w:rsidR="4F7DED76" w:rsidRPr="0089154A">
        <w:rPr>
          <w:rFonts w:ascii="Arial" w:eastAsia="Times New Roman" w:hAnsi="Arial" w:cs="Arial"/>
          <w:color w:val="000000" w:themeColor="text1"/>
          <w:lang w:val="es-AR"/>
        </w:rPr>
        <w:t xml:space="preserve"> para población en movilidad, además de mejorar</w:t>
      </w:r>
      <w:r w:rsidR="77952864" w:rsidRPr="0089154A">
        <w:rPr>
          <w:rFonts w:ascii="Arial" w:eastAsia="Times New Roman" w:hAnsi="Arial" w:cs="Arial"/>
          <w:color w:val="000000" w:themeColor="text1"/>
          <w:lang w:val="es-AR"/>
        </w:rPr>
        <w:t xml:space="preserve"> su </w:t>
      </w:r>
      <w:r w:rsidR="3FA3F732" w:rsidRPr="0089154A">
        <w:rPr>
          <w:rFonts w:ascii="Arial" w:eastAsia="Times New Roman" w:hAnsi="Arial" w:cs="Arial"/>
          <w:color w:val="000000" w:themeColor="text1"/>
          <w:lang w:val="es-AR"/>
        </w:rPr>
        <w:t>inclusión</w:t>
      </w:r>
      <w:r w:rsidR="77952864" w:rsidRPr="0089154A">
        <w:rPr>
          <w:rFonts w:ascii="Arial" w:eastAsia="Times New Roman" w:hAnsi="Arial" w:cs="Arial"/>
          <w:color w:val="000000" w:themeColor="text1"/>
          <w:lang w:val="es-AR"/>
        </w:rPr>
        <w:t xml:space="preserve"> en la sociedad,</w:t>
      </w:r>
      <w:r w:rsidR="4F7DED76" w:rsidRPr="0089154A">
        <w:rPr>
          <w:rFonts w:ascii="Arial" w:eastAsia="Times New Roman" w:hAnsi="Arial" w:cs="Arial"/>
          <w:color w:val="000000" w:themeColor="text1"/>
          <w:lang w:val="es-AR"/>
        </w:rPr>
        <w:t xml:space="preserve"> su condición económica</w:t>
      </w:r>
      <w:r w:rsidR="140536EA" w:rsidRPr="0089154A">
        <w:rPr>
          <w:rFonts w:ascii="Arial" w:eastAsia="Times New Roman" w:hAnsi="Arial" w:cs="Arial"/>
          <w:color w:val="000000" w:themeColor="text1"/>
          <w:lang w:val="es-AR"/>
        </w:rPr>
        <w:t xml:space="preserve">, el impacto se </w:t>
      </w:r>
      <w:r w:rsidR="28BC5BBE" w:rsidRPr="0089154A">
        <w:rPr>
          <w:rFonts w:ascii="Arial" w:eastAsia="Times New Roman" w:hAnsi="Arial" w:cs="Arial"/>
          <w:color w:val="000000" w:themeColor="text1"/>
          <w:lang w:val="es-AR"/>
        </w:rPr>
        <w:t>verá</w:t>
      </w:r>
      <w:r w:rsidR="140536EA" w:rsidRPr="0089154A">
        <w:rPr>
          <w:rFonts w:ascii="Arial" w:eastAsia="Times New Roman" w:hAnsi="Arial" w:cs="Arial"/>
          <w:color w:val="000000" w:themeColor="text1"/>
          <w:lang w:val="es-AR"/>
        </w:rPr>
        <w:t xml:space="preserve"> reflejado a futuro en el medio ambiente</w:t>
      </w:r>
      <w:r w:rsidR="34C75DC0" w:rsidRPr="0089154A">
        <w:rPr>
          <w:rFonts w:ascii="Arial" w:eastAsia="Times New Roman" w:hAnsi="Arial" w:cs="Arial"/>
          <w:color w:val="000000" w:themeColor="text1"/>
          <w:lang w:val="es-AR"/>
        </w:rPr>
        <w:t xml:space="preserve"> y en sus familias.</w:t>
      </w:r>
    </w:p>
    <w:p w14:paraId="54D67469" w14:textId="0AFDFEAF" w:rsidR="005E31C2" w:rsidRPr="0089154A" w:rsidRDefault="0089154A" w:rsidP="0089154A">
      <w:pPr>
        <w:spacing w:after="120"/>
        <w:ind w:left="360"/>
        <w:jc w:val="both"/>
        <w:rPr>
          <w:rFonts w:ascii="Arial" w:eastAsia="Times New Roman" w:hAnsi="Arial" w:cs="Arial"/>
          <w:color w:val="000000" w:themeColor="text1"/>
          <w:lang w:val="es-AR"/>
        </w:rPr>
      </w:pPr>
      <w:r w:rsidRPr="0089154A">
        <w:rPr>
          <w:rStyle w:val="normaltextrun"/>
          <w:rFonts w:ascii="Arial" w:hAnsi="Arial" w:cs="Arial"/>
          <w:color w:val="000000"/>
          <w:shd w:val="clear" w:color="auto" w:fill="FFFFFF"/>
          <w:lang w:val="es-AR"/>
        </w:rPr>
        <w:lastRenderedPageBreak/>
        <w:t>En México se otorga en algunos casos la figura de la Protección Complementaria, que garantiza el principio de no-devolución, sin embargo son casos aislados y que dentro del análisis realizado para su otorgamiento carece de técnica y profesionalismo para identificar las causales de afectación por el cambio climático por parte de la COMAR, que no permite distinguir esta causal de aquéllas otras como la violencia, género o violencia generalizada de derechos humanos.</w:t>
      </w:r>
      <w:r w:rsidRPr="0089154A">
        <w:rPr>
          <w:rStyle w:val="eop"/>
          <w:rFonts w:ascii="Arial" w:hAnsi="Arial" w:cs="Arial"/>
          <w:color w:val="000000"/>
          <w:shd w:val="clear" w:color="auto" w:fill="FFFFFF"/>
        </w:rPr>
        <w:t> </w:t>
      </w:r>
    </w:p>
    <w:p w14:paraId="24C93E64" w14:textId="3F893C16" w:rsidR="00E4543A" w:rsidRPr="0089154A" w:rsidRDefault="13B3CEE0" w:rsidP="0089154A">
      <w:pPr>
        <w:pStyle w:val="Prrafodelista"/>
        <w:numPr>
          <w:ilvl w:val="0"/>
          <w:numId w:val="10"/>
        </w:numPr>
        <w:spacing w:after="120"/>
        <w:ind w:left="714" w:hanging="357"/>
        <w:jc w:val="both"/>
        <w:rPr>
          <w:rFonts w:ascii="Arial" w:eastAsia="Times New Roman" w:hAnsi="Arial" w:cs="Arial"/>
          <w:b/>
          <w:bCs/>
          <w:color w:val="000000" w:themeColor="text1"/>
        </w:rPr>
      </w:pPr>
      <w:r w:rsidRPr="0089154A">
        <w:rPr>
          <w:rFonts w:ascii="Arial" w:eastAsia="Times New Roman" w:hAnsi="Arial" w:cs="Arial"/>
          <w:b/>
          <w:bCs/>
          <w:color w:val="000000" w:themeColor="text1"/>
          <w:lang w:val="es-AR"/>
        </w:rPr>
        <w:t>¿Qué políticas y enfoques jurídicos internacionales, regionales y nacionales son necesarios para proteger a las personas y comunidades desplazadas por el cambio climático?</w:t>
      </w:r>
    </w:p>
    <w:p w14:paraId="0ED2F954" w14:textId="69AB3721" w:rsidR="0089154A" w:rsidRPr="0089154A" w:rsidRDefault="0089154A" w:rsidP="0089154A">
      <w:pPr>
        <w:spacing w:after="120"/>
        <w:jc w:val="both"/>
        <w:rPr>
          <w:rFonts w:ascii="Arial" w:eastAsia="Times New Roman" w:hAnsi="Arial" w:cs="Arial"/>
          <w:b/>
          <w:bCs/>
          <w:color w:val="000000" w:themeColor="text1"/>
        </w:rPr>
      </w:pPr>
      <w:r w:rsidRPr="0089154A">
        <w:rPr>
          <w:rStyle w:val="normaltextrun"/>
          <w:rFonts w:ascii="Arial" w:hAnsi="Arial" w:cs="Arial"/>
          <w:color w:val="000000"/>
          <w:shd w:val="clear" w:color="auto" w:fill="FFFFFF"/>
          <w:lang w:val="es-AR"/>
        </w:rPr>
        <w:t xml:space="preserve">Es cierto que necesitamos de legislación vinculante, sin embargo, sabemos el trabajo y tiempo que se requiere, dado que es un tema vigente, podemos hacer uso de las herramientas que tenemos hasta el momento, anteriormente mencionadas, siempre y cuando se encuentre robustecida de dos pilares 1. La capacitación a servidores públicos y operadores jurídicos, 2. y la capacitación de defensoras y defensores dada la metodología que implica la atención especializada a estos casos de movilidad, la cual va orientada también a la transversalización y multidisciplinariedad. </w:t>
      </w:r>
      <w:r w:rsidRPr="0089154A">
        <w:rPr>
          <w:rStyle w:val="eop"/>
          <w:rFonts w:ascii="Arial" w:hAnsi="Arial" w:cs="Arial"/>
          <w:color w:val="000000"/>
          <w:shd w:val="clear" w:color="auto" w:fill="FFFFFF"/>
        </w:rPr>
        <w:t> </w:t>
      </w:r>
    </w:p>
    <w:p w14:paraId="211C0833" w14:textId="77777777" w:rsidR="0089154A" w:rsidRPr="0089154A" w:rsidRDefault="0089154A" w:rsidP="0089154A">
      <w:pPr>
        <w:spacing w:after="120"/>
        <w:jc w:val="both"/>
        <w:rPr>
          <w:rFonts w:ascii="Arial" w:eastAsia="Times New Roman" w:hAnsi="Arial" w:cs="Arial"/>
          <w:color w:val="000000" w:themeColor="text1"/>
          <w:lang w:val="es-AR"/>
        </w:rPr>
      </w:pPr>
    </w:p>
    <w:p w14:paraId="532E40AA" w14:textId="36098E88" w:rsidR="7BA54C04" w:rsidRPr="0089154A" w:rsidRDefault="2C83612F" w:rsidP="0089154A">
      <w:p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Son necesarias políticas y marcos normativos que reconozcan</w:t>
      </w:r>
      <w:r w:rsidR="12675796" w:rsidRPr="0089154A">
        <w:rPr>
          <w:rFonts w:ascii="Arial" w:eastAsia="Times New Roman" w:hAnsi="Arial" w:cs="Arial"/>
          <w:color w:val="000000" w:themeColor="text1"/>
          <w:lang w:val="es-AR"/>
        </w:rPr>
        <w:t xml:space="preserve"> la interseccionalidad entre</w:t>
      </w:r>
      <w:r w:rsidR="5C0DEEF3" w:rsidRPr="0089154A">
        <w:rPr>
          <w:rFonts w:ascii="Arial" w:eastAsia="Times New Roman" w:hAnsi="Arial" w:cs="Arial"/>
          <w:color w:val="000000" w:themeColor="text1"/>
          <w:lang w:val="es-AR"/>
        </w:rPr>
        <w:t xml:space="preserve"> movilidad humana por </w:t>
      </w:r>
      <w:r w:rsidR="12675796" w:rsidRPr="0089154A">
        <w:rPr>
          <w:rFonts w:ascii="Arial" w:eastAsia="Times New Roman" w:hAnsi="Arial" w:cs="Arial"/>
          <w:color w:val="000000" w:themeColor="text1"/>
          <w:lang w:val="es-AR"/>
        </w:rPr>
        <w:t xml:space="preserve">cambio climático, desastres </w:t>
      </w:r>
      <w:r w:rsidR="00E649EA" w:rsidRPr="0089154A">
        <w:rPr>
          <w:rFonts w:ascii="Arial" w:eastAsia="Times New Roman" w:hAnsi="Arial" w:cs="Arial"/>
          <w:color w:val="000000" w:themeColor="text1"/>
          <w:lang w:val="es-AR"/>
        </w:rPr>
        <w:t xml:space="preserve">no </w:t>
      </w:r>
      <w:r w:rsidR="12675796" w:rsidRPr="0089154A">
        <w:rPr>
          <w:rFonts w:ascii="Arial" w:eastAsia="Times New Roman" w:hAnsi="Arial" w:cs="Arial"/>
          <w:color w:val="000000" w:themeColor="text1"/>
          <w:lang w:val="es-AR"/>
        </w:rPr>
        <w:t xml:space="preserve">naturales, conflictos socioambientales y violencia </w:t>
      </w:r>
      <w:proofErr w:type="spellStart"/>
      <w:r w:rsidR="12675796" w:rsidRPr="0089154A">
        <w:rPr>
          <w:rFonts w:ascii="Arial" w:eastAsia="Times New Roman" w:hAnsi="Arial" w:cs="Arial"/>
          <w:color w:val="000000" w:themeColor="text1"/>
          <w:lang w:val="es-AR"/>
        </w:rPr>
        <w:t>polític</w:t>
      </w:r>
      <w:r w:rsidR="78206092" w:rsidRPr="0089154A">
        <w:rPr>
          <w:rFonts w:ascii="Arial" w:eastAsia="Times New Roman" w:hAnsi="Arial" w:cs="Arial"/>
          <w:color w:val="000000" w:themeColor="text1"/>
          <w:lang w:val="es-AR"/>
        </w:rPr>
        <w:t>a</w:t>
      </w:r>
      <w:r w:rsidR="638CD350" w:rsidRPr="0089154A">
        <w:rPr>
          <w:rFonts w:ascii="Arial" w:eastAsia="Times New Roman" w:hAnsi="Arial" w:cs="Arial"/>
          <w:color w:val="000000" w:themeColor="text1"/>
          <w:lang w:val="es-AR"/>
        </w:rPr>
        <w:t>.</w:t>
      </w:r>
      <w:r w:rsidR="7BA54C04" w:rsidRPr="0089154A">
        <w:rPr>
          <w:rFonts w:ascii="Arial" w:eastAsia="Times New Roman" w:hAnsi="Arial" w:cs="Arial"/>
          <w:color w:val="000000" w:themeColor="text1"/>
          <w:lang w:val="es-AR"/>
        </w:rPr>
        <w:t>Asimismo</w:t>
      </w:r>
      <w:proofErr w:type="spellEnd"/>
      <w:r w:rsidR="7BA54C04" w:rsidRPr="0089154A">
        <w:rPr>
          <w:rFonts w:ascii="Arial" w:eastAsia="Times New Roman" w:hAnsi="Arial" w:cs="Arial"/>
          <w:color w:val="000000" w:themeColor="text1"/>
          <w:lang w:val="es-AR"/>
        </w:rPr>
        <w:t>, se deben institucionalizar políticas y enfoques jurídicos de prevención y mitigación, no sólo de adaptación al cambio climático.</w:t>
      </w:r>
    </w:p>
    <w:p w14:paraId="2E2E6A02" w14:textId="77777777" w:rsidR="0089154A" w:rsidRPr="0089154A" w:rsidRDefault="0089154A" w:rsidP="0089154A">
      <w:pPr>
        <w:spacing w:after="120"/>
        <w:jc w:val="both"/>
        <w:rPr>
          <w:rFonts w:ascii="Arial" w:eastAsia="Times New Roman" w:hAnsi="Arial" w:cs="Arial"/>
          <w:color w:val="000000" w:themeColor="text1"/>
          <w:lang w:val="es-AR"/>
        </w:rPr>
      </w:pPr>
    </w:p>
    <w:p w14:paraId="300C349E" w14:textId="16B162F7" w:rsidR="005E31C2" w:rsidRPr="0089154A" w:rsidRDefault="552A56CB" w:rsidP="0089154A">
      <w:p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Estas políticas y enfoques jurídicos deben reconocer la dificultad para establecer una relación directa entre cambio climático y movilidad humana</w:t>
      </w:r>
      <w:r w:rsidR="3AE35FC8" w:rsidRPr="0089154A">
        <w:rPr>
          <w:rFonts w:ascii="Arial" w:eastAsia="Times New Roman" w:hAnsi="Arial" w:cs="Arial"/>
          <w:color w:val="000000" w:themeColor="text1"/>
          <w:lang w:val="es-AR"/>
        </w:rPr>
        <w:t>, y establecer mecanismos para identificar los casos en que los efectos derivados del cambio climático, desastres naturales</w:t>
      </w:r>
      <w:r w:rsidR="7F6AA93B" w:rsidRPr="0089154A">
        <w:rPr>
          <w:rFonts w:ascii="Arial" w:eastAsia="Times New Roman" w:hAnsi="Arial" w:cs="Arial"/>
          <w:color w:val="000000" w:themeColor="text1"/>
          <w:lang w:val="es-AR"/>
        </w:rPr>
        <w:t xml:space="preserve"> y </w:t>
      </w:r>
      <w:r w:rsidR="3AE35FC8" w:rsidRPr="0089154A">
        <w:rPr>
          <w:rFonts w:ascii="Arial" w:eastAsia="Times New Roman" w:hAnsi="Arial" w:cs="Arial"/>
          <w:color w:val="000000" w:themeColor="text1"/>
          <w:lang w:val="es-AR"/>
        </w:rPr>
        <w:t>conflictos socioambientales</w:t>
      </w:r>
      <w:r w:rsidR="37A8F809" w:rsidRPr="0089154A">
        <w:rPr>
          <w:rFonts w:ascii="Arial" w:eastAsia="Times New Roman" w:hAnsi="Arial" w:cs="Arial"/>
          <w:color w:val="000000" w:themeColor="text1"/>
          <w:lang w:val="es-AR"/>
        </w:rPr>
        <w:t xml:space="preserve"> multiplican las causas “directas” (violencia, represión política, seguridad alimentaria, desempleo) de la migración</w:t>
      </w:r>
      <w:r w:rsidR="005E31C2" w:rsidRPr="0089154A">
        <w:rPr>
          <w:rFonts w:ascii="Arial" w:eastAsia="Times New Roman" w:hAnsi="Arial" w:cs="Arial"/>
          <w:color w:val="000000" w:themeColor="text1"/>
          <w:lang w:val="es-AR"/>
        </w:rPr>
        <w:t>.</w:t>
      </w:r>
    </w:p>
    <w:p w14:paraId="74C97634" w14:textId="3180AA26" w:rsidR="552A56CB" w:rsidRPr="0089154A" w:rsidRDefault="37A8F809" w:rsidP="0089154A">
      <w:pPr>
        <w:pStyle w:val="Prrafodelista"/>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 xml:space="preserve"> </w:t>
      </w:r>
    </w:p>
    <w:p w14:paraId="4B99B86B" w14:textId="0DE6D0F8" w:rsidR="00E4543A" w:rsidRPr="0089154A" w:rsidRDefault="13B3CEE0" w:rsidP="0089154A">
      <w:pPr>
        <w:pStyle w:val="Prrafodelista"/>
        <w:numPr>
          <w:ilvl w:val="0"/>
          <w:numId w:val="10"/>
        </w:numPr>
        <w:spacing w:after="120"/>
        <w:ind w:left="714" w:hanging="357"/>
        <w:jc w:val="both"/>
        <w:rPr>
          <w:rFonts w:ascii="Arial" w:eastAsia="Times New Roman" w:hAnsi="Arial" w:cs="Arial"/>
          <w:b/>
          <w:bCs/>
          <w:color w:val="000000" w:themeColor="text1"/>
        </w:rPr>
      </w:pPr>
      <w:r w:rsidRPr="0089154A">
        <w:rPr>
          <w:rFonts w:ascii="Arial" w:eastAsia="Times New Roman" w:hAnsi="Arial" w:cs="Arial"/>
          <w:b/>
          <w:bCs/>
          <w:color w:val="000000" w:themeColor="text1"/>
          <w:lang w:val="es-AR"/>
        </w:rPr>
        <w:t xml:space="preserve">Por favor, proporcione consideraciones separadas para las personas o comunidades desplazadas internamente y las desplazadas a través de las fronteras internacionales. </w:t>
      </w:r>
    </w:p>
    <w:p w14:paraId="1E88F9E2" w14:textId="5F4B6FCE" w:rsidR="07C42348" w:rsidRPr="0089154A" w:rsidRDefault="07C42348" w:rsidP="0089154A">
      <w:pPr>
        <w:pStyle w:val="Prrafodelista"/>
        <w:numPr>
          <w:ilvl w:val="0"/>
          <w:numId w:val="3"/>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En ambos casos enfrentan la pérdida de su patrimonio y medios de vida, desarrai</w:t>
      </w:r>
      <w:r w:rsidR="353EDD77" w:rsidRPr="0089154A">
        <w:rPr>
          <w:rFonts w:ascii="Arial" w:eastAsia="Times New Roman" w:hAnsi="Arial" w:cs="Arial"/>
          <w:color w:val="000000" w:themeColor="text1"/>
          <w:lang w:val="es-AR"/>
        </w:rPr>
        <w:t>go cultural y</w:t>
      </w:r>
      <w:r w:rsidR="0B74840F" w:rsidRPr="0089154A">
        <w:rPr>
          <w:rFonts w:ascii="Arial" w:eastAsia="Times New Roman" w:hAnsi="Arial" w:cs="Arial"/>
          <w:color w:val="000000" w:themeColor="text1"/>
          <w:lang w:val="es-AR"/>
        </w:rPr>
        <w:t xml:space="preserve"> aumento </w:t>
      </w:r>
      <w:r w:rsidR="353EDD77" w:rsidRPr="0089154A">
        <w:rPr>
          <w:rFonts w:ascii="Arial" w:eastAsia="Times New Roman" w:hAnsi="Arial" w:cs="Arial"/>
          <w:color w:val="000000" w:themeColor="text1"/>
          <w:lang w:val="es-AR"/>
        </w:rPr>
        <w:t>de sus niveles de marginación, vulnerabilidad y rie</w:t>
      </w:r>
      <w:r w:rsidR="4CCF9EDD" w:rsidRPr="0089154A">
        <w:rPr>
          <w:rFonts w:ascii="Arial" w:eastAsia="Times New Roman" w:hAnsi="Arial" w:cs="Arial"/>
          <w:color w:val="000000" w:themeColor="text1"/>
          <w:lang w:val="es-AR"/>
        </w:rPr>
        <w:t>sgo. Sin embargo, las personas y comunidades d</w:t>
      </w:r>
      <w:r w:rsidR="5203F300" w:rsidRPr="0089154A">
        <w:rPr>
          <w:rFonts w:ascii="Arial" w:eastAsia="Times New Roman" w:hAnsi="Arial" w:cs="Arial"/>
          <w:color w:val="000000" w:themeColor="text1"/>
          <w:lang w:val="es-AR"/>
        </w:rPr>
        <w:t>esplazad</w:t>
      </w:r>
      <w:r w:rsidR="4DB7AE37" w:rsidRPr="0089154A">
        <w:rPr>
          <w:rFonts w:ascii="Arial" w:eastAsia="Times New Roman" w:hAnsi="Arial" w:cs="Arial"/>
          <w:color w:val="000000" w:themeColor="text1"/>
          <w:lang w:val="es-AR"/>
        </w:rPr>
        <w:t>a</w:t>
      </w:r>
      <w:r w:rsidR="5203F300" w:rsidRPr="0089154A">
        <w:rPr>
          <w:rFonts w:ascii="Arial" w:eastAsia="Times New Roman" w:hAnsi="Arial" w:cs="Arial"/>
          <w:color w:val="000000" w:themeColor="text1"/>
          <w:lang w:val="es-AR"/>
        </w:rPr>
        <w:t>s internacionale</w:t>
      </w:r>
      <w:r w:rsidR="52BD7026" w:rsidRPr="0089154A">
        <w:rPr>
          <w:rFonts w:ascii="Arial" w:eastAsia="Times New Roman" w:hAnsi="Arial" w:cs="Arial"/>
          <w:color w:val="000000" w:themeColor="text1"/>
          <w:lang w:val="es-AR"/>
        </w:rPr>
        <w:t xml:space="preserve">s no cuentan con redes de apoyo en las comunidades de acogida, </w:t>
      </w:r>
      <w:r w:rsidR="720397EA" w:rsidRPr="0089154A">
        <w:rPr>
          <w:rFonts w:ascii="Arial" w:eastAsia="Times New Roman" w:hAnsi="Arial" w:cs="Arial"/>
          <w:color w:val="000000" w:themeColor="text1"/>
          <w:lang w:val="es-AR"/>
        </w:rPr>
        <w:t xml:space="preserve">y enfrentan un limbo jurídico para poder regularizar su estancia en los países de </w:t>
      </w:r>
      <w:r w:rsidR="245F8276" w:rsidRPr="0089154A">
        <w:rPr>
          <w:rFonts w:ascii="Arial" w:eastAsia="Times New Roman" w:hAnsi="Arial" w:cs="Arial"/>
          <w:color w:val="000000" w:themeColor="text1"/>
          <w:lang w:val="es-AR"/>
        </w:rPr>
        <w:t>tránsito</w:t>
      </w:r>
      <w:r w:rsidR="720397EA" w:rsidRPr="0089154A">
        <w:rPr>
          <w:rFonts w:ascii="Arial" w:eastAsia="Times New Roman" w:hAnsi="Arial" w:cs="Arial"/>
          <w:color w:val="000000" w:themeColor="text1"/>
          <w:lang w:val="es-AR"/>
        </w:rPr>
        <w:t xml:space="preserve"> y destino.  </w:t>
      </w:r>
    </w:p>
    <w:p w14:paraId="6C0D2CF1" w14:textId="77777777" w:rsidR="005E31C2" w:rsidRPr="0089154A" w:rsidRDefault="005E31C2" w:rsidP="0089154A">
      <w:pPr>
        <w:pStyle w:val="Prrafodelista"/>
        <w:spacing w:after="120"/>
        <w:jc w:val="both"/>
        <w:rPr>
          <w:rFonts w:ascii="Arial" w:eastAsia="Times New Roman" w:hAnsi="Arial" w:cs="Arial"/>
          <w:color w:val="000000" w:themeColor="text1"/>
          <w:lang w:val="es-AR"/>
        </w:rPr>
      </w:pPr>
    </w:p>
    <w:p w14:paraId="666F9A6D" w14:textId="05A930A7" w:rsidR="00E4543A" w:rsidRPr="0089154A" w:rsidRDefault="13B3CEE0" w:rsidP="0089154A">
      <w:pPr>
        <w:pStyle w:val="Prrafodelista"/>
        <w:numPr>
          <w:ilvl w:val="0"/>
          <w:numId w:val="10"/>
        </w:numPr>
        <w:spacing w:after="120"/>
        <w:ind w:left="714" w:hanging="357"/>
        <w:jc w:val="both"/>
        <w:rPr>
          <w:rFonts w:ascii="Arial" w:eastAsia="Times New Roman" w:hAnsi="Arial" w:cs="Arial"/>
          <w:b/>
          <w:bCs/>
          <w:color w:val="000000" w:themeColor="text1"/>
        </w:rPr>
      </w:pPr>
      <w:r w:rsidRPr="0089154A">
        <w:rPr>
          <w:rFonts w:ascii="Arial" w:eastAsia="Times New Roman" w:hAnsi="Arial" w:cs="Arial"/>
          <w:b/>
          <w:bCs/>
          <w:color w:val="000000" w:themeColor="text1"/>
          <w:lang w:val="es-AR"/>
        </w:rPr>
        <w:t xml:space="preserve">¿Qué se entiende por el concepto de “persona refugiada del cambio climático”? ¿Cree usted que la Convención de la ONU para los Refugiados debería incluir una categoría separada para las personas refugiadas por el cambio climático? ¿Cómo cree usted que funcionaría? ¿Qué otras opciones legales pueden ser posibles? </w:t>
      </w:r>
    </w:p>
    <w:p w14:paraId="4DDB8480" w14:textId="069A900D" w:rsidR="752FC68F" w:rsidRPr="0089154A" w:rsidRDefault="752FC68F" w:rsidP="0089154A">
      <w:pPr>
        <w:pStyle w:val="Prrafodelista"/>
        <w:numPr>
          <w:ilvl w:val="0"/>
          <w:numId w:val="2"/>
        </w:numPr>
        <w:spacing w:after="120"/>
        <w:jc w:val="both"/>
        <w:rPr>
          <w:rFonts w:ascii="Arial" w:eastAsia="Times New Roman" w:hAnsi="Arial" w:cs="Arial"/>
          <w:b/>
          <w:bCs/>
          <w:color w:val="000000" w:themeColor="text1"/>
          <w:lang w:val="es-AR"/>
        </w:rPr>
      </w:pPr>
      <w:r w:rsidRPr="0089154A">
        <w:rPr>
          <w:rFonts w:ascii="Arial" w:eastAsia="Times New Roman" w:hAnsi="Arial" w:cs="Arial"/>
          <w:color w:val="000000" w:themeColor="text1"/>
          <w:lang w:val="es-AR"/>
        </w:rPr>
        <w:t xml:space="preserve">Si se incluye </w:t>
      </w:r>
      <w:r w:rsidR="00E649EA" w:rsidRPr="0089154A">
        <w:rPr>
          <w:rFonts w:ascii="Arial" w:eastAsia="Times New Roman" w:hAnsi="Arial" w:cs="Arial"/>
          <w:color w:val="000000" w:themeColor="text1"/>
          <w:lang w:val="es-AR"/>
        </w:rPr>
        <w:t>l</w:t>
      </w:r>
      <w:r w:rsidRPr="0089154A">
        <w:rPr>
          <w:rFonts w:ascii="Arial" w:eastAsia="Times New Roman" w:hAnsi="Arial" w:cs="Arial"/>
          <w:color w:val="000000" w:themeColor="text1"/>
          <w:lang w:val="es-AR"/>
        </w:rPr>
        <w:t xml:space="preserve">a categoría </w:t>
      </w:r>
      <w:r w:rsidR="00E649EA" w:rsidRPr="0089154A">
        <w:rPr>
          <w:rFonts w:ascii="Arial" w:eastAsia="Times New Roman" w:hAnsi="Arial" w:cs="Arial"/>
          <w:color w:val="000000" w:themeColor="text1"/>
          <w:lang w:val="es-AR"/>
        </w:rPr>
        <w:t xml:space="preserve">de “refugiado climático” </w:t>
      </w:r>
      <w:r w:rsidRPr="0089154A">
        <w:rPr>
          <w:rFonts w:ascii="Arial" w:eastAsia="Times New Roman" w:hAnsi="Arial" w:cs="Arial"/>
          <w:color w:val="000000" w:themeColor="text1"/>
          <w:lang w:val="es-AR"/>
        </w:rPr>
        <w:t xml:space="preserve">se podría evitar que “personas refugiadas del cambio climático” sean consideras como personas migrantes económicas. </w:t>
      </w:r>
    </w:p>
    <w:p w14:paraId="2C2105C8" w14:textId="2E9BC561" w:rsidR="752FC68F" w:rsidRPr="0089154A" w:rsidRDefault="752FC68F" w:rsidP="0089154A">
      <w:pPr>
        <w:pStyle w:val="Prrafodelista"/>
        <w:numPr>
          <w:ilvl w:val="0"/>
          <w:numId w:val="2"/>
        </w:num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lastRenderedPageBreak/>
        <w:t>Otra opción podrían ser las Tarjetas de Visitantes por Razones Humanitarias con posibilidad de renovarse y generar antigüedad para un cambio de condi</w:t>
      </w:r>
      <w:r w:rsidR="13271E5A" w:rsidRPr="0089154A">
        <w:rPr>
          <w:rFonts w:ascii="Arial" w:eastAsia="Times New Roman" w:hAnsi="Arial" w:cs="Arial"/>
          <w:color w:val="000000" w:themeColor="text1"/>
          <w:lang w:val="es-AR"/>
        </w:rPr>
        <w:t>ción migratoria en el futuro.</w:t>
      </w:r>
      <w:r w:rsidRPr="0089154A">
        <w:rPr>
          <w:rFonts w:ascii="Arial" w:eastAsia="Times New Roman" w:hAnsi="Arial" w:cs="Arial"/>
          <w:color w:val="000000" w:themeColor="text1"/>
          <w:lang w:val="es-AR"/>
        </w:rPr>
        <w:t xml:space="preserve"> </w:t>
      </w:r>
    </w:p>
    <w:p w14:paraId="7DCAF2E8"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r w:rsidRPr="0089154A">
        <w:rPr>
          <w:rStyle w:val="normaltextrun"/>
          <w:rFonts w:ascii="Arial" w:hAnsi="Arial" w:cs="Arial"/>
          <w:sz w:val="22"/>
          <w:szCs w:val="22"/>
          <w:lang w:val="es-AR"/>
        </w:rPr>
        <w:t xml:space="preserve">Es importante mencionar que si bien los efectos del cambio climático son un importante catalizador de la movilidad humana, pero no hay que dejar a un lado otro tipo de desastres no precisamente vinculados con el cambio climático, como los terremotos, erupciones volcánicas, los desastres industriales o tecnológicos que año con año generan un alto número de personas desplazadas. </w:t>
      </w:r>
      <w:r w:rsidRPr="0089154A">
        <w:rPr>
          <w:rStyle w:val="eop"/>
          <w:rFonts w:ascii="Arial" w:hAnsi="Arial" w:cs="Arial"/>
          <w:sz w:val="22"/>
          <w:szCs w:val="22"/>
          <w:lang w:val="es-ES"/>
        </w:rPr>
        <w:t> </w:t>
      </w:r>
    </w:p>
    <w:p w14:paraId="6DD5B48D" w14:textId="6C125A09" w:rsidR="0089154A" w:rsidRPr="0089154A" w:rsidRDefault="0089154A" w:rsidP="0089154A">
      <w:pPr>
        <w:pStyle w:val="paragraph"/>
        <w:spacing w:before="0" w:beforeAutospacing="0" w:after="0" w:afterAutospacing="0"/>
        <w:jc w:val="both"/>
        <w:textAlignment w:val="baseline"/>
        <w:rPr>
          <w:rStyle w:val="eop"/>
          <w:rFonts w:ascii="Arial" w:hAnsi="Arial" w:cs="Arial"/>
          <w:sz w:val="22"/>
          <w:szCs w:val="22"/>
          <w:lang w:val="es-ES"/>
        </w:rPr>
      </w:pPr>
      <w:r w:rsidRPr="0089154A">
        <w:rPr>
          <w:rStyle w:val="normaltextrun"/>
          <w:rFonts w:ascii="Arial" w:hAnsi="Arial" w:cs="Arial"/>
          <w:sz w:val="22"/>
          <w:szCs w:val="22"/>
          <w:lang w:val="es-AR"/>
        </w:rPr>
        <w:t xml:space="preserve">El otorgar el concepto de persona refugiada por los efectos del cambio climático, permite garantizar principios torales como el derecho a la no-devolución, pero tiene que ser una decisión individual de cada persona y orientada </w:t>
      </w:r>
      <w:proofErr w:type="spellStart"/>
      <w:r w:rsidRPr="0089154A">
        <w:rPr>
          <w:rStyle w:val="normaltextrun"/>
          <w:rFonts w:ascii="Arial" w:hAnsi="Arial" w:cs="Arial"/>
          <w:sz w:val="22"/>
          <w:szCs w:val="22"/>
          <w:lang w:val="es-AR"/>
        </w:rPr>
        <w:t>a caso</w:t>
      </w:r>
      <w:proofErr w:type="spellEnd"/>
      <w:r w:rsidRPr="0089154A">
        <w:rPr>
          <w:rStyle w:val="normaltextrun"/>
          <w:rFonts w:ascii="Arial" w:hAnsi="Arial" w:cs="Arial"/>
          <w:sz w:val="22"/>
          <w:szCs w:val="22"/>
          <w:lang w:val="es-AR"/>
        </w:rPr>
        <w:t xml:space="preserve"> concreto. Como organización estamos a favor de una reforma que permita distinguir esta categoría tomando como eje la dificultad de acceso a la justicia para esta población, la falta de instrumentos vinculantes y de operadoras y operadores no actualizados e incorporados en materia. Sin embargo, por </w:t>
      </w:r>
      <w:proofErr w:type="spellStart"/>
      <w:r w:rsidRPr="0089154A">
        <w:rPr>
          <w:rStyle w:val="normaltextrun"/>
          <w:rFonts w:ascii="Arial" w:hAnsi="Arial" w:cs="Arial"/>
          <w:sz w:val="22"/>
          <w:szCs w:val="22"/>
          <w:lang w:val="es-AR"/>
        </w:rPr>
        <w:t>si</w:t>
      </w:r>
      <w:proofErr w:type="spellEnd"/>
      <w:r w:rsidRPr="0089154A">
        <w:rPr>
          <w:rStyle w:val="normaltextrun"/>
          <w:rFonts w:ascii="Arial" w:hAnsi="Arial" w:cs="Arial"/>
          <w:sz w:val="22"/>
          <w:szCs w:val="22"/>
          <w:lang w:val="es-AR"/>
        </w:rPr>
        <w:t xml:space="preserve"> sola no puede operar idóneamente, necesitamos:</w:t>
      </w:r>
      <w:r w:rsidRPr="0089154A">
        <w:rPr>
          <w:rStyle w:val="eop"/>
          <w:rFonts w:ascii="Arial" w:hAnsi="Arial" w:cs="Arial"/>
          <w:sz w:val="22"/>
          <w:szCs w:val="22"/>
          <w:lang w:val="es-ES"/>
        </w:rPr>
        <w:t> </w:t>
      </w:r>
    </w:p>
    <w:p w14:paraId="17150DDF"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p>
    <w:p w14:paraId="3A7C723E" w14:textId="77777777" w:rsidR="0089154A" w:rsidRPr="0089154A" w:rsidRDefault="0089154A" w:rsidP="0089154A">
      <w:pPr>
        <w:pStyle w:val="paragraph"/>
        <w:numPr>
          <w:ilvl w:val="0"/>
          <w:numId w:val="14"/>
        </w:numPr>
        <w:spacing w:before="0" w:beforeAutospacing="0" w:after="0" w:afterAutospacing="0"/>
        <w:ind w:left="1080" w:firstLine="0"/>
        <w:jc w:val="both"/>
        <w:textAlignment w:val="baseline"/>
        <w:rPr>
          <w:rFonts w:ascii="Arial" w:hAnsi="Arial" w:cs="Arial"/>
          <w:sz w:val="22"/>
          <w:szCs w:val="22"/>
          <w:lang w:val="es-ES"/>
        </w:rPr>
      </w:pPr>
      <w:r w:rsidRPr="0089154A">
        <w:rPr>
          <w:rStyle w:val="normaltextrun"/>
          <w:rFonts w:ascii="Arial" w:hAnsi="Arial" w:cs="Arial"/>
          <w:sz w:val="22"/>
          <w:szCs w:val="22"/>
          <w:lang w:val="es-AR"/>
        </w:rPr>
        <w:t>Capacitación y formación de operadores, defensores y servidores públicos de todos los niveles de gobierno.</w:t>
      </w:r>
      <w:r w:rsidRPr="0089154A">
        <w:rPr>
          <w:rStyle w:val="eop"/>
          <w:rFonts w:ascii="Arial" w:hAnsi="Arial" w:cs="Arial"/>
          <w:sz w:val="22"/>
          <w:szCs w:val="22"/>
          <w:lang w:val="es-ES"/>
        </w:rPr>
        <w:t> </w:t>
      </w:r>
    </w:p>
    <w:p w14:paraId="53379973" w14:textId="77777777" w:rsidR="0089154A" w:rsidRPr="0089154A" w:rsidRDefault="0089154A" w:rsidP="0089154A">
      <w:pPr>
        <w:pStyle w:val="paragraph"/>
        <w:numPr>
          <w:ilvl w:val="0"/>
          <w:numId w:val="15"/>
        </w:numPr>
        <w:spacing w:before="0" w:beforeAutospacing="0" w:after="0" w:afterAutospacing="0"/>
        <w:ind w:left="1080" w:firstLine="0"/>
        <w:jc w:val="both"/>
        <w:textAlignment w:val="baseline"/>
        <w:rPr>
          <w:rFonts w:ascii="Arial" w:hAnsi="Arial" w:cs="Arial"/>
          <w:sz w:val="22"/>
          <w:szCs w:val="22"/>
          <w:lang w:val="es-ES"/>
        </w:rPr>
      </w:pPr>
      <w:r w:rsidRPr="0089154A">
        <w:rPr>
          <w:rStyle w:val="normaltextrun"/>
          <w:rFonts w:ascii="Arial" w:hAnsi="Arial" w:cs="Arial"/>
          <w:sz w:val="22"/>
          <w:szCs w:val="22"/>
          <w:lang w:val="es-AR"/>
        </w:rPr>
        <w:t>Concientización sobre el tema y su importancia, mecanismos de prevención y de gestión integral del riesgo de desastres.</w:t>
      </w:r>
      <w:r w:rsidRPr="0089154A">
        <w:rPr>
          <w:rStyle w:val="eop"/>
          <w:rFonts w:ascii="Arial" w:hAnsi="Arial" w:cs="Arial"/>
          <w:sz w:val="22"/>
          <w:szCs w:val="22"/>
          <w:lang w:val="es-ES"/>
        </w:rPr>
        <w:t> </w:t>
      </w:r>
    </w:p>
    <w:p w14:paraId="1706C452" w14:textId="77777777" w:rsidR="0089154A" w:rsidRPr="0089154A" w:rsidRDefault="0089154A" w:rsidP="0089154A">
      <w:pPr>
        <w:pStyle w:val="paragraph"/>
        <w:numPr>
          <w:ilvl w:val="0"/>
          <w:numId w:val="16"/>
        </w:numPr>
        <w:spacing w:before="0" w:beforeAutospacing="0" w:after="0" w:afterAutospacing="0"/>
        <w:ind w:left="1080" w:firstLine="0"/>
        <w:jc w:val="both"/>
        <w:textAlignment w:val="baseline"/>
        <w:rPr>
          <w:rFonts w:ascii="Arial" w:hAnsi="Arial" w:cs="Arial"/>
          <w:sz w:val="22"/>
          <w:szCs w:val="22"/>
          <w:lang w:val="es-ES"/>
        </w:rPr>
      </w:pPr>
      <w:r w:rsidRPr="0089154A">
        <w:rPr>
          <w:rStyle w:val="normaltextrun"/>
          <w:rFonts w:ascii="Arial" w:hAnsi="Arial" w:cs="Arial"/>
          <w:sz w:val="22"/>
          <w:szCs w:val="22"/>
          <w:lang w:val="es-AR"/>
        </w:rPr>
        <w:t>Acceso a una información pública y acceso a la justicia con canales como Escazú.</w:t>
      </w:r>
      <w:r w:rsidRPr="0089154A">
        <w:rPr>
          <w:rStyle w:val="eop"/>
          <w:rFonts w:ascii="Arial" w:hAnsi="Arial" w:cs="Arial"/>
          <w:sz w:val="22"/>
          <w:szCs w:val="22"/>
          <w:lang w:val="es-ES"/>
        </w:rPr>
        <w:t> </w:t>
      </w:r>
    </w:p>
    <w:p w14:paraId="79A634B5" w14:textId="77777777" w:rsidR="0089154A" w:rsidRPr="0089154A" w:rsidRDefault="0089154A" w:rsidP="0089154A">
      <w:pPr>
        <w:pStyle w:val="paragraph"/>
        <w:spacing w:before="0" w:beforeAutospacing="0" w:after="0" w:afterAutospacing="0"/>
        <w:jc w:val="both"/>
        <w:textAlignment w:val="baseline"/>
        <w:rPr>
          <w:rFonts w:ascii="Arial" w:hAnsi="Arial" w:cs="Arial"/>
          <w:sz w:val="22"/>
          <w:szCs w:val="22"/>
          <w:lang w:val="es-ES"/>
        </w:rPr>
      </w:pPr>
      <w:r w:rsidRPr="0089154A">
        <w:rPr>
          <w:rStyle w:val="eop"/>
          <w:rFonts w:ascii="Arial" w:hAnsi="Arial" w:cs="Arial"/>
          <w:sz w:val="22"/>
          <w:szCs w:val="22"/>
          <w:lang w:val="es-ES"/>
        </w:rPr>
        <w:t> </w:t>
      </w:r>
    </w:p>
    <w:p w14:paraId="26E41850" w14:textId="77777777" w:rsidR="005E31C2" w:rsidRPr="0089154A" w:rsidRDefault="005E31C2" w:rsidP="0089154A">
      <w:pPr>
        <w:spacing w:after="120"/>
        <w:ind w:left="360"/>
        <w:jc w:val="both"/>
        <w:rPr>
          <w:rFonts w:ascii="Arial" w:eastAsia="Times New Roman" w:hAnsi="Arial" w:cs="Arial"/>
          <w:color w:val="000000" w:themeColor="text1"/>
        </w:rPr>
      </w:pPr>
    </w:p>
    <w:p w14:paraId="37BED307" w14:textId="41FD1E2A" w:rsidR="0089154A" w:rsidRPr="00DB626A" w:rsidRDefault="13B3CEE0" w:rsidP="0089154A">
      <w:pPr>
        <w:pStyle w:val="Prrafodelista"/>
        <w:numPr>
          <w:ilvl w:val="0"/>
          <w:numId w:val="10"/>
        </w:numPr>
        <w:spacing w:after="120"/>
        <w:ind w:left="714" w:hanging="357"/>
        <w:jc w:val="both"/>
        <w:rPr>
          <w:rFonts w:ascii="Arial" w:eastAsia="Times New Roman" w:hAnsi="Arial" w:cs="Arial"/>
          <w:b/>
          <w:bCs/>
          <w:color w:val="000000" w:themeColor="text1"/>
        </w:rPr>
      </w:pPr>
      <w:r w:rsidRPr="0089154A">
        <w:rPr>
          <w:rFonts w:ascii="Arial" w:eastAsia="Times New Roman" w:hAnsi="Arial" w:cs="Arial"/>
          <w:b/>
          <w:bCs/>
          <w:color w:val="000000" w:themeColor="text1"/>
          <w:lang w:val="es-AR"/>
        </w:rPr>
        <w:t>¿Deberían darse consideraciones separadas y particulares a los pueblos indígenas con respecto al desplazamiento por el cambio climático? ¿Cuáles son estas consideraciones particulares?</w:t>
      </w:r>
    </w:p>
    <w:p w14:paraId="5C1A07E2" w14:textId="4257BFC1" w:rsidR="00E4543A" w:rsidRPr="00DB626A" w:rsidRDefault="27EDB357" w:rsidP="00DB626A">
      <w:pPr>
        <w:spacing w:after="120"/>
        <w:jc w:val="both"/>
        <w:rPr>
          <w:rFonts w:ascii="Arial" w:eastAsia="Times New Roman" w:hAnsi="Arial" w:cs="Arial"/>
          <w:color w:val="000000" w:themeColor="text1"/>
          <w:lang w:val="es-AR"/>
        </w:rPr>
      </w:pPr>
      <w:r w:rsidRPr="0089154A">
        <w:rPr>
          <w:rFonts w:ascii="Arial" w:eastAsia="Times New Roman" w:hAnsi="Arial" w:cs="Arial"/>
          <w:color w:val="000000" w:themeColor="text1"/>
          <w:lang w:val="es-AR"/>
        </w:rPr>
        <w:t xml:space="preserve">Sí, las comunidades indígenas se comunican en sus lenguas originarias, tienen cosmovisiones y </w:t>
      </w:r>
      <w:r w:rsidR="5A499DE2" w:rsidRPr="0089154A">
        <w:rPr>
          <w:rFonts w:ascii="Arial" w:eastAsia="Times New Roman" w:hAnsi="Arial" w:cs="Arial"/>
          <w:color w:val="000000" w:themeColor="text1"/>
          <w:lang w:val="es-AR"/>
        </w:rPr>
        <w:t xml:space="preserve">formas de habitar el mundo muy distintas a la cultura occidental, incluyendo </w:t>
      </w:r>
      <w:r w:rsidR="481E3EFA" w:rsidRPr="0089154A">
        <w:rPr>
          <w:rFonts w:ascii="Arial" w:eastAsia="Times New Roman" w:hAnsi="Arial" w:cs="Arial"/>
          <w:color w:val="000000" w:themeColor="text1"/>
          <w:lang w:val="es-AR"/>
        </w:rPr>
        <w:t xml:space="preserve">una relación espiritual con la naturaleza. </w:t>
      </w:r>
      <w:r w:rsidR="6BF7FB06" w:rsidRPr="0089154A">
        <w:rPr>
          <w:rFonts w:ascii="Arial" w:eastAsia="Times New Roman" w:hAnsi="Arial" w:cs="Arial"/>
          <w:color w:val="000000" w:themeColor="text1"/>
          <w:lang w:val="es-AR"/>
        </w:rPr>
        <w:t>Todo esto implica un desarraigo cultural y duelo migratorio mayor, además requiere</w:t>
      </w:r>
      <w:r w:rsidR="00E649EA" w:rsidRPr="0089154A">
        <w:rPr>
          <w:rFonts w:ascii="Arial" w:eastAsia="Times New Roman" w:hAnsi="Arial" w:cs="Arial"/>
          <w:color w:val="000000" w:themeColor="text1"/>
          <w:lang w:val="es-AR"/>
        </w:rPr>
        <w:t>n</w:t>
      </w:r>
      <w:r w:rsidR="6BF7FB06" w:rsidRPr="0089154A">
        <w:rPr>
          <w:rFonts w:ascii="Arial" w:eastAsia="Times New Roman" w:hAnsi="Arial" w:cs="Arial"/>
          <w:color w:val="000000" w:themeColor="text1"/>
          <w:lang w:val="es-AR"/>
        </w:rPr>
        <w:t xml:space="preserve"> de particularidades para su integración</w:t>
      </w:r>
      <w:r w:rsidR="725E916A" w:rsidRPr="0089154A">
        <w:rPr>
          <w:rFonts w:ascii="Arial" w:eastAsia="Times New Roman" w:hAnsi="Arial" w:cs="Arial"/>
          <w:color w:val="000000" w:themeColor="text1"/>
          <w:lang w:val="es-AR"/>
        </w:rPr>
        <w:t xml:space="preserve"> en las comunidades de acogida. </w:t>
      </w:r>
      <w:r w:rsidR="4B28019E" w:rsidRPr="0089154A">
        <w:rPr>
          <w:rFonts w:ascii="Arial" w:eastAsia="Times New Roman" w:hAnsi="Arial" w:cs="Arial"/>
          <w:color w:val="000000" w:themeColor="text1"/>
          <w:lang w:val="es-AR"/>
        </w:rPr>
        <w:t>En particular, la especial relación que tienen con su lugar de origen es un factor que debe ser tomado en cuenta tanto en las medidas que se tomen para la adaptación al cambio climático como en las medidas de mitigación. En cuanto al pa</w:t>
      </w:r>
      <w:r w:rsidR="0FAF4B12" w:rsidRPr="0089154A">
        <w:rPr>
          <w:rFonts w:ascii="Arial" w:eastAsia="Times New Roman" w:hAnsi="Arial" w:cs="Arial"/>
          <w:color w:val="000000" w:themeColor="text1"/>
          <w:lang w:val="es-AR"/>
        </w:rPr>
        <w:t xml:space="preserve">ís de acogida, también debe de contar con herramientas y oportunidades de </w:t>
      </w:r>
      <w:r w:rsidR="005E31C2" w:rsidRPr="0089154A">
        <w:rPr>
          <w:rFonts w:ascii="Arial" w:eastAsia="Times New Roman" w:hAnsi="Arial" w:cs="Arial"/>
          <w:color w:val="000000" w:themeColor="text1"/>
          <w:lang w:val="es-AR"/>
        </w:rPr>
        <w:t>reasentamiento</w:t>
      </w:r>
      <w:r w:rsidR="0FAF4B12" w:rsidRPr="0089154A">
        <w:rPr>
          <w:rFonts w:ascii="Arial" w:eastAsia="Times New Roman" w:hAnsi="Arial" w:cs="Arial"/>
          <w:color w:val="000000" w:themeColor="text1"/>
          <w:lang w:val="es-AR"/>
        </w:rPr>
        <w:t xml:space="preserve"> que atiendan a estas necesidades específicas. </w:t>
      </w:r>
    </w:p>
    <w:p w14:paraId="4FE1461B" w14:textId="6AA3B7E7" w:rsidR="00DB626A" w:rsidRPr="00DB626A" w:rsidRDefault="00DB626A" w:rsidP="0089154A">
      <w:pPr>
        <w:jc w:val="both"/>
        <w:rPr>
          <w:rFonts w:ascii="Arial" w:hAnsi="Arial" w:cs="Arial"/>
          <w:b/>
          <w:bCs/>
          <w:sz w:val="18"/>
          <w:szCs w:val="18"/>
        </w:rPr>
      </w:pPr>
      <w:r w:rsidRPr="00DB626A">
        <w:rPr>
          <w:rFonts w:ascii="Arial" w:hAnsi="Arial" w:cs="Arial"/>
          <w:b/>
          <w:bCs/>
          <w:sz w:val="18"/>
          <w:szCs w:val="18"/>
        </w:rPr>
        <w:t>Recursos adicionales.</w:t>
      </w:r>
    </w:p>
    <w:p w14:paraId="658D8445" w14:textId="3B6428A7" w:rsidR="00DB626A" w:rsidRPr="00DB626A" w:rsidRDefault="00DB626A" w:rsidP="00DB626A">
      <w:pPr>
        <w:pStyle w:val="NormalWeb"/>
        <w:rPr>
          <w:rFonts w:ascii="Arial" w:hAnsi="Arial" w:cs="Arial"/>
          <w:color w:val="000000"/>
          <w:sz w:val="18"/>
          <w:szCs w:val="18"/>
        </w:rPr>
      </w:pPr>
      <w:r w:rsidRPr="00DB626A">
        <w:rPr>
          <w:rFonts w:ascii="Arial" w:hAnsi="Arial" w:cs="Arial"/>
          <w:color w:val="000000"/>
          <w:sz w:val="18"/>
          <w:szCs w:val="18"/>
        </w:rPr>
        <w:t xml:space="preserve">Foro cambio climático y movilidad humana- junio 2022. Foro presentado en el marco de capacitación a Casas de Cultura Jurídica México. Se puede consultar en el siguiente sitio: </w:t>
      </w:r>
      <w:hyperlink r:id="rId10" w:history="1">
        <w:r w:rsidRPr="00DB626A">
          <w:rPr>
            <w:rStyle w:val="Hipervnculo"/>
            <w:rFonts w:ascii="Arial" w:hAnsi="Arial" w:cs="Arial"/>
            <w:sz w:val="18"/>
            <w:szCs w:val="18"/>
          </w:rPr>
          <w:t>https://www.youtube.com/watch?v=WdUhf-FUrzQ</w:t>
        </w:r>
      </w:hyperlink>
    </w:p>
    <w:p w14:paraId="1B222F1F" w14:textId="38869092" w:rsidR="00DB626A" w:rsidRPr="00DB626A" w:rsidRDefault="00DB626A" w:rsidP="00DB626A">
      <w:pPr>
        <w:pStyle w:val="NormalWeb"/>
        <w:rPr>
          <w:rFonts w:ascii="Arial" w:hAnsi="Arial" w:cs="Arial"/>
          <w:color w:val="000000"/>
          <w:sz w:val="18"/>
          <w:szCs w:val="18"/>
        </w:rPr>
      </w:pPr>
      <w:r w:rsidRPr="00DB626A">
        <w:rPr>
          <w:rFonts w:ascii="Arial" w:hAnsi="Arial" w:cs="Arial"/>
          <w:color w:val="000000"/>
          <w:sz w:val="18"/>
          <w:szCs w:val="18"/>
        </w:rPr>
        <w:t xml:space="preserve">Invitación al foro del Premio Sentencias, sobre Movilidad humana, cambio climático y otros desastres- Octubre 2022. “Desafíos y justicia para personas desplazadas por el cambio climáticos y los desastres socioambientales. Disponible en </w:t>
      </w:r>
      <w:hyperlink r:id="rId11" w:history="1">
        <w:r w:rsidRPr="00DB626A">
          <w:rPr>
            <w:rStyle w:val="Hipervnculo"/>
            <w:rFonts w:ascii="Arial" w:hAnsi="Arial" w:cs="Arial"/>
            <w:sz w:val="18"/>
            <w:szCs w:val="18"/>
          </w:rPr>
          <w:t>https://fb.watch/gmtcsEmflS/</w:t>
        </w:r>
      </w:hyperlink>
    </w:p>
    <w:p w14:paraId="46DEA520" w14:textId="3FEBFF84" w:rsidR="00DB626A" w:rsidRPr="00DB626A" w:rsidRDefault="00DB626A" w:rsidP="00DB626A">
      <w:pPr>
        <w:pStyle w:val="NormalWeb"/>
        <w:rPr>
          <w:rFonts w:ascii="Arial" w:hAnsi="Arial" w:cs="Arial"/>
          <w:color w:val="000000"/>
          <w:sz w:val="18"/>
          <w:szCs w:val="18"/>
        </w:rPr>
      </w:pPr>
      <w:r w:rsidRPr="00DB626A">
        <w:rPr>
          <w:rFonts w:ascii="Arial" w:hAnsi="Arial" w:cs="Arial"/>
          <w:color w:val="000000"/>
          <w:sz w:val="18"/>
          <w:szCs w:val="18"/>
        </w:rPr>
        <w:t xml:space="preserve">o Octavo Foro Regional “nuevos retos en el acceso a la justicia. Desastres sociambientales, cambio climático y movilidad humana”- 24 de octubre. Disponible en. </w:t>
      </w:r>
      <w:hyperlink r:id="rId12" w:history="1">
        <w:r w:rsidRPr="00DB626A">
          <w:rPr>
            <w:rStyle w:val="Hipervnculo"/>
            <w:rFonts w:ascii="Arial" w:hAnsi="Arial" w:cs="Arial"/>
            <w:sz w:val="18"/>
            <w:szCs w:val="18"/>
          </w:rPr>
          <w:t>https://fb.watch/gmtfxUiFxM/</w:t>
        </w:r>
      </w:hyperlink>
    </w:p>
    <w:p w14:paraId="588E579E" w14:textId="6DCD6D09" w:rsidR="00DB626A" w:rsidRPr="00DB626A" w:rsidRDefault="00DB626A" w:rsidP="00DB626A">
      <w:pPr>
        <w:pStyle w:val="NormalWeb"/>
        <w:rPr>
          <w:rFonts w:ascii="Arial" w:hAnsi="Arial" w:cs="Arial"/>
          <w:color w:val="000000"/>
          <w:sz w:val="18"/>
          <w:szCs w:val="18"/>
        </w:rPr>
      </w:pPr>
      <w:r w:rsidRPr="00DB626A">
        <w:rPr>
          <w:rFonts w:ascii="Arial" w:hAnsi="Arial" w:cs="Arial"/>
          <w:color w:val="000000"/>
          <w:sz w:val="18"/>
          <w:szCs w:val="18"/>
        </w:rPr>
        <w:t xml:space="preserve">Presentación. https://www.facebook.com/watch/live/?ref=watch_permalink&amp;v=744409376595889 2. Revista </w:t>
      </w:r>
      <w:hyperlink r:id="rId13" w:history="1">
        <w:r w:rsidRPr="00DB626A">
          <w:rPr>
            <w:rStyle w:val="Hipervnculo"/>
            <w:rFonts w:ascii="Arial" w:hAnsi="Arial" w:cs="Arial"/>
            <w:sz w:val="18"/>
            <w:szCs w:val="18"/>
          </w:rPr>
          <w:t>https://sinfronteras.org.mx/wp-content/uploads/2020/02/Rev_ECOS_Jun22_esp.pdf</w:t>
        </w:r>
      </w:hyperlink>
    </w:p>
    <w:p w14:paraId="7C2EDDC2" w14:textId="77777777" w:rsidR="00DB626A" w:rsidRPr="00DB626A" w:rsidRDefault="00DB626A" w:rsidP="00DB626A">
      <w:pPr>
        <w:pStyle w:val="NormalWeb"/>
        <w:numPr>
          <w:ilvl w:val="1"/>
          <w:numId w:val="12"/>
        </w:numPr>
        <w:rPr>
          <w:rFonts w:ascii="Arial" w:hAnsi="Arial" w:cs="Arial"/>
          <w:color w:val="000000"/>
          <w:sz w:val="22"/>
          <w:szCs w:val="22"/>
        </w:rPr>
      </w:pPr>
    </w:p>
    <w:p w14:paraId="25D313CD" w14:textId="77777777" w:rsidR="00DB626A" w:rsidRPr="00DB626A" w:rsidRDefault="00DB626A" w:rsidP="0089154A">
      <w:pPr>
        <w:jc w:val="both"/>
        <w:rPr>
          <w:rFonts w:ascii="Arial" w:hAnsi="Arial" w:cs="Arial"/>
          <w:b/>
          <w:bCs/>
          <w:lang w:val="es-MX"/>
        </w:rPr>
      </w:pPr>
    </w:p>
    <w:sectPr w:rsidR="00DB626A" w:rsidRPr="00DB626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2F1A" w14:textId="77777777" w:rsidR="004201DC" w:rsidRDefault="004201DC" w:rsidP="0089154A">
      <w:pPr>
        <w:spacing w:after="0" w:line="240" w:lineRule="auto"/>
      </w:pPr>
      <w:r>
        <w:separator/>
      </w:r>
    </w:p>
  </w:endnote>
  <w:endnote w:type="continuationSeparator" w:id="0">
    <w:p w14:paraId="52962820" w14:textId="77777777" w:rsidR="004201DC" w:rsidRDefault="004201DC" w:rsidP="0089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7BE1" w14:textId="77777777" w:rsidR="004201DC" w:rsidRDefault="004201DC" w:rsidP="0089154A">
      <w:pPr>
        <w:spacing w:after="0" w:line="240" w:lineRule="auto"/>
      </w:pPr>
      <w:r>
        <w:separator/>
      </w:r>
    </w:p>
  </w:footnote>
  <w:footnote w:type="continuationSeparator" w:id="0">
    <w:p w14:paraId="5FBC703D" w14:textId="77777777" w:rsidR="004201DC" w:rsidRDefault="004201DC" w:rsidP="0089154A">
      <w:pPr>
        <w:spacing w:after="0" w:line="240" w:lineRule="auto"/>
      </w:pPr>
      <w:r>
        <w:continuationSeparator/>
      </w:r>
    </w:p>
  </w:footnote>
  <w:footnote w:id="1">
    <w:p w14:paraId="489499F9" w14:textId="5E08A977" w:rsidR="0089154A" w:rsidRPr="0089154A" w:rsidRDefault="0089154A">
      <w:pPr>
        <w:pStyle w:val="Textonotapie"/>
        <w:rPr>
          <w:lang w:val="es-ES_tradnl"/>
        </w:rPr>
      </w:pPr>
      <w:r>
        <w:rPr>
          <w:rStyle w:val="Refdenotaalpie"/>
        </w:rPr>
        <w:footnoteRef/>
      </w:r>
      <w:r>
        <w:t xml:space="preserve"> </w:t>
      </w:r>
      <w:r w:rsidRPr="4241AC8E">
        <w:rPr>
          <w:rFonts w:ascii="Times New Roman" w:eastAsia="Times New Roman" w:hAnsi="Times New Roman" w:cs="Times New Roman"/>
          <w:color w:val="000000" w:themeColor="text1"/>
          <w:sz w:val="24"/>
          <w:szCs w:val="24"/>
          <w:lang w:val="es-AR"/>
        </w:rPr>
        <w:t xml:space="preserve"> </w:t>
      </w:r>
      <w:hyperlink r:id="rId1">
        <w:r w:rsidRPr="4241AC8E">
          <w:rPr>
            <w:rStyle w:val="Hipervnculo"/>
            <w:rFonts w:ascii="Times New Roman" w:eastAsia="Times New Roman" w:hAnsi="Times New Roman" w:cs="Times New Roman"/>
            <w:sz w:val="24"/>
            <w:szCs w:val="24"/>
            <w:lang w:val="es-AR"/>
          </w:rPr>
          <w:t>https://www.elheraldo.hn/tegucigalpa/videos-casa-deslizamientos-falla-geologica-colonia-guillen-tegucigalpa-NA10103916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3DF"/>
    <w:multiLevelType w:val="hybridMultilevel"/>
    <w:tmpl w:val="A9DA7E72"/>
    <w:lvl w:ilvl="0" w:tplc="58D45554">
      <w:start w:val="1"/>
      <w:numFmt w:val="bullet"/>
      <w:lvlText w:val=""/>
      <w:lvlJc w:val="left"/>
      <w:pPr>
        <w:ind w:left="720" w:hanging="360"/>
      </w:pPr>
      <w:rPr>
        <w:rFonts w:ascii="Symbol" w:hAnsi="Symbol" w:hint="default"/>
      </w:rPr>
    </w:lvl>
    <w:lvl w:ilvl="1" w:tplc="05529624">
      <w:start w:val="1"/>
      <w:numFmt w:val="bullet"/>
      <w:lvlText w:val="o"/>
      <w:lvlJc w:val="left"/>
      <w:pPr>
        <w:ind w:left="1440" w:hanging="360"/>
      </w:pPr>
      <w:rPr>
        <w:rFonts w:ascii="Courier New" w:hAnsi="Courier New" w:hint="default"/>
      </w:rPr>
    </w:lvl>
    <w:lvl w:ilvl="2" w:tplc="8514F69A">
      <w:start w:val="1"/>
      <w:numFmt w:val="bullet"/>
      <w:lvlText w:val=""/>
      <w:lvlJc w:val="left"/>
      <w:pPr>
        <w:ind w:left="2160" w:hanging="360"/>
      </w:pPr>
      <w:rPr>
        <w:rFonts w:ascii="Wingdings" w:hAnsi="Wingdings" w:hint="default"/>
      </w:rPr>
    </w:lvl>
    <w:lvl w:ilvl="3" w:tplc="2160EB1C">
      <w:start w:val="1"/>
      <w:numFmt w:val="bullet"/>
      <w:lvlText w:val=""/>
      <w:lvlJc w:val="left"/>
      <w:pPr>
        <w:ind w:left="2880" w:hanging="360"/>
      </w:pPr>
      <w:rPr>
        <w:rFonts w:ascii="Symbol" w:hAnsi="Symbol" w:hint="default"/>
      </w:rPr>
    </w:lvl>
    <w:lvl w:ilvl="4" w:tplc="1348F90E">
      <w:start w:val="1"/>
      <w:numFmt w:val="bullet"/>
      <w:lvlText w:val="o"/>
      <w:lvlJc w:val="left"/>
      <w:pPr>
        <w:ind w:left="3600" w:hanging="360"/>
      </w:pPr>
      <w:rPr>
        <w:rFonts w:ascii="Courier New" w:hAnsi="Courier New" w:hint="default"/>
      </w:rPr>
    </w:lvl>
    <w:lvl w:ilvl="5" w:tplc="1AD8477A">
      <w:start w:val="1"/>
      <w:numFmt w:val="bullet"/>
      <w:lvlText w:val=""/>
      <w:lvlJc w:val="left"/>
      <w:pPr>
        <w:ind w:left="4320" w:hanging="360"/>
      </w:pPr>
      <w:rPr>
        <w:rFonts w:ascii="Wingdings" w:hAnsi="Wingdings" w:hint="default"/>
      </w:rPr>
    </w:lvl>
    <w:lvl w:ilvl="6" w:tplc="9912B754">
      <w:start w:val="1"/>
      <w:numFmt w:val="bullet"/>
      <w:lvlText w:val=""/>
      <w:lvlJc w:val="left"/>
      <w:pPr>
        <w:ind w:left="5040" w:hanging="360"/>
      </w:pPr>
      <w:rPr>
        <w:rFonts w:ascii="Symbol" w:hAnsi="Symbol" w:hint="default"/>
      </w:rPr>
    </w:lvl>
    <w:lvl w:ilvl="7" w:tplc="8E0627A0">
      <w:start w:val="1"/>
      <w:numFmt w:val="bullet"/>
      <w:lvlText w:val="o"/>
      <w:lvlJc w:val="left"/>
      <w:pPr>
        <w:ind w:left="5760" w:hanging="360"/>
      </w:pPr>
      <w:rPr>
        <w:rFonts w:ascii="Courier New" w:hAnsi="Courier New" w:hint="default"/>
      </w:rPr>
    </w:lvl>
    <w:lvl w:ilvl="8" w:tplc="68E80402">
      <w:start w:val="1"/>
      <w:numFmt w:val="bullet"/>
      <w:lvlText w:val=""/>
      <w:lvlJc w:val="left"/>
      <w:pPr>
        <w:ind w:left="6480" w:hanging="360"/>
      </w:pPr>
      <w:rPr>
        <w:rFonts w:ascii="Wingdings" w:hAnsi="Wingdings" w:hint="default"/>
      </w:rPr>
    </w:lvl>
  </w:abstractNum>
  <w:abstractNum w:abstractNumId="1" w15:restartNumberingAfterBreak="0">
    <w:nsid w:val="066E1560"/>
    <w:multiLevelType w:val="hybridMultilevel"/>
    <w:tmpl w:val="76FC4768"/>
    <w:lvl w:ilvl="0" w:tplc="B6544DC4">
      <w:start w:val="1"/>
      <w:numFmt w:val="bullet"/>
      <w:lvlText w:val=""/>
      <w:lvlJc w:val="left"/>
      <w:pPr>
        <w:ind w:left="720" w:hanging="360"/>
      </w:pPr>
      <w:rPr>
        <w:rFonts w:ascii="Symbol" w:hAnsi="Symbol" w:hint="default"/>
      </w:rPr>
    </w:lvl>
    <w:lvl w:ilvl="1" w:tplc="BE58D96E">
      <w:start w:val="1"/>
      <w:numFmt w:val="bullet"/>
      <w:lvlText w:val="o"/>
      <w:lvlJc w:val="left"/>
      <w:pPr>
        <w:ind w:left="1440" w:hanging="360"/>
      </w:pPr>
      <w:rPr>
        <w:rFonts w:ascii="Courier New" w:hAnsi="Courier New" w:hint="default"/>
      </w:rPr>
    </w:lvl>
    <w:lvl w:ilvl="2" w:tplc="DDF0E3B0">
      <w:start w:val="1"/>
      <w:numFmt w:val="bullet"/>
      <w:lvlText w:val=""/>
      <w:lvlJc w:val="left"/>
      <w:pPr>
        <w:ind w:left="2160" w:hanging="360"/>
      </w:pPr>
      <w:rPr>
        <w:rFonts w:ascii="Wingdings" w:hAnsi="Wingdings" w:hint="default"/>
      </w:rPr>
    </w:lvl>
    <w:lvl w:ilvl="3" w:tplc="569AC8EE">
      <w:start w:val="1"/>
      <w:numFmt w:val="bullet"/>
      <w:lvlText w:val=""/>
      <w:lvlJc w:val="left"/>
      <w:pPr>
        <w:ind w:left="2880" w:hanging="360"/>
      </w:pPr>
      <w:rPr>
        <w:rFonts w:ascii="Symbol" w:hAnsi="Symbol" w:hint="default"/>
      </w:rPr>
    </w:lvl>
    <w:lvl w:ilvl="4" w:tplc="099274A8">
      <w:start w:val="1"/>
      <w:numFmt w:val="bullet"/>
      <w:lvlText w:val="o"/>
      <w:lvlJc w:val="left"/>
      <w:pPr>
        <w:ind w:left="3600" w:hanging="360"/>
      </w:pPr>
      <w:rPr>
        <w:rFonts w:ascii="Courier New" w:hAnsi="Courier New" w:hint="default"/>
      </w:rPr>
    </w:lvl>
    <w:lvl w:ilvl="5" w:tplc="ECD2FC4C">
      <w:start w:val="1"/>
      <w:numFmt w:val="bullet"/>
      <w:lvlText w:val=""/>
      <w:lvlJc w:val="left"/>
      <w:pPr>
        <w:ind w:left="4320" w:hanging="360"/>
      </w:pPr>
      <w:rPr>
        <w:rFonts w:ascii="Wingdings" w:hAnsi="Wingdings" w:hint="default"/>
      </w:rPr>
    </w:lvl>
    <w:lvl w:ilvl="6" w:tplc="7DF8379A">
      <w:start w:val="1"/>
      <w:numFmt w:val="bullet"/>
      <w:lvlText w:val=""/>
      <w:lvlJc w:val="left"/>
      <w:pPr>
        <w:ind w:left="5040" w:hanging="360"/>
      </w:pPr>
      <w:rPr>
        <w:rFonts w:ascii="Symbol" w:hAnsi="Symbol" w:hint="default"/>
      </w:rPr>
    </w:lvl>
    <w:lvl w:ilvl="7" w:tplc="700882E0">
      <w:start w:val="1"/>
      <w:numFmt w:val="bullet"/>
      <w:lvlText w:val="o"/>
      <w:lvlJc w:val="left"/>
      <w:pPr>
        <w:ind w:left="5760" w:hanging="360"/>
      </w:pPr>
      <w:rPr>
        <w:rFonts w:ascii="Courier New" w:hAnsi="Courier New" w:hint="default"/>
      </w:rPr>
    </w:lvl>
    <w:lvl w:ilvl="8" w:tplc="48D439C4">
      <w:start w:val="1"/>
      <w:numFmt w:val="bullet"/>
      <w:lvlText w:val=""/>
      <w:lvlJc w:val="left"/>
      <w:pPr>
        <w:ind w:left="6480" w:hanging="360"/>
      </w:pPr>
      <w:rPr>
        <w:rFonts w:ascii="Wingdings" w:hAnsi="Wingdings" w:hint="default"/>
      </w:rPr>
    </w:lvl>
  </w:abstractNum>
  <w:abstractNum w:abstractNumId="2" w15:restartNumberingAfterBreak="0">
    <w:nsid w:val="0975CBD6"/>
    <w:multiLevelType w:val="hybridMultilevel"/>
    <w:tmpl w:val="DA0A6616"/>
    <w:lvl w:ilvl="0" w:tplc="D30E6622">
      <w:start w:val="1"/>
      <w:numFmt w:val="bullet"/>
      <w:lvlText w:val=""/>
      <w:lvlJc w:val="left"/>
      <w:pPr>
        <w:ind w:left="720" w:hanging="360"/>
      </w:pPr>
      <w:rPr>
        <w:rFonts w:ascii="Symbol" w:hAnsi="Symbol" w:hint="default"/>
      </w:rPr>
    </w:lvl>
    <w:lvl w:ilvl="1" w:tplc="899CC9DC">
      <w:start w:val="1"/>
      <w:numFmt w:val="bullet"/>
      <w:lvlText w:val="o"/>
      <w:lvlJc w:val="left"/>
      <w:pPr>
        <w:ind w:left="1440" w:hanging="360"/>
      </w:pPr>
      <w:rPr>
        <w:rFonts w:ascii="Courier New" w:hAnsi="Courier New" w:hint="default"/>
      </w:rPr>
    </w:lvl>
    <w:lvl w:ilvl="2" w:tplc="B054164C">
      <w:start w:val="1"/>
      <w:numFmt w:val="bullet"/>
      <w:lvlText w:val=""/>
      <w:lvlJc w:val="left"/>
      <w:pPr>
        <w:ind w:left="2160" w:hanging="360"/>
      </w:pPr>
      <w:rPr>
        <w:rFonts w:ascii="Wingdings" w:hAnsi="Wingdings" w:hint="default"/>
      </w:rPr>
    </w:lvl>
    <w:lvl w:ilvl="3" w:tplc="D96A6540">
      <w:start w:val="1"/>
      <w:numFmt w:val="bullet"/>
      <w:lvlText w:val=""/>
      <w:lvlJc w:val="left"/>
      <w:pPr>
        <w:ind w:left="2880" w:hanging="360"/>
      </w:pPr>
      <w:rPr>
        <w:rFonts w:ascii="Symbol" w:hAnsi="Symbol" w:hint="default"/>
      </w:rPr>
    </w:lvl>
    <w:lvl w:ilvl="4" w:tplc="A89AD03E">
      <w:start w:val="1"/>
      <w:numFmt w:val="bullet"/>
      <w:lvlText w:val="o"/>
      <w:lvlJc w:val="left"/>
      <w:pPr>
        <w:ind w:left="3600" w:hanging="360"/>
      </w:pPr>
      <w:rPr>
        <w:rFonts w:ascii="Courier New" w:hAnsi="Courier New" w:hint="default"/>
      </w:rPr>
    </w:lvl>
    <w:lvl w:ilvl="5" w:tplc="8AB27706">
      <w:start w:val="1"/>
      <w:numFmt w:val="bullet"/>
      <w:lvlText w:val=""/>
      <w:lvlJc w:val="left"/>
      <w:pPr>
        <w:ind w:left="4320" w:hanging="360"/>
      </w:pPr>
      <w:rPr>
        <w:rFonts w:ascii="Wingdings" w:hAnsi="Wingdings" w:hint="default"/>
      </w:rPr>
    </w:lvl>
    <w:lvl w:ilvl="6" w:tplc="ACDE60B2">
      <w:start w:val="1"/>
      <w:numFmt w:val="bullet"/>
      <w:lvlText w:val=""/>
      <w:lvlJc w:val="left"/>
      <w:pPr>
        <w:ind w:left="5040" w:hanging="360"/>
      </w:pPr>
      <w:rPr>
        <w:rFonts w:ascii="Symbol" w:hAnsi="Symbol" w:hint="default"/>
      </w:rPr>
    </w:lvl>
    <w:lvl w:ilvl="7" w:tplc="E5581C5C">
      <w:start w:val="1"/>
      <w:numFmt w:val="bullet"/>
      <w:lvlText w:val="o"/>
      <w:lvlJc w:val="left"/>
      <w:pPr>
        <w:ind w:left="5760" w:hanging="360"/>
      </w:pPr>
      <w:rPr>
        <w:rFonts w:ascii="Courier New" w:hAnsi="Courier New" w:hint="default"/>
      </w:rPr>
    </w:lvl>
    <w:lvl w:ilvl="8" w:tplc="5A40DDC0">
      <w:start w:val="1"/>
      <w:numFmt w:val="bullet"/>
      <w:lvlText w:val=""/>
      <w:lvlJc w:val="left"/>
      <w:pPr>
        <w:ind w:left="6480" w:hanging="360"/>
      </w:pPr>
      <w:rPr>
        <w:rFonts w:ascii="Wingdings" w:hAnsi="Wingdings" w:hint="default"/>
      </w:rPr>
    </w:lvl>
  </w:abstractNum>
  <w:abstractNum w:abstractNumId="3" w15:restartNumberingAfterBreak="0">
    <w:nsid w:val="0FC64751"/>
    <w:multiLevelType w:val="multilevel"/>
    <w:tmpl w:val="CE2C1540"/>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740915"/>
    <w:multiLevelType w:val="hybridMultilevel"/>
    <w:tmpl w:val="C494F4E2"/>
    <w:lvl w:ilvl="0" w:tplc="3D647B60">
      <w:start w:val="1"/>
      <w:numFmt w:val="bullet"/>
      <w:lvlText w:val=""/>
      <w:lvlJc w:val="left"/>
      <w:pPr>
        <w:ind w:left="720" w:hanging="360"/>
      </w:pPr>
      <w:rPr>
        <w:rFonts w:ascii="Symbol" w:hAnsi="Symbol" w:hint="default"/>
      </w:rPr>
    </w:lvl>
    <w:lvl w:ilvl="1" w:tplc="A7FE3334">
      <w:start w:val="1"/>
      <w:numFmt w:val="bullet"/>
      <w:lvlText w:val="o"/>
      <w:lvlJc w:val="left"/>
      <w:pPr>
        <w:ind w:left="1440" w:hanging="360"/>
      </w:pPr>
      <w:rPr>
        <w:rFonts w:ascii="Courier New" w:hAnsi="Courier New" w:hint="default"/>
      </w:rPr>
    </w:lvl>
    <w:lvl w:ilvl="2" w:tplc="9D0E8A3E">
      <w:start w:val="1"/>
      <w:numFmt w:val="bullet"/>
      <w:lvlText w:val=""/>
      <w:lvlJc w:val="left"/>
      <w:pPr>
        <w:ind w:left="2160" w:hanging="360"/>
      </w:pPr>
      <w:rPr>
        <w:rFonts w:ascii="Wingdings" w:hAnsi="Wingdings" w:hint="default"/>
      </w:rPr>
    </w:lvl>
    <w:lvl w:ilvl="3" w:tplc="CEFE9BEE">
      <w:start w:val="1"/>
      <w:numFmt w:val="bullet"/>
      <w:lvlText w:val=""/>
      <w:lvlJc w:val="left"/>
      <w:pPr>
        <w:ind w:left="2880" w:hanging="360"/>
      </w:pPr>
      <w:rPr>
        <w:rFonts w:ascii="Symbol" w:hAnsi="Symbol" w:hint="default"/>
      </w:rPr>
    </w:lvl>
    <w:lvl w:ilvl="4" w:tplc="77C07CEC">
      <w:start w:val="1"/>
      <w:numFmt w:val="bullet"/>
      <w:lvlText w:val="o"/>
      <w:lvlJc w:val="left"/>
      <w:pPr>
        <w:ind w:left="3600" w:hanging="360"/>
      </w:pPr>
      <w:rPr>
        <w:rFonts w:ascii="Courier New" w:hAnsi="Courier New" w:hint="default"/>
      </w:rPr>
    </w:lvl>
    <w:lvl w:ilvl="5" w:tplc="D6AC01B8">
      <w:start w:val="1"/>
      <w:numFmt w:val="bullet"/>
      <w:lvlText w:val=""/>
      <w:lvlJc w:val="left"/>
      <w:pPr>
        <w:ind w:left="4320" w:hanging="360"/>
      </w:pPr>
      <w:rPr>
        <w:rFonts w:ascii="Wingdings" w:hAnsi="Wingdings" w:hint="default"/>
      </w:rPr>
    </w:lvl>
    <w:lvl w:ilvl="6" w:tplc="6930BF68">
      <w:start w:val="1"/>
      <w:numFmt w:val="bullet"/>
      <w:lvlText w:val=""/>
      <w:lvlJc w:val="left"/>
      <w:pPr>
        <w:ind w:left="5040" w:hanging="360"/>
      </w:pPr>
      <w:rPr>
        <w:rFonts w:ascii="Symbol" w:hAnsi="Symbol" w:hint="default"/>
      </w:rPr>
    </w:lvl>
    <w:lvl w:ilvl="7" w:tplc="817E2C06">
      <w:start w:val="1"/>
      <w:numFmt w:val="bullet"/>
      <w:lvlText w:val="o"/>
      <w:lvlJc w:val="left"/>
      <w:pPr>
        <w:ind w:left="5760" w:hanging="360"/>
      </w:pPr>
      <w:rPr>
        <w:rFonts w:ascii="Courier New" w:hAnsi="Courier New" w:hint="default"/>
      </w:rPr>
    </w:lvl>
    <w:lvl w:ilvl="8" w:tplc="65CA8806">
      <w:start w:val="1"/>
      <w:numFmt w:val="bullet"/>
      <w:lvlText w:val=""/>
      <w:lvlJc w:val="left"/>
      <w:pPr>
        <w:ind w:left="6480" w:hanging="360"/>
      </w:pPr>
      <w:rPr>
        <w:rFonts w:ascii="Wingdings" w:hAnsi="Wingdings" w:hint="default"/>
      </w:rPr>
    </w:lvl>
  </w:abstractNum>
  <w:abstractNum w:abstractNumId="5" w15:restartNumberingAfterBreak="0">
    <w:nsid w:val="34E167A2"/>
    <w:multiLevelType w:val="hybridMultilevel"/>
    <w:tmpl w:val="D5B8A342"/>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C4549A"/>
    <w:multiLevelType w:val="hybridMultilevel"/>
    <w:tmpl w:val="471EAFA6"/>
    <w:lvl w:ilvl="0" w:tplc="1122AFEC">
      <w:start w:val="1"/>
      <w:numFmt w:val="bullet"/>
      <w:lvlText w:val=""/>
      <w:lvlJc w:val="left"/>
      <w:pPr>
        <w:ind w:left="720" w:hanging="360"/>
      </w:pPr>
      <w:rPr>
        <w:rFonts w:ascii="Symbol" w:hAnsi="Symbol" w:hint="default"/>
      </w:rPr>
    </w:lvl>
    <w:lvl w:ilvl="1" w:tplc="88161B3C">
      <w:start w:val="1"/>
      <w:numFmt w:val="bullet"/>
      <w:lvlText w:val="o"/>
      <w:lvlJc w:val="left"/>
      <w:pPr>
        <w:ind w:left="1440" w:hanging="360"/>
      </w:pPr>
      <w:rPr>
        <w:rFonts w:ascii="Courier New" w:hAnsi="Courier New" w:hint="default"/>
      </w:rPr>
    </w:lvl>
    <w:lvl w:ilvl="2" w:tplc="4B36EABC">
      <w:start w:val="1"/>
      <w:numFmt w:val="bullet"/>
      <w:lvlText w:val=""/>
      <w:lvlJc w:val="left"/>
      <w:pPr>
        <w:ind w:left="2160" w:hanging="360"/>
      </w:pPr>
      <w:rPr>
        <w:rFonts w:ascii="Wingdings" w:hAnsi="Wingdings" w:hint="default"/>
      </w:rPr>
    </w:lvl>
    <w:lvl w:ilvl="3" w:tplc="B5BA55AE">
      <w:start w:val="1"/>
      <w:numFmt w:val="bullet"/>
      <w:lvlText w:val=""/>
      <w:lvlJc w:val="left"/>
      <w:pPr>
        <w:ind w:left="2880" w:hanging="360"/>
      </w:pPr>
      <w:rPr>
        <w:rFonts w:ascii="Symbol" w:hAnsi="Symbol" w:hint="default"/>
      </w:rPr>
    </w:lvl>
    <w:lvl w:ilvl="4" w:tplc="8BBE7456">
      <w:start w:val="1"/>
      <w:numFmt w:val="bullet"/>
      <w:lvlText w:val="o"/>
      <w:lvlJc w:val="left"/>
      <w:pPr>
        <w:ind w:left="3600" w:hanging="360"/>
      </w:pPr>
      <w:rPr>
        <w:rFonts w:ascii="Courier New" w:hAnsi="Courier New" w:hint="default"/>
      </w:rPr>
    </w:lvl>
    <w:lvl w:ilvl="5" w:tplc="787A3DC0">
      <w:start w:val="1"/>
      <w:numFmt w:val="bullet"/>
      <w:lvlText w:val=""/>
      <w:lvlJc w:val="left"/>
      <w:pPr>
        <w:ind w:left="4320" w:hanging="360"/>
      </w:pPr>
      <w:rPr>
        <w:rFonts w:ascii="Wingdings" w:hAnsi="Wingdings" w:hint="default"/>
      </w:rPr>
    </w:lvl>
    <w:lvl w:ilvl="6" w:tplc="74FC4F7E">
      <w:start w:val="1"/>
      <w:numFmt w:val="bullet"/>
      <w:lvlText w:val=""/>
      <w:lvlJc w:val="left"/>
      <w:pPr>
        <w:ind w:left="5040" w:hanging="360"/>
      </w:pPr>
      <w:rPr>
        <w:rFonts w:ascii="Symbol" w:hAnsi="Symbol" w:hint="default"/>
      </w:rPr>
    </w:lvl>
    <w:lvl w:ilvl="7" w:tplc="1DEE74A2">
      <w:start w:val="1"/>
      <w:numFmt w:val="bullet"/>
      <w:lvlText w:val="o"/>
      <w:lvlJc w:val="left"/>
      <w:pPr>
        <w:ind w:left="5760" w:hanging="360"/>
      </w:pPr>
      <w:rPr>
        <w:rFonts w:ascii="Courier New" w:hAnsi="Courier New" w:hint="default"/>
      </w:rPr>
    </w:lvl>
    <w:lvl w:ilvl="8" w:tplc="FBAA6BC6">
      <w:start w:val="1"/>
      <w:numFmt w:val="bullet"/>
      <w:lvlText w:val=""/>
      <w:lvlJc w:val="left"/>
      <w:pPr>
        <w:ind w:left="6480" w:hanging="360"/>
      </w:pPr>
      <w:rPr>
        <w:rFonts w:ascii="Wingdings" w:hAnsi="Wingdings" w:hint="default"/>
      </w:rPr>
    </w:lvl>
  </w:abstractNum>
  <w:abstractNum w:abstractNumId="7" w15:restartNumberingAfterBreak="0">
    <w:nsid w:val="43F9612B"/>
    <w:multiLevelType w:val="multilevel"/>
    <w:tmpl w:val="17A67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8D7950"/>
    <w:multiLevelType w:val="hybridMultilevel"/>
    <w:tmpl w:val="002E40C8"/>
    <w:lvl w:ilvl="0" w:tplc="BF98B6C8">
      <w:start w:val="1"/>
      <w:numFmt w:val="bullet"/>
      <w:lvlText w:val=""/>
      <w:lvlJc w:val="left"/>
      <w:pPr>
        <w:ind w:left="720" w:hanging="360"/>
      </w:pPr>
      <w:rPr>
        <w:rFonts w:ascii="Symbol" w:hAnsi="Symbol" w:hint="default"/>
      </w:rPr>
    </w:lvl>
    <w:lvl w:ilvl="1" w:tplc="883E2B82">
      <w:start w:val="1"/>
      <w:numFmt w:val="bullet"/>
      <w:lvlText w:val="o"/>
      <w:lvlJc w:val="left"/>
      <w:pPr>
        <w:ind w:left="1440" w:hanging="360"/>
      </w:pPr>
      <w:rPr>
        <w:rFonts w:ascii="Courier New" w:hAnsi="Courier New" w:hint="default"/>
      </w:rPr>
    </w:lvl>
    <w:lvl w:ilvl="2" w:tplc="9D6A8BB0">
      <w:start w:val="1"/>
      <w:numFmt w:val="bullet"/>
      <w:lvlText w:val=""/>
      <w:lvlJc w:val="left"/>
      <w:pPr>
        <w:ind w:left="2160" w:hanging="360"/>
      </w:pPr>
      <w:rPr>
        <w:rFonts w:ascii="Wingdings" w:hAnsi="Wingdings" w:hint="default"/>
      </w:rPr>
    </w:lvl>
    <w:lvl w:ilvl="3" w:tplc="718A151C">
      <w:start w:val="1"/>
      <w:numFmt w:val="bullet"/>
      <w:lvlText w:val=""/>
      <w:lvlJc w:val="left"/>
      <w:pPr>
        <w:ind w:left="2880" w:hanging="360"/>
      </w:pPr>
      <w:rPr>
        <w:rFonts w:ascii="Symbol" w:hAnsi="Symbol" w:hint="default"/>
      </w:rPr>
    </w:lvl>
    <w:lvl w:ilvl="4" w:tplc="147E9C4E">
      <w:start w:val="1"/>
      <w:numFmt w:val="bullet"/>
      <w:lvlText w:val="o"/>
      <w:lvlJc w:val="left"/>
      <w:pPr>
        <w:ind w:left="3600" w:hanging="360"/>
      </w:pPr>
      <w:rPr>
        <w:rFonts w:ascii="Courier New" w:hAnsi="Courier New" w:hint="default"/>
      </w:rPr>
    </w:lvl>
    <w:lvl w:ilvl="5" w:tplc="0636B356">
      <w:start w:val="1"/>
      <w:numFmt w:val="bullet"/>
      <w:lvlText w:val=""/>
      <w:lvlJc w:val="left"/>
      <w:pPr>
        <w:ind w:left="4320" w:hanging="360"/>
      </w:pPr>
      <w:rPr>
        <w:rFonts w:ascii="Wingdings" w:hAnsi="Wingdings" w:hint="default"/>
      </w:rPr>
    </w:lvl>
    <w:lvl w:ilvl="6" w:tplc="90802612">
      <w:start w:val="1"/>
      <w:numFmt w:val="bullet"/>
      <w:lvlText w:val=""/>
      <w:lvlJc w:val="left"/>
      <w:pPr>
        <w:ind w:left="5040" w:hanging="360"/>
      </w:pPr>
      <w:rPr>
        <w:rFonts w:ascii="Symbol" w:hAnsi="Symbol" w:hint="default"/>
      </w:rPr>
    </w:lvl>
    <w:lvl w:ilvl="7" w:tplc="0DD287AA">
      <w:start w:val="1"/>
      <w:numFmt w:val="bullet"/>
      <w:lvlText w:val="o"/>
      <w:lvlJc w:val="left"/>
      <w:pPr>
        <w:ind w:left="5760" w:hanging="360"/>
      </w:pPr>
      <w:rPr>
        <w:rFonts w:ascii="Courier New" w:hAnsi="Courier New" w:hint="default"/>
      </w:rPr>
    </w:lvl>
    <w:lvl w:ilvl="8" w:tplc="F4C82702">
      <w:start w:val="1"/>
      <w:numFmt w:val="bullet"/>
      <w:lvlText w:val=""/>
      <w:lvlJc w:val="left"/>
      <w:pPr>
        <w:ind w:left="6480" w:hanging="360"/>
      </w:pPr>
      <w:rPr>
        <w:rFonts w:ascii="Wingdings" w:hAnsi="Wingdings" w:hint="default"/>
      </w:rPr>
    </w:lvl>
  </w:abstractNum>
  <w:abstractNum w:abstractNumId="9" w15:restartNumberingAfterBreak="0">
    <w:nsid w:val="50476DF8"/>
    <w:multiLevelType w:val="multilevel"/>
    <w:tmpl w:val="1C5C4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9E5A86"/>
    <w:multiLevelType w:val="hybridMultilevel"/>
    <w:tmpl w:val="5E02FC74"/>
    <w:lvl w:ilvl="0" w:tplc="A970BEE6">
      <w:start w:val="1"/>
      <w:numFmt w:val="decimal"/>
      <w:lvlText w:val="%1."/>
      <w:lvlJc w:val="left"/>
      <w:pPr>
        <w:ind w:left="720" w:hanging="360"/>
      </w:pPr>
    </w:lvl>
    <w:lvl w:ilvl="1" w:tplc="F2822C70">
      <w:start w:val="1"/>
      <w:numFmt w:val="lowerLetter"/>
      <w:lvlText w:val="%2."/>
      <w:lvlJc w:val="left"/>
      <w:pPr>
        <w:ind w:left="1440" w:hanging="360"/>
      </w:pPr>
    </w:lvl>
    <w:lvl w:ilvl="2" w:tplc="28246C82">
      <w:start w:val="1"/>
      <w:numFmt w:val="lowerRoman"/>
      <w:lvlText w:val="%3."/>
      <w:lvlJc w:val="right"/>
      <w:pPr>
        <w:ind w:left="2160" w:hanging="180"/>
      </w:pPr>
    </w:lvl>
    <w:lvl w:ilvl="3" w:tplc="3EAE0638">
      <w:start w:val="1"/>
      <w:numFmt w:val="decimal"/>
      <w:lvlText w:val="%4."/>
      <w:lvlJc w:val="left"/>
      <w:pPr>
        <w:ind w:left="2880" w:hanging="360"/>
      </w:pPr>
    </w:lvl>
    <w:lvl w:ilvl="4" w:tplc="08C4B684">
      <w:start w:val="1"/>
      <w:numFmt w:val="lowerLetter"/>
      <w:lvlText w:val="%5."/>
      <w:lvlJc w:val="left"/>
      <w:pPr>
        <w:ind w:left="3600" w:hanging="360"/>
      </w:pPr>
    </w:lvl>
    <w:lvl w:ilvl="5" w:tplc="789A1E0C">
      <w:start w:val="1"/>
      <w:numFmt w:val="lowerRoman"/>
      <w:lvlText w:val="%6."/>
      <w:lvlJc w:val="right"/>
      <w:pPr>
        <w:ind w:left="4320" w:hanging="180"/>
      </w:pPr>
    </w:lvl>
    <w:lvl w:ilvl="6" w:tplc="F30CCE38">
      <w:start w:val="1"/>
      <w:numFmt w:val="decimal"/>
      <w:lvlText w:val="%7."/>
      <w:lvlJc w:val="left"/>
      <w:pPr>
        <w:ind w:left="5040" w:hanging="360"/>
      </w:pPr>
    </w:lvl>
    <w:lvl w:ilvl="7" w:tplc="E5A23ED4">
      <w:start w:val="1"/>
      <w:numFmt w:val="lowerLetter"/>
      <w:lvlText w:val="%8."/>
      <w:lvlJc w:val="left"/>
      <w:pPr>
        <w:ind w:left="5760" w:hanging="360"/>
      </w:pPr>
    </w:lvl>
    <w:lvl w:ilvl="8" w:tplc="B4D282F8">
      <w:start w:val="1"/>
      <w:numFmt w:val="lowerRoman"/>
      <w:lvlText w:val="%9."/>
      <w:lvlJc w:val="right"/>
      <w:pPr>
        <w:ind w:left="6480" w:hanging="180"/>
      </w:pPr>
    </w:lvl>
  </w:abstractNum>
  <w:abstractNum w:abstractNumId="11" w15:restartNumberingAfterBreak="0">
    <w:nsid w:val="590430EC"/>
    <w:multiLevelType w:val="multilevel"/>
    <w:tmpl w:val="103C25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F95CCD"/>
    <w:multiLevelType w:val="multilevel"/>
    <w:tmpl w:val="CB200E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4C3681A"/>
    <w:multiLevelType w:val="multilevel"/>
    <w:tmpl w:val="D996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D01910"/>
    <w:multiLevelType w:val="hybridMultilevel"/>
    <w:tmpl w:val="95A684C2"/>
    <w:lvl w:ilvl="0" w:tplc="9C62FB68">
      <w:start w:val="1"/>
      <w:numFmt w:val="bullet"/>
      <w:lvlText w:val=""/>
      <w:lvlJc w:val="left"/>
      <w:pPr>
        <w:ind w:left="720" w:hanging="360"/>
      </w:pPr>
      <w:rPr>
        <w:rFonts w:ascii="Symbol" w:hAnsi="Symbol" w:hint="default"/>
      </w:rPr>
    </w:lvl>
    <w:lvl w:ilvl="1" w:tplc="92BA7E0E">
      <w:start w:val="1"/>
      <w:numFmt w:val="bullet"/>
      <w:lvlText w:val="o"/>
      <w:lvlJc w:val="left"/>
      <w:pPr>
        <w:ind w:left="1440" w:hanging="360"/>
      </w:pPr>
      <w:rPr>
        <w:rFonts w:ascii="Courier New" w:hAnsi="Courier New" w:hint="default"/>
      </w:rPr>
    </w:lvl>
    <w:lvl w:ilvl="2" w:tplc="82184EE6">
      <w:start w:val="1"/>
      <w:numFmt w:val="bullet"/>
      <w:lvlText w:val=""/>
      <w:lvlJc w:val="left"/>
      <w:pPr>
        <w:ind w:left="2160" w:hanging="360"/>
      </w:pPr>
      <w:rPr>
        <w:rFonts w:ascii="Wingdings" w:hAnsi="Wingdings" w:hint="default"/>
      </w:rPr>
    </w:lvl>
    <w:lvl w:ilvl="3" w:tplc="4002DBEC">
      <w:start w:val="1"/>
      <w:numFmt w:val="bullet"/>
      <w:lvlText w:val=""/>
      <w:lvlJc w:val="left"/>
      <w:pPr>
        <w:ind w:left="2880" w:hanging="360"/>
      </w:pPr>
      <w:rPr>
        <w:rFonts w:ascii="Symbol" w:hAnsi="Symbol" w:hint="default"/>
      </w:rPr>
    </w:lvl>
    <w:lvl w:ilvl="4" w:tplc="9E4E946C">
      <w:start w:val="1"/>
      <w:numFmt w:val="bullet"/>
      <w:lvlText w:val="o"/>
      <w:lvlJc w:val="left"/>
      <w:pPr>
        <w:ind w:left="3600" w:hanging="360"/>
      </w:pPr>
      <w:rPr>
        <w:rFonts w:ascii="Courier New" w:hAnsi="Courier New" w:hint="default"/>
      </w:rPr>
    </w:lvl>
    <w:lvl w:ilvl="5" w:tplc="753621F6">
      <w:start w:val="1"/>
      <w:numFmt w:val="bullet"/>
      <w:lvlText w:val=""/>
      <w:lvlJc w:val="left"/>
      <w:pPr>
        <w:ind w:left="4320" w:hanging="360"/>
      </w:pPr>
      <w:rPr>
        <w:rFonts w:ascii="Wingdings" w:hAnsi="Wingdings" w:hint="default"/>
      </w:rPr>
    </w:lvl>
    <w:lvl w:ilvl="6" w:tplc="5D167DAA">
      <w:start w:val="1"/>
      <w:numFmt w:val="bullet"/>
      <w:lvlText w:val=""/>
      <w:lvlJc w:val="left"/>
      <w:pPr>
        <w:ind w:left="5040" w:hanging="360"/>
      </w:pPr>
      <w:rPr>
        <w:rFonts w:ascii="Symbol" w:hAnsi="Symbol" w:hint="default"/>
      </w:rPr>
    </w:lvl>
    <w:lvl w:ilvl="7" w:tplc="404E41E2">
      <w:start w:val="1"/>
      <w:numFmt w:val="bullet"/>
      <w:lvlText w:val="o"/>
      <w:lvlJc w:val="left"/>
      <w:pPr>
        <w:ind w:left="5760" w:hanging="360"/>
      </w:pPr>
      <w:rPr>
        <w:rFonts w:ascii="Courier New" w:hAnsi="Courier New" w:hint="default"/>
      </w:rPr>
    </w:lvl>
    <w:lvl w:ilvl="8" w:tplc="034CB7F6">
      <w:start w:val="1"/>
      <w:numFmt w:val="bullet"/>
      <w:lvlText w:val=""/>
      <w:lvlJc w:val="left"/>
      <w:pPr>
        <w:ind w:left="6480" w:hanging="360"/>
      </w:pPr>
      <w:rPr>
        <w:rFonts w:ascii="Wingdings" w:hAnsi="Wingdings" w:hint="default"/>
      </w:rPr>
    </w:lvl>
  </w:abstractNum>
  <w:abstractNum w:abstractNumId="15" w15:restartNumberingAfterBreak="0">
    <w:nsid w:val="7597D13F"/>
    <w:multiLevelType w:val="hybridMultilevel"/>
    <w:tmpl w:val="D64CB94E"/>
    <w:lvl w:ilvl="0" w:tplc="58A66C9A">
      <w:start w:val="1"/>
      <w:numFmt w:val="bullet"/>
      <w:lvlText w:val=""/>
      <w:lvlJc w:val="left"/>
      <w:pPr>
        <w:ind w:left="720" w:hanging="360"/>
      </w:pPr>
      <w:rPr>
        <w:rFonts w:ascii="Symbol" w:hAnsi="Symbol" w:hint="default"/>
      </w:rPr>
    </w:lvl>
    <w:lvl w:ilvl="1" w:tplc="EB584264">
      <w:start w:val="1"/>
      <w:numFmt w:val="bullet"/>
      <w:lvlText w:val="o"/>
      <w:lvlJc w:val="left"/>
      <w:pPr>
        <w:ind w:left="1440" w:hanging="360"/>
      </w:pPr>
      <w:rPr>
        <w:rFonts w:ascii="Courier New" w:hAnsi="Courier New" w:hint="default"/>
      </w:rPr>
    </w:lvl>
    <w:lvl w:ilvl="2" w:tplc="428EB500">
      <w:start w:val="1"/>
      <w:numFmt w:val="bullet"/>
      <w:lvlText w:val=""/>
      <w:lvlJc w:val="left"/>
      <w:pPr>
        <w:ind w:left="2160" w:hanging="360"/>
      </w:pPr>
      <w:rPr>
        <w:rFonts w:ascii="Wingdings" w:hAnsi="Wingdings" w:hint="default"/>
      </w:rPr>
    </w:lvl>
    <w:lvl w:ilvl="3" w:tplc="2DF0CACA">
      <w:start w:val="1"/>
      <w:numFmt w:val="bullet"/>
      <w:lvlText w:val=""/>
      <w:lvlJc w:val="left"/>
      <w:pPr>
        <w:ind w:left="2880" w:hanging="360"/>
      </w:pPr>
      <w:rPr>
        <w:rFonts w:ascii="Symbol" w:hAnsi="Symbol" w:hint="default"/>
      </w:rPr>
    </w:lvl>
    <w:lvl w:ilvl="4" w:tplc="55368FF4">
      <w:start w:val="1"/>
      <w:numFmt w:val="bullet"/>
      <w:lvlText w:val="o"/>
      <w:lvlJc w:val="left"/>
      <w:pPr>
        <w:ind w:left="3600" w:hanging="360"/>
      </w:pPr>
      <w:rPr>
        <w:rFonts w:ascii="Courier New" w:hAnsi="Courier New" w:hint="default"/>
      </w:rPr>
    </w:lvl>
    <w:lvl w:ilvl="5" w:tplc="3070AE76">
      <w:start w:val="1"/>
      <w:numFmt w:val="bullet"/>
      <w:lvlText w:val=""/>
      <w:lvlJc w:val="left"/>
      <w:pPr>
        <w:ind w:left="4320" w:hanging="360"/>
      </w:pPr>
      <w:rPr>
        <w:rFonts w:ascii="Wingdings" w:hAnsi="Wingdings" w:hint="default"/>
      </w:rPr>
    </w:lvl>
    <w:lvl w:ilvl="6" w:tplc="5EC29CB0">
      <w:start w:val="1"/>
      <w:numFmt w:val="bullet"/>
      <w:lvlText w:val=""/>
      <w:lvlJc w:val="left"/>
      <w:pPr>
        <w:ind w:left="5040" w:hanging="360"/>
      </w:pPr>
      <w:rPr>
        <w:rFonts w:ascii="Symbol" w:hAnsi="Symbol" w:hint="default"/>
      </w:rPr>
    </w:lvl>
    <w:lvl w:ilvl="7" w:tplc="7128831C">
      <w:start w:val="1"/>
      <w:numFmt w:val="bullet"/>
      <w:lvlText w:val="o"/>
      <w:lvlJc w:val="left"/>
      <w:pPr>
        <w:ind w:left="5760" w:hanging="360"/>
      </w:pPr>
      <w:rPr>
        <w:rFonts w:ascii="Courier New" w:hAnsi="Courier New" w:hint="default"/>
      </w:rPr>
    </w:lvl>
    <w:lvl w:ilvl="8" w:tplc="4540F8F6">
      <w:start w:val="1"/>
      <w:numFmt w:val="bullet"/>
      <w:lvlText w:val=""/>
      <w:lvlJc w:val="left"/>
      <w:pPr>
        <w:ind w:left="6480" w:hanging="360"/>
      </w:pPr>
      <w:rPr>
        <w:rFonts w:ascii="Wingdings" w:hAnsi="Wingdings" w:hint="default"/>
      </w:rPr>
    </w:lvl>
  </w:abstractNum>
  <w:num w:numId="1" w16cid:durableId="1714159982">
    <w:abstractNumId w:val="1"/>
  </w:num>
  <w:num w:numId="2" w16cid:durableId="921380116">
    <w:abstractNumId w:val="4"/>
  </w:num>
  <w:num w:numId="3" w16cid:durableId="1807813493">
    <w:abstractNumId w:val="15"/>
  </w:num>
  <w:num w:numId="4" w16cid:durableId="1509712824">
    <w:abstractNumId w:val="0"/>
  </w:num>
  <w:num w:numId="5" w16cid:durableId="581260565">
    <w:abstractNumId w:val="6"/>
  </w:num>
  <w:num w:numId="6" w16cid:durableId="167523086">
    <w:abstractNumId w:val="8"/>
  </w:num>
  <w:num w:numId="7" w16cid:durableId="796988698">
    <w:abstractNumId w:val="2"/>
  </w:num>
  <w:num w:numId="8" w16cid:durableId="1516309214">
    <w:abstractNumId w:val="14"/>
  </w:num>
  <w:num w:numId="9" w16cid:durableId="612908995">
    <w:abstractNumId w:val="10"/>
  </w:num>
  <w:num w:numId="10" w16cid:durableId="1824732145">
    <w:abstractNumId w:val="5"/>
  </w:num>
  <w:num w:numId="11" w16cid:durableId="1712411870">
    <w:abstractNumId w:val="12"/>
  </w:num>
  <w:num w:numId="12" w16cid:durableId="461771625">
    <w:abstractNumId w:val="3"/>
  </w:num>
  <w:num w:numId="13" w16cid:durableId="839004054">
    <w:abstractNumId w:val="11"/>
  </w:num>
  <w:num w:numId="14" w16cid:durableId="745108263">
    <w:abstractNumId w:val="13"/>
  </w:num>
  <w:num w:numId="15" w16cid:durableId="1953315598">
    <w:abstractNumId w:val="9"/>
  </w:num>
  <w:num w:numId="16" w16cid:durableId="1444691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27C10E"/>
    <w:rsid w:val="004201DC"/>
    <w:rsid w:val="005E31C2"/>
    <w:rsid w:val="0089154A"/>
    <w:rsid w:val="009A6369"/>
    <w:rsid w:val="009B7CBD"/>
    <w:rsid w:val="00DB626A"/>
    <w:rsid w:val="00E4543A"/>
    <w:rsid w:val="00E649EA"/>
    <w:rsid w:val="00F63FD8"/>
    <w:rsid w:val="0145F631"/>
    <w:rsid w:val="0181EE32"/>
    <w:rsid w:val="01A7567D"/>
    <w:rsid w:val="01E12A60"/>
    <w:rsid w:val="02C262C9"/>
    <w:rsid w:val="02E1C692"/>
    <w:rsid w:val="02E53D1E"/>
    <w:rsid w:val="034E68DB"/>
    <w:rsid w:val="041B17EC"/>
    <w:rsid w:val="042A93B8"/>
    <w:rsid w:val="05078772"/>
    <w:rsid w:val="06488FE5"/>
    <w:rsid w:val="06BCA4CD"/>
    <w:rsid w:val="06FEC9A2"/>
    <w:rsid w:val="0747CF77"/>
    <w:rsid w:val="076DE5A0"/>
    <w:rsid w:val="0774BBD7"/>
    <w:rsid w:val="07C42348"/>
    <w:rsid w:val="09510816"/>
    <w:rsid w:val="09B37C85"/>
    <w:rsid w:val="0A1A51AA"/>
    <w:rsid w:val="0A46F668"/>
    <w:rsid w:val="0B4E6450"/>
    <w:rsid w:val="0B558156"/>
    <w:rsid w:val="0B74840F"/>
    <w:rsid w:val="0C224145"/>
    <w:rsid w:val="0D70F30A"/>
    <w:rsid w:val="0D9BFC35"/>
    <w:rsid w:val="0DB6763F"/>
    <w:rsid w:val="0DD42A91"/>
    <w:rsid w:val="0DFE9361"/>
    <w:rsid w:val="0FAF4B12"/>
    <w:rsid w:val="100C7F36"/>
    <w:rsid w:val="10295AAA"/>
    <w:rsid w:val="10D6DC31"/>
    <w:rsid w:val="118C0E94"/>
    <w:rsid w:val="12675796"/>
    <w:rsid w:val="131161ED"/>
    <w:rsid w:val="13127E17"/>
    <w:rsid w:val="13271E5A"/>
    <w:rsid w:val="13B3CEE0"/>
    <w:rsid w:val="140536EA"/>
    <w:rsid w:val="144FB555"/>
    <w:rsid w:val="146DD4E5"/>
    <w:rsid w:val="14872FFA"/>
    <w:rsid w:val="1527781B"/>
    <w:rsid w:val="1585FB81"/>
    <w:rsid w:val="15D61BFF"/>
    <w:rsid w:val="16F58646"/>
    <w:rsid w:val="17461DB5"/>
    <w:rsid w:val="182A1D8F"/>
    <w:rsid w:val="18874003"/>
    <w:rsid w:val="18AE4FB1"/>
    <w:rsid w:val="18BAD4D7"/>
    <w:rsid w:val="18EC1E95"/>
    <w:rsid w:val="18EDE838"/>
    <w:rsid w:val="1909FE1B"/>
    <w:rsid w:val="19889026"/>
    <w:rsid w:val="1A431D86"/>
    <w:rsid w:val="1A43EFB2"/>
    <w:rsid w:val="1B6D5E36"/>
    <w:rsid w:val="1BC9C371"/>
    <w:rsid w:val="1C280741"/>
    <w:rsid w:val="1C910857"/>
    <w:rsid w:val="1CCDD470"/>
    <w:rsid w:val="1CF68772"/>
    <w:rsid w:val="1E028035"/>
    <w:rsid w:val="1E1ABAEB"/>
    <w:rsid w:val="1E5AEE4E"/>
    <w:rsid w:val="1EB2B892"/>
    <w:rsid w:val="1F00982B"/>
    <w:rsid w:val="1F087A1E"/>
    <w:rsid w:val="1F3B5850"/>
    <w:rsid w:val="1F4328FB"/>
    <w:rsid w:val="1F9C51F2"/>
    <w:rsid w:val="210DFFB3"/>
    <w:rsid w:val="219E3477"/>
    <w:rsid w:val="21F9D520"/>
    <w:rsid w:val="22ED009B"/>
    <w:rsid w:val="231BD028"/>
    <w:rsid w:val="232BD489"/>
    <w:rsid w:val="237C7D24"/>
    <w:rsid w:val="23EDFAF9"/>
    <w:rsid w:val="241C64D4"/>
    <w:rsid w:val="245F8276"/>
    <w:rsid w:val="2471EF4A"/>
    <w:rsid w:val="248E17BD"/>
    <w:rsid w:val="2508D1B9"/>
    <w:rsid w:val="2514407C"/>
    <w:rsid w:val="254BECF7"/>
    <w:rsid w:val="25732330"/>
    <w:rsid w:val="25B83535"/>
    <w:rsid w:val="25E170D6"/>
    <w:rsid w:val="26783178"/>
    <w:rsid w:val="26E2AFFA"/>
    <w:rsid w:val="27642F05"/>
    <w:rsid w:val="27A0B9DB"/>
    <w:rsid w:val="27EDB357"/>
    <w:rsid w:val="284ACC2F"/>
    <w:rsid w:val="28582451"/>
    <w:rsid w:val="2858D001"/>
    <w:rsid w:val="28BC5BBE"/>
    <w:rsid w:val="28E1B9EB"/>
    <w:rsid w:val="28FFD746"/>
    <w:rsid w:val="294319C2"/>
    <w:rsid w:val="2A8BA658"/>
    <w:rsid w:val="2BD2AA05"/>
    <w:rsid w:val="2C83612F"/>
    <w:rsid w:val="2CB9B5C9"/>
    <w:rsid w:val="2E83435D"/>
    <w:rsid w:val="2EB16293"/>
    <w:rsid w:val="2F7DB953"/>
    <w:rsid w:val="30564EC6"/>
    <w:rsid w:val="305B002C"/>
    <w:rsid w:val="31AE313C"/>
    <w:rsid w:val="325B16F7"/>
    <w:rsid w:val="325F32E7"/>
    <w:rsid w:val="3279CE74"/>
    <w:rsid w:val="3328F74D"/>
    <w:rsid w:val="332DC407"/>
    <w:rsid w:val="3334DF3B"/>
    <w:rsid w:val="33BF67F7"/>
    <w:rsid w:val="3406BA0C"/>
    <w:rsid w:val="342030CC"/>
    <w:rsid w:val="34AD60D9"/>
    <w:rsid w:val="34C75DC0"/>
    <w:rsid w:val="34D63556"/>
    <w:rsid w:val="34EF7606"/>
    <w:rsid w:val="34F3E689"/>
    <w:rsid w:val="351F8F9C"/>
    <w:rsid w:val="353EDD77"/>
    <w:rsid w:val="35479AC1"/>
    <w:rsid w:val="35A28A6D"/>
    <w:rsid w:val="35AB7C51"/>
    <w:rsid w:val="35C69399"/>
    <w:rsid w:val="3660980F"/>
    <w:rsid w:val="36610DE0"/>
    <w:rsid w:val="37218054"/>
    <w:rsid w:val="37A8F809"/>
    <w:rsid w:val="38125EEE"/>
    <w:rsid w:val="3878F77B"/>
    <w:rsid w:val="38F1AC5C"/>
    <w:rsid w:val="39AE2F4F"/>
    <w:rsid w:val="3A6049BF"/>
    <w:rsid w:val="3AE35FC8"/>
    <w:rsid w:val="3B49FFB0"/>
    <w:rsid w:val="3B4DFADD"/>
    <w:rsid w:val="3C1ED923"/>
    <w:rsid w:val="3D97EA81"/>
    <w:rsid w:val="3DC7146C"/>
    <w:rsid w:val="3E4025E2"/>
    <w:rsid w:val="3E4FA02A"/>
    <w:rsid w:val="3E6C75FC"/>
    <w:rsid w:val="3E81A072"/>
    <w:rsid w:val="3EE5FC0C"/>
    <w:rsid w:val="3FA3F732"/>
    <w:rsid w:val="3FE8E5B7"/>
    <w:rsid w:val="40620EC2"/>
    <w:rsid w:val="40BF573C"/>
    <w:rsid w:val="412E8926"/>
    <w:rsid w:val="41D64021"/>
    <w:rsid w:val="41DDB9C4"/>
    <w:rsid w:val="4206B164"/>
    <w:rsid w:val="420E75F9"/>
    <w:rsid w:val="42279E56"/>
    <w:rsid w:val="4241AC8E"/>
    <w:rsid w:val="42AE1C5D"/>
    <w:rsid w:val="42FE0056"/>
    <w:rsid w:val="432E4638"/>
    <w:rsid w:val="43636B6B"/>
    <w:rsid w:val="4397A00C"/>
    <w:rsid w:val="43AA465A"/>
    <w:rsid w:val="43B0B23E"/>
    <w:rsid w:val="444772E0"/>
    <w:rsid w:val="444BE5A4"/>
    <w:rsid w:val="448128D9"/>
    <w:rsid w:val="44D8C25A"/>
    <w:rsid w:val="46D911B5"/>
    <w:rsid w:val="46E29486"/>
    <w:rsid w:val="47F54946"/>
    <w:rsid w:val="481B45C8"/>
    <w:rsid w:val="481E3EFA"/>
    <w:rsid w:val="486923A2"/>
    <w:rsid w:val="4901BBA6"/>
    <w:rsid w:val="4905B1B8"/>
    <w:rsid w:val="491F56C7"/>
    <w:rsid w:val="498F4752"/>
    <w:rsid w:val="49F34981"/>
    <w:rsid w:val="49FFE287"/>
    <w:rsid w:val="4A04EE66"/>
    <w:rsid w:val="4A2EF195"/>
    <w:rsid w:val="4A595181"/>
    <w:rsid w:val="4AB2203D"/>
    <w:rsid w:val="4B28019E"/>
    <w:rsid w:val="4B51081F"/>
    <w:rsid w:val="4B63882A"/>
    <w:rsid w:val="4BA29BC6"/>
    <w:rsid w:val="4BA30168"/>
    <w:rsid w:val="4C1A2B70"/>
    <w:rsid w:val="4C67EE7C"/>
    <w:rsid w:val="4CA91B32"/>
    <w:rsid w:val="4CCF9EDD"/>
    <w:rsid w:val="4CECD880"/>
    <w:rsid w:val="4CF6D38D"/>
    <w:rsid w:val="4D9DBE80"/>
    <w:rsid w:val="4DB7AE37"/>
    <w:rsid w:val="4DDE4EE2"/>
    <w:rsid w:val="4E4DA690"/>
    <w:rsid w:val="4EA3ACEF"/>
    <w:rsid w:val="4F0262B8"/>
    <w:rsid w:val="4F1E66FE"/>
    <w:rsid w:val="4F7DED76"/>
    <w:rsid w:val="4FBDEC37"/>
    <w:rsid w:val="4FE3E6DD"/>
    <w:rsid w:val="51039CC7"/>
    <w:rsid w:val="5103DC2D"/>
    <w:rsid w:val="51491F9B"/>
    <w:rsid w:val="51AD0063"/>
    <w:rsid w:val="51B781BC"/>
    <w:rsid w:val="51C049A3"/>
    <w:rsid w:val="5200907E"/>
    <w:rsid w:val="5203F300"/>
    <w:rsid w:val="523F8C05"/>
    <w:rsid w:val="5252B105"/>
    <w:rsid w:val="52BD7026"/>
    <w:rsid w:val="5357C4E1"/>
    <w:rsid w:val="5491F4D2"/>
    <w:rsid w:val="54A1709E"/>
    <w:rsid w:val="54B67F6A"/>
    <w:rsid w:val="552A56CB"/>
    <w:rsid w:val="5541584E"/>
    <w:rsid w:val="5564280B"/>
    <w:rsid w:val="564FFD78"/>
    <w:rsid w:val="5670E071"/>
    <w:rsid w:val="568386BF"/>
    <w:rsid w:val="5726B22A"/>
    <w:rsid w:val="572B7869"/>
    <w:rsid w:val="57CE3068"/>
    <w:rsid w:val="58170490"/>
    <w:rsid w:val="58876ED9"/>
    <w:rsid w:val="59FEEF80"/>
    <w:rsid w:val="5A0BA263"/>
    <w:rsid w:val="5A499DE2"/>
    <w:rsid w:val="5AB4BA8C"/>
    <w:rsid w:val="5BDC4B3F"/>
    <w:rsid w:val="5C0DEEF3"/>
    <w:rsid w:val="5C42D8E2"/>
    <w:rsid w:val="5D76B780"/>
    <w:rsid w:val="5E5B0F5D"/>
    <w:rsid w:val="5E69D31B"/>
    <w:rsid w:val="5EE3864A"/>
    <w:rsid w:val="5F707837"/>
    <w:rsid w:val="5F7CA26C"/>
    <w:rsid w:val="5F80E08C"/>
    <w:rsid w:val="6127B7AD"/>
    <w:rsid w:val="617D8F64"/>
    <w:rsid w:val="61A98A5A"/>
    <w:rsid w:val="62B333E3"/>
    <w:rsid w:val="638CD350"/>
    <w:rsid w:val="63D1868D"/>
    <w:rsid w:val="6463E145"/>
    <w:rsid w:val="64BEF84C"/>
    <w:rsid w:val="64FD5869"/>
    <w:rsid w:val="64FE0CE0"/>
    <w:rsid w:val="65550BB4"/>
    <w:rsid w:val="65777487"/>
    <w:rsid w:val="65868844"/>
    <w:rsid w:val="65EA8730"/>
    <w:rsid w:val="66563F9A"/>
    <w:rsid w:val="6700C656"/>
    <w:rsid w:val="6774A843"/>
    <w:rsid w:val="6835ADA2"/>
    <w:rsid w:val="68949D93"/>
    <w:rsid w:val="68AE2DF1"/>
    <w:rsid w:val="690771D7"/>
    <w:rsid w:val="692227F2"/>
    <w:rsid w:val="6969B770"/>
    <w:rsid w:val="6AA4CFF6"/>
    <w:rsid w:val="6B15B140"/>
    <w:rsid w:val="6BF7FB06"/>
    <w:rsid w:val="6C142CFB"/>
    <w:rsid w:val="6C25A568"/>
    <w:rsid w:val="6C983124"/>
    <w:rsid w:val="6C9A9C3D"/>
    <w:rsid w:val="6CA7C29D"/>
    <w:rsid w:val="6DE9CB1E"/>
    <w:rsid w:val="6E3370CB"/>
    <w:rsid w:val="6F6E1195"/>
    <w:rsid w:val="6F784119"/>
    <w:rsid w:val="6FA23737"/>
    <w:rsid w:val="703A5068"/>
    <w:rsid w:val="707281B4"/>
    <w:rsid w:val="71088117"/>
    <w:rsid w:val="711DAA5E"/>
    <w:rsid w:val="71481B30"/>
    <w:rsid w:val="71B7F347"/>
    <w:rsid w:val="71E89862"/>
    <w:rsid w:val="71F10831"/>
    <w:rsid w:val="720397EA"/>
    <w:rsid w:val="72537CA0"/>
    <w:rsid w:val="725E916A"/>
    <w:rsid w:val="72AFE1DB"/>
    <w:rsid w:val="73D095F9"/>
    <w:rsid w:val="73EF4D01"/>
    <w:rsid w:val="7427C39C"/>
    <w:rsid w:val="74BC9386"/>
    <w:rsid w:val="74CB0BEF"/>
    <w:rsid w:val="74CF39D4"/>
    <w:rsid w:val="752CD849"/>
    <w:rsid w:val="752FC68F"/>
    <w:rsid w:val="75349283"/>
    <w:rsid w:val="75533DFD"/>
    <w:rsid w:val="758B1D62"/>
    <w:rsid w:val="75BDBC7F"/>
    <w:rsid w:val="778B7503"/>
    <w:rsid w:val="77952864"/>
    <w:rsid w:val="7806DA96"/>
    <w:rsid w:val="78206092"/>
    <w:rsid w:val="7853BEF2"/>
    <w:rsid w:val="78AB66A6"/>
    <w:rsid w:val="78CD4E43"/>
    <w:rsid w:val="78DD8F48"/>
    <w:rsid w:val="79540CA8"/>
    <w:rsid w:val="79A2AAF7"/>
    <w:rsid w:val="79B814AE"/>
    <w:rsid w:val="79B8DC6E"/>
    <w:rsid w:val="7A106C22"/>
    <w:rsid w:val="7A27C10E"/>
    <w:rsid w:val="7B12ACAD"/>
    <w:rsid w:val="7BA54C04"/>
    <w:rsid w:val="7BADEAAB"/>
    <w:rsid w:val="7BB16208"/>
    <w:rsid w:val="7BC27F81"/>
    <w:rsid w:val="7C6F120B"/>
    <w:rsid w:val="7C795DCF"/>
    <w:rsid w:val="7D7EAA59"/>
    <w:rsid w:val="7E725D74"/>
    <w:rsid w:val="7F6AA93B"/>
    <w:rsid w:val="7FE69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C10E"/>
  <w15:chartTrackingRefBased/>
  <w15:docId w15:val="{678011E2-5B5A-4E94-B38C-0E2C3AF2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paragraph" w:customStyle="1" w:styleId="paragraph">
    <w:name w:val="paragraph"/>
    <w:basedOn w:val="Normal"/>
    <w:rsid w:val="0089154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89154A"/>
  </w:style>
  <w:style w:type="character" w:customStyle="1" w:styleId="eop">
    <w:name w:val="eop"/>
    <w:basedOn w:val="Fuentedeprrafopredeter"/>
    <w:rsid w:val="0089154A"/>
  </w:style>
  <w:style w:type="character" w:customStyle="1" w:styleId="superscript">
    <w:name w:val="superscript"/>
    <w:basedOn w:val="Fuentedeprrafopredeter"/>
    <w:rsid w:val="0089154A"/>
  </w:style>
  <w:style w:type="paragraph" w:styleId="Textonotapie">
    <w:name w:val="footnote text"/>
    <w:basedOn w:val="Normal"/>
    <w:link w:val="TextonotapieCar"/>
    <w:uiPriority w:val="99"/>
    <w:semiHidden/>
    <w:unhideWhenUsed/>
    <w:rsid w:val="008915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9154A"/>
    <w:rPr>
      <w:sz w:val="20"/>
      <w:szCs w:val="20"/>
    </w:rPr>
  </w:style>
  <w:style w:type="character" w:styleId="Refdenotaalpie">
    <w:name w:val="footnote reference"/>
    <w:basedOn w:val="Fuentedeprrafopredeter"/>
    <w:uiPriority w:val="99"/>
    <w:semiHidden/>
    <w:unhideWhenUsed/>
    <w:rsid w:val="0089154A"/>
    <w:rPr>
      <w:vertAlign w:val="superscript"/>
    </w:rPr>
  </w:style>
  <w:style w:type="paragraph" w:styleId="NormalWeb">
    <w:name w:val="Normal (Web)"/>
    <w:basedOn w:val="Normal"/>
    <w:uiPriority w:val="99"/>
    <w:semiHidden/>
    <w:unhideWhenUsed/>
    <w:rsid w:val="00DB62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Mencinsinresolver">
    <w:name w:val="Unresolved Mention"/>
    <w:basedOn w:val="Fuentedeprrafopredeter"/>
    <w:uiPriority w:val="99"/>
    <w:semiHidden/>
    <w:unhideWhenUsed/>
    <w:rsid w:val="00DB6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9218">
      <w:bodyDiv w:val="1"/>
      <w:marLeft w:val="0"/>
      <w:marRight w:val="0"/>
      <w:marTop w:val="0"/>
      <w:marBottom w:val="0"/>
      <w:divBdr>
        <w:top w:val="none" w:sz="0" w:space="0" w:color="auto"/>
        <w:left w:val="none" w:sz="0" w:space="0" w:color="auto"/>
        <w:bottom w:val="none" w:sz="0" w:space="0" w:color="auto"/>
        <w:right w:val="none" w:sz="0" w:space="0" w:color="auto"/>
      </w:divBdr>
      <w:divsChild>
        <w:div w:id="987435666">
          <w:marLeft w:val="0"/>
          <w:marRight w:val="0"/>
          <w:marTop w:val="0"/>
          <w:marBottom w:val="0"/>
          <w:divBdr>
            <w:top w:val="none" w:sz="0" w:space="0" w:color="auto"/>
            <w:left w:val="none" w:sz="0" w:space="0" w:color="auto"/>
            <w:bottom w:val="none" w:sz="0" w:space="0" w:color="auto"/>
            <w:right w:val="none" w:sz="0" w:space="0" w:color="auto"/>
          </w:divBdr>
        </w:div>
        <w:div w:id="162015621">
          <w:marLeft w:val="0"/>
          <w:marRight w:val="0"/>
          <w:marTop w:val="0"/>
          <w:marBottom w:val="0"/>
          <w:divBdr>
            <w:top w:val="none" w:sz="0" w:space="0" w:color="auto"/>
            <w:left w:val="none" w:sz="0" w:space="0" w:color="auto"/>
            <w:bottom w:val="none" w:sz="0" w:space="0" w:color="auto"/>
            <w:right w:val="none" w:sz="0" w:space="0" w:color="auto"/>
          </w:divBdr>
        </w:div>
        <w:div w:id="591087373">
          <w:marLeft w:val="0"/>
          <w:marRight w:val="0"/>
          <w:marTop w:val="0"/>
          <w:marBottom w:val="0"/>
          <w:divBdr>
            <w:top w:val="none" w:sz="0" w:space="0" w:color="auto"/>
            <w:left w:val="none" w:sz="0" w:space="0" w:color="auto"/>
            <w:bottom w:val="none" w:sz="0" w:space="0" w:color="auto"/>
            <w:right w:val="none" w:sz="0" w:space="0" w:color="auto"/>
          </w:divBdr>
        </w:div>
        <w:div w:id="1856772716">
          <w:marLeft w:val="0"/>
          <w:marRight w:val="0"/>
          <w:marTop w:val="0"/>
          <w:marBottom w:val="0"/>
          <w:divBdr>
            <w:top w:val="none" w:sz="0" w:space="0" w:color="auto"/>
            <w:left w:val="none" w:sz="0" w:space="0" w:color="auto"/>
            <w:bottom w:val="none" w:sz="0" w:space="0" w:color="auto"/>
            <w:right w:val="none" w:sz="0" w:space="0" w:color="auto"/>
          </w:divBdr>
        </w:div>
        <w:div w:id="1648898144">
          <w:marLeft w:val="0"/>
          <w:marRight w:val="0"/>
          <w:marTop w:val="0"/>
          <w:marBottom w:val="0"/>
          <w:divBdr>
            <w:top w:val="none" w:sz="0" w:space="0" w:color="auto"/>
            <w:left w:val="none" w:sz="0" w:space="0" w:color="auto"/>
            <w:bottom w:val="none" w:sz="0" w:space="0" w:color="auto"/>
            <w:right w:val="none" w:sz="0" w:space="0" w:color="auto"/>
          </w:divBdr>
        </w:div>
        <w:div w:id="1539201742">
          <w:marLeft w:val="0"/>
          <w:marRight w:val="0"/>
          <w:marTop w:val="0"/>
          <w:marBottom w:val="0"/>
          <w:divBdr>
            <w:top w:val="none" w:sz="0" w:space="0" w:color="auto"/>
            <w:left w:val="none" w:sz="0" w:space="0" w:color="auto"/>
            <w:bottom w:val="none" w:sz="0" w:space="0" w:color="auto"/>
            <w:right w:val="none" w:sz="0" w:space="0" w:color="auto"/>
          </w:divBdr>
        </w:div>
      </w:divsChild>
    </w:div>
    <w:div w:id="973215093">
      <w:bodyDiv w:val="1"/>
      <w:marLeft w:val="0"/>
      <w:marRight w:val="0"/>
      <w:marTop w:val="0"/>
      <w:marBottom w:val="0"/>
      <w:divBdr>
        <w:top w:val="none" w:sz="0" w:space="0" w:color="auto"/>
        <w:left w:val="none" w:sz="0" w:space="0" w:color="auto"/>
        <w:bottom w:val="none" w:sz="0" w:space="0" w:color="auto"/>
        <w:right w:val="none" w:sz="0" w:space="0" w:color="auto"/>
      </w:divBdr>
    </w:div>
    <w:div w:id="1028601228">
      <w:bodyDiv w:val="1"/>
      <w:marLeft w:val="0"/>
      <w:marRight w:val="0"/>
      <w:marTop w:val="0"/>
      <w:marBottom w:val="0"/>
      <w:divBdr>
        <w:top w:val="none" w:sz="0" w:space="0" w:color="auto"/>
        <w:left w:val="none" w:sz="0" w:space="0" w:color="auto"/>
        <w:bottom w:val="none" w:sz="0" w:space="0" w:color="auto"/>
        <w:right w:val="none" w:sz="0" w:space="0" w:color="auto"/>
      </w:divBdr>
    </w:div>
    <w:div w:id="1398824881">
      <w:bodyDiv w:val="1"/>
      <w:marLeft w:val="0"/>
      <w:marRight w:val="0"/>
      <w:marTop w:val="0"/>
      <w:marBottom w:val="0"/>
      <w:divBdr>
        <w:top w:val="none" w:sz="0" w:space="0" w:color="auto"/>
        <w:left w:val="none" w:sz="0" w:space="0" w:color="auto"/>
        <w:bottom w:val="none" w:sz="0" w:space="0" w:color="auto"/>
        <w:right w:val="none" w:sz="0" w:space="0" w:color="auto"/>
      </w:divBdr>
      <w:divsChild>
        <w:div w:id="2003968920">
          <w:marLeft w:val="0"/>
          <w:marRight w:val="0"/>
          <w:marTop w:val="0"/>
          <w:marBottom w:val="0"/>
          <w:divBdr>
            <w:top w:val="none" w:sz="0" w:space="0" w:color="auto"/>
            <w:left w:val="none" w:sz="0" w:space="0" w:color="auto"/>
            <w:bottom w:val="none" w:sz="0" w:space="0" w:color="auto"/>
            <w:right w:val="none" w:sz="0" w:space="0" w:color="auto"/>
          </w:divBdr>
        </w:div>
        <w:div w:id="160657602">
          <w:marLeft w:val="0"/>
          <w:marRight w:val="0"/>
          <w:marTop w:val="0"/>
          <w:marBottom w:val="0"/>
          <w:divBdr>
            <w:top w:val="none" w:sz="0" w:space="0" w:color="auto"/>
            <w:left w:val="none" w:sz="0" w:space="0" w:color="auto"/>
            <w:bottom w:val="none" w:sz="0" w:space="0" w:color="auto"/>
            <w:right w:val="none" w:sz="0" w:space="0" w:color="auto"/>
          </w:divBdr>
        </w:div>
        <w:div w:id="1886599500">
          <w:marLeft w:val="0"/>
          <w:marRight w:val="0"/>
          <w:marTop w:val="0"/>
          <w:marBottom w:val="0"/>
          <w:divBdr>
            <w:top w:val="none" w:sz="0" w:space="0" w:color="auto"/>
            <w:left w:val="none" w:sz="0" w:space="0" w:color="auto"/>
            <w:bottom w:val="none" w:sz="0" w:space="0" w:color="auto"/>
            <w:right w:val="none" w:sz="0" w:space="0" w:color="auto"/>
          </w:divBdr>
        </w:div>
        <w:div w:id="622928089">
          <w:marLeft w:val="0"/>
          <w:marRight w:val="0"/>
          <w:marTop w:val="0"/>
          <w:marBottom w:val="0"/>
          <w:divBdr>
            <w:top w:val="none" w:sz="0" w:space="0" w:color="auto"/>
            <w:left w:val="none" w:sz="0" w:space="0" w:color="auto"/>
            <w:bottom w:val="none" w:sz="0" w:space="0" w:color="auto"/>
            <w:right w:val="none" w:sz="0" w:space="0" w:color="auto"/>
          </w:divBdr>
        </w:div>
        <w:div w:id="910433441">
          <w:marLeft w:val="0"/>
          <w:marRight w:val="0"/>
          <w:marTop w:val="0"/>
          <w:marBottom w:val="0"/>
          <w:divBdr>
            <w:top w:val="none" w:sz="0" w:space="0" w:color="auto"/>
            <w:left w:val="none" w:sz="0" w:space="0" w:color="auto"/>
            <w:bottom w:val="none" w:sz="0" w:space="0" w:color="auto"/>
            <w:right w:val="none" w:sz="0" w:space="0" w:color="auto"/>
          </w:divBdr>
        </w:div>
      </w:divsChild>
    </w:div>
    <w:div w:id="1716350578">
      <w:bodyDiv w:val="1"/>
      <w:marLeft w:val="0"/>
      <w:marRight w:val="0"/>
      <w:marTop w:val="0"/>
      <w:marBottom w:val="0"/>
      <w:divBdr>
        <w:top w:val="none" w:sz="0" w:space="0" w:color="auto"/>
        <w:left w:val="none" w:sz="0" w:space="0" w:color="auto"/>
        <w:bottom w:val="none" w:sz="0" w:space="0" w:color="auto"/>
        <w:right w:val="none" w:sz="0" w:space="0" w:color="auto"/>
      </w:divBdr>
      <w:divsChild>
        <w:div w:id="71437654">
          <w:marLeft w:val="0"/>
          <w:marRight w:val="0"/>
          <w:marTop w:val="0"/>
          <w:marBottom w:val="0"/>
          <w:divBdr>
            <w:top w:val="none" w:sz="0" w:space="0" w:color="auto"/>
            <w:left w:val="none" w:sz="0" w:space="0" w:color="auto"/>
            <w:bottom w:val="none" w:sz="0" w:space="0" w:color="auto"/>
            <w:right w:val="none" w:sz="0" w:space="0" w:color="auto"/>
          </w:divBdr>
        </w:div>
        <w:div w:id="967399991">
          <w:marLeft w:val="0"/>
          <w:marRight w:val="0"/>
          <w:marTop w:val="0"/>
          <w:marBottom w:val="0"/>
          <w:divBdr>
            <w:top w:val="none" w:sz="0" w:space="0" w:color="auto"/>
            <w:left w:val="none" w:sz="0" w:space="0" w:color="auto"/>
            <w:bottom w:val="none" w:sz="0" w:space="0" w:color="auto"/>
            <w:right w:val="none" w:sz="0" w:space="0" w:color="auto"/>
          </w:divBdr>
        </w:div>
        <w:div w:id="391319943">
          <w:marLeft w:val="0"/>
          <w:marRight w:val="0"/>
          <w:marTop w:val="0"/>
          <w:marBottom w:val="0"/>
          <w:divBdr>
            <w:top w:val="none" w:sz="0" w:space="0" w:color="auto"/>
            <w:left w:val="none" w:sz="0" w:space="0" w:color="auto"/>
            <w:bottom w:val="none" w:sz="0" w:space="0" w:color="auto"/>
            <w:right w:val="none" w:sz="0" w:space="0" w:color="auto"/>
          </w:divBdr>
        </w:div>
        <w:div w:id="2090812239">
          <w:marLeft w:val="0"/>
          <w:marRight w:val="0"/>
          <w:marTop w:val="0"/>
          <w:marBottom w:val="0"/>
          <w:divBdr>
            <w:top w:val="none" w:sz="0" w:space="0" w:color="auto"/>
            <w:left w:val="none" w:sz="0" w:space="0" w:color="auto"/>
            <w:bottom w:val="none" w:sz="0" w:space="0" w:color="auto"/>
            <w:right w:val="none" w:sz="0" w:space="0" w:color="auto"/>
          </w:divBdr>
        </w:div>
        <w:div w:id="1188636876">
          <w:marLeft w:val="0"/>
          <w:marRight w:val="0"/>
          <w:marTop w:val="0"/>
          <w:marBottom w:val="0"/>
          <w:divBdr>
            <w:top w:val="none" w:sz="0" w:space="0" w:color="auto"/>
            <w:left w:val="none" w:sz="0" w:space="0" w:color="auto"/>
            <w:bottom w:val="none" w:sz="0" w:space="0" w:color="auto"/>
            <w:right w:val="none" w:sz="0" w:space="0" w:color="auto"/>
          </w:divBdr>
        </w:div>
        <w:div w:id="1028067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enmovimiento.org/guatemala-2/" TargetMode="External"/><Relationship Id="rId13" Type="http://schemas.openxmlformats.org/officeDocument/2006/relationships/hyperlink" Target="https://sinfronteras.org.mx/wp-content/uploads/2020/02/Rev_ECOS_Jun22_es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b.watch/gmtfxUiFx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watch/gmtcsEmfl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WdUhf-FUrzQ" TargetMode="External"/><Relationship Id="rId4" Type="http://schemas.openxmlformats.org/officeDocument/2006/relationships/settings" Target="settings.xml"/><Relationship Id="rId9" Type="http://schemas.openxmlformats.org/officeDocument/2006/relationships/hyperlink" Target="https://climaenmovimiento.org/panam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lheraldo.hn/tegucigalpa/videos-casa-deslizamientos-falla-geologica-colonia-guillen-tegucigalpa-NA10103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E5D3-1852-FE4E-9D39-00208F2A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2596</Words>
  <Characters>14283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Castro Martínez</dc:creator>
  <cp:keywords/>
  <dc:description/>
  <cp:lastModifiedBy>Sandra Maria Del Carmen Orozco Mendoza</cp:lastModifiedBy>
  <cp:revision>3</cp:revision>
  <dcterms:created xsi:type="dcterms:W3CDTF">2022-11-21T05:36:00Z</dcterms:created>
  <dcterms:modified xsi:type="dcterms:W3CDTF">2022-11-21T05:41:00Z</dcterms:modified>
</cp:coreProperties>
</file>