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F00A" w14:textId="122F2DED" w:rsidR="00605BBE" w:rsidRPr="0090487E" w:rsidRDefault="007B304A" w:rsidP="008512BC">
      <w:pPr>
        <w:spacing w:after="240"/>
        <w:jc w:val="center"/>
        <w:outlineLvl w:val="1"/>
        <w:rPr>
          <w:rFonts w:ascii="Calibri" w:eastAsiaTheme="minorEastAsia" w:hAnsi="Calibri" w:cs="Calibri"/>
          <w:b/>
          <w:bCs/>
          <w:color w:val="002060"/>
          <w:lang w:val="en-AU"/>
        </w:rPr>
      </w:pPr>
      <w:r w:rsidRPr="0090487E">
        <w:rPr>
          <w:rFonts w:ascii="Calibri" w:eastAsiaTheme="minorEastAsia" w:hAnsi="Calibri" w:cs="Calibri"/>
          <w:b/>
          <w:color w:val="002060"/>
          <w:lang w:val="en-AU"/>
        </w:rPr>
        <w:t>The International Organization for Migration (IOM)</w:t>
      </w:r>
      <w:r w:rsidR="003B2035" w:rsidRPr="0090487E">
        <w:rPr>
          <w:rFonts w:ascii="Calibri" w:eastAsiaTheme="minorEastAsia" w:hAnsi="Calibri" w:cs="Calibri"/>
          <w:b/>
          <w:color w:val="002060"/>
          <w:lang w:val="en-AU"/>
        </w:rPr>
        <w:t xml:space="preserve"> Submission </w:t>
      </w:r>
      <w:r w:rsidR="17870280" w:rsidRPr="0090487E">
        <w:rPr>
          <w:rFonts w:ascii="Calibri" w:eastAsiaTheme="minorEastAsia" w:hAnsi="Calibri" w:cs="Calibri"/>
          <w:b/>
          <w:bCs/>
          <w:color w:val="002060"/>
          <w:lang w:val="en-AU"/>
        </w:rPr>
        <w:t>to the</w:t>
      </w:r>
      <w:r w:rsidR="002B540F">
        <w:rPr>
          <w:rFonts w:ascii="Calibri" w:eastAsiaTheme="minorEastAsia" w:hAnsi="Calibri" w:cs="Calibri"/>
          <w:b/>
          <w:bCs/>
          <w:color w:val="002060"/>
          <w:lang w:val="en-AU"/>
        </w:rPr>
        <w:t xml:space="preserve"> </w:t>
      </w:r>
      <w:r w:rsidR="4E82E6B2" w:rsidRPr="0090487E">
        <w:rPr>
          <w:rFonts w:ascii="Calibri" w:eastAsiaTheme="minorEastAsia" w:hAnsi="Calibri" w:cs="Calibri"/>
          <w:b/>
          <w:bCs/>
          <w:color w:val="002060"/>
          <w:lang w:val="en-AU"/>
        </w:rPr>
        <w:t>Special Rapporteur on the promotion and protect</w:t>
      </w:r>
      <w:r w:rsidR="13D906E8" w:rsidRPr="0090487E">
        <w:rPr>
          <w:rFonts w:ascii="Calibri" w:eastAsiaTheme="minorEastAsia" w:hAnsi="Calibri" w:cs="Calibri"/>
          <w:b/>
          <w:bCs/>
          <w:color w:val="002060"/>
          <w:lang w:val="en-AU"/>
        </w:rPr>
        <w:t>ion</w:t>
      </w:r>
      <w:r w:rsidR="4E82E6B2" w:rsidRPr="0090487E">
        <w:rPr>
          <w:rFonts w:ascii="Calibri" w:eastAsiaTheme="minorEastAsia" w:hAnsi="Calibri" w:cs="Calibri"/>
          <w:b/>
          <w:bCs/>
          <w:color w:val="002060"/>
          <w:lang w:val="en-AU"/>
        </w:rPr>
        <w:t xml:space="preserve"> of human rights in the context of climate change </w:t>
      </w:r>
    </w:p>
    <w:p w14:paraId="2C1F4C06" w14:textId="7701E92A" w:rsidR="00605BBE" w:rsidRPr="0090487E" w:rsidRDefault="19B17383" w:rsidP="008512BC">
      <w:pPr>
        <w:spacing w:after="240"/>
        <w:jc w:val="center"/>
        <w:outlineLvl w:val="1"/>
        <w:rPr>
          <w:rFonts w:ascii="Calibri" w:eastAsiaTheme="minorEastAsia" w:hAnsi="Calibri" w:cs="Calibri"/>
          <w:b/>
          <w:color w:val="002060"/>
          <w:lang w:val="en-AU"/>
        </w:rPr>
      </w:pPr>
      <w:r w:rsidRPr="0090487E">
        <w:rPr>
          <w:rFonts w:ascii="Calibri" w:eastAsiaTheme="minorEastAsia" w:hAnsi="Calibri" w:cs="Calibri"/>
          <w:b/>
          <w:bCs/>
          <w:color w:val="002060"/>
          <w:lang w:val="en-AU"/>
        </w:rPr>
        <w:t>On the topic of:</w:t>
      </w:r>
    </w:p>
    <w:p w14:paraId="61071663" w14:textId="05E7EEC5" w:rsidR="003B2035" w:rsidRPr="002B5D05" w:rsidRDefault="00605BBE" w:rsidP="008512BC">
      <w:pPr>
        <w:spacing w:after="240"/>
        <w:jc w:val="center"/>
        <w:outlineLvl w:val="1"/>
        <w:rPr>
          <w:rFonts w:ascii="Calibri" w:eastAsiaTheme="minorEastAsia" w:hAnsi="Calibri" w:cs="Calibri"/>
          <w:b/>
          <w:color w:val="002060"/>
          <w:lang w:val="en-AU"/>
        </w:rPr>
      </w:pPr>
      <w:r w:rsidRPr="0090487E">
        <w:rPr>
          <w:rFonts w:ascii="Calibri" w:eastAsiaTheme="minorEastAsia" w:hAnsi="Calibri" w:cs="Calibri"/>
          <w:b/>
          <w:color w:val="002060"/>
          <w:lang w:val="en-AU"/>
        </w:rPr>
        <w:t>“</w:t>
      </w:r>
      <w:r w:rsidRPr="0090487E">
        <w:rPr>
          <w:rFonts w:ascii="Calibri" w:eastAsiaTheme="minorEastAsia" w:hAnsi="Calibri" w:cs="Calibri"/>
          <w:b/>
          <w:color w:val="002060"/>
        </w:rPr>
        <w:t>Addressing the human rights implications of climate change displacement including legal protection of people displaced across international borders</w:t>
      </w:r>
      <w:r w:rsidRPr="0090487E">
        <w:rPr>
          <w:rFonts w:ascii="Calibri" w:eastAsiaTheme="minorEastAsia" w:hAnsi="Calibri" w:cs="Calibri"/>
          <w:b/>
          <w:color w:val="002060"/>
          <w:lang w:val="en-AU"/>
        </w:rPr>
        <w:t>”</w:t>
      </w:r>
    </w:p>
    <w:p w14:paraId="704112E9" w14:textId="1747B16C" w:rsidR="6E50C7C2" w:rsidRPr="006B32C3" w:rsidRDefault="53A94D0B" w:rsidP="006B32C3">
      <w:pPr>
        <w:spacing w:beforeAutospacing="1" w:afterAutospacing="1" w:line="276" w:lineRule="auto"/>
        <w:jc w:val="both"/>
        <w:outlineLvl w:val="1"/>
        <w:rPr>
          <w:rFonts w:ascii="Calibri" w:eastAsiaTheme="minorEastAsia" w:hAnsi="Calibri" w:cs="Calibri"/>
          <w:b/>
          <w:lang w:val="en-AU"/>
        </w:rPr>
      </w:pPr>
      <w:r w:rsidRPr="006B32C3">
        <w:rPr>
          <w:rFonts w:ascii="Calibri" w:eastAsiaTheme="minorEastAsia" w:hAnsi="Calibri" w:cs="Calibri"/>
          <w:b/>
          <w:bCs/>
          <w:lang w:val="en-AU"/>
        </w:rPr>
        <w:t>November 2022</w:t>
      </w:r>
    </w:p>
    <w:p w14:paraId="34EACBC5" w14:textId="1A54DDE1" w:rsidR="00636705" w:rsidRPr="006B32C3" w:rsidRDefault="00636705" w:rsidP="006B32C3">
      <w:pPr>
        <w:pStyle w:val="Paragraphedeliste"/>
        <w:widowControl/>
        <w:numPr>
          <w:ilvl w:val="0"/>
          <w:numId w:val="2"/>
        </w:numPr>
        <w:autoSpaceDE/>
        <w:autoSpaceDN/>
        <w:spacing w:beforeLines="60" w:before="144" w:afterLines="60" w:after="144" w:line="276" w:lineRule="auto"/>
        <w:ind w:right="0"/>
        <w:contextualSpacing/>
        <w:jc w:val="both"/>
        <w:rPr>
          <w:rFonts w:ascii="Calibri" w:eastAsiaTheme="minorEastAsia" w:hAnsi="Calibri" w:cs="Calibri"/>
          <w:b/>
          <w:color w:val="1A4384"/>
        </w:rPr>
      </w:pPr>
      <w:r w:rsidRPr="006B32C3">
        <w:rPr>
          <w:rFonts w:ascii="Calibri" w:eastAsiaTheme="minorEastAsia" w:hAnsi="Calibri" w:cs="Calibri"/>
          <w:b/>
          <w:color w:val="1A4384"/>
        </w:rPr>
        <w:t>Background:</w:t>
      </w:r>
    </w:p>
    <w:p w14:paraId="2E982347" w14:textId="7412EBD6" w:rsidR="00636705" w:rsidRPr="006B32C3" w:rsidRDefault="00636705" w:rsidP="006B32C3">
      <w:pPr>
        <w:pStyle w:val="NormalWeb"/>
        <w:spacing w:line="276" w:lineRule="auto"/>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 xml:space="preserve">The present document is submitted pursuant to the call for input from the Special Rapporteur on the promotion and protection of human rights in the context of climate change </w:t>
      </w:r>
      <w:r w:rsidR="007B304A" w:rsidRPr="006B32C3">
        <w:rPr>
          <w:rFonts w:ascii="Calibri" w:eastAsiaTheme="minorEastAsia" w:hAnsi="Calibri" w:cs="Calibri"/>
          <w:sz w:val="22"/>
          <w:szCs w:val="22"/>
          <w:lang w:val="en-US"/>
        </w:rPr>
        <w:t>a</w:t>
      </w:r>
      <w:r w:rsidR="00192335" w:rsidRPr="006B32C3">
        <w:rPr>
          <w:rFonts w:ascii="Calibri" w:eastAsiaTheme="minorEastAsia" w:hAnsi="Calibri" w:cs="Calibri"/>
          <w:sz w:val="22"/>
          <w:szCs w:val="22"/>
          <w:lang w:val="en-US"/>
        </w:rPr>
        <w:t xml:space="preserve">ddressing the human rights implications of climate change displacement including legal protection of people displaced across international borders. </w:t>
      </w:r>
      <w:r w:rsidRPr="006B32C3">
        <w:rPr>
          <w:rFonts w:ascii="Calibri" w:eastAsiaTheme="minorEastAsia" w:hAnsi="Calibri" w:cs="Calibri"/>
          <w:sz w:val="22"/>
          <w:szCs w:val="22"/>
          <w:lang w:val="en-US"/>
        </w:rPr>
        <w:t xml:space="preserve">The submission provides </w:t>
      </w:r>
      <w:r w:rsidR="007B304A" w:rsidRPr="006B32C3">
        <w:rPr>
          <w:rFonts w:ascii="Calibri" w:eastAsiaTheme="minorEastAsia" w:hAnsi="Calibri" w:cs="Calibri"/>
          <w:sz w:val="22"/>
          <w:szCs w:val="22"/>
          <w:lang w:val="en-US"/>
        </w:rPr>
        <w:t>the International Organization for Migration’s (IOM)</w:t>
      </w:r>
      <w:r w:rsidRPr="006B32C3">
        <w:rPr>
          <w:rFonts w:ascii="Calibri" w:eastAsiaTheme="minorEastAsia" w:hAnsi="Calibri" w:cs="Calibri"/>
          <w:sz w:val="22"/>
          <w:szCs w:val="22"/>
          <w:lang w:val="en-US"/>
        </w:rPr>
        <w:t xml:space="preserve"> views on </w:t>
      </w:r>
      <w:r w:rsidR="007B304A" w:rsidRPr="006B32C3">
        <w:rPr>
          <w:rFonts w:ascii="Calibri" w:eastAsiaTheme="minorEastAsia" w:hAnsi="Calibri" w:cs="Calibri"/>
          <w:sz w:val="22"/>
          <w:szCs w:val="22"/>
          <w:lang w:val="en-US"/>
        </w:rPr>
        <w:t>existing solutions and necessary actions to address the human rights implications of climate change displacement across international borders.</w:t>
      </w:r>
    </w:p>
    <w:p w14:paraId="1D8E250D" w14:textId="20E8038B" w:rsidR="00636705" w:rsidRPr="006B32C3" w:rsidRDefault="00636705" w:rsidP="006B32C3">
      <w:pPr>
        <w:pStyle w:val="Paragraphedeliste"/>
        <w:widowControl/>
        <w:numPr>
          <w:ilvl w:val="0"/>
          <w:numId w:val="2"/>
        </w:numPr>
        <w:autoSpaceDE/>
        <w:autoSpaceDN/>
        <w:spacing w:beforeLines="60" w:before="144" w:afterLines="60" w:after="144" w:line="276" w:lineRule="auto"/>
        <w:ind w:right="0"/>
        <w:contextualSpacing/>
        <w:jc w:val="both"/>
        <w:rPr>
          <w:rFonts w:ascii="Calibri" w:eastAsiaTheme="minorEastAsia" w:hAnsi="Calibri" w:cs="Calibri"/>
          <w:b/>
          <w:color w:val="1A4384"/>
        </w:rPr>
      </w:pPr>
      <w:r w:rsidRPr="006B32C3">
        <w:rPr>
          <w:rFonts w:ascii="Calibri" w:eastAsiaTheme="minorEastAsia" w:hAnsi="Calibri" w:cs="Calibri"/>
          <w:b/>
          <w:color w:val="1A4384"/>
        </w:rPr>
        <w:t>IOM’s Mandate:</w:t>
      </w:r>
    </w:p>
    <w:p w14:paraId="5D6DEC29" w14:textId="7A948083" w:rsidR="04BE8B2B" w:rsidRPr="006B32C3" w:rsidRDefault="00636705" w:rsidP="006B32C3">
      <w:pPr>
        <w:pStyle w:val="NormalWeb"/>
        <w:spacing w:line="276" w:lineRule="auto"/>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Established in 1951, the International Organization for Migration (IOM) is the leading intergovernmental organization in the field of migration and is committed to the principle that humane and orderly migration benefits migrants and society. IOM is part of the United Nations system, as a related organization.</w:t>
      </w:r>
    </w:p>
    <w:p w14:paraId="142C1D75" w14:textId="484BD593" w:rsidR="04BE8B2B" w:rsidRPr="006B32C3" w:rsidRDefault="00636705" w:rsidP="006B32C3">
      <w:pPr>
        <w:pStyle w:val="NormalWeb"/>
        <w:spacing w:line="276" w:lineRule="auto"/>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IOM supports migrants across the world, developing effective responses to the shifting dynamics of migration and, as such, is a key source of advice on migration policy and practice. The organization works in emergency situations, developing the resilience of all people on the move, and particularly those in situations of vulnerability, as well as building capacity within governments to manage all forms and impacts of mobility.</w:t>
      </w:r>
    </w:p>
    <w:p w14:paraId="4E97A8AA" w14:textId="1029EED6" w:rsidR="00636705" w:rsidRPr="006B32C3" w:rsidRDefault="00636705" w:rsidP="006B32C3">
      <w:pPr>
        <w:spacing w:line="276" w:lineRule="auto"/>
        <w:jc w:val="both"/>
        <w:rPr>
          <w:rFonts w:ascii="Calibri" w:eastAsiaTheme="minorEastAsia" w:hAnsi="Calibri" w:cs="Calibri"/>
        </w:rPr>
      </w:pPr>
      <w:r w:rsidRPr="006B32C3">
        <w:rPr>
          <w:rFonts w:ascii="Calibri" w:eastAsiaTheme="minorEastAsia" w:hAnsi="Calibri" w:cs="Calibri"/>
        </w:rPr>
        <w:t xml:space="preserve">In line with the </w:t>
      </w:r>
      <w:hyperlink r:id="rId8">
        <w:r w:rsidRPr="006B32C3">
          <w:rPr>
            <w:rStyle w:val="Lienhypertexte"/>
            <w:rFonts w:ascii="Calibri" w:eastAsiaTheme="minorEastAsia" w:hAnsi="Calibri" w:cs="Calibri"/>
          </w:rPr>
          <w:t>IOM Institutional Strategy on Migration, Environment and Climate Change 2021-2030</w:t>
        </w:r>
      </w:hyperlink>
      <w:r w:rsidRPr="006B32C3">
        <w:rPr>
          <w:rFonts w:ascii="Calibri" w:eastAsiaTheme="minorEastAsia" w:hAnsi="Calibri" w:cs="Calibri"/>
        </w:rPr>
        <w:t>, the Organization pursues three broad objectives in addressing migration in the context of climate change, environmental degradation, and disasters, intervening at each stage of the migration cycle:</w:t>
      </w:r>
    </w:p>
    <w:p w14:paraId="2B2E5814" w14:textId="427C42E6" w:rsidR="00636705" w:rsidRPr="006B32C3" w:rsidRDefault="00636705" w:rsidP="006B32C3">
      <w:pPr>
        <w:pStyle w:val="Paragraphedeliste"/>
        <w:widowControl/>
        <w:numPr>
          <w:ilvl w:val="0"/>
          <w:numId w:val="3"/>
        </w:numPr>
        <w:autoSpaceDE/>
        <w:autoSpaceDN/>
        <w:spacing w:before="0" w:after="160" w:line="276" w:lineRule="auto"/>
        <w:ind w:right="0"/>
        <w:contextualSpacing/>
        <w:jc w:val="both"/>
        <w:rPr>
          <w:rFonts w:ascii="Calibri" w:eastAsiaTheme="minorEastAsia" w:hAnsi="Calibri" w:cs="Calibri"/>
        </w:rPr>
      </w:pPr>
      <w:r w:rsidRPr="006B32C3">
        <w:rPr>
          <w:rFonts w:ascii="Calibri" w:eastAsiaTheme="minorEastAsia" w:hAnsi="Calibri" w:cs="Calibri"/>
          <w:b/>
        </w:rPr>
        <w:t>“We develop solutions for people to move”</w:t>
      </w:r>
      <w:r w:rsidRPr="006B32C3">
        <w:rPr>
          <w:rFonts w:ascii="Calibri" w:eastAsiaTheme="minorEastAsia" w:hAnsi="Calibri" w:cs="Calibri"/>
        </w:rPr>
        <w:t xml:space="preserve"> - Managing migration in the context of climate change, environmental degradation, and disasters due to natural hazards.</w:t>
      </w:r>
    </w:p>
    <w:p w14:paraId="2BF5B455" w14:textId="36C159C9" w:rsidR="00636705" w:rsidRPr="006B32C3" w:rsidRDefault="00636705" w:rsidP="006B32C3">
      <w:pPr>
        <w:pStyle w:val="Paragraphedeliste"/>
        <w:widowControl/>
        <w:numPr>
          <w:ilvl w:val="0"/>
          <w:numId w:val="3"/>
        </w:numPr>
        <w:autoSpaceDE/>
        <w:autoSpaceDN/>
        <w:spacing w:before="0" w:after="160" w:line="276" w:lineRule="auto"/>
        <w:ind w:right="0"/>
        <w:contextualSpacing/>
        <w:jc w:val="both"/>
        <w:rPr>
          <w:rFonts w:ascii="Calibri" w:eastAsiaTheme="minorEastAsia" w:hAnsi="Calibri" w:cs="Calibri"/>
        </w:rPr>
      </w:pPr>
      <w:r w:rsidRPr="006B32C3">
        <w:rPr>
          <w:rFonts w:ascii="Calibri" w:eastAsiaTheme="minorEastAsia" w:hAnsi="Calibri" w:cs="Calibri"/>
          <w:b/>
        </w:rPr>
        <w:t>“We develop solutions for people on the move”</w:t>
      </w:r>
      <w:r w:rsidRPr="006B32C3">
        <w:rPr>
          <w:rFonts w:ascii="Calibri" w:eastAsiaTheme="minorEastAsia" w:hAnsi="Calibri" w:cs="Calibri"/>
        </w:rPr>
        <w:t xml:space="preserve"> - Assisting and protecting migrants and displaced persons in the context of climate change, environmental degradation, and disasters due to natural hazards.</w:t>
      </w:r>
    </w:p>
    <w:p w14:paraId="609E8499" w14:textId="6F5C32B0" w:rsidR="006E4213" w:rsidRPr="006B32C3" w:rsidRDefault="00636705" w:rsidP="006B32C3">
      <w:pPr>
        <w:pStyle w:val="Paragraphedeliste"/>
        <w:widowControl/>
        <w:numPr>
          <w:ilvl w:val="0"/>
          <w:numId w:val="3"/>
        </w:numPr>
        <w:spacing w:before="0" w:after="240" w:line="276" w:lineRule="auto"/>
        <w:ind w:left="714" w:right="0" w:hanging="357"/>
        <w:jc w:val="both"/>
        <w:rPr>
          <w:rFonts w:ascii="Calibri" w:eastAsiaTheme="minorEastAsia" w:hAnsi="Calibri" w:cs="Calibri"/>
        </w:rPr>
      </w:pPr>
      <w:r w:rsidRPr="006B32C3">
        <w:rPr>
          <w:rFonts w:ascii="Calibri" w:eastAsiaTheme="minorEastAsia" w:hAnsi="Calibri" w:cs="Calibri"/>
          <w:b/>
        </w:rPr>
        <w:t>“We develop solutions for people to stay”</w:t>
      </w:r>
      <w:r w:rsidRPr="006B32C3">
        <w:rPr>
          <w:rFonts w:ascii="Calibri" w:eastAsiaTheme="minorEastAsia" w:hAnsi="Calibri" w:cs="Calibri"/>
        </w:rPr>
        <w:t xml:space="preserve"> - Making migration a choice by building resilience and addressing the adverse climatic and environmental drivers that compel people to move.</w:t>
      </w:r>
    </w:p>
    <w:p w14:paraId="1326F71D" w14:textId="77777777" w:rsidR="0078797D" w:rsidRDefault="0078797D" w:rsidP="0078797D">
      <w:pPr>
        <w:widowControl/>
        <w:spacing w:after="240" w:line="259" w:lineRule="auto"/>
        <w:jc w:val="both"/>
        <w:rPr>
          <w:rFonts w:ascii="Calibri" w:eastAsiaTheme="minorEastAsia" w:hAnsi="Calibri" w:cs="Calibri"/>
        </w:rPr>
      </w:pPr>
    </w:p>
    <w:p w14:paraId="29857571" w14:textId="77777777" w:rsidR="0078797D" w:rsidRDefault="0078797D" w:rsidP="0078797D">
      <w:pPr>
        <w:widowControl/>
        <w:spacing w:after="240" w:line="259" w:lineRule="auto"/>
        <w:jc w:val="both"/>
        <w:rPr>
          <w:rFonts w:ascii="Calibri" w:eastAsiaTheme="minorEastAsia" w:hAnsi="Calibri" w:cs="Calibri"/>
        </w:rPr>
      </w:pPr>
    </w:p>
    <w:p w14:paraId="4A483F1E" w14:textId="77777777" w:rsidR="0078797D" w:rsidRDefault="0078797D" w:rsidP="0078797D">
      <w:pPr>
        <w:widowControl/>
        <w:spacing w:after="240" w:line="259" w:lineRule="auto"/>
        <w:jc w:val="both"/>
        <w:rPr>
          <w:rFonts w:ascii="Calibri" w:eastAsiaTheme="minorEastAsia" w:hAnsi="Calibri" w:cs="Calibri"/>
        </w:rPr>
      </w:pPr>
    </w:p>
    <w:p w14:paraId="2B66EE7E" w14:textId="77777777" w:rsidR="0078797D" w:rsidRPr="006B32C3" w:rsidRDefault="0078797D" w:rsidP="006B32C3">
      <w:pPr>
        <w:widowControl/>
        <w:spacing w:beforeLines="100" w:before="240" w:afterLines="100" w:after="240"/>
        <w:jc w:val="both"/>
        <w:rPr>
          <w:rFonts w:ascii="Calibri" w:eastAsiaTheme="minorEastAsia" w:hAnsi="Calibri" w:cs="Calibri"/>
        </w:rPr>
      </w:pPr>
    </w:p>
    <w:p w14:paraId="79C1BDC6" w14:textId="18CD5514" w:rsidR="00605BBE" w:rsidRPr="006B32C3" w:rsidRDefault="00605BBE" w:rsidP="006B32C3">
      <w:pPr>
        <w:pStyle w:val="Paragraphedeliste"/>
        <w:widowControl/>
        <w:numPr>
          <w:ilvl w:val="0"/>
          <w:numId w:val="1"/>
        </w:numPr>
        <w:autoSpaceDE/>
        <w:autoSpaceDN/>
        <w:spacing w:beforeLines="100" w:before="240" w:afterLines="100" w:after="240"/>
        <w:ind w:left="714" w:right="0" w:hanging="357"/>
        <w:jc w:val="both"/>
        <w:rPr>
          <w:rFonts w:ascii="Calibri" w:eastAsiaTheme="minorEastAsia" w:hAnsi="Calibri" w:cs="Calibri"/>
          <w:b/>
          <w:i/>
          <w:color w:val="002060"/>
        </w:rPr>
      </w:pPr>
      <w:r w:rsidRPr="006B32C3">
        <w:rPr>
          <w:rFonts w:ascii="Calibri" w:eastAsiaTheme="minorEastAsia" w:hAnsi="Calibri" w:cs="Calibri"/>
          <w:b/>
          <w:i/>
          <w:color w:val="002060"/>
        </w:rPr>
        <w:t xml:space="preserve">What experiences and examples are you aware of, of individuals or communities, displaced by climate change? </w:t>
      </w:r>
    </w:p>
    <w:p w14:paraId="4511139F" w14:textId="75EEC410" w:rsidR="003F6A5B" w:rsidRPr="006B32C3" w:rsidRDefault="003F6A5B"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The Intergovernmental Panel on Climate Change (IPCC) notes that human mobility “can be interpreted as impacts on vulnerable peoples, but also as adaptation strategies to manage risks and reduce exposure when people continue with their lives, temporary or permanently, in a different but stable situation, or when family members send remittances to those that remain in the affected areas”</w:t>
      </w:r>
      <w:r w:rsidR="00080265" w:rsidRPr="006B32C3">
        <w:rPr>
          <w:rFonts w:ascii="Calibri" w:eastAsiaTheme="minorEastAsia" w:hAnsi="Calibri" w:cs="Calibri"/>
          <w:sz w:val="22"/>
          <w:szCs w:val="22"/>
          <w:lang w:val="en-US"/>
        </w:rPr>
        <w:t>.</w:t>
      </w:r>
      <w:r w:rsidR="00080265" w:rsidRPr="006B32C3">
        <w:rPr>
          <w:rStyle w:val="Appelnotedebasdep"/>
          <w:rFonts w:ascii="Calibri" w:eastAsiaTheme="minorEastAsia" w:hAnsi="Calibri" w:cs="Calibri"/>
          <w:sz w:val="22"/>
          <w:szCs w:val="22"/>
          <w:lang w:val="en-US"/>
        </w:rPr>
        <w:footnoteReference w:id="2"/>
      </w:r>
      <w:r w:rsidRPr="006B32C3">
        <w:rPr>
          <w:rFonts w:ascii="Calibri" w:eastAsiaTheme="minorEastAsia" w:hAnsi="Calibri" w:cs="Calibri"/>
          <w:sz w:val="22"/>
          <w:szCs w:val="22"/>
          <w:lang w:val="en-US"/>
        </w:rPr>
        <w:t xml:space="preserve"> </w:t>
      </w:r>
    </w:p>
    <w:p w14:paraId="02910CD9" w14:textId="2248F1F4" w:rsidR="009D4219" w:rsidRPr="006B32C3" w:rsidRDefault="009D4219"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 xml:space="preserve">Climate change and human mobility are interlinked in various complex ways. </w:t>
      </w:r>
      <w:r w:rsidR="00A07CF6" w:rsidRPr="006B32C3">
        <w:rPr>
          <w:rFonts w:ascii="Calibri" w:eastAsiaTheme="minorEastAsia" w:hAnsi="Calibri" w:cs="Calibri"/>
          <w:sz w:val="22"/>
          <w:szCs w:val="22"/>
          <w:lang w:val="en-US"/>
        </w:rPr>
        <w:t>This relationship</w:t>
      </w:r>
      <w:r w:rsidRPr="006B32C3">
        <w:rPr>
          <w:rFonts w:ascii="Calibri" w:eastAsiaTheme="minorEastAsia" w:hAnsi="Calibri" w:cs="Calibri"/>
          <w:sz w:val="22"/>
          <w:szCs w:val="22"/>
          <w:lang w:val="en-US"/>
        </w:rPr>
        <w:t xml:space="preserve"> is highly contextual</w:t>
      </w:r>
      <w:r w:rsidR="00A07CF6" w:rsidRPr="006B32C3">
        <w:rPr>
          <w:rFonts w:ascii="Calibri" w:eastAsiaTheme="minorEastAsia" w:hAnsi="Calibri" w:cs="Calibri"/>
          <w:sz w:val="22"/>
          <w:szCs w:val="22"/>
          <w:lang w:val="en-US"/>
        </w:rPr>
        <w:t xml:space="preserve">, as climate change affects individuals and communities in </w:t>
      </w:r>
      <w:r w:rsidR="00DF5934" w:rsidRPr="006B32C3">
        <w:rPr>
          <w:rFonts w:ascii="Calibri" w:eastAsiaTheme="minorEastAsia" w:hAnsi="Calibri" w:cs="Calibri"/>
          <w:sz w:val="22"/>
          <w:szCs w:val="22"/>
          <w:lang w:val="en-US"/>
        </w:rPr>
        <w:t>different way</w:t>
      </w:r>
      <w:r w:rsidR="26741345" w:rsidRPr="006B32C3">
        <w:rPr>
          <w:rFonts w:ascii="Calibri" w:eastAsiaTheme="minorEastAsia" w:hAnsi="Calibri" w:cs="Calibri"/>
          <w:sz w:val="22"/>
          <w:szCs w:val="22"/>
          <w:lang w:val="en-US"/>
        </w:rPr>
        <w:t>s</w:t>
      </w:r>
      <w:r w:rsidR="00A07CF6" w:rsidRPr="006B32C3">
        <w:rPr>
          <w:rFonts w:ascii="Calibri" w:eastAsiaTheme="minorEastAsia" w:hAnsi="Calibri" w:cs="Calibri"/>
          <w:sz w:val="22"/>
          <w:szCs w:val="22"/>
          <w:lang w:val="en-US"/>
        </w:rPr>
        <w:t xml:space="preserve">. </w:t>
      </w:r>
      <w:r w:rsidR="00E00C4C" w:rsidRPr="006B32C3">
        <w:rPr>
          <w:rFonts w:ascii="Calibri" w:eastAsiaTheme="minorEastAsia" w:hAnsi="Calibri" w:cs="Calibri"/>
          <w:sz w:val="22"/>
          <w:szCs w:val="22"/>
          <w:lang w:val="en-US"/>
        </w:rPr>
        <w:t>The adverse effects of climate change have considerable implications on the wellbeing and enjoyment of human rights for individuals and communities all over the world, but disproportionately affect those already in situations of vulnerability.</w:t>
      </w:r>
    </w:p>
    <w:p w14:paraId="51057B3E" w14:textId="28BD4880" w:rsidR="00101179" w:rsidRPr="006B32C3" w:rsidRDefault="00101179"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 xml:space="preserve">It is important to recognize </w:t>
      </w:r>
      <w:r w:rsidR="007D2964" w:rsidRPr="006B32C3">
        <w:rPr>
          <w:rFonts w:ascii="Calibri" w:eastAsiaTheme="minorEastAsia" w:hAnsi="Calibri" w:cs="Calibri"/>
          <w:sz w:val="22"/>
          <w:szCs w:val="22"/>
          <w:lang w:val="en-US"/>
        </w:rPr>
        <w:t xml:space="preserve">that the human mobility implications of climate change </w:t>
      </w:r>
      <w:r w:rsidR="007D7DDD" w:rsidRPr="006B32C3">
        <w:rPr>
          <w:rFonts w:ascii="Calibri" w:eastAsiaTheme="minorEastAsia" w:hAnsi="Calibri" w:cs="Calibri"/>
          <w:sz w:val="22"/>
          <w:szCs w:val="22"/>
          <w:lang w:val="en-US"/>
        </w:rPr>
        <w:t xml:space="preserve">vary depending on the context and the interaction with a wide array of factors. The consequences of climate change on human mobility are primarily determined by the interaction between the adverse effects of climate change with the multiple drivers of migration. </w:t>
      </w:r>
      <w:r w:rsidR="00874D6B" w:rsidRPr="006B32C3">
        <w:rPr>
          <w:rFonts w:ascii="Calibri" w:eastAsiaTheme="minorEastAsia" w:hAnsi="Calibri" w:cs="Calibri"/>
          <w:sz w:val="22"/>
          <w:szCs w:val="22"/>
          <w:lang w:val="en-US"/>
        </w:rPr>
        <w:t xml:space="preserve">Moreover, population movements can take different forms, including temporary movements such as </w:t>
      </w:r>
      <w:r w:rsidR="3923A44F" w:rsidRPr="006B32C3">
        <w:rPr>
          <w:rFonts w:ascii="Calibri" w:eastAsiaTheme="minorEastAsia" w:hAnsi="Calibri" w:cs="Calibri"/>
          <w:sz w:val="22"/>
          <w:szCs w:val="22"/>
          <w:lang w:val="en-US"/>
        </w:rPr>
        <w:t xml:space="preserve">disaster </w:t>
      </w:r>
      <w:r w:rsidR="006313AC" w:rsidRPr="006B32C3">
        <w:rPr>
          <w:rFonts w:ascii="Calibri" w:eastAsiaTheme="minorEastAsia" w:hAnsi="Calibri" w:cs="Calibri"/>
          <w:sz w:val="22"/>
          <w:szCs w:val="22"/>
          <w:lang w:val="en-US"/>
        </w:rPr>
        <w:t>displacement,</w:t>
      </w:r>
      <w:r w:rsidR="00874D6B" w:rsidRPr="006B32C3">
        <w:rPr>
          <w:rFonts w:ascii="Calibri" w:eastAsiaTheme="minorEastAsia" w:hAnsi="Calibri" w:cs="Calibri"/>
          <w:sz w:val="22"/>
          <w:szCs w:val="22"/>
          <w:lang w:val="en-US"/>
        </w:rPr>
        <w:t xml:space="preserve"> </w:t>
      </w:r>
      <w:r w:rsidR="63D51215" w:rsidRPr="006B32C3">
        <w:rPr>
          <w:rFonts w:ascii="Calibri" w:eastAsiaTheme="minorEastAsia" w:hAnsi="Calibri" w:cs="Calibri"/>
          <w:sz w:val="22"/>
          <w:szCs w:val="22"/>
          <w:lang w:val="en-US"/>
        </w:rPr>
        <w:t xml:space="preserve">pre-emptive evacuation, </w:t>
      </w:r>
      <w:r w:rsidR="00874D6B" w:rsidRPr="006B32C3">
        <w:rPr>
          <w:rFonts w:ascii="Calibri" w:eastAsiaTheme="minorEastAsia" w:hAnsi="Calibri" w:cs="Calibri"/>
          <w:sz w:val="22"/>
          <w:szCs w:val="22"/>
          <w:lang w:val="en-US"/>
        </w:rPr>
        <w:t>seasonal and circular migration, or permanent one</w:t>
      </w:r>
      <w:r w:rsidR="00DF5934" w:rsidRPr="006B32C3">
        <w:rPr>
          <w:rFonts w:ascii="Calibri" w:eastAsiaTheme="minorEastAsia" w:hAnsi="Calibri" w:cs="Calibri"/>
          <w:sz w:val="22"/>
          <w:szCs w:val="22"/>
          <w:lang w:val="en-US"/>
        </w:rPr>
        <w:t>s</w:t>
      </w:r>
      <w:r w:rsidR="00874D6B" w:rsidRPr="006B32C3">
        <w:rPr>
          <w:rFonts w:ascii="Calibri" w:eastAsiaTheme="minorEastAsia" w:hAnsi="Calibri" w:cs="Calibri"/>
          <w:sz w:val="22"/>
          <w:szCs w:val="22"/>
          <w:lang w:val="en-US"/>
        </w:rPr>
        <w:t>, such as planned relocation</w:t>
      </w:r>
      <w:r w:rsidR="5696C9F7" w:rsidRPr="006B32C3">
        <w:rPr>
          <w:rFonts w:ascii="Calibri" w:eastAsiaTheme="minorEastAsia" w:hAnsi="Calibri" w:cs="Calibri"/>
          <w:sz w:val="22"/>
          <w:szCs w:val="22"/>
          <w:lang w:val="en-US"/>
        </w:rPr>
        <w:t xml:space="preserve"> and resettlement</w:t>
      </w:r>
      <w:r w:rsidR="35642D7D" w:rsidRPr="006B32C3">
        <w:rPr>
          <w:rFonts w:ascii="Calibri" w:eastAsiaTheme="minorEastAsia" w:hAnsi="Calibri" w:cs="Calibri"/>
          <w:sz w:val="22"/>
          <w:szCs w:val="22"/>
          <w:lang w:val="en-US"/>
        </w:rPr>
        <w:t xml:space="preserve">, without </w:t>
      </w:r>
      <w:proofErr w:type="gramStart"/>
      <w:r w:rsidR="35642D7D" w:rsidRPr="006B32C3">
        <w:rPr>
          <w:rFonts w:ascii="Calibri" w:eastAsiaTheme="minorEastAsia" w:hAnsi="Calibri" w:cs="Calibri"/>
          <w:sz w:val="22"/>
          <w:szCs w:val="22"/>
          <w:lang w:val="en-US"/>
        </w:rPr>
        <w:t>forgetting also</w:t>
      </w:r>
      <w:proofErr w:type="gramEnd"/>
      <w:r w:rsidR="35642D7D" w:rsidRPr="006B32C3">
        <w:rPr>
          <w:rFonts w:ascii="Calibri" w:eastAsiaTheme="minorEastAsia" w:hAnsi="Calibri" w:cs="Calibri"/>
          <w:sz w:val="22"/>
          <w:szCs w:val="22"/>
          <w:lang w:val="en-US"/>
        </w:rPr>
        <w:t xml:space="preserve"> the realities of immobility</w:t>
      </w:r>
      <w:r w:rsidR="006313AC" w:rsidRPr="006B32C3">
        <w:rPr>
          <w:rFonts w:ascii="Calibri" w:eastAsiaTheme="minorEastAsia" w:hAnsi="Calibri" w:cs="Calibri"/>
          <w:sz w:val="22"/>
          <w:szCs w:val="22"/>
          <w:lang w:val="en-US"/>
        </w:rPr>
        <w:t xml:space="preserve"> </w:t>
      </w:r>
      <w:r w:rsidR="35642D7D" w:rsidRPr="006B32C3">
        <w:rPr>
          <w:rFonts w:ascii="Calibri" w:eastAsiaTheme="minorEastAsia" w:hAnsi="Calibri" w:cs="Calibri"/>
          <w:sz w:val="22"/>
          <w:szCs w:val="22"/>
          <w:lang w:val="en-US"/>
        </w:rPr>
        <w:t>for people that</w:t>
      </w:r>
      <w:r w:rsidR="006313AC" w:rsidRPr="006B32C3">
        <w:rPr>
          <w:rFonts w:ascii="Calibri" w:eastAsiaTheme="minorEastAsia" w:hAnsi="Calibri" w:cs="Calibri"/>
          <w:sz w:val="22"/>
          <w:szCs w:val="22"/>
          <w:lang w:val="en-US"/>
        </w:rPr>
        <w:t xml:space="preserve"> </w:t>
      </w:r>
      <w:r w:rsidR="001D1188" w:rsidRPr="006B32C3">
        <w:rPr>
          <w:rFonts w:ascii="Calibri" w:eastAsiaTheme="minorEastAsia" w:hAnsi="Calibri" w:cs="Calibri"/>
          <w:sz w:val="22"/>
          <w:szCs w:val="22"/>
          <w:lang w:val="en-US"/>
        </w:rPr>
        <w:t>lack</w:t>
      </w:r>
      <w:r w:rsidR="35642D7D" w:rsidRPr="006B32C3">
        <w:rPr>
          <w:rFonts w:ascii="Calibri" w:eastAsiaTheme="minorEastAsia" w:hAnsi="Calibri" w:cs="Calibri"/>
          <w:sz w:val="22"/>
          <w:szCs w:val="22"/>
          <w:lang w:val="en-US"/>
        </w:rPr>
        <w:t xml:space="preserve"> resources or capacity to move</w:t>
      </w:r>
      <w:r w:rsidR="0999EC19" w:rsidRPr="006B32C3">
        <w:rPr>
          <w:rFonts w:ascii="Calibri" w:eastAsiaTheme="minorEastAsia" w:hAnsi="Calibri" w:cs="Calibri"/>
          <w:sz w:val="22"/>
          <w:szCs w:val="22"/>
          <w:lang w:val="en-US"/>
        </w:rPr>
        <w:t>, or do not want to move</w:t>
      </w:r>
      <w:r w:rsidR="53969C01" w:rsidRPr="006B32C3">
        <w:rPr>
          <w:rFonts w:ascii="Calibri" w:eastAsiaTheme="minorEastAsia" w:hAnsi="Calibri" w:cs="Calibri"/>
          <w:sz w:val="22"/>
          <w:szCs w:val="22"/>
          <w:lang w:val="en-US"/>
        </w:rPr>
        <w:t>.</w:t>
      </w:r>
      <w:r w:rsidR="2AFB92BA" w:rsidRPr="006B32C3">
        <w:rPr>
          <w:rFonts w:ascii="Calibri" w:eastAsiaTheme="minorEastAsia" w:hAnsi="Calibri" w:cs="Calibri"/>
          <w:sz w:val="22"/>
          <w:szCs w:val="22"/>
          <w:lang w:val="en-US"/>
        </w:rPr>
        <w:t xml:space="preserve"> It is</w:t>
      </w:r>
      <w:r w:rsidR="00355B15" w:rsidRPr="006B32C3">
        <w:rPr>
          <w:rFonts w:ascii="Calibri" w:eastAsiaTheme="minorEastAsia" w:hAnsi="Calibri" w:cs="Calibri"/>
          <w:sz w:val="22"/>
          <w:szCs w:val="22"/>
          <w:lang w:val="en-US"/>
        </w:rPr>
        <w:t xml:space="preserve"> equally important</w:t>
      </w:r>
      <w:r w:rsidR="2AFB92BA" w:rsidRPr="006B32C3">
        <w:rPr>
          <w:rFonts w:ascii="Calibri" w:eastAsiaTheme="minorEastAsia" w:hAnsi="Calibri" w:cs="Calibri"/>
          <w:sz w:val="22"/>
          <w:szCs w:val="22"/>
          <w:lang w:val="en-US"/>
        </w:rPr>
        <w:t xml:space="preserve"> to recognize that </w:t>
      </w:r>
      <w:r w:rsidR="006313AC" w:rsidRPr="006B32C3">
        <w:rPr>
          <w:rFonts w:ascii="Calibri" w:eastAsiaTheme="minorEastAsia" w:hAnsi="Calibri" w:cs="Calibri"/>
          <w:sz w:val="22"/>
          <w:szCs w:val="22"/>
          <w:lang w:val="en-US"/>
        </w:rPr>
        <w:t>climate</w:t>
      </w:r>
      <w:r w:rsidR="00A00E9A" w:rsidRPr="006B32C3">
        <w:rPr>
          <w:rFonts w:ascii="Calibri" w:eastAsiaTheme="minorEastAsia" w:hAnsi="Calibri" w:cs="Calibri"/>
          <w:sz w:val="22"/>
          <w:szCs w:val="22"/>
          <w:lang w:val="en-US"/>
        </w:rPr>
        <w:t>-</w:t>
      </w:r>
      <w:r w:rsidR="1293B2A6" w:rsidRPr="006B32C3">
        <w:rPr>
          <w:rFonts w:ascii="Calibri" w:eastAsiaTheme="minorEastAsia" w:hAnsi="Calibri" w:cs="Calibri"/>
          <w:sz w:val="22"/>
          <w:szCs w:val="22"/>
          <w:lang w:val="en-US"/>
        </w:rPr>
        <w:t xml:space="preserve">related </w:t>
      </w:r>
      <w:r w:rsidR="006313AC" w:rsidRPr="006B32C3">
        <w:rPr>
          <w:rFonts w:ascii="Calibri" w:eastAsiaTheme="minorEastAsia" w:hAnsi="Calibri" w:cs="Calibri"/>
          <w:sz w:val="22"/>
          <w:szCs w:val="22"/>
          <w:lang w:val="en-US"/>
        </w:rPr>
        <w:t>mobilit</w:t>
      </w:r>
      <w:r w:rsidR="7BBE3852" w:rsidRPr="006B32C3">
        <w:rPr>
          <w:rFonts w:ascii="Calibri" w:eastAsiaTheme="minorEastAsia" w:hAnsi="Calibri" w:cs="Calibri"/>
          <w:sz w:val="22"/>
          <w:szCs w:val="22"/>
          <w:lang w:val="en-US"/>
        </w:rPr>
        <w:t>y</w:t>
      </w:r>
      <w:r w:rsidR="006313AC" w:rsidRPr="006B32C3">
        <w:rPr>
          <w:rFonts w:ascii="Calibri" w:eastAsiaTheme="minorEastAsia" w:hAnsi="Calibri" w:cs="Calibri"/>
          <w:sz w:val="22"/>
          <w:szCs w:val="22"/>
          <w:lang w:val="en-US"/>
        </w:rPr>
        <w:t xml:space="preserve"> may evolve over time.</w:t>
      </w:r>
    </w:p>
    <w:p w14:paraId="3760DD01" w14:textId="672F0696" w:rsidR="006E7CF4" w:rsidRPr="006B32C3" w:rsidRDefault="006E7CF4" w:rsidP="006B32C3">
      <w:pPr>
        <w:spacing w:beforeLines="100" w:before="240" w:afterLines="100" w:after="240"/>
        <w:jc w:val="both"/>
        <w:rPr>
          <w:rFonts w:ascii="Calibri" w:eastAsiaTheme="minorEastAsia" w:hAnsi="Calibri" w:cs="Calibri"/>
          <w:color w:val="000000" w:themeColor="text1"/>
        </w:rPr>
      </w:pPr>
      <w:r w:rsidRPr="006B32C3">
        <w:rPr>
          <w:rFonts w:ascii="Calibri" w:eastAsiaTheme="minorEastAsia" w:hAnsi="Calibri" w:cs="Calibri"/>
          <w:color w:val="000000" w:themeColor="text1"/>
        </w:rPr>
        <w:t xml:space="preserve">In addition, climate change puts pressure on those in situations of </w:t>
      </w:r>
      <w:r w:rsidR="00355B15" w:rsidRPr="006B32C3">
        <w:rPr>
          <w:rFonts w:ascii="Calibri" w:eastAsiaTheme="minorEastAsia" w:hAnsi="Calibri" w:cs="Calibri"/>
          <w:color w:val="000000" w:themeColor="text1"/>
        </w:rPr>
        <w:t>vulnerability and</w:t>
      </w:r>
      <w:r w:rsidRPr="006B32C3">
        <w:rPr>
          <w:rFonts w:ascii="Calibri" w:eastAsiaTheme="minorEastAsia" w:hAnsi="Calibri" w:cs="Calibri"/>
          <w:color w:val="000000" w:themeColor="text1"/>
        </w:rPr>
        <w:t xml:space="preserve"> tests their ability to prevent and adapt to, or cope with and recover from climate impacts. </w:t>
      </w:r>
      <w:r w:rsidRPr="006B32C3">
        <w:rPr>
          <w:rFonts w:ascii="Calibri" w:eastAsia="Garamond" w:hAnsi="Calibri" w:cs="Calibri"/>
          <w:color w:val="000000" w:themeColor="text1"/>
        </w:rPr>
        <w:t>C</w:t>
      </w:r>
      <w:r w:rsidRPr="006B32C3">
        <w:rPr>
          <w:rFonts w:ascii="Calibri" w:eastAsiaTheme="minorEastAsia" w:hAnsi="Calibri" w:cs="Calibri"/>
          <w:color w:val="000000" w:themeColor="text1"/>
        </w:rPr>
        <w:t xml:space="preserve">limate change has significant consequences on all dimensions of human life, including access to habitable land, access to water and energy, safe and decent housing, and secure livelihoods. The changing climate is increasingly influencing people’s need and ability to move.  </w:t>
      </w:r>
    </w:p>
    <w:p w14:paraId="1A0B53D9" w14:textId="06F46CD9" w:rsidR="006E7CF4" w:rsidRPr="006B32C3" w:rsidRDefault="006E7CF4" w:rsidP="006B32C3">
      <w:pPr>
        <w:spacing w:beforeLines="100" w:before="240" w:afterLines="100" w:after="240"/>
        <w:jc w:val="both"/>
        <w:rPr>
          <w:rFonts w:ascii="Calibri" w:eastAsiaTheme="minorEastAsia" w:hAnsi="Calibri" w:cs="Calibri"/>
          <w:color w:val="000000" w:themeColor="text1"/>
        </w:rPr>
      </w:pPr>
      <w:r w:rsidRPr="006B32C3">
        <w:rPr>
          <w:rFonts w:ascii="Calibri" w:eastAsiaTheme="minorEastAsia" w:hAnsi="Calibri" w:cs="Calibri"/>
          <w:color w:val="000000" w:themeColor="text1"/>
        </w:rPr>
        <w:t xml:space="preserve">Moreover, the adverse effects of climate change put the livelihoods and personal security of populations at risk, wherever they may be, forcing people to move. The consequences of climate change, as well as their interaction with </w:t>
      </w:r>
      <w:r w:rsidRPr="006B32C3" w:rsidDel="00C258D5">
        <w:rPr>
          <w:rFonts w:ascii="Calibri" w:eastAsiaTheme="minorEastAsia" w:hAnsi="Calibri" w:cs="Calibri"/>
          <w:color w:val="000000" w:themeColor="text1"/>
        </w:rPr>
        <w:t xml:space="preserve">other environmental factors and </w:t>
      </w:r>
      <w:r w:rsidRPr="006B32C3">
        <w:rPr>
          <w:rFonts w:ascii="Calibri" w:eastAsiaTheme="minorEastAsia" w:hAnsi="Calibri" w:cs="Calibri"/>
          <w:color w:val="000000" w:themeColor="text1"/>
        </w:rPr>
        <w:t>pre-existing social, economic and political conditions affect the nature of the movement of people.</w:t>
      </w:r>
    </w:p>
    <w:p w14:paraId="5DC6FF4B" w14:textId="092C8A5A" w:rsidR="004D68E1" w:rsidRPr="006B32C3" w:rsidRDefault="004D68E1"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 xml:space="preserve">During the past 10 years, storms, floods, droughts and other weather-related disasters have caused an average of 21.6 million annual </w:t>
      </w:r>
      <w:r w:rsidR="007C5118" w:rsidRPr="006B32C3">
        <w:rPr>
          <w:rFonts w:ascii="Calibri" w:eastAsiaTheme="minorEastAsia" w:hAnsi="Calibri" w:cs="Calibri"/>
          <w:sz w:val="22"/>
          <w:szCs w:val="22"/>
          <w:lang w:val="en-US"/>
        </w:rPr>
        <w:t xml:space="preserve">internal </w:t>
      </w:r>
      <w:r w:rsidRPr="006B32C3">
        <w:rPr>
          <w:rFonts w:ascii="Calibri" w:eastAsiaTheme="minorEastAsia" w:hAnsi="Calibri" w:cs="Calibri"/>
          <w:sz w:val="22"/>
          <w:szCs w:val="22"/>
          <w:lang w:val="en-US"/>
        </w:rPr>
        <w:t>displacements worldwide</w:t>
      </w:r>
      <w:r w:rsidR="00874DD6" w:rsidRPr="006B32C3">
        <w:rPr>
          <w:rStyle w:val="Appelnotedebasdep"/>
          <w:rFonts w:ascii="Calibri" w:eastAsiaTheme="minorEastAsia" w:hAnsi="Calibri" w:cs="Calibri"/>
          <w:sz w:val="22"/>
          <w:szCs w:val="22"/>
          <w:lang w:val="en-US"/>
        </w:rPr>
        <w:footnoteReference w:id="3"/>
      </w:r>
      <w:r w:rsidRPr="006B32C3">
        <w:rPr>
          <w:rFonts w:ascii="Calibri" w:eastAsiaTheme="minorEastAsia" w:hAnsi="Calibri" w:cs="Calibri"/>
          <w:sz w:val="22"/>
          <w:szCs w:val="22"/>
          <w:lang w:val="en-US"/>
        </w:rPr>
        <w:t>. These</w:t>
      </w:r>
      <w:r w:rsidR="00DF5934" w:rsidRPr="006B32C3">
        <w:rPr>
          <w:rFonts w:ascii="Calibri" w:eastAsiaTheme="minorEastAsia" w:hAnsi="Calibri" w:cs="Calibri"/>
          <w:sz w:val="22"/>
          <w:szCs w:val="22"/>
          <w:lang w:val="en-US"/>
        </w:rPr>
        <w:t xml:space="preserve"> events </w:t>
      </w:r>
      <w:r w:rsidRPr="006B32C3">
        <w:rPr>
          <w:rFonts w:ascii="Calibri" w:eastAsiaTheme="minorEastAsia" w:hAnsi="Calibri" w:cs="Calibri"/>
          <w:sz w:val="22"/>
          <w:szCs w:val="22"/>
          <w:lang w:val="en-US"/>
        </w:rPr>
        <w:t>occur in all parts of the world but are unequally distributed</w:t>
      </w:r>
      <w:r w:rsidR="4A04B1FD" w:rsidRPr="006B32C3">
        <w:rPr>
          <w:rFonts w:ascii="Calibri" w:eastAsiaTheme="minorEastAsia" w:hAnsi="Calibri" w:cs="Calibri"/>
          <w:sz w:val="22"/>
          <w:szCs w:val="22"/>
          <w:lang w:val="en-US"/>
        </w:rPr>
        <w:t xml:space="preserve"> and underreporting is common</w:t>
      </w:r>
      <w:r w:rsidR="00BE69B2" w:rsidRPr="006B32C3">
        <w:rPr>
          <w:rFonts w:ascii="Calibri" w:eastAsiaTheme="minorEastAsia" w:hAnsi="Calibri" w:cs="Calibri"/>
          <w:sz w:val="22"/>
          <w:szCs w:val="22"/>
          <w:lang w:val="en-US"/>
        </w:rPr>
        <w:t xml:space="preserve"> in this area</w:t>
      </w:r>
      <w:r w:rsidRPr="006B32C3">
        <w:rPr>
          <w:rFonts w:ascii="Calibri" w:eastAsiaTheme="minorEastAsia" w:hAnsi="Calibri" w:cs="Calibri"/>
          <w:sz w:val="22"/>
          <w:szCs w:val="22"/>
          <w:lang w:val="en-US"/>
        </w:rPr>
        <w:t>. Over 60 per cent of events are recorded in the Middle East, North Africa, East Asia and the Pacific.</w:t>
      </w:r>
      <w:r w:rsidR="00D71887" w:rsidRPr="006B32C3">
        <w:rPr>
          <w:rStyle w:val="Appelnotedebasdep"/>
          <w:rFonts w:ascii="Calibri" w:eastAsiaTheme="minorEastAsia" w:hAnsi="Calibri" w:cs="Calibri"/>
          <w:sz w:val="22"/>
          <w:szCs w:val="22"/>
          <w:lang w:val="en-US"/>
        </w:rPr>
        <w:footnoteReference w:id="4"/>
      </w:r>
      <w:r w:rsidRPr="006B32C3">
        <w:rPr>
          <w:rFonts w:ascii="Calibri" w:eastAsiaTheme="minorEastAsia" w:hAnsi="Calibri" w:cs="Calibri"/>
          <w:sz w:val="22"/>
          <w:szCs w:val="22"/>
          <w:lang w:val="en-US"/>
        </w:rPr>
        <w:t xml:space="preserve"> </w:t>
      </w:r>
    </w:p>
    <w:p w14:paraId="3B84CD9C" w14:textId="07AC8064" w:rsidR="004D68E1" w:rsidRPr="006B32C3" w:rsidRDefault="00DF5934"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If the international community does not take the necessary measures</w:t>
      </w:r>
      <w:r w:rsidR="4AD20173" w:rsidRPr="006B32C3">
        <w:rPr>
          <w:rFonts w:ascii="Calibri" w:eastAsiaTheme="minorEastAsia" w:hAnsi="Calibri" w:cs="Calibri"/>
          <w:sz w:val="22"/>
          <w:szCs w:val="22"/>
          <w:lang w:val="en-US"/>
        </w:rPr>
        <w:t xml:space="preserve"> to avert and minimize the consequences of climate change</w:t>
      </w:r>
      <w:r w:rsidRPr="006B32C3">
        <w:rPr>
          <w:rFonts w:ascii="Calibri" w:eastAsiaTheme="minorEastAsia" w:hAnsi="Calibri" w:cs="Calibri"/>
          <w:sz w:val="22"/>
          <w:szCs w:val="22"/>
          <w:lang w:val="en-US"/>
        </w:rPr>
        <w:t>, these numbers are likely to further increase. By</w:t>
      </w:r>
      <w:r w:rsidR="004D68E1" w:rsidRPr="006B32C3">
        <w:rPr>
          <w:rFonts w:ascii="Calibri" w:eastAsiaTheme="minorEastAsia" w:hAnsi="Calibri" w:cs="Calibri"/>
          <w:sz w:val="22"/>
          <w:szCs w:val="22"/>
          <w:lang w:val="en-US"/>
        </w:rPr>
        <w:t xml:space="preserve"> 2030, an estimated 50 per cent of the world’s population will live in coastal areas exposed to flooding, storms and tsunamis</w:t>
      </w:r>
      <w:r w:rsidR="0009246A" w:rsidRPr="006B32C3">
        <w:rPr>
          <w:rStyle w:val="Appelnotedebasdep"/>
          <w:rFonts w:ascii="Calibri" w:eastAsiaTheme="minorEastAsia" w:hAnsi="Calibri" w:cs="Calibri"/>
          <w:sz w:val="22"/>
          <w:szCs w:val="22"/>
          <w:lang w:val="en-US"/>
        </w:rPr>
        <w:footnoteReference w:id="5"/>
      </w:r>
      <w:r w:rsidR="004D68E1" w:rsidRPr="006B32C3">
        <w:rPr>
          <w:rFonts w:ascii="Calibri" w:eastAsiaTheme="minorEastAsia" w:hAnsi="Calibri" w:cs="Calibri"/>
          <w:sz w:val="22"/>
          <w:szCs w:val="22"/>
          <w:lang w:val="en-US"/>
        </w:rPr>
        <w:t xml:space="preserve">. These </w:t>
      </w:r>
      <w:r w:rsidR="55C81D4B" w:rsidRPr="006B32C3">
        <w:rPr>
          <w:rFonts w:ascii="Calibri" w:eastAsiaTheme="minorEastAsia" w:hAnsi="Calibri" w:cs="Calibri"/>
          <w:sz w:val="22"/>
          <w:szCs w:val="22"/>
          <w:lang w:val="en-US"/>
        </w:rPr>
        <w:t>events</w:t>
      </w:r>
      <w:r w:rsidR="004D68E1" w:rsidRPr="006B32C3">
        <w:rPr>
          <w:rFonts w:ascii="Calibri" w:eastAsiaTheme="minorEastAsia" w:hAnsi="Calibri" w:cs="Calibri"/>
          <w:sz w:val="22"/>
          <w:szCs w:val="22"/>
          <w:lang w:val="en-US"/>
        </w:rPr>
        <w:t xml:space="preserve"> </w:t>
      </w:r>
      <w:r w:rsidR="00DA6218" w:rsidRPr="006B32C3">
        <w:rPr>
          <w:rFonts w:ascii="Calibri" w:eastAsiaTheme="minorEastAsia" w:hAnsi="Calibri" w:cs="Calibri"/>
          <w:sz w:val="22"/>
          <w:szCs w:val="22"/>
          <w:lang w:val="en-US"/>
        </w:rPr>
        <w:t>could</w:t>
      </w:r>
      <w:r w:rsidR="004D68E1" w:rsidRPr="006B32C3">
        <w:rPr>
          <w:rFonts w:ascii="Calibri" w:eastAsiaTheme="minorEastAsia" w:hAnsi="Calibri" w:cs="Calibri"/>
          <w:sz w:val="22"/>
          <w:szCs w:val="22"/>
          <w:lang w:val="en-US"/>
        </w:rPr>
        <w:t xml:space="preserve"> increase in frequency and magnitude in many regions, raising the risk of future displacement. Depending on future emission and demographic </w:t>
      </w:r>
      <w:r w:rsidR="6845271B" w:rsidRPr="006B32C3">
        <w:rPr>
          <w:rFonts w:ascii="Calibri" w:eastAsiaTheme="minorEastAsia" w:hAnsi="Calibri" w:cs="Calibri"/>
          <w:sz w:val="22"/>
          <w:szCs w:val="22"/>
          <w:lang w:val="en-US"/>
        </w:rPr>
        <w:t>developments</w:t>
      </w:r>
      <w:r w:rsidR="004D68E1" w:rsidRPr="006B32C3">
        <w:rPr>
          <w:rFonts w:ascii="Calibri" w:eastAsiaTheme="minorEastAsia" w:hAnsi="Calibri" w:cs="Calibri"/>
          <w:sz w:val="22"/>
          <w:szCs w:val="22"/>
          <w:lang w:val="en-US"/>
        </w:rPr>
        <w:t xml:space="preserve"> sea-level rise is projected to force the displacement of tens to hundreds of millions of people by 2100 </w:t>
      </w:r>
      <w:r w:rsidR="005078BE" w:rsidRPr="006B32C3">
        <w:rPr>
          <w:rFonts w:ascii="Calibri" w:eastAsiaTheme="minorEastAsia" w:hAnsi="Calibri" w:cs="Calibri"/>
          <w:sz w:val="22"/>
          <w:szCs w:val="22"/>
          <w:lang w:val="en-US"/>
        </w:rPr>
        <w:t>if the required progresses in Disaster Risk Reduction (DRR) are not achieved</w:t>
      </w:r>
      <w:r w:rsidR="000A5135" w:rsidRPr="006B32C3">
        <w:rPr>
          <w:rFonts w:ascii="Calibri" w:eastAsiaTheme="minorEastAsia" w:hAnsi="Calibri" w:cs="Calibri"/>
          <w:sz w:val="22"/>
          <w:szCs w:val="22"/>
          <w:lang w:val="en-US"/>
        </w:rPr>
        <w:t>.</w:t>
      </w:r>
      <w:r w:rsidR="000A5135" w:rsidRPr="006B32C3">
        <w:rPr>
          <w:rStyle w:val="Appelnotedebasdep"/>
          <w:rFonts w:ascii="Calibri" w:eastAsiaTheme="minorEastAsia" w:hAnsi="Calibri" w:cs="Calibri"/>
          <w:sz w:val="22"/>
          <w:szCs w:val="22"/>
          <w:lang w:val="en-US"/>
        </w:rPr>
        <w:footnoteReference w:id="6"/>
      </w:r>
    </w:p>
    <w:p w14:paraId="657A1D26" w14:textId="46663D14" w:rsidR="009E6231" w:rsidRPr="006B32C3" w:rsidRDefault="005A4019" w:rsidP="006B32C3">
      <w:pPr>
        <w:pStyle w:val="NormalWeb"/>
        <w:pBdr>
          <w:top w:val="single" w:sz="4" w:space="1" w:color="auto"/>
          <w:left w:val="single" w:sz="4" w:space="4" w:color="auto"/>
          <w:bottom w:val="single" w:sz="4" w:space="1" w:color="auto"/>
          <w:right w:val="single" w:sz="4" w:space="4" w:color="auto"/>
        </w:pBdr>
        <w:spacing w:beforeLines="100" w:before="240" w:beforeAutospacing="0" w:afterLines="100" w:after="240" w:afterAutospacing="0"/>
        <w:jc w:val="both"/>
        <w:rPr>
          <w:rFonts w:ascii="Calibri" w:eastAsiaTheme="minorEastAsia" w:hAnsi="Calibri" w:cs="Calibri"/>
          <w:b/>
          <w:bCs/>
          <w:sz w:val="22"/>
          <w:szCs w:val="22"/>
          <w:lang w:val="en-US"/>
        </w:rPr>
      </w:pPr>
      <w:hyperlink r:id="rId9" w:history="1">
        <w:r w:rsidR="009E6231" w:rsidRPr="006B32C3">
          <w:rPr>
            <w:rStyle w:val="Lienhypertexte"/>
            <w:rFonts w:ascii="Calibri" w:eastAsiaTheme="minorEastAsia" w:hAnsi="Calibri" w:cs="Calibri"/>
            <w:b/>
            <w:bCs/>
            <w:sz w:val="22"/>
            <w:szCs w:val="22"/>
            <w:lang w:val="en-US"/>
          </w:rPr>
          <w:t>Key Facts and Figures</w:t>
        </w:r>
      </w:hyperlink>
    </w:p>
    <w:p w14:paraId="1FEF0917" w14:textId="3C816BCC" w:rsidR="002642BB" w:rsidRPr="006B32C3" w:rsidRDefault="001B1EFE" w:rsidP="006B32C3">
      <w:pPr>
        <w:pStyle w:val="NormalWeb"/>
        <w:pBdr>
          <w:top w:val="single" w:sz="4" w:space="1" w:color="auto"/>
          <w:left w:val="single" w:sz="4" w:space="4" w:color="auto"/>
          <w:bottom w:val="single" w:sz="4" w:space="1" w:color="auto"/>
          <w:right w:val="single" w:sz="4" w:space="4" w:color="auto"/>
        </w:pBdr>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W</w:t>
      </w:r>
      <w:r w:rsidR="008F629F" w:rsidRPr="006B32C3">
        <w:rPr>
          <w:rFonts w:ascii="Calibri" w:eastAsiaTheme="minorEastAsia" w:hAnsi="Calibri" w:cs="Calibri"/>
          <w:sz w:val="22"/>
          <w:szCs w:val="22"/>
          <w:lang w:val="en-US"/>
        </w:rPr>
        <w:t xml:space="preserve">ith every additional degree Celsius of </w:t>
      </w:r>
      <w:r w:rsidR="003B76DC" w:rsidRPr="006B32C3">
        <w:rPr>
          <w:rFonts w:ascii="Calibri" w:eastAsiaTheme="minorEastAsia" w:hAnsi="Calibri" w:cs="Calibri"/>
          <w:sz w:val="22"/>
          <w:szCs w:val="22"/>
          <w:lang w:val="en-US"/>
        </w:rPr>
        <w:t>warming</w:t>
      </w:r>
      <w:r w:rsidR="008F629F" w:rsidRPr="006B32C3">
        <w:rPr>
          <w:rFonts w:ascii="Calibri" w:eastAsiaTheme="minorEastAsia" w:hAnsi="Calibri" w:cs="Calibri"/>
          <w:sz w:val="22"/>
          <w:szCs w:val="22"/>
          <w:lang w:val="en-US"/>
        </w:rPr>
        <w:t>, the risks of involuntary displacement due to floods are expected to increase by approximately 50 per cent</w:t>
      </w:r>
      <w:r w:rsidR="003B76DC" w:rsidRPr="006B32C3">
        <w:rPr>
          <w:rFonts w:ascii="Calibri" w:eastAsiaTheme="minorEastAsia" w:hAnsi="Calibri" w:cs="Calibri"/>
          <w:sz w:val="22"/>
          <w:szCs w:val="22"/>
          <w:lang w:val="en-US"/>
        </w:rPr>
        <w:t xml:space="preserve"> globally. </w:t>
      </w:r>
      <w:r w:rsidR="001A0921" w:rsidRPr="006B32C3">
        <w:rPr>
          <w:rFonts w:ascii="Calibri" w:eastAsiaTheme="minorEastAsia" w:hAnsi="Calibri" w:cs="Calibri"/>
          <w:sz w:val="22"/>
          <w:szCs w:val="22"/>
          <w:lang w:val="en-US"/>
        </w:rPr>
        <w:t>Accordingly, the global population at risk of river floods is projected to increase by 120 per cent</w:t>
      </w:r>
      <w:r w:rsidR="00F13AAC" w:rsidRPr="006B32C3">
        <w:rPr>
          <w:rFonts w:ascii="Calibri" w:eastAsiaTheme="minorEastAsia" w:hAnsi="Calibri" w:cs="Calibri"/>
          <w:sz w:val="22"/>
          <w:szCs w:val="22"/>
          <w:lang w:val="en-US"/>
        </w:rPr>
        <w:t xml:space="preserve"> at 2° Celsius warming scenario and 400 per cent at 4° C.</w:t>
      </w:r>
      <w:r w:rsidR="00385DBC" w:rsidRPr="006B32C3">
        <w:rPr>
          <w:rStyle w:val="Appelnotedebasdep"/>
          <w:rFonts w:ascii="Calibri" w:eastAsiaTheme="minorEastAsia" w:hAnsi="Calibri" w:cs="Calibri"/>
          <w:sz w:val="22"/>
          <w:szCs w:val="22"/>
          <w:lang w:val="en-US"/>
        </w:rPr>
        <w:footnoteReference w:id="7"/>
      </w:r>
    </w:p>
    <w:p w14:paraId="5CC5DBC3" w14:textId="77777777" w:rsidR="00CC61DA" w:rsidRPr="006B32C3" w:rsidRDefault="00CC61DA" w:rsidP="006B32C3">
      <w:pPr>
        <w:widowControl/>
        <w:pBdr>
          <w:top w:val="single" w:sz="4" w:space="1" w:color="auto"/>
          <w:left w:val="single" w:sz="4" w:space="4" w:color="auto"/>
          <w:bottom w:val="single" w:sz="4" w:space="1" w:color="auto"/>
          <w:right w:val="single" w:sz="4" w:space="4" w:color="auto"/>
        </w:pBdr>
        <w:autoSpaceDE/>
        <w:autoSpaceDN/>
        <w:spacing w:beforeLines="100" w:before="240" w:afterLines="100" w:after="240"/>
        <w:jc w:val="both"/>
        <w:rPr>
          <w:rFonts w:ascii="Calibri" w:hAnsi="Calibri" w:cs="Calibri"/>
          <w:lang w:eastAsia="fr-FR"/>
        </w:rPr>
      </w:pPr>
      <w:r w:rsidRPr="006B32C3">
        <w:rPr>
          <w:rFonts w:ascii="Calibri" w:hAnsi="Calibri" w:cs="Calibri"/>
          <w:lang w:eastAsia="fr-FR"/>
        </w:rPr>
        <w:t xml:space="preserve">Depending on the warming scenario and future population growth, tens to hundreds of millions of people are projected to be at risk of future displacement by sea level rise. </w:t>
      </w:r>
    </w:p>
    <w:p w14:paraId="71FCBE4C" w14:textId="30EE2A83" w:rsidR="00930672" w:rsidRPr="006B32C3" w:rsidRDefault="00930672" w:rsidP="006B32C3">
      <w:pPr>
        <w:widowControl/>
        <w:pBdr>
          <w:top w:val="single" w:sz="4" w:space="1" w:color="auto"/>
          <w:left w:val="single" w:sz="4" w:space="4" w:color="auto"/>
          <w:bottom w:val="single" w:sz="4" w:space="1" w:color="auto"/>
          <w:right w:val="single" w:sz="4" w:space="4" w:color="auto"/>
        </w:pBdr>
        <w:autoSpaceDE/>
        <w:autoSpaceDN/>
        <w:spacing w:beforeLines="100" w:before="240" w:afterLines="100" w:after="240"/>
        <w:jc w:val="both"/>
        <w:rPr>
          <w:rFonts w:ascii="Calibri" w:hAnsi="Calibri" w:cs="Calibri"/>
          <w:lang w:eastAsia="fr-FR"/>
        </w:rPr>
      </w:pPr>
      <w:r w:rsidRPr="006B32C3">
        <w:rPr>
          <w:rFonts w:ascii="Calibri" w:hAnsi="Calibri" w:cs="Calibri"/>
          <w:lang w:eastAsia="fr-FR"/>
        </w:rPr>
        <w:t>By</w:t>
      </w:r>
      <w:r w:rsidR="00481FF8" w:rsidRPr="006B32C3">
        <w:rPr>
          <w:rFonts w:ascii="Calibri" w:hAnsi="Calibri" w:cs="Calibri"/>
          <w:lang w:eastAsia="fr-FR"/>
        </w:rPr>
        <w:t xml:space="preserve"> </w:t>
      </w:r>
      <w:r w:rsidRPr="006B32C3">
        <w:rPr>
          <w:rFonts w:ascii="Calibri" w:hAnsi="Calibri" w:cs="Calibri"/>
          <w:lang w:eastAsia="fr-FR"/>
        </w:rPr>
        <w:t>2050,</w:t>
      </w:r>
      <w:r w:rsidR="00C621C8" w:rsidRPr="006B32C3">
        <w:rPr>
          <w:rFonts w:ascii="Calibri" w:hAnsi="Calibri" w:cs="Calibri"/>
          <w:lang w:eastAsia="fr-FR"/>
        </w:rPr>
        <w:t xml:space="preserve"> </w:t>
      </w:r>
      <w:r w:rsidRPr="006B32C3">
        <w:rPr>
          <w:rFonts w:ascii="Calibri" w:hAnsi="Calibri" w:cs="Calibri"/>
          <w:lang w:eastAsia="fr-FR"/>
        </w:rPr>
        <w:t>more</w:t>
      </w:r>
      <w:r w:rsidR="00C621C8" w:rsidRPr="006B32C3">
        <w:rPr>
          <w:rFonts w:ascii="Calibri" w:hAnsi="Calibri" w:cs="Calibri"/>
          <w:lang w:eastAsia="fr-FR"/>
        </w:rPr>
        <w:t xml:space="preserve"> </w:t>
      </w:r>
      <w:r w:rsidRPr="006B32C3">
        <w:rPr>
          <w:rFonts w:ascii="Calibri" w:hAnsi="Calibri" w:cs="Calibri"/>
          <w:lang w:eastAsia="fr-FR"/>
        </w:rPr>
        <w:t>than</w:t>
      </w:r>
      <w:r w:rsidR="00C621C8" w:rsidRPr="006B32C3">
        <w:rPr>
          <w:rFonts w:ascii="Calibri" w:hAnsi="Calibri" w:cs="Calibri"/>
          <w:lang w:eastAsia="fr-FR"/>
        </w:rPr>
        <w:t xml:space="preserve"> </w:t>
      </w:r>
      <w:r w:rsidRPr="006B32C3">
        <w:rPr>
          <w:rFonts w:ascii="Calibri" w:hAnsi="Calibri" w:cs="Calibri"/>
          <w:lang w:eastAsia="fr-FR"/>
        </w:rPr>
        <w:t>one</w:t>
      </w:r>
      <w:r w:rsidR="00C621C8" w:rsidRPr="006B32C3">
        <w:rPr>
          <w:rFonts w:ascii="Calibri" w:hAnsi="Calibri" w:cs="Calibri"/>
          <w:lang w:eastAsia="fr-FR"/>
        </w:rPr>
        <w:t xml:space="preserve"> </w:t>
      </w:r>
      <w:r w:rsidRPr="006B32C3">
        <w:rPr>
          <w:rFonts w:ascii="Calibri" w:hAnsi="Calibri" w:cs="Calibri"/>
          <w:lang w:eastAsia="fr-FR"/>
        </w:rPr>
        <w:t>billion</w:t>
      </w:r>
      <w:r w:rsidR="00C621C8" w:rsidRPr="006B32C3">
        <w:rPr>
          <w:rFonts w:ascii="Calibri" w:hAnsi="Calibri" w:cs="Calibri"/>
          <w:lang w:eastAsia="fr-FR"/>
        </w:rPr>
        <w:t xml:space="preserve"> </w:t>
      </w:r>
      <w:r w:rsidRPr="006B32C3">
        <w:rPr>
          <w:rFonts w:ascii="Calibri" w:hAnsi="Calibri" w:cs="Calibri"/>
          <w:lang w:eastAsia="fr-FR"/>
        </w:rPr>
        <w:t>people</w:t>
      </w:r>
      <w:r w:rsidR="00C621C8" w:rsidRPr="006B32C3">
        <w:rPr>
          <w:rFonts w:ascii="Calibri" w:hAnsi="Calibri" w:cs="Calibri"/>
          <w:lang w:eastAsia="fr-FR"/>
        </w:rPr>
        <w:t xml:space="preserve"> </w:t>
      </w:r>
      <w:r w:rsidRPr="006B32C3">
        <w:rPr>
          <w:rFonts w:ascii="Calibri" w:hAnsi="Calibri" w:cs="Calibri"/>
          <w:lang w:eastAsia="fr-FR"/>
        </w:rPr>
        <w:t>are</w:t>
      </w:r>
      <w:r w:rsidR="00C621C8" w:rsidRPr="006B32C3">
        <w:rPr>
          <w:rFonts w:ascii="Calibri" w:hAnsi="Calibri" w:cs="Calibri"/>
          <w:lang w:eastAsia="fr-FR"/>
        </w:rPr>
        <w:t xml:space="preserve"> </w:t>
      </w:r>
      <w:r w:rsidRPr="006B32C3">
        <w:rPr>
          <w:rFonts w:ascii="Calibri" w:hAnsi="Calibri" w:cs="Calibri"/>
          <w:lang w:eastAsia="fr-FR"/>
        </w:rPr>
        <w:t>expected</w:t>
      </w:r>
      <w:r w:rsidR="00C621C8" w:rsidRPr="006B32C3">
        <w:rPr>
          <w:rFonts w:ascii="Calibri" w:hAnsi="Calibri" w:cs="Calibri"/>
          <w:lang w:eastAsia="fr-FR"/>
        </w:rPr>
        <w:t xml:space="preserve"> </w:t>
      </w:r>
      <w:r w:rsidRPr="006B32C3">
        <w:rPr>
          <w:rFonts w:ascii="Calibri" w:hAnsi="Calibri" w:cs="Calibri"/>
          <w:lang w:eastAsia="fr-FR"/>
        </w:rPr>
        <w:t>to</w:t>
      </w:r>
      <w:r w:rsidR="00C621C8" w:rsidRPr="006B32C3">
        <w:rPr>
          <w:rFonts w:ascii="Calibri" w:hAnsi="Calibri" w:cs="Calibri"/>
          <w:lang w:eastAsia="fr-FR"/>
        </w:rPr>
        <w:t xml:space="preserve"> </w:t>
      </w:r>
      <w:r w:rsidRPr="006B32C3">
        <w:rPr>
          <w:rFonts w:ascii="Calibri" w:hAnsi="Calibri" w:cs="Calibri"/>
          <w:lang w:eastAsia="fr-FR"/>
        </w:rPr>
        <w:t>be</w:t>
      </w:r>
      <w:r w:rsidR="00C621C8" w:rsidRPr="006B32C3">
        <w:rPr>
          <w:rFonts w:ascii="Calibri" w:hAnsi="Calibri" w:cs="Calibri"/>
          <w:lang w:eastAsia="fr-FR"/>
        </w:rPr>
        <w:t xml:space="preserve"> </w:t>
      </w:r>
      <w:r w:rsidRPr="006B32C3">
        <w:rPr>
          <w:rFonts w:ascii="Calibri" w:hAnsi="Calibri" w:cs="Calibri"/>
          <w:lang w:eastAsia="fr-FR"/>
        </w:rPr>
        <w:t>at</w:t>
      </w:r>
      <w:r w:rsidR="00C621C8" w:rsidRPr="006B32C3">
        <w:rPr>
          <w:rFonts w:ascii="Calibri" w:hAnsi="Calibri" w:cs="Calibri"/>
          <w:lang w:eastAsia="fr-FR"/>
        </w:rPr>
        <w:t xml:space="preserve"> </w:t>
      </w:r>
      <w:r w:rsidRPr="006B32C3">
        <w:rPr>
          <w:rFonts w:ascii="Calibri" w:hAnsi="Calibri" w:cs="Calibri"/>
          <w:lang w:eastAsia="fr-FR"/>
        </w:rPr>
        <w:t>risk</w:t>
      </w:r>
      <w:r w:rsidR="00C621C8" w:rsidRPr="006B32C3">
        <w:rPr>
          <w:rFonts w:ascii="Calibri" w:hAnsi="Calibri" w:cs="Calibri"/>
          <w:lang w:eastAsia="fr-FR"/>
        </w:rPr>
        <w:t xml:space="preserve"> </w:t>
      </w:r>
      <w:r w:rsidRPr="006B32C3">
        <w:rPr>
          <w:rFonts w:ascii="Calibri" w:hAnsi="Calibri" w:cs="Calibri"/>
          <w:lang w:eastAsia="fr-FR"/>
        </w:rPr>
        <w:t xml:space="preserve">from coastal-specific climate hazards. </w:t>
      </w:r>
    </w:p>
    <w:p w14:paraId="5BC949E3" w14:textId="77777777" w:rsidR="0038537E" w:rsidRPr="006B32C3" w:rsidRDefault="0038537E" w:rsidP="006B32C3">
      <w:pPr>
        <w:widowControl/>
        <w:pBdr>
          <w:top w:val="single" w:sz="4" w:space="1" w:color="auto"/>
          <w:left w:val="single" w:sz="4" w:space="4" w:color="auto"/>
          <w:bottom w:val="single" w:sz="4" w:space="1" w:color="auto"/>
          <w:right w:val="single" w:sz="4" w:space="4" w:color="auto"/>
        </w:pBdr>
        <w:shd w:val="clear" w:color="auto" w:fill="FFFFFF"/>
        <w:autoSpaceDE/>
        <w:autoSpaceDN/>
        <w:spacing w:beforeLines="100" w:before="240" w:afterLines="100" w:after="240"/>
        <w:jc w:val="both"/>
        <w:rPr>
          <w:rFonts w:ascii="Calibri" w:hAnsi="Calibri" w:cs="Calibri"/>
          <w:lang w:eastAsia="fr-FR"/>
        </w:rPr>
      </w:pPr>
      <w:r w:rsidRPr="006B32C3">
        <w:rPr>
          <w:rFonts w:ascii="Calibri" w:hAnsi="Calibri" w:cs="Calibri"/>
          <w:lang w:eastAsia="fr-FR"/>
        </w:rPr>
        <w:t xml:space="preserve">Under a high warming scenario, 65 million additional people are projected to experience food insecurity by 2050 as the result of climate change. </w:t>
      </w:r>
    </w:p>
    <w:p w14:paraId="0916E7E1" w14:textId="2FF784FB" w:rsidR="00EA5459" w:rsidRPr="006B32C3" w:rsidRDefault="00814575" w:rsidP="006B32C3">
      <w:pPr>
        <w:widowControl/>
        <w:pBdr>
          <w:top w:val="single" w:sz="4" w:space="1" w:color="auto"/>
          <w:left w:val="single" w:sz="4" w:space="4" w:color="auto"/>
          <w:bottom w:val="single" w:sz="4" w:space="1" w:color="auto"/>
          <w:right w:val="single" w:sz="4" w:space="4" w:color="auto"/>
        </w:pBdr>
        <w:shd w:val="clear" w:color="auto" w:fill="FFFFFF"/>
        <w:autoSpaceDE/>
        <w:autoSpaceDN/>
        <w:spacing w:beforeLines="100" w:before="240" w:afterLines="100" w:after="240"/>
        <w:jc w:val="both"/>
        <w:rPr>
          <w:rFonts w:ascii="Calibri" w:hAnsi="Calibri" w:cs="Calibri"/>
          <w:lang w:eastAsia="fr-FR"/>
        </w:rPr>
      </w:pPr>
      <w:r w:rsidRPr="006B32C3">
        <w:rPr>
          <w:rFonts w:ascii="Calibri" w:hAnsi="Calibri" w:cs="Calibri"/>
          <w:lang w:eastAsia="fr-FR"/>
        </w:rPr>
        <w:t xml:space="preserve">Climate impacts on mobility will vary for different places and social groups. </w:t>
      </w:r>
      <w:r w:rsidR="007B304A" w:rsidRPr="006B32C3">
        <w:rPr>
          <w:rFonts w:ascii="Calibri" w:hAnsi="Calibri" w:cs="Calibri"/>
          <w:lang w:eastAsia="fr-FR"/>
        </w:rPr>
        <w:t>It</w:t>
      </w:r>
      <w:r w:rsidRPr="006B32C3">
        <w:rPr>
          <w:rFonts w:ascii="Calibri" w:hAnsi="Calibri" w:cs="Calibri"/>
          <w:lang w:eastAsia="fr-FR"/>
        </w:rPr>
        <w:t xml:space="preserve"> will inhibit the capacity of the poorest to migrate. For example, in sub-Saharan Africa, between 17 and 86 million people could migrate internally by 2050</w:t>
      </w:r>
      <w:r w:rsidR="00974EFC" w:rsidRPr="006B32C3">
        <w:rPr>
          <w:rFonts w:ascii="Calibri" w:hAnsi="Calibri" w:cs="Calibri"/>
          <w:lang w:eastAsia="fr-FR"/>
        </w:rPr>
        <w:t>.</w:t>
      </w:r>
      <w:r w:rsidR="00974EFC" w:rsidRPr="006B32C3">
        <w:rPr>
          <w:rStyle w:val="Appelnotedebasdep"/>
          <w:rFonts w:ascii="Calibri" w:hAnsi="Calibri" w:cs="Calibri"/>
          <w:sz w:val="22"/>
          <w:lang w:eastAsia="fr-FR"/>
        </w:rPr>
        <w:footnoteReference w:id="8"/>
      </w:r>
      <w:r w:rsidR="00974EFC" w:rsidRPr="006B32C3">
        <w:rPr>
          <w:rFonts w:ascii="Calibri" w:hAnsi="Calibri" w:cs="Calibri"/>
          <w:lang w:eastAsia="fr-FR"/>
        </w:rPr>
        <w:t xml:space="preserve"> </w:t>
      </w:r>
      <w:r w:rsidRPr="006B32C3">
        <w:rPr>
          <w:rFonts w:ascii="Calibri" w:hAnsi="Calibri" w:cs="Calibri"/>
          <w:lang w:eastAsia="fr-FR"/>
        </w:rPr>
        <w:t>In this region, forecasts suggest a decrease in the number of emigrants from the lowest-income quintile by up to 9 per cent by 2100</w:t>
      </w:r>
      <w:r w:rsidR="00BC73F3" w:rsidRPr="006B32C3">
        <w:rPr>
          <w:rFonts w:ascii="Calibri" w:hAnsi="Calibri" w:cs="Calibri"/>
          <w:lang w:eastAsia="fr-FR"/>
        </w:rPr>
        <w:t>.</w:t>
      </w:r>
      <w:r w:rsidR="00BC73F3" w:rsidRPr="006B32C3">
        <w:rPr>
          <w:rStyle w:val="Appelnotedebasdep"/>
          <w:rFonts w:ascii="Calibri" w:hAnsi="Calibri" w:cs="Calibri"/>
          <w:sz w:val="22"/>
          <w:lang w:eastAsia="fr-FR"/>
        </w:rPr>
        <w:footnoteReference w:id="9"/>
      </w:r>
      <w:r w:rsidRPr="006B32C3">
        <w:rPr>
          <w:rFonts w:ascii="Calibri" w:hAnsi="Calibri" w:cs="Calibri"/>
          <w:lang w:eastAsia="fr-FR"/>
        </w:rPr>
        <w:t xml:space="preserve"> </w:t>
      </w:r>
    </w:p>
    <w:p w14:paraId="0BAAA84A" w14:textId="66525827" w:rsidR="00655A67" w:rsidRPr="006B32C3" w:rsidRDefault="6A05DE75"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W</w:t>
      </w:r>
      <w:r w:rsidR="7ABAC950" w:rsidRPr="006B32C3">
        <w:rPr>
          <w:rFonts w:ascii="Calibri" w:eastAsiaTheme="minorEastAsia" w:hAnsi="Calibri" w:cs="Calibri"/>
          <w:sz w:val="22"/>
          <w:szCs w:val="22"/>
          <w:lang w:val="en-US"/>
        </w:rPr>
        <w:t>hile</w:t>
      </w:r>
      <w:r w:rsidR="008456DD" w:rsidRPr="006B32C3">
        <w:rPr>
          <w:rFonts w:ascii="Calibri" w:eastAsiaTheme="minorEastAsia" w:hAnsi="Calibri" w:cs="Calibri"/>
          <w:sz w:val="22"/>
          <w:szCs w:val="22"/>
          <w:lang w:val="en-US"/>
        </w:rPr>
        <w:t xml:space="preserve"> p</w:t>
      </w:r>
      <w:r w:rsidR="00655A67" w:rsidRPr="006B32C3">
        <w:rPr>
          <w:rFonts w:ascii="Calibri" w:eastAsiaTheme="minorEastAsia" w:hAnsi="Calibri" w:cs="Calibri"/>
          <w:sz w:val="22"/>
          <w:szCs w:val="22"/>
          <w:lang w:val="en-US"/>
        </w:rPr>
        <w:t>rojections of when and where people will be exposed to climate-related hazards</w:t>
      </w:r>
      <w:r w:rsidR="008456DD" w:rsidRPr="006B32C3">
        <w:rPr>
          <w:rFonts w:ascii="Calibri" w:eastAsiaTheme="minorEastAsia" w:hAnsi="Calibri" w:cs="Calibri"/>
          <w:sz w:val="22"/>
          <w:szCs w:val="22"/>
          <w:lang w:val="en-US"/>
        </w:rPr>
        <w:t xml:space="preserve"> </w:t>
      </w:r>
      <w:r w:rsidR="00655A67" w:rsidRPr="006B32C3">
        <w:rPr>
          <w:rFonts w:ascii="Calibri" w:eastAsiaTheme="minorEastAsia" w:hAnsi="Calibri" w:cs="Calibri"/>
          <w:sz w:val="22"/>
          <w:szCs w:val="22"/>
          <w:lang w:val="en-US"/>
        </w:rPr>
        <w:t>are increasingly precis</w:t>
      </w:r>
      <w:r w:rsidR="00A97503" w:rsidRPr="006B32C3">
        <w:rPr>
          <w:rFonts w:ascii="Calibri" w:eastAsiaTheme="minorEastAsia" w:hAnsi="Calibri" w:cs="Calibri"/>
          <w:sz w:val="22"/>
          <w:szCs w:val="22"/>
          <w:lang w:val="en-US"/>
        </w:rPr>
        <w:t>e</w:t>
      </w:r>
      <w:r w:rsidR="00655A67" w:rsidRPr="006B32C3">
        <w:rPr>
          <w:rFonts w:ascii="Calibri" w:eastAsiaTheme="minorEastAsia" w:hAnsi="Calibri" w:cs="Calibri"/>
          <w:sz w:val="22"/>
          <w:szCs w:val="22"/>
          <w:lang w:val="en-US"/>
        </w:rPr>
        <w:t xml:space="preserve">, estimates of the number of migrants and displaced persons </w:t>
      </w:r>
      <w:r w:rsidR="008456DD" w:rsidRPr="006B32C3">
        <w:rPr>
          <w:rFonts w:ascii="Calibri" w:eastAsiaTheme="minorEastAsia" w:hAnsi="Calibri" w:cs="Calibri"/>
          <w:sz w:val="22"/>
          <w:szCs w:val="22"/>
          <w:lang w:val="en-US"/>
        </w:rPr>
        <w:t xml:space="preserve">due to </w:t>
      </w:r>
      <w:r w:rsidR="00655A67" w:rsidRPr="006B32C3">
        <w:rPr>
          <w:rFonts w:ascii="Calibri" w:eastAsiaTheme="minorEastAsia" w:hAnsi="Calibri" w:cs="Calibri"/>
          <w:sz w:val="22"/>
          <w:szCs w:val="22"/>
          <w:lang w:val="en-US"/>
        </w:rPr>
        <w:t xml:space="preserve">these events remain subject to higher uncertainty. </w:t>
      </w:r>
      <w:r w:rsidR="00015FED" w:rsidRPr="006B32C3">
        <w:rPr>
          <w:rFonts w:ascii="Calibri" w:eastAsiaTheme="minorEastAsia" w:hAnsi="Calibri" w:cs="Calibri"/>
          <w:sz w:val="22"/>
          <w:szCs w:val="22"/>
          <w:lang w:val="en-US"/>
        </w:rPr>
        <w:t xml:space="preserve">The diversity of climate change processes, coupled with </w:t>
      </w:r>
      <w:r w:rsidR="008F7B06" w:rsidRPr="006B32C3">
        <w:rPr>
          <w:rFonts w:ascii="Calibri" w:eastAsiaTheme="minorEastAsia" w:hAnsi="Calibri" w:cs="Calibri"/>
          <w:sz w:val="22"/>
          <w:szCs w:val="22"/>
          <w:lang w:val="en-US"/>
        </w:rPr>
        <w:t>the complex and interrelated factors shaping people’s mobility patterns</w:t>
      </w:r>
      <w:r w:rsidR="00211B6A" w:rsidRPr="006B32C3">
        <w:rPr>
          <w:rFonts w:ascii="Calibri" w:eastAsiaTheme="minorEastAsia" w:hAnsi="Calibri" w:cs="Calibri"/>
          <w:sz w:val="22"/>
          <w:szCs w:val="22"/>
          <w:lang w:val="en-US"/>
        </w:rPr>
        <w:t xml:space="preserve"> and inconsistent data collection </w:t>
      </w:r>
      <w:r w:rsidR="00F15E2C" w:rsidRPr="006B32C3">
        <w:rPr>
          <w:rFonts w:ascii="Calibri" w:eastAsiaTheme="minorEastAsia" w:hAnsi="Calibri" w:cs="Calibri"/>
          <w:sz w:val="22"/>
          <w:szCs w:val="22"/>
          <w:lang w:val="en-US"/>
        </w:rPr>
        <w:t>make it difficult to</w:t>
      </w:r>
      <w:r w:rsidR="00B93E61" w:rsidRPr="006B32C3">
        <w:rPr>
          <w:rFonts w:ascii="Calibri" w:eastAsiaTheme="minorEastAsia" w:hAnsi="Calibri" w:cs="Calibri"/>
          <w:sz w:val="22"/>
          <w:szCs w:val="22"/>
          <w:lang w:val="en-US"/>
        </w:rPr>
        <w:t xml:space="preserve"> accurately </w:t>
      </w:r>
      <w:r w:rsidR="00E92DBB" w:rsidRPr="006B32C3">
        <w:rPr>
          <w:rFonts w:ascii="Calibri" w:eastAsiaTheme="minorEastAsia" w:hAnsi="Calibri" w:cs="Calibri"/>
          <w:sz w:val="22"/>
          <w:szCs w:val="22"/>
          <w:lang w:val="en-US"/>
        </w:rPr>
        <w:t xml:space="preserve">quantify </w:t>
      </w:r>
      <w:r w:rsidR="000A3624" w:rsidRPr="006B32C3">
        <w:rPr>
          <w:rFonts w:ascii="Calibri" w:eastAsiaTheme="minorEastAsia" w:hAnsi="Calibri" w:cs="Calibri"/>
          <w:sz w:val="22"/>
          <w:szCs w:val="22"/>
          <w:lang w:val="en-US"/>
        </w:rPr>
        <w:t>the extent to which climate change drives human mobility</w:t>
      </w:r>
      <w:r w:rsidR="007B304A" w:rsidRPr="006B32C3">
        <w:rPr>
          <w:rFonts w:ascii="Calibri" w:eastAsiaTheme="minorEastAsia" w:hAnsi="Calibri" w:cs="Calibri"/>
          <w:sz w:val="22"/>
          <w:szCs w:val="22"/>
          <w:lang w:val="en-US"/>
        </w:rPr>
        <w:t>.</w:t>
      </w:r>
      <w:r w:rsidR="00435AF7" w:rsidRPr="006B32C3">
        <w:rPr>
          <w:rFonts w:ascii="Calibri" w:eastAsiaTheme="minorEastAsia" w:hAnsi="Calibri" w:cs="Calibri"/>
          <w:sz w:val="22"/>
          <w:szCs w:val="22"/>
          <w:vertAlign w:val="superscript"/>
          <w:lang w:val="en-US"/>
        </w:rPr>
        <w:footnoteReference w:id="10"/>
      </w:r>
    </w:p>
    <w:p w14:paraId="085A6686" w14:textId="5009CB43" w:rsidR="006E7002" w:rsidRPr="006B32C3" w:rsidRDefault="006C4060"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 xml:space="preserve">An often-overlooked impact of climate change on human mobility is the increasing inability </w:t>
      </w:r>
      <w:r w:rsidR="005078BE" w:rsidRPr="006B32C3">
        <w:rPr>
          <w:rFonts w:ascii="Calibri" w:eastAsiaTheme="minorEastAsia" w:hAnsi="Calibri" w:cs="Calibri"/>
          <w:sz w:val="22"/>
          <w:szCs w:val="22"/>
          <w:lang w:val="en-US"/>
        </w:rPr>
        <w:t>(</w:t>
      </w:r>
      <w:r w:rsidR="00385DBC" w:rsidRPr="006B32C3">
        <w:rPr>
          <w:rFonts w:ascii="Calibri" w:eastAsiaTheme="minorEastAsia" w:hAnsi="Calibri" w:cs="Calibri"/>
          <w:sz w:val="22"/>
          <w:szCs w:val="22"/>
          <w:lang w:val="en-US"/>
        </w:rPr>
        <w:t>or</w:t>
      </w:r>
      <w:r w:rsidR="005078BE" w:rsidRPr="006B32C3">
        <w:rPr>
          <w:rFonts w:ascii="Calibri" w:eastAsiaTheme="minorEastAsia" w:hAnsi="Calibri" w:cs="Calibri"/>
          <w:sz w:val="22"/>
          <w:szCs w:val="22"/>
          <w:lang w:val="en-US"/>
        </w:rPr>
        <w:t xml:space="preserve"> in certain cases unwillingness) </w:t>
      </w:r>
      <w:r w:rsidRPr="006B32C3">
        <w:rPr>
          <w:rFonts w:ascii="Calibri" w:eastAsiaTheme="minorEastAsia" w:hAnsi="Calibri" w:cs="Calibri"/>
          <w:sz w:val="22"/>
          <w:szCs w:val="22"/>
          <w:lang w:val="en-US"/>
        </w:rPr>
        <w:t xml:space="preserve">of certain groups and individuals to migrate. </w:t>
      </w:r>
      <w:r w:rsidR="002140E8" w:rsidRPr="006B32C3">
        <w:rPr>
          <w:rFonts w:ascii="Calibri" w:eastAsiaTheme="minorEastAsia" w:hAnsi="Calibri" w:cs="Calibri"/>
          <w:sz w:val="22"/>
          <w:szCs w:val="22"/>
          <w:lang w:val="en-US"/>
        </w:rPr>
        <w:t xml:space="preserve">Migration, including in the context of </w:t>
      </w:r>
      <w:r w:rsidR="00385DBC" w:rsidRPr="006B32C3">
        <w:rPr>
          <w:rFonts w:ascii="Calibri" w:eastAsiaTheme="minorEastAsia" w:hAnsi="Calibri" w:cs="Calibri"/>
          <w:sz w:val="22"/>
          <w:szCs w:val="22"/>
          <w:lang w:val="en-US"/>
        </w:rPr>
        <w:t xml:space="preserve">disasters, </w:t>
      </w:r>
      <w:r w:rsidR="002140E8" w:rsidRPr="006B32C3">
        <w:rPr>
          <w:rFonts w:ascii="Calibri" w:eastAsiaTheme="minorEastAsia" w:hAnsi="Calibri" w:cs="Calibri"/>
          <w:sz w:val="22"/>
          <w:szCs w:val="22"/>
          <w:lang w:val="en-US"/>
        </w:rPr>
        <w:t xml:space="preserve">climate change and environmental degradation, requires resources and opportunities. </w:t>
      </w:r>
      <w:r w:rsidR="004F06E3" w:rsidRPr="006B32C3">
        <w:rPr>
          <w:rFonts w:ascii="Calibri" w:eastAsiaTheme="minorEastAsia" w:hAnsi="Calibri" w:cs="Calibri"/>
          <w:sz w:val="22"/>
          <w:szCs w:val="22"/>
          <w:lang w:val="en-US"/>
        </w:rPr>
        <w:t>However, those in situations of vulnerability are less likely to have the necessary resources to move</w:t>
      </w:r>
      <w:r w:rsidR="00690605" w:rsidRPr="006B32C3">
        <w:rPr>
          <w:rFonts w:ascii="Calibri" w:eastAsiaTheme="minorEastAsia" w:hAnsi="Calibri" w:cs="Calibri"/>
          <w:sz w:val="22"/>
          <w:szCs w:val="22"/>
          <w:lang w:val="en-US"/>
        </w:rPr>
        <w:t xml:space="preserve"> </w:t>
      </w:r>
      <w:r w:rsidR="003913F1" w:rsidRPr="006B32C3">
        <w:rPr>
          <w:rFonts w:ascii="Calibri" w:eastAsiaTheme="minorEastAsia" w:hAnsi="Calibri" w:cs="Calibri"/>
          <w:sz w:val="22"/>
          <w:szCs w:val="22"/>
          <w:lang w:val="en-US"/>
        </w:rPr>
        <w:t xml:space="preserve">and could become “trapped” or “immobile”. </w:t>
      </w:r>
      <w:r w:rsidR="00D73EFD" w:rsidRPr="006B32C3">
        <w:rPr>
          <w:rFonts w:ascii="Calibri" w:eastAsiaTheme="minorEastAsia" w:hAnsi="Calibri" w:cs="Calibri"/>
          <w:sz w:val="22"/>
          <w:szCs w:val="22"/>
          <w:lang w:val="en-US"/>
        </w:rPr>
        <w:t>In many regions, climate change is likely to increase immobility amongst lowest-income groups</w:t>
      </w:r>
      <w:r w:rsidR="002E12B5" w:rsidRPr="006B32C3">
        <w:rPr>
          <w:rStyle w:val="Appelnotedebasdep"/>
          <w:rFonts w:ascii="Calibri" w:eastAsiaTheme="minorEastAsia" w:hAnsi="Calibri" w:cs="Calibri"/>
          <w:sz w:val="22"/>
          <w:szCs w:val="22"/>
          <w:lang w:val="en-US"/>
        </w:rPr>
        <w:footnoteReference w:id="11"/>
      </w:r>
      <w:r w:rsidR="00A7609D" w:rsidRPr="006B32C3">
        <w:rPr>
          <w:rFonts w:ascii="Calibri" w:eastAsiaTheme="minorEastAsia" w:hAnsi="Calibri" w:cs="Calibri"/>
          <w:sz w:val="22"/>
          <w:szCs w:val="22"/>
          <w:lang w:val="en-US"/>
        </w:rPr>
        <w:t>, leaving them with little alternative but to suffer the adverse effects of climate change.</w:t>
      </w:r>
    </w:p>
    <w:p w14:paraId="58B89089" w14:textId="1581CE64" w:rsidR="006E7002" w:rsidRPr="006B32C3" w:rsidRDefault="00A7609D"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In Central America, disasters are often a tipping point for people who move away, as they interact with a pre-existing context characterized by environmental degradation, poor living conditions, and restricted livelihoods</w:t>
      </w:r>
      <w:r w:rsidR="00385DBC" w:rsidRPr="006B32C3">
        <w:rPr>
          <w:rFonts w:ascii="Calibri" w:eastAsiaTheme="minorEastAsia" w:hAnsi="Calibri" w:cs="Calibri"/>
          <w:sz w:val="22"/>
          <w:szCs w:val="22"/>
          <w:lang w:val="en-US"/>
        </w:rPr>
        <w:t xml:space="preserve"> in certain instances</w:t>
      </w:r>
      <w:r w:rsidRPr="006B32C3">
        <w:rPr>
          <w:rFonts w:ascii="Calibri" w:eastAsiaTheme="minorEastAsia" w:hAnsi="Calibri" w:cs="Calibri"/>
          <w:sz w:val="22"/>
          <w:szCs w:val="22"/>
          <w:lang w:val="en-US"/>
        </w:rPr>
        <w:t xml:space="preserve">. A recent </w:t>
      </w:r>
      <w:hyperlink r:id="rId10">
        <w:r w:rsidRPr="006B32C3">
          <w:rPr>
            <w:rStyle w:val="Lienhypertexte"/>
            <w:rFonts w:ascii="Calibri" w:hAnsi="Calibri" w:cs="Calibri"/>
            <w:sz w:val="22"/>
            <w:szCs w:val="22"/>
            <w:lang w:val="en-US"/>
          </w:rPr>
          <w:t>IOM study</w:t>
        </w:r>
      </w:hyperlink>
      <w:r w:rsidRPr="006B32C3">
        <w:rPr>
          <w:rFonts w:ascii="Calibri" w:eastAsiaTheme="minorEastAsia" w:hAnsi="Calibri" w:cs="Calibri"/>
          <w:sz w:val="22"/>
          <w:szCs w:val="22"/>
          <w:lang w:val="en-US"/>
        </w:rPr>
        <w:t xml:space="preserve"> recommends introducing measures that promote rural to urban mobility to help provide rural communities with the skills they need to access urban jobs</w:t>
      </w:r>
      <w:r w:rsidR="00945A8D" w:rsidRPr="006B32C3">
        <w:rPr>
          <w:rStyle w:val="Appelnotedebasdep"/>
          <w:rFonts w:ascii="Calibri" w:eastAsiaTheme="minorEastAsia" w:hAnsi="Calibri" w:cs="Calibri"/>
          <w:sz w:val="22"/>
          <w:szCs w:val="22"/>
          <w:lang w:val="en-US"/>
        </w:rPr>
        <w:footnoteReference w:id="12"/>
      </w:r>
      <w:r w:rsidRPr="006B32C3">
        <w:rPr>
          <w:rFonts w:ascii="Calibri" w:eastAsiaTheme="minorEastAsia" w:hAnsi="Calibri" w:cs="Calibri"/>
          <w:sz w:val="22"/>
          <w:szCs w:val="22"/>
          <w:lang w:val="en-US"/>
        </w:rPr>
        <w:t xml:space="preserve"> </w:t>
      </w:r>
    </w:p>
    <w:p w14:paraId="5E2F543A" w14:textId="046B4F9F" w:rsidR="009D4219" w:rsidRPr="006B32C3" w:rsidRDefault="00733AEA" w:rsidP="006B32C3">
      <w:pPr>
        <w:spacing w:beforeLines="100" w:before="240" w:afterLines="100" w:after="240"/>
        <w:jc w:val="both"/>
        <w:rPr>
          <w:rFonts w:ascii="Calibri" w:eastAsiaTheme="minorEastAsia" w:hAnsi="Calibri" w:cs="Calibri"/>
          <w:color w:val="000000" w:themeColor="text1"/>
        </w:rPr>
      </w:pPr>
      <w:r w:rsidRPr="006B32C3">
        <w:rPr>
          <w:rFonts w:ascii="Calibri" w:eastAsiaTheme="minorEastAsia" w:hAnsi="Calibri" w:cs="Calibri"/>
          <w:color w:val="000000" w:themeColor="text1"/>
        </w:rPr>
        <w:t>In Pacific Island States rising sea levels caused by climate change leads to erosion and increasingly frequent and intense flooding events. These floods can damage property, destroy crops, and contaminate vital water supplies</w:t>
      </w:r>
      <w:r w:rsidR="002E12B5" w:rsidRPr="006B32C3">
        <w:rPr>
          <w:rStyle w:val="Appelnotedebasdep"/>
          <w:rFonts w:ascii="Calibri" w:eastAsiaTheme="minorEastAsia" w:hAnsi="Calibri" w:cs="Calibri"/>
          <w:color w:val="000000" w:themeColor="text1"/>
          <w:sz w:val="22"/>
        </w:rPr>
        <w:footnoteReference w:id="13"/>
      </w:r>
      <w:r w:rsidRPr="006B32C3">
        <w:rPr>
          <w:rFonts w:ascii="Calibri" w:eastAsiaTheme="minorEastAsia" w:hAnsi="Calibri" w:cs="Calibri"/>
          <w:color w:val="000000" w:themeColor="text1"/>
        </w:rPr>
        <w:t xml:space="preserve">, therefore </w:t>
      </w:r>
      <w:r w:rsidR="003C1D8C" w:rsidRPr="006B32C3">
        <w:rPr>
          <w:rFonts w:ascii="Calibri" w:eastAsiaTheme="minorEastAsia" w:hAnsi="Calibri" w:cs="Calibri"/>
          <w:color w:val="000000" w:themeColor="text1"/>
        </w:rPr>
        <w:t>contributing to</w:t>
      </w:r>
      <w:r w:rsidRPr="006B32C3">
        <w:rPr>
          <w:rFonts w:ascii="Calibri" w:eastAsiaTheme="minorEastAsia" w:hAnsi="Calibri" w:cs="Calibri"/>
          <w:color w:val="000000" w:themeColor="text1"/>
        </w:rPr>
        <w:t xml:space="preserve"> mobility. Additionally, variations in rainfall, combined with lack of aquifers, can lead to a shortage of water</w:t>
      </w:r>
      <w:r w:rsidR="002B7F60" w:rsidRPr="006B32C3">
        <w:rPr>
          <w:rStyle w:val="Appelnotedebasdep"/>
          <w:rFonts w:ascii="Calibri" w:eastAsiaTheme="minorEastAsia" w:hAnsi="Calibri" w:cs="Calibri"/>
          <w:color w:val="000000" w:themeColor="text1"/>
          <w:sz w:val="22"/>
        </w:rPr>
        <w:footnoteReference w:id="14"/>
      </w:r>
      <w:r w:rsidR="00396F04" w:rsidRPr="006B32C3">
        <w:rPr>
          <w:rFonts w:ascii="Calibri" w:eastAsiaTheme="minorEastAsia" w:hAnsi="Calibri" w:cs="Calibri"/>
          <w:color w:val="000000" w:themeColor="text1"/>
        </w:rPr>
        <w:t>,</w:t>
      </w:r>
      <w:r w:rsidRPr="006B32C3">
        <w:rPr>
          <w:rFonts w:ascii="Calibri" w:eastAsiaTheme="minorEastAsia" w:hAnsi="Calibri" w:cs="Calibri"/>
          <w:color w:val="000000" w:themeColor="text1"/>
        </w:rPr>
        <w:t xml:space="preserve"> while ocean acidification can impact fisheries</w:t>
      </w:r>
      <w:r w:rsidR="00396F04" w:rsidRPr="006B32C3">
        <w:rPr>
          <w:rStyle w:val="Appelnotedebasdep"/>
          <w:rFonts w:ascii="Calibri" w:eastAsiaTheme="minorEastAsia" w:hAnsi="Calibri" w:cs="Calibri"/>
          <w:color w:val="000000" w:themeColor="text1"/>
          <w:sz w:val="22"/>
        </w:rPr>
        <w:footnoteReference w:id="15"/>
      </w:r>
      <w:r w:rsidRPr="006B32C3">
        <w:rPr>
          <w:rFonts w:ascii="Calibri" w:eastAsiaTheme="minorEastAsia" w:hAnsi="Calibri" w:cs="Calibri"/>
          <w:color w:val="000000" w:themeColor="text1"/>
        </w:rPr>
        <w:t xml:space="preserve">, therefore incurring significant loss on the populations’ livelihoods and forcing them to move. </w:t>
      </w:r>
    </w:p>
    <w:p w14:paraId="2314E251" w14:textId="3BF77443" w:rsidR="00DE213A" w:rsidRPr="006B32C3" w:rsidRDefault="00DE213A" w:rsidP="006B32C3">
      <w:pPr>
        <w:spacing w:beforeLines="100" w:before="240" w:afterLines="100" w:after="240"/>
        <w:jc w:val="both"/>
        <w:rPr>
          <w:rFonts w:ascii="Calibri" w:hAnsi="Calibri" w:cs="Calibri"/>
        </w:rPr>
      </w:pPr>
      <w:r w:rsidRPr="006B32C3">
        <w:rPr>
          <w:rFonts w:ascii="Calibri" w:hAnsi="Calibri" w:cs="Calibri"/>
        </w:rPr>
        <w:t xml:space="preserve">Unprecedented rainfall and the worst flooding in decades </w:t>
      </w:r>
      <w:r w:rsidR="00385DBC" w:rsidRPr="006B32C3">
        <w:rPr>
          <w:rFonts w:ascii="Calibri" w:hAnsi="Calibri" w:cs="Calibri"/>
        </w:rPr>
        <w:t>have</w:t>
      </w:r>
      <w:r w:rsidRPr="006B32C3">
        <w:rPr>
          <w:rFonts w:ascii="Calibri" w:hAnsi="Calibri" w:cs="Calibri"/>
        </w:rPr>
        <w:t xml:space="preserve"> hit Pakistan in late August</w:t>
      </w:r>
      <w:r w:rsidR="008A166A" w:rsidRPr="006B32C3">
        <w:rPr>
          <w:rFonts w:ascii="Calibri" w:hAnsi="Calibri" w:cs="Calibri"/>
        </w:rPr>
        <w:t xml:space="preserve"> 2022</w:t>
      </w:r>
      <w:r w:rsidRPr="006B32C3">
        <w:rPr>
          <w:rFonts w:ascii="Calibri" w:hAnsi="Calibri" w:cs="Calibri"/>
        </w:rPr>
        <w:t>. Some 33 million</w:t>
      </w:r>
      <w:r w:rsidRPr="006B32C3">
        <w:rPr>
          <w:rFonts w:ascii="Calibri" w:hAnsi="Calibri" w:cs="Calibri"/>
          <w:color w:val="000000"/>
          <w:highlight w:val="white"/>
        </w:rPr>
        <w:t xml:space="preserve"> Pakistanis were affected,</w:t>
      </w:r>
      <w:r w:rsidRPr="006B32C3">
        <w:rPr>
          <w:rFonts w:ascii="Calibri" w:hAnsi="Calibri" w:cs="Calibri"/>
        </w:rPr>
        <w:t xml:space="preserve"> and 7.9 million people were displaced, with nearly 600,000 living in relief sites.</w:t>
      </w:r>
      <w:r w:rsidRPr="006B32C3">
        <w:rPr>
          <w:rFonts w:ascii="Calibri" w:hAnsi="Calibri" w:cs="Calibri"/>
          <w:vertAlign w:val="superscript"/>
        </w:rPr>
        <w:footnoteReference w:id="16"/>
      </w:r>
      <w:r w:rsidRPr="006B32C3">
        <w:rPr>
          <w:rFonts w:ascii="Calibri" w:hAnsi="Calibri" w:cs="Calibri"/>
        </w:rPr>
        <w:t xml:space="preserve"> In Bangladesh, t</w:t>
      </w:r>
      <w:r w:rsidRPr="006B32C3">
        <w:rPr>
          <w:rFonts w:ascii="Calibri" w:hAnsi="Calibri" w:cs="Calibri"/>
          <w:color w:val="000000"/>
          <w:highlight w:val="white"/>
        </w:rPr>
        <w:t>he worst floods in 20 years have affected some 7.2 million people with 481,000 displacements recorded</w:t>
      </w:r>
      <w:r w:rsidRPr="006B32C3">
        <w:rPr>
          <w:rFonts w:ascii="Calibri" w:hAnsi="Calibri" w:cs="Calibri"/>
          <w:color w:val="000000"/>
          <w:highlight w:val="white"/>
          <w:vertAlign w:val="superscript"/>
        </w:rPr>
        <w:footnoteReference w:id="17"/>
      </w:r>
      <w:r w:rsidRPr="006B32C3">
        <w:rPr>
          <w:rFonts w:ascii="Calibri" w:hAnsi="Calibri" w:cs="Calibri"/>
          <w:color w:val="000000"/>
          <w:highlight w:val="white"/>
        </w:rPr>
        <w:t xml:space="preserve">. </w:t>
      </w:r>
      <w:r w:rsidRPr="006B32C3">
        <w:rPr>
          <w:rFonts w:ascii="Calibri" w:hAnsi="Calibri" w:cs="Calibri"/>
          <w:highlight w:val="white"/>
        </w:rPr>
        <w:t>I</w:t>
      </w:r>
      <w:r w:rsidRPr="006B32C3">
        <w:rPr>
          <w:rFonts w:ascii="Calibri" w:hAnsi="Calibri" w:cs="Calibri"/>
          <w:color w:val="000000"/>
          <w:highlight w:val="white"/>
        </w:rPr>
        <w:t>n Cox</w:t>
      </w:r>
      <w:r w:rsidRPr="006B32C3">
        <w:rPr>
          <w:rFonts w:ascii="Calibri" w:hAnsi="Calibri" w:cs="Calibri"/>
          <w:highlight w:val="white"/>
        </w:rPr>
        <w:t xml:space="preserve">’s Bazar, </w:t>
      </w:r>
      <w:r w:rsidR="00A419A8" w:rsidRPr="006B32C3">
        <w:rPr>
          <w:rFonts w:ascii="Calibri" w:hAnsi="Calibri" w:cs="Calibri"/>
          <w:highlight w:val="white"/>
        </w:rPr>
        <w:t xml:space="preserve">Bangladesh </w:t>
      </w:r>
      <w:r w:rsidRPr="006B32C3">
        <w:rPr>
          <w:rFonts w:ascii="Calibri" w:hAnsi="Calibri" w:cs="Calibri"/>
          <w:highlight w:val="white"/>
        </w:rPr>
        <w:t>heavy rains affected 59,611 refugees and triggered secondary displacement.</w:t>
      </w:r>
      <w:r w:rsidRPr="006B32C3">
        <w:rPr>
          <w:rFonts w:ascii="Calibri" w:hAnsi="Calibri" w:cs="Calibri"/>
          <w:highlight w:val="white"/>
          <w:vertAlign w:val="superscript"/>
        </w:rPr>
        <w:footnoteReference w:id="18"/>
      </w:r>
    </w:p>
    <w:p w14:paraId="282E3E1B" w14:textId="6A0CFF79" w:rsidR="00D06FDE" w:rsidRPr="006B32C3" w:rsidRDefault="00D06FDE" w:rsidP="006B32C3">
      <w:pPr>
        <w:spacing w:beforeLines="100" w:before="240" w:afterLines="100" w:after="240"/>
        <w:jc w:val="both"/>
        <w:rPr>
          <w:rFonts w:ascii="Calibri" w:hAnsi="Calibri" w:cs="Calibri"/>
        </w:rPr>
      </w:pPr>
      <w:r w:rsidRPr="006B32C3">
        <w:rPr>
          <w:rFonts w:ascii="Calibri" w:hAnsi="Calibri" w:cs="Calibri"/>
        </w:rPr>
        <w:t>Many of the high-impact disasters in 2022 happened consecutively, leaving little time for recovery from one shock to the next. The southern Africa region has been battered by an unprecedented series of five cyclones over two months, surging the protection and shelter needs for hundreds of thousands of affected persons, including refugees. More than 190,000 people who lost or fled their homes during Tropical Storm Ana in January remain displaced inside Malawi.</w:t>
      </w:r>
      <w:r w:rsidRPr="006B32C3">
        <w:rPr>
          <w:rFonts w:ascii="Calibri" w:hAnsi="Calibri" w:cs="Calibri"/>
          <w:vertAlign w:val="superscript"/>
        </w:rPr>
        <w:footnoteReference w:id="19"/>
      </w:r>
      <w:r w:rsidRPr="006B32C3">
        <w:rPr>
          <w:rFonts w:ascii="Calibri" w:hAnsi="Calibri" w:cs="Calibri"/>
        </w:rPr>
        <w:t xml:space="preserve"> Two months after the storm has displaced over </w:t>
      </w:r>
      <w:r w:rsidR="00A419A8" w:rsidRPr="006B32C3">
        <w:rPr>
          <w:rFonts w:ascii="Calibri" w:hAnsi="Calibri" w:cs="Calibri"/>
        </w:rPr>
        <w:t>20,000 people</w:t>
      </w:r>
      <w:r w:rsidRPr="006B32C3">
        <w:rPr>
          <w:rFonts w:ascii="Calibri" w:hAnsi="Calibri" w:cs="Calibri"/>
        </w:rPr>
        <w:t xml:space="preserve"> in Mozambique,</w:t>
      </w:r>
      <w:r w:rsidRPr="006B32C3">
        <w:rPr>
          <w:rFonts w:ascii="Calibri" w:hAnsi="Calibri" w:cs="Calibri"/>
          <w:vertAlign w:val="superscript"/>
        </w:rPr>
        <w:footnoteReference w:id="20"/>
      </w:r>
      <w:r w:rsidRPr="006B32C3">
        <w:rPr>
          <w:rFonts w:ascii="Calibri" w:hAnsi="Calibri" w:cs="Calibri"/>
        </w:rPr>
        <w:t xml:space="preserve"> UNHCR recorded 736,000 people affected by Tropical Cyclone Gombe in Nampula and </w:t>
      </w:r>
      <w:proofErr w:type="spellStart"/>
      <w:r w:rsidRPr="006B32C3">
        <w:rPr>
          <w:rFonts w:ascii="Calibri" w:hAnsi="Calibri" w:cs="Calibri"/>
        </w:rPr>
        <w:t>Zambezia</w:t>
      </w:r>
      <w:proofErr w:type="spellEnd"/>
      <w:r w:rsidRPr="006B32C3">
        <w:rPr>
          <w:rFonts w:ascii="Calibri" w:hAnsi="Calibri" w:cs="Calibri"/>
        </w:rPr>
        <w:t xml:space="preserve"> provinces</w:t>
      </w:r>
      <w:r w:rsidR="00A96F06" w:rsidRPr="006B32C3">
        <w:rPr>
          <w:rFonts w:ascii="Calibri" w:hAnsi="Calibri" w:cs="Calibri"/>
        </w:rPr>
        <w:t>.</w:t>
      </w:r>
    </w:p>
    <w:p w14:paraId="25C5395F" w14:textId="2037FC43" w:rsidR="01AC38B0" w:rsidRPr="006B32C3" w:rsidRDefault="00605BBE" w:rsidP="006B32C3">
      <w:pPr>
        <w:pStyle w:val="Paragraphedeliste"/>
        <w:widowControl/>
        <w:numPr>
          <w:ilvl w:val="0"/>
          <w:numId w:val="1"/>
        </w:numPr>
        <w:autoSpaceDE/>
        <w:autoSpaceDN/>
        <w:spacing w:beforeLines="100" w:before="240" w:afterLines="100" w:after="240"/>
        <w:ind w:left="714" w:right="0" w:hanging="357"/>
        <w:jc w:val="both"/>
        <w:rPr>
          <w:rFonts w:ascii="Calibri" w:eastAsiaTheme="minorEastAsia" w:hAnsi="Calibri" w:cs="Calibri"/>
          <w:b/>
          <w:i/>
          <w:color w:val="002060"/>
        </w:rPr>
      </w:pPr>
      <w:r w:rsidRPr="006B32C3">
        <w:rPr>
          <w:rFonts w:ascii="Calibri" w:eastAsiaTheme="minorEastAsia" w:hAnsi="Calibri" w:cs="Calibri"/>
          <w:b/>
          <w:i/>
          <w:color w:val="002060"/>
        </w:rPr>
        <w:t>Do you think there are differences between the notion of climate change migrants and people displaced by climate change? If yes, what are these differences?</w:t>
      </w:r>
    </w:p>
    <w:p w14:paraId="47D32796" w14:textId="10819EFE" w:rsidR="17B4259A" w:rsidRPr="006B32C3" w:rsidRDefault="5F16C4EC" w:rsidP="006B32C3">
      <w:pPr>
        <w:widowControl/>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lang w:eastAsia="fr-FR"/>
        </w:rPr>
        <w:t xml:space="preserve">It is often difficult to isolate the environmental and climatic factors from the other factors, but an increasing number of studies show that environmental challenges are clearly an element that </w:t>
      </w:r>
      <w:r w:rsidR="130BFDF7" w:rsidRPr="006B32C3">
        <w:rPr>
          <w:rFonts w:ascii="Calibri" w:eastAsiaTheme="minorEastAsia" w:hAnsi="Calibri" w:cs="Calibri"/>
          <w:lang w:eastAsia="fr-FR"/>
        </w:rPr>
        <w:t>impact</w:t>
      </w:r>
      <w:r w:rsidR="008A166A" w:rsidRPr="006B32C3">
        <w:rPr>
          <w:rFonts w:ascii="Calibri" w:eastAsiaTheme="minorEastAsia" w:hAnsi="Calibri" w:cs="Calibri"/>
          <w:lang w:eastAsia="fr-FR"/>
        </w:rPr>
        <w:t>s</w:t>
      </w:r>
      <w:r w:rsidRPr="006B32C3">
        <w:rPr>
          <w:rFonts w:ascii="Calibri" w:eastAsiaTheme="minorEastAsia" w:hAnsi="Calibri" w:cs="Calibri"/>
          <w:lang w:eastAsia="fr-FR"/>
        </w:rPr>
        <w:t xml:space="preserve"> the decision to move or to stay</w:t>
      </w:r>
      <w:r w:rsidR="00893436">
        <w:rPr>
          <w:rStyle w:val="Appelnotedebasdep"/>
          <w:rFonts w:eastAsiaTheme="minorEastAsia" w:cs="Calibri"/>
          <w:lang w:eastAsia="fr-FR"/>
        </w:rPr>
        <w:footnoteReference w:id="21"/>
      </w:r>
      <w:r w:rsidRPr="006B32C3">
        <w:rPr>
          <w:rFonts w:ascii="Calibri" w:eastAsiaTheme="minorEastAsia" w:hAnsi="Calibri" w:cs="Calibri"/>
          <w:lang w:eastAsia="fr-FR"/>
        </w:rPr>
        <w:t>. Most of the time, human mobility</w:t>
      </w:r>
      <w:r w:rsidR="31A6FEBC" w:rsidRPr="006B32C3">
        <w:rPr>
          <w:rFonts w:ascii="Calibri" w:eastAsiaTheme="minorEastAsia" w:hAnsi="Calibri" w:cs="Calibri"/>
          <w:lang w:eastAsia="fr-FR"/>
        </w:rPr>
        <w:t xml:space="preserve"> in the context of disasters, climate change and environmental degradation</w:t>
      </w:r>
      <w:r w:rsidRPr="006B32C3">
        <w:rPr>
          <w:rFonts w:ascii="Calibri" w:eastAsiaTheme="minorEastAsia" w:hAnsi="Calibri" w:cs="Calibri"/>
          <w:lang w:eastAsia="fr-FR"/>
        </w:rPr>
        <w:t xml:space="preserve"> will be the result of complex considerations, through which those affected by climate change are likely to assess short- and long-term risks </w:t>
      </w:r>
      <w:r w:rsidRPr="006B32C3">
        <w:rPr>
          <w:rFonts w:ascii="Calibri" w:eastAsiaTheme="minorEastAsia" w:hAnsi="Calibri" w:cs="Calibri"/>
          <w:b/>
          <w:bCs/>
          <w:lang w:eastAsia="fr-FR"/>
        </w:rPr>
        <w:t>not exclusively linked to environmental constraints</w:t>
      </w:r>
      <w:r w:rsidRPr="006B32C3">
        <w:rPr>
          <w:rFonts w:ascii="Calibri" w:eastAsiaTheme="minorEastAsia" w:hAnsi="Calibri" w:cs="Calibri"/>
          <w:lang w:eastAsia="fr-FR"/>
        </w:rPr>
        <w:t xml:space="preserve">. The decision to move will be shaped by people’s perceptions of constraining elements and risk factors, including insecurity, dwindling resources and availability of livelihoods, as well as the opportunities to which they have access. In this sense, </w:t>
      </w:r>
      <w:r w:rsidRPr="006B32C3">
        <w:rPr>
          <w:rFonts w:ascii="Calibri" w:eastAsiaTheme="minorEastAsia" w:hAnsi="Calibri" w:cs="Calibri"/>
          <w:b/>
          <w:bCs/>
          <w:lang w:eastAsia="fr-FR"/>
        </w:rPr>
        <w:t>it is difficult to clearly distinguish between forced and voluntary movements</w:t>
      </w:r>
      <w:r w:rsidRPr="006B32C3">
        <w:rPr>
          <w:rFonts w:ascii="Calibri" w:eastAsiaTheme="minorEastAsia" w:hAnsi="Calibri" w:cs="Calibri"/>
          <w:lang w:eastAsia="fr-FR"/>
        </w:rPr>
        <w:t>. Rather, they should be regarded as part of the same continuum.</w:t>
      </w:r>
    </w:p>
    <w:p w14:paraId="4D5307E2" w14:textId="41663D84" w:rsidR="17B4259A" w:rsidRPr="006B32C3" w:rsidRDefault="6490A87A" w:rsidP="006B32C3">
      <w:pPr>
        <w:widowControl/>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lang w:eastAsia="fr-FR"/>
        </w:rPr>
        <w:t xml:space="preserve">None of the dimensions of people’s movement, including the anticipatory/reactive nature of the movement, the distance travelled, the intended duration and destination, the causality of the movement decision, allow for clear-cut categorization, nor can they be unequivocally associated with “forced” movements. </w:t>
      </w:r>
      <w:r w:rsidR="54FB673E" w:rsidRPr="006B32C3">
        <w:rPr>
          <w:rFonts w:ascii="Calibri" w:eastAsiaTheme="minorEastAsia" w:hAnsi="Calibri" w:cs="Calibri"/>
          <w:lang w:eastAsia="fr-FR"/>
        </w:rPr>
        <w:t>Moreover, the trajectories, conditions and status of people on the move is dynamic – movements that were initially temporary labor migration can transform into more forced types of movement or immobility in response to severe risks in areas of origin, transit or destination.</w:t>
      </w:r>
    </w:p>
    <w:p w14:paraId="19B19037" w14:textId="2943D450" w:rsidR="001247CA" w:rsidRPr="006B32C3" w:rsidRDefault="00312EE7" w:rsidP="006B32C3">
      <w:pPr>
        <w:widowControl/>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lang w:eastAsia="fr-FR"/>
        </w:rPr>
        <w:t>T</w:t>
      </w:r>
      <w:r w:rsidR="6490A87A" w:rsidRPr="006B32C3">
        <w:rPr>
          <w:rFonts w:ascii="Calibri" w:eastAsiaTheme="minorEastAsia" w:hAnsi="Calibri" w:cs="Calibri"/>
          <w:lang w:eastAsia="fr-FR"/>
        </w:rPr>
        <w:t>he notion of living with risk and of pendular displacement (home-evacuation–return/solutions), on a regular basis,</w:t>
      </w:r>
      <w:r w:rsidRPr="006B32C3">
        <w:rPr>
          <w:rFonts w:ascii="Calibri" w:eastAsiaTheme="minorEastAsia" w:hAnsi="Calibri" w:cs="Calibri"/>
          <w:lang w:eastAsia="fr-FR"/>
        </w:rPr>
        <w:t xml:space="preserve"> linked to more forced movements</w:t>
      </w:r>
      <w:r w:rsidR="6490A87A" w:rsidRPr="006B32C3">
        <w:rPr>
          <w:rFonts w:ascii="Calibri" w:eastAsiaTheme="minorEastAsia" w:hAnsi="Calibri" w:cs="Calibri"/>
          <w:lang w:eastAsia="fr-FR"/>
        </w:rPr>
        <w:t xml:space="preserve"> needs further consideration with regards to States’ responsibilities and the modalities of protection required. Current data does not always permit to establish the difference between people displaced pre-emptively and those who are forced to move during or after a disaster. Therefore, IOM considers that complementary to the United Nations </w:t>
      </w:r>
      <w:hyperlink r:id="rId11" w:history="1">
        <w:r w:rsidR="6490A87A" w:rsidRPr="00DC1F87">
          <w:rPr>
            <w:rStyle w:val="Lienhypertexte"/>
            <w:rFonts w:ascii="Calibri" w:eastAsiaTheme="minorEastAsia" w:hAnsi="Calibri" w:cs="Calibri"/>
            <w:lang w:eastAsia="fr-FR"/>
          </w:rPr>
          <w:t>Secretary-General’s Executive Action Plan for the Early Warnings for All</w:t>
        </w:r>
      </w:hyperlink>
      <w:r w:rsidR="6490A87A" w:rsidRPr="006B32C3">
        <w:rPr>
          <w:rFonts w:ascii="Calibri" w:eastAsiaTheme="minorEastAsia" w:hAnsi="Calibri" w:cs="Calibri"/>
          <w:lang w:eastAsia="fr-FR"/>
        </w:rPr>
        <w:t xml:space="preserve">, the discussion on the protection of displaced persons will require a much more granular understanding of displacement data. </w:t>
      </w:r>
    </w:p>
    <w:p w14:paraId="7595AD0F" w14:textId="5CADE0B2" w:rsidR="00A85781" w:rsidRPr="006B32C3" w:rsidRDefault="005A4019" w:rsidP="006B32C3">
      <w:pPr>
        <w:widowControl/>
        <w:pBdr>
          <w:top w:val="single" w:sz="4" w:space="1" w:color="auto"/>
          <w:left w:val="single" w:sz="4" w:space="4" w:color="auto"/>
          <w:bottom w:val="single" w:sz="4" w:space="1" w:color="auto"/>
          <w:right w:val="single" w:sz="4" w:space="4" w:color="auto"/>
        </w:pBdr>
        <w:autoSpaceDE/>
        <w:autoSpaceDN/>
        <w:spacing w:beforeLines="100" w:before="240" w:afterLines="100" w:after="240"/>
        <w:jc w:val="both"/>
        <w:rPr>
          <w:rFonts w:ascii="Calibri" w:eastAsiaTheme="minorEastAsia" w:hAnsi="Calibri" w:cs="Calibri"/>
          <w:lang w:eastAsia="fr-FR"/>
        </w:rPr>
      </w:pPr>
      <w:hyperlink r:id="rId12" w:history="1">
        <w:r w:rsidR="0046218F" w:rsidRPr="006B32C3">
          <w:rPr>
            <w:rStyle w:val="Lienhypertexte"/>
            <w:rFonts w:ascii="Calibri" w:eastAsiaTheme="minorEastAsia" w:hAnsi="Calibri" w:cs="Calibri"/>
            <w:lang w:eastAsia="fr-FR"/>
          </w:rPr>
          <w:t>Environmental Migration Glossary</w:t>
        </w:r>
      </w:hyperlink>
    </w:p>
    <w:p w14:paraId="1EBDAC97" w14:textId="0A03CE1F" w:rsidR="00F207B9" w:rsidRPr="006B32C3" w:rsidRDefault="00F207B9" w:rsidP="006B32C3">
      <w:pPr>
        <w:widowControl/>
        <w:pBdr>
          <w:top w:val="single" w:sz="4" w:space="1" w:color="auto"/>
          <w:left w:val="single" w:sz="4" w:space="4" w:color="auto"/>
          <w:bottom w:val="single" w:sz="4" w:space="1" w:color="auto"/>
          <w:right w:val="single" w:sz="4" w:space="4" w:color="auto"/>
        </w:pBdr>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b/>
          <w:bCs/>
          <w:lang w:eastAsia="fr-FR"/>
        </w:rPr>
        <w:t>“Environmental migrants are persons or groups of persons who, predominantly for reasons of sudden or progressive change in the environment that adversely affects their lives or living conditions, are obliged to leave their habitual homes, or choose to do so, either temporarily or permanently, and who move either within their country or abroad”</w:t>
      </w:r>
      <w:r w:rsidR="00C04D1F" w:rsidRPr="006B32C3">
        <w:rPr>
          <w:rStyle w:val="Appelnotedebasdep"/>
          <w:rFonts w:ascii="Calibri" w:eastAsiaTheme="minorEastAsia" w:hAnsi="Calibri" w:cs="Calibri"/>
          <w:b/>
          <w:bCs/>
          <w:sz w:val="22"/>
          <w:lang w:eastAsia="fr-FR"/>
        </w:rPr>
        <w:footnoteReference w:id="22"/>
      </w:r>
      <w:r w:rsidRPr="006B32C3">
        <w:rPr>
          <w:rFonts w:ascii="Calibri" w:eastAsiaTheme="minorEastAsia" w:hAnsi="Calibri" w:cs="Calibri"/>
          <w:lang w:eastAsia="fr-FR"/>
        </w:rPr>
        <w:t> (</w:t>
      </w:r>
      <w:hyperlink r:id="rId13" w:tgtFrame="_blank" w:history="1">
        <w:r w:rsidRPr="006B32C3">
          <w:rPr>
            <w:rStyle w:val="Lienhypertexte"/>
            <w:rFonts w:ascii="Calibri" w:eastAsiaTheme="minorEastAsia" w:hAnsi="Calibri" w:cs="Calibri"/>
            <w:b/>
            <w:bCs/>
            <w:lang w:eastAsia="fr-FR"/>
          </w:rPr>
          <w:t>IOM</w:t>
        </w:r>
      </w:hyperlink>
      <w:r w:rsidRPr="006B32C3">
        <w:rPr>
          <w:rFonts w:ascii="Calibri" w:eastAsiaTheme="minorEastAsia" w:hAnsi="Calibri" w:cs="Calibri"/>
          <w:lang w:eastAsia="fr-FR"/>
        </w:rPr>
        <w:t>, 2007:33).</w:t>
      </w:r>
    </w:p>
    <w:p w14:paraId="6D92DB45" w14:textId="77777777" w:rsidR="00F207B9" w:rsidRPr="006B32C3" w:rsidRDefault="00F207B9" w:rsidP="006B32C3">
      <w:pPr>
        <w:widowControl/>
        <w:pBdr>
          <w:top w:val="single" w:sz="4" w:space="1" w:color="auto"/>
          <w:left w:val="single" w:sz="4" w:space="4" w:color="auto"/>
          <w:bottom w:val="single" w:sz="4" w:space="1" w:color="auto"/>
          <w:right w:val="single" w:sz="4" w:space="4" w:color="auto"/>
        </w:pBdr>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lang w:eastAsia="fr-FR"/>
        </w:rPr>
        <w:t xml:space="preserve">This definition is deliberately broad and flexible </w:t>
      </w:r>
      <w:proofErr w:type="gramStart"/>
      <w:r w:rsidRPr="006B32C3">
        <w:rPr>
          <w:rFonts w:ascii="Calibri" w:eastAsiaTheme="minorEastAsia" w:hAnsi="Calibri" w:cs="Calibri"/>
          <w:lang w:eastAsia="fr-FR"/>
        </w:rPr>
        <w:t>in order to</w:t>
      </w:r>
      <w:proofErr w:type="gramEnd"/>
      <w:r w:rsidRPr="006B32C3">
        <w:rPr>
          <w:rFonts w:ascii="Calibri" w:eastAsiaTheme="minorEastAsia" w:hAnsi="Calibri" w:cs="Calibri"/>
          <w:lang w:eastAsia="fr-FR"/>
        </w:rPr>
        <w:t xml:space="preserve"> account for the diverse range of population movements due to all types of environmental drivers. This definition shows that environmental migration can take many complex forms: forced and voluntary, temporary and permanent, internal and international, individual and collective, of proximity and of long distance. The nature, duration and scale of environmental migration also depends on whether it takes place in the context of slow-onset events and processes (sea level rise, increasing temperatures, land degradation, </w:t>
      </w:r>
      <w:proofErr w:type="spellStart"/>
      <w:r w:rsidRPr="006B32C3">
        <w:rPr>
          <w:rFonts w:ascii="Calibri" w:eastAsiaTheme="minorEastAsia" w:hAnsi="Calibri" w:cs="Calibri"/>
          <w:lang w:eastAsia="fr-FR"/>
        </w:rPr>
        <w:t>etc</w:t>
      </w:r>
      <w:proofErr w:type="spellEnd"/>
      <w:r w:rsidRPr="006B32C3">
        <w:rPr>
          <w:rFonts w:ascii="Calibri" w:eastAsiaTheme="minorEastAsia" w:hAnsi="Calibri" w:cs="Calibri"/>
          <w:lang w:eastAsia="fr-FR"/>
        </w:rPr>
        <w:t>) or sudden-onset events and processes (floods, cyclones, storms, etc.) that are exacerbated by the adverse effects of climate change and environmental degradation. It also depends to what extent it interacts with other socio-economic, cultural and political factors that influence the decision or necessity to move. Because of this complexity and multicausality, environmental migration should not be understood as a wholly negative or positive outcome – migration can amplify existing vulnerabilities, but it can also allow people to build resilience.</w:t>
      </w:r>
    </w:p>
    <w:p w14:paraId="35F2CBAC" w14:textId="10D6227F" w:rsidR="00F207B9" w:rsidRPr="006B32C3" w:rsidRDefault="00F207B9" w:rsidP="006B32C3">
      <w:pPr>
        <w:widowControl/>
        <w:pBdr>
          <w:top w:val="single" w:sz="4" w:space="1" w:color="auto"/>
          <w:left w:val="single" w:sz="4" w:space="4" w:color="auto"/>
          <w:bottom w:val="single" w:sz="4" w:space="1" w:color="auto"/>
          <w:right w:val="single" w:sz="4" w:space="4" w:color="auto"/>
        </w:pBdr>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lang w:eastAsia="fr-FR"/>
        </w:rPr>
        <w:t>In the absence of a legal definition or an internationally accepted one, several other proposals were made on categorizing the movements of people due to environmental drivers. They usually propose a narrower definition by either focusing on one type of movement (for instance displacement) or one type of environmental driver (for instance climate change impacts).</w:t>
      </w:r>
    </w:p>
    <w:p w14:paraId="3E7C44A6" w14:textId="7907E6F5" w:rsidR="00F207B9" w:rsidRPr="006B32C3" w:rsidRDefault="00F207B9" w:rsidP="006B32C3">
      <w:pPr>
        <w:widowControl/>
        <w:pBdr>
          <w:top w:val="single" w:sz="4" w:space="1" w:color="auto"/>
          <w:left w:val="single" w:sz="4" w:space="4" w:color="auto"/>
          <w:bottom w:val="single" w:sz="4" w:space="1" w:color="auto"/>
          <w:right w:val="single" w:sz="4" w:space="4" w:color="auto"/>
        </w:pBdr>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b/>
          <w:bCs/>
          <w:lang w:eastAsia="fr-FR"/>
        </w:rPr>
        <w:t>Climate migration</w:t>
      </w:r>
      <w:r w:rsidRPr="006B32C3">
        <w:rPr>
          <w:rFonts w:ascii="Calibri" w:eastAsiaTheme="minorEastAsia" w:hAnsi="Calibri" w:cs="Calibri"/>
          <w:lang w:eastAsia="fr-FR"/>
        </w:rPr>
        <w:t> refers to “the movement of a person or groups of persons who, predominantly for reasons of sudden or progressive change in the environment due to climate change, are obliged to leave their habitual place of residence, or choose to do so, either temporarily or permanently, within a State or across an international border” (</w:t>
      </w:r>
      <w:hyperlink r:id="rId14" w:tgtFrame="_blank" w:history="1">
        <w:r w:rsidRPr="006B32C3">
          <w:rPr>
            <w:rStyle w:val="Lienhypertexte"/>
            <w:rFonts w:ascii="Calibri" w:eastAsiaTheme="minorEastAsia" w:hAnsi="Calibri" w:cs="Calibri"/>
            <w:b/>
            <w:bCs/>
            <w:lang w:eastAsia="fr-FR"/>
          </w:rPr>
          <w:t>IOM</w:t>
        </w:r>
      </w:hyperlink>
      <w:r w:rsidRPr="006B32C3">
        <w:rPr>
          <w:rFonts w:ascii="Calibri" w:eastAsiaTheme="minorEastAsia" w:hAnsi="Calibri" w:cs="Calibri"/>
          <w:lang w:eastAsia="fr-FR"/>
        </w:rPr>
        <w:t>, 2019). Climate migration is thus a subcategory of environmental migration; it defines a singular type of environmental migration, where the change in the environment is due to climate change. While, this is an IOM working definition with an analytic and advocacy purpose which does not have any specific legal value, the term is used in the legally-binding </w:t>
      </w:r>
      <w:hyperlink r:id="rId15" w:tgtFrame="_blank" w:history="1">
        <w:r w:rsidRPr="006B32C3">
          <w:rPr>
            <w:rStyle w:val="Lienhypertexte"/>
            <w:rFonts w:ascii="Calibri" w:eastAsiaTheme="minorEastAsia" w:hAnsi="Calibri" w:cs="Calibri"/>
            <w:b/>
            <w:bCs/>
            <w:lang w:eastAsia="fr-FR"/>
          </w:rPr>
          <w:t>Cancun Agreements on climate change adaptation</w:t>
        </w:r>
      </w:hyperlink>
      <w:r w:rsidRPr="006B32C3">
        <w:rPr>
          <w:rFonts w:ascii="Calibri" w:eastAsiaTheme="minorEastAsia" w:hAnsi="Calibri" w:cs="Calibri"/>
          <w:lang w:eastAsia="fr-FR"/>
        </w:rPr>
        <w:t xml:space="preserve">, adopted by States Parties to the UN Framework Convention on Climate Change (UNFCCC) at the 2010 Conference. The Cancun Agreements identify three forms of “climate change induced” movement: displacement, migration, and planned relocation. </w:t>
      </w:r>
    </w:p>
    <w:p w14:paraId="406272DD" w14:textId="587146DE" w:rsidR="00F207B9" w:rsidRPr="006B32C3" w:rsidRDefault="00F207B9" w:rsidP="006B32C3">
      <w:pPr>
        <w:widowControl/>
        <w:pBdr>
          <w:top w:val="single" w:sz="4" w:space="1" w:color="auto"/>
          <w:left w:val="single" w:sz="4" w:space="4" w:color="auto"/>
          <w:bottom w:val="single" w:sz="4" w:space="1" w:color="auto"/>
          <w:right w:val="single" w:sz="4" w:space="4" w:color="auto"/>
        </w:pBdr>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b/>
          <w:bCs/>
          <w:lang w:eastAsia="fr-FR"/>
        </w:rPr>
        <w:t>Planned relocation</w:t>
      </w:r>
      <w:r w:rsidRPr="006B32C3">
        <w:rPr>
          <w:rFonts w:ascii="Calibri" w:eastAsiaTheme="minorEastAsia" w:hAnsi="Calibri" w:cs="Calibri"/>
          <w:lang w:eastAsia="fr-FR"/>
        </w:rPr>
        <w:t xml:space="preserve"> “in the context of disasters or environmental degradation, including when </w:t>
      </w:r>
      <w:proofErr w:type="gramStart"/>
      <w:r w:rsidRPr="006B32C3">
        <w:rPr>
          <w:rFonts w:ascii="Calibri" w:eastAsiaTheme="minorEastAsia" w:hAnsi="Calibri" w:cs="Calibri"/>
          <w:lang w:eastAsia="fr-FR"/>
        </w:rPr>
        <w:t>due to the effects</w:t>
      </w:r>
      <w:proofErr w:type="gramEnd"/>
      <w:r w:rsidRPr="006B32C3">
        <w:rPr>
          <w:rFonts w:ascii="Calibri" w:eastAsiaTheme="minorEastAsia" w:hAnsi="Calibri" w:cs="Calibri"/>
          <w:lang w:eastAsia="fr-FR"/>
        </w:rPr>
        <w:t xml:space="preserve"> of climate change, [refers to] a planned process in which persons or groups of persons move or are assisted to move away from their homes or place of temporary residence, are settled in a new location, and provided with the conditions for rebuilding their lives. The term is generally used to identify relocations that are carried out within national borders under the authority of the State and denotes a long process that lasts until “relocated persons are incorporated into all aspects of life in the new setting and no longer have needs or vulnerabilities stemming from the Planned Relocation”” (</w:t>
      </w:r>
      <w:hyperlink r:id="rId16" w:tgtFrame="_blank" w:history="1">
        <w:r w:rsidRPr="006B32C3">
          <w:rPr>
            <w:rStyle w:val="Lienhypertexte"/>
            <w:rFonts w:ascii="Calibri" w:eastAsiaTheme="minorEastAsia" w:hAnsi="Calibri" w:cs="Calibri"/>
            <w:b/>
            <w:bCs/>
            <w:lang w:eastAsia="fr-FR"/>
          </w:rPr>
          <w:t>IOM</w:t>
        </w:r>
      </w:hyperlink>
      <w:r w:rsidRPr="006B32C3">
        <w:rPr>
          <w:rFonts w:ascii="Calibri" w:eastAsiaTheme="minorEastAsia" w:hAnsi="Calibri" w:cs="Calibri"/>
          <w:lang w:eastAsia="fr-FR"/>
        </w:rPr>
        <w:t>, 2019; </w:t>
      </w:r>
      <w:hyperlink r:id="rId17" w:tgtFrame="_blank" w:history="1">
        <w:r w:rsidRPr="006B32C3">
          <w:rPr>
            <w:rStyle w:val="Lienhypertexte"/>
            <w:rFonts w:ascii="Calibri" w:eastAsiaTheme="minorEastAsia" w:hAnsi="Calibri" w:cs="Calibri"/>
            <w:b/>
            <w:bCs/>
            <w:lang w:eastAsia="fr-FR"/>
          </w:rPr>
          <w:t>Georgetown University, UNHCR, and IOM, 2017</w:t>
        </w:r>
      </w:hyperlink>
      <w:r w:rsidRPr="006B32C3">
        <w:rPr>
          <w:rFonts w:ascii="Calibri" w:eastAsiaTheme="minorEastAsia" w:hAnsi="Calibri" w:cs="Calibri"/>
          <w:lang w:eastAsia="fr-FR"/>
        </w:rPr>
        <w:t>; UNHCR, the Brookings Institution and Georgetown, 2015).</w:t>
      </w:r>
    </w:p>
    <w:p w14:paraId="1BDD6AF8" w14:textId="0CB88AFE" w:rsidR="00F207B9" w:rsidRPr="006B32C3" w:rsidRDefault="00F207B9" w:rsidP="006B32C3">
      <w:pPr>
        <w:widowControl/>
        <w:pBdr>
          <w:top w:val="single" w:sz="4" w:space="1" w:color="auto"/>
          <w:left w:val="single" w:sz="4" w:space="4" w:color="auto"/>
          <w:bottom w:val="single" w:sz="4" w:space="1" w:color="auto"/>
          <w:right w:val="single" w:sz="4" w:space="4" w:color="auto"/>
        </w:pBdr>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b/>
          <w:bCs/>
          <w:lang w:eastAsia="fr-FR"/>
        </w:rPr>
        <w:t>Disaster displacement</w:t>
      </w:r>
      <w:r w:rsidRPr="006B32C3">
        <w:rPr>
          <w:rFonts w:ascii="Calibri" w:eastAsiaTheme="minorEastAsia" w:hAnsi="Calibri" w:cs="Calibri"/>
          <w:lang w:eastAsia="fr-FR"/>
        </w:rPr>
        <w:t xml:space="preserve"> is a term that “refers to situations where people are forced to leave their homes or places of habitual residence </w:t>
      </w:r>
      <w:proofErr w:type="gramStart"/>
      <w:r w:rsidRPr="006B32C3">
        <w:rPr>
          <w:rFonts w:ascii="Calibri" w:eastAsiaTheme="minorEastAsia" w:hAnsi="Calibri" w:cs="Calibri"/>
          <w:lang w:eastAsia="fr-FR"/>
        </w:rPr>
        <w:t>as a result of</w:t>
      </w:r>
      <w:proofErr w:type="gramEnd"/>
      <w:r w:rsidRPr="006B32C3">
        <w:rPr>
          <w:rFonts w:ascii="Calibri" w:eastAsiaTheme="minorEastAsia" w:hAnsi="Calibri" w:cs="Calibri"/>
          <w:lang w:eastAsia="fr-FR"/>
        </w:rPr>
        <w:t xml:space="preserve"> a disaster or in order to avoid the impact of an immediate and foreseeable natural hazard. Such displacement results from the fact that affected persons are (i) exposed to (ii) a natural hazard in a situation where (iii) they are too vulnerable and lack the resilience to withstand the impacts of that hazard” (Nansen Initiative, 2015). This term is mostly used to identify forced movements of people triggered by sudden-onset events in the environment. The concept of “cross-border disaster-displacement” is also sometimes associated with this term, particularly identifying the destination of population movements, to another country. “Disaster displacement” is used and promoted in the work of the Platform on Disaster Displacement as an umbrella term, while humanitarian agencies like </w:t>
      </w:r>
      <w:hyperlink r:id="rId18" w:tgtFrame="_blank" w:history="1">
        <w:r w:rsidRPr="006B32C3">
          <w:rPr>
            <w:rStyle w:val="Lienhypertexte"/>
            <w:rFonts w:ascii="Calibri" w:eastAsiaTheme="minorEastAsia" w:hAnsi="Calibri" w:cs="Calibri"/>
            <w:b/>
            <w:bCs/>
            <w:lang w:eastAsia="fr-FR"/>
          </w:rPr>
          <w:t>IOM</w:t>
        </w:r>
      </w:hyperlink>
      <w:r w:rsidRPr="006B32C3">
        <w:rPr>
          <w:rFonts w:ascii="Calibri" w:eastAsiaTheme="minorEastAsia" w:hAnsi="Calibri" w:cs="Calibri"/>
          <w:lang w:eastAsia="fr-FR"/>
        </w:rPr>
        <w:t> and </w:t>
      </w:r>
      <w:hyperlink r:id="rId19" w:tgtFrame="_blank" w:history="1">
        <w:r w:rsidRPr="006B32C3">
          <w:rPr>
            <w:rStyle w:val="Lienhypertexte"/>
            <w:rFonts w:ascii="Calibri" w:eastAsiaTheme="minorEastAsia" w:hAnsi="Calibri" w:cs="Calibri"/>
            <w:b/>
            <w:bCs/>
            <w:lang w:eastAsia="fr-FR"/>
          </w:rPr>
          <w:t>UNHCR</w:t>
        </w:r>
      </w:hyperlink>
      <w:r w:rsidRPr="006B32C3">
        <w:rPr>
          <w:rFonts w:ascii="Calibri" w:eastAsiaTheme="minorEastAsia" w:hAnsi="Calibri" w:cs="Calibri"/>
          <w:lang w:eastAsia="fr-FR"/>
        </w:rPr>
        <w:t> employ it with the narrow scope of forced sudden movements. The term is also used by the </w:t>
      </w:r>
      <w:hyperlink r:id="rId20" w:tgtFrame="_blank" w:history="1">
        <w:r w:rsidRPr="006B32C3">
          <w:rPr>
            <w:rStyle w:val="Lienhypertexte"/>
            <w:rFonts w:ascii="Calibri" w:eastAsiaTheme="minorEastAsia" w:hAnsi="Calibri" w:cs="Calibri"/>
            <w:b/>
            <w:bCs/>
            <w:lang w:eastAsia="fr-FR"/>
          </w:rPr>
          <w:t>Internal Displacement Monitoring Centre</w:t>
        </w:r>
      </w:hyperlink>
      <w:r w:rsidRPr="006B32C3">
        <w:rPr>
          <w:rFonts w:ascii="Calibri" w:eastAsiaTheme="minorEastAsia" w:hAnsi="Calibri" w:cs="Calibri"/>
          <w:lang w:eastAsia="fr-FR"/>
        </w:rPr>
        <w:t> (IDMC) in presenting annual estimates on new internal displacements in the context of disasters.</w:t>
      </w:r>
    </w:p>
    <w:p w14:paraId="3ACF8F64" w14:textId="10D9B99D" w:rsidR="009C73E7" w:rsidRPr="006B32C3" w:rsidRDefault="00F207B9" w:rsidP="006B32C3">
      <w:pPr>
        <w:widowControl/>
        <w:pBdr>
          <w:top w:val="single" w:sz="4" w:space="1" w:color="auto"/>
          <w:left w:val="single" w:sz="4" w:space="4" w:color="auto"/>
          <w:bottom w:val="single" w:sz="4" w:space="1" w:color="auto"/>
          <w:right w:val="single" w:sz="4" w:space="4" w:color="auto"/>
        </w:pBdr>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b/>
          <w:bCs/>
          <w:lang w:eastAsia="fr-FR"/>
        </w:rPr>
        <w:t>Human mobility</w:t>
      </w:r>
      <w:r w:rsidRPr="006B32C3">
        <w:rPr>
          <w:rFonts w:ascii="Calibri" w:eastAsiaTheme="minorEastAsia" w:hAnsi="Calibri" w:cs="Calibri"/>
          <w:lang w:eastAsia="fr-FR"/>
        </w:rPr>
        <w:t> is “a generic term covering all the different forms of movements of persons. The term human mobility reflects a wider range of movements of persons than the term “migration”. The term is usually understood as also encompassing tourists that are generally considered as not engaging in migration” (</w:t>
      </w:r>
      <w:hyperlink r:id="rId21" w:tgtFrame="_blank" w:history="1">
        <w:r w:rsidRPr="006B32C3">
          <w:rPr>
            <w:rStyle w:val="Lienhypertexte"/>
            <w:rFonts w:ascii="Calibri" w:eastAsiaTheme="minorEastAsia" w:hAnsi="Calibri" w:cs="Calibri"/>
            <w:b/>
            <w:bCs/>
            <w:lang w:eastAsia="fr-FR"/>
          </w:rPr>
          <w:t>IOM</w:t>
        </w:r>
      </w:hyperlink>
      <w:r w:rsidRPr="006B32C3">
        <w:rPr>
          <w:rFonts w:ascii="Calibri" w:eastAsiaTheme="minorEastAsia" w:hAnsi="Calibri" w:cs="Calibri"/>
          <w:lang w:eastAsia="fr-FR"/>
        </w:rPr>
        <w:t>, 2019). In the context of environmental drivers, human mobility is being used within the work of UNFCCC, where the </w:t>
      </w:r>
      <w:hyperlink r:id="rId22" w:tgtFrame="_blank" w:history="1">
        <w:r w:rsidRPr="006B32C3">
          <w:rPr>
            <w:rStyle w:val="Lienhypertexte"/>
            <w:rFonts w:ascii="Calibri" w:eastAsiaTheme="minorEastAsia" w:hAnsi="Calibri" w:cs="Calibri"/>
            <w:b/>
            <w:bCs/>
            <w:lang w:eastAsia="fr-FR"/>
          </w:rPr>
          <w:t>Executive Committee of the Warsaw International Mechanism on Loss and Damage</w:t>
        </w:r>
      </w:hyperlink>
      <w:r w:rsidRPr="006B32C3">
        <w:rPr>
          <w:rFonts w:ascii="Calibri" w:eastAsiaTheme="minorEastAsia" w:hAnsi="Calibri" w:cs="Calibri"/>
          <w:lang w:eastAsia="fr-FR"/>
        </w:rPr>
        <w:t> associated with climate change has a strategic workstream (d) dedicated to human mobility, and where the several international organizations have created the “Advisory Group on Climate Change and Human Mobility.” In this context, human mobility is understood as encompassing the three forms of “climate change induced” movement from the </w:t>
      </w:r>
      <w:hyperlink r:id="rId23" w:tgtFrame="_blank" w:history="1">
        <w:r w:rsidRPr="006B32C3">
          <w:rPr>
            <w:rStyle w:val="Lienhypertexte"/>
            <w:rFonts w:ascii="Calibri" w:eastAsiaTheme="minorEastAsia" w:hAnsi="Calibri" w:cs="Calibri"/>
            <w:b/>
            <w:bCs/>
            <w:lang w:eastAsia="fr-FR"/>
          </w:rPr>
          <w:t>Cancun Agreement</w:t>
        </w:r>
      </w:hyperlink>
      <w:r w:rsidRPr="006B32C3">
        <w:rPr>
          <w:rFonts w:ascii="Calibri" w:eastAsiaTheme="minorEastAsia" w:hAnsi="Calibri" w:cs="Calibri"/>
          <w:lang w:eastAsia="fr-FR"/>
        </w:rPr>
        <w:t>, namely, displacement, migration, and planned relocation. The term is increasingly used in multi-stakeholder engagements, as actors working on the different types of movements of people can easily converge towards it.</w:t>
      </w:r>
      <w:r w:rsidR="268903FE" w:rsidRPr="006B32C3">
        <w:rPr>
          <w:rFonts w:ascii="Calibri" w:eastAsiaTheme="minorEastAsia" w:hAnsi="Calibri" w:cs="Calibri"/>
          <w:lang w:eastAsia="fr-FR"/>
        </w:rPr>
        <w:t>"</w:t>
      </w:r>
    </w:p>
    <w:p w14:paraId="23A20B31" w14:textId="6AAB5859" w:rsidR="006C2C6C" w:rsidRPr="006B32C3" w:rsidRDefault="006C2C6C" w:rsidP="006B32C3">
      <w:pPr>
        <w:pStyle w:val="Paragraphedeliste"/>
        <w:widowControl/>
        <w:numPr>
          <w:ilvl w:val="0"/>
          <w:numId w:val="1"/>
        </w:numPr>
        <w:autoSpaceDE/>
        <w:autoSpaceDN/>
        <w:spacing w:beforeLines="100" w:before="240" w:afterLines="100" w:after="240"/>
        <w:ind w:left="714" w:right="0" w:hanging="357"/>
        <w:jc w:val="both"/>
        <w:rPr>
          <w:rFonts w:ascii="Calibri" w:eastAsiaTheme="minorEastAsia" w:hAnsi="Calibri" w:cs="Calibri"/>
          <w:b/>
          <w:i/>
          <w:color w:val="002060"/>
        </w:rPr>
      </w:pPr>
      <w:r w:rsidRPr="006B32C3">
        <w:rPr>
          <w:rFonts w:ascii="Calibri" w:eastAsiaTheme="minorEastAsia" w:hAnsi="Calibri" w:cs="Calibri"/>
          <w:b/>
          <w:i/>
          <w:color w:val="002060"/>
        </w:rPr>
        <w:t>What legislation, policies and practices are you aware of that are in place to give protection to the rights of individual and communities displaced by climate change</w:t>
      </w:r>
      <w:r w:rsidR="00D451FA" w:rsidRPr="006B32C3">
        <w:rPr>
          <w:rFonts w:ascii="Calibri" w:eastAsiaTheme="minorEastAsia" w:hAnsi="Calibri" w:cs="Calibri"/>
          <w:b/>
          <w:i/>
          <w:color w:val="002060"/>
        </w:rPr>
        <w:t>?</w:t>
      </w:r>
    </w:p>
    <w:p w14:paraId="3B06423D" w14:textId="187744EC" w:rsidR="009331FC" w:rsidRPr="006B32C3" w:rsidRDefault="0010443A"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 xml:space="preserve">Individuals and communities moving in the context of climate change are entitled to enjoy, equally and without discrimination, the same fundamental human rights and freedoms guaranteed by international and national legal frameworks. </w:t>
      </w:r>
      <w:r w:rsidR="009331FC" w:rsidRPr="006B32C3">
        <w:rPr>
          <w:rFonts w:ascii="Calibri" w:eastAsiaTheme="minorEastAsia" w:hAnsi="Calibri" w:cs="Calibri"/>
          <w:sz w:val="22"/>
          <w:szCs w:val="22"/>
          <w:lang w:val="en-US"/>
        </w:rPr>
        <w:t xml:space="preserve">These fundamental rights are well established in the key international human rights instruments - including the Universal Declaration of Human Rights and International Covenant on Economic, Social and Cultural Rights. </w:t>
      </w:r>
    </w:p>
    <w:p w14:paraId="1B2F1909" w14:textId="4F2B37B4" w:rsidR="009331FC" w:rsidRPr="006B32C3" w:rsidRDefault="00012371"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T</w:t>
      </w:r>
      <w:r w:rsidR="009331FC" w:rsidRPr="006B32C3">
        <w:rPr>
          <w:rFonts w:ascii="Calibri" w:eastAsiaTheme="minorEastAsia" w:hAnsi="Calibri" w:cs="Calibri"/>
          <w:sz w:val="22"/>
          <w:szCs w:val="22"/>
          <w:lang w:val="en-US"/>
        </w:rPr>
        <w:t xml:space="preserve">here </w:t>
      </w:r>
      <w:r w:rsidRPr="006B32C3">
        <w:rPr>
          <w:rFonts w:ascii="Calibri" w:eastAsiaTheme="minorEastAsia" w:hAnsi="Calibri" w:cs="Calibri"/>
          <w:sz w:val="22"/>
          <w:szCs w:val="22"/>
          <w:lang w:val="en-US"/>
        </w:rPr>
        <w:t>is a series</w:t>
      </w:r>
      <w:r w:rsidR="009331FC" w:rsidRPr="006B32C3">
        <w:rPr>
          <w:rFonts w:ascii="Calibri" w:eastAsiaTheme="minorEastAsia" w:hAnsi="Calibri" w:cs="Calibri"/>
          <w:sz w:val="22"/>
          <w:szCs w:val="22"/>
          <w:lang w:val="en-US"/>
        </w:rPr>
        <w:t xml:space="preserve"> </w:t>
      </w:r>
      <w:r w:rsidR="483CBDDA" w:rsidRPr="006B32C3">
        <w:rPr>
          <w:rFonts w:ascii="Calibri" w:eastAsiaTheme="minorEastAsia" w:hAnsi="Calibri" w:cs="Calibri"/>
          <w:sz w:val="22"/>
          <w:szCs w:val="22"/>
          <w:lang w:val="en-US"/>
        </w:rPr>
        <w:t>of</w:t>
      </w:r>
      <w:r w:rsidR="009331FC" w:rsidRPr="006B32C3">
        <w:rPr>
          <w:rFonts w:ascii="Calibri" w:eastAsiaTheme="minorEastAsia" w:hAnsi="Calibri" w:cs="Calibri"/>
          <w:sz w:val="22"/>
          <w:szCs w:val="22"/>
          <w:lang w:val="en-US"/>
        </w:rPr>
        <w:t xml:space="preserve"> relevant human rights instruments and conventions that can be applied more specifically to the protection of those moving due to climate change, environmental degradation and disasters, such as the </w:t>
      </w:r>
      <w:r w:rsidR="009331FC" w:rsidRPr="006B32C3">
        <w:rPr>
          <w:rFonts w:ascii="Calibri" w:eastAsiaTheme="minorEastAsia" w:hAnsi="Calibri" w:cs="Calibri"/>
          <w:b/>
          <w:bCs/>
          <w:sz w:val="22"/>
          <w:szCs w:val="22"/>
          <w:lang w:val="en-US"/>
        </w:rPr>
        <w:t xml:space="preserve">Convention on the Reduction of Statelessness, the Convention on </w:t>
      </w:r>
      <w:r w:rsidR="33DA759F" w:rsidRPr="006B32C3">
        <w:rPr>
          <w:rFonts w:ascii="Calibri" w:eastAsiaTheme="minorEastAsia" w:hAnsi="Calibri" w:cs="Calibri"/>
          <w:b/>
          <w:bCs/>
          <w:sz w:val="22"/>
          <w:szCs w:val="22"/>
          <w:lang w:val="en-US"/>
        </w:rPr>
        <w:t xml:space="preserve">the </w:t>
      </w:r>
      <w:r w:rsidR="009331FC" w:rsidRPr="006B32C3">
        <w:rPr>
          <w:rFonts w:ascii="Calibri" w:eastAsiaTheme="minorEastAsia" w:hAnsi="Calibri" w:cs="Calibri"/>
          <w:b/>
          <w:bCs/>
          <w:sz w:val="22"/>
          <w:szCs w:val="22"/>
          <w:lang w:val="en-US"/>
        </w:rPr>
        <w:t>Status of Stateless People</w:t>
      </w:r>
      <w:r w:rsidR="00E60FE3" w:rsidRPr="006B32C3">
        <w:rPr>
          <w:rFonts w:ascii="Calibri" w:eastAsiaTheme="minorEastAsia" w:hAnsi="Calibri" w:cs="Calibri"/>
          <w:b/>
          <w:bCs/>
          <w:sz w:val="22"/>
          <w:szCs w:val="22"/>
          <w:lang w:val="en-US"/>
        </w:rPr>
        <w:t>, the</w:t>
      </w:r>
      <w:r w:rsidR="009331FC" w:rsidRPr="006B32C3">
        <w:rPr>
          <w:rFonts w:ascii="Calibri" w:eastAsiaTheme="minorEastAsia" w:hAnsi="Calibri" w:cs="Calibri"/>
          <w:b/>
          <w:bCs/>
          <w:sz w:val="22"/>
          <w:szCs w:val="22"/>
          <w:lang w:val="en-US"/>
        </w:rPr>
        <w:t xml:space="preserve"> International Convention on the Protection of the Rights of All Migrant Workers and their Families</w:t>
      </w:r>
      <w:r w:rsidR="00E60FE3" w:rsidRPr="006B32C3">
        <w:rPr>
          <w:rFonts w:ascii="Calibri" w:eastAsiaTheme="minorEastAsia" w:hAnsi="Calibri" w:cs="Calibri"/>
          <w:b/>
          <w:bCs/>
          <w:sz w:val="22"/>
          <w:szCs w:val="22"/>
          <w:lang w:val="en-US"/>
        </w:rPr>
        <w:t xml:space="preserve"> and the</w:t>
      </w:r>
      <w:r w:rsidR="009331FC" w:rsidRPr="006B32C3">
        <w:rPr>
          <w:rFonts w:ascii="Calibri" w:eastAsiaTheme="minorEastAsia" w:hAnsi="Calibri" w:cs="Calibri"/>
          <w:b/>
          <w:bCs/>
          <w:sz w:val="22"/>
          <w:szCs w:val="22"/>
          <w:lang w:val="en-US"/>
        </w:rPr>
        <w:t xml:space="preserve"> Convention on the Rights of Indigenous People</w:t>
      </w:r>
      <w:r w:rsidR="00E60FE3" w:rsidRPr="006B32C3">
        <w:rPr>
          <w:rFonts w:ascii="Calibri" w:eastAsiaTheme="minorEastAsia" w:hAnsi="Calibri" w:cs="Calibri"/>
          <w:b/>
          <w:bCs/>
          <w:sz w:val="22"/>
          <w:szCs w:val="22"/>
          <w:lang w:val="en-US"/>
        </w:rPr>
        <w:t>.</w:t>
      </w:r>
      <w:r w:rsidR="009331FC" w:rsidRPr="006B32C3">
        <w:rPr>
          <w:rFonts w:ascii="Calibri" w:eastAsiaTheme="minorEastAsia" w:hAnsi="Calibri" w:cs="Calibri"/>
          <w:sz w:val="22"/>
          <w:szCs w:val="22"/>
          <w:lang w:val="en-US"/>
        </w:rPr>
        <w:t xml:space="preserve"> </w:t>
      </w:r>
    </w:p>
    <w:p w14:paraId="56958E76" w14:textId="150F1D3E" w:rsidR="00384656" w:rsidRPr="006B32C3" w:rsidRDefault="00384656"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 xml:space="preserve">Those who move </w:t>
      </w:r>
      <w:r w:rsidR="009C73E7" w:rsidRPr="006B32C3">
        <w:rPr>
          <w:rFonts w:ascii="Calibri" w:eastAsiaTheme="minorEastAsia" w:hAnsi="Calibri" w:cs="Calibri"/>
          <w:sz w:val="22"/>
          <w:szCs w:val="22"/>
          <w:lang w:val="en-US"/>
        </w:rPr>
        <w:t>in the context</w:t>
      </w:r>
      <w:r w:rsidRPr="006B32C3">
        <w:rPr>
          <w:rFonts w:ascii="Calibri" w:eastAsiaTheme="minorEastAsia" w:hAnsi="Calibri" w:cs="Calibri"/>
          <w:sz w:val="22"/>
          <w:szCs w:val="22"/>
          <w:lang w:val="en-US"/>
        </w:rPr>
        <w:t xml:space="preserve"> to climate change, environmental degradation and disasters most commonly benefit from protection for </w:t>
      </w:r>
      <w:r w:rsidRPr="006B32C3">
        <w:rPr>
          <w:rFonts w:ascii="Calibri" w:eastAsiaTheme="minorEastAsia" w:hAnsi="Calibri" w:cs="Calibri"/>
          <w:b/>
          <w:bCs/>
          <w:sz w:val="22"/>
          <w:szCs w:val="22"/>
          <w:lang w:val="en-US"/>
        </w:rPr>
        <w:t>humanitarian reasons</w:t>
      </w:r>
      <w:r w:rsidRPr="006B32C3">
        <w:rPr>
          <w:rFonts w:ascii="Calibri" w:eastAsiaTheme="minorEastAsia" w:hAnsi="Calibri" w:cs="Calibri"/>
          <w:sz w:val="22"/>
          <w:szCs w:val="22"/>
          <w:lang w:val="en-US"/>
        </w:rPr>
        <w:t xml:space="preserve"> and based on </w:t>
      </w:r>
      <w:r w:rsidRPr="006B32C3">
        <w:rPr>
          <w:rFonts w:ascii="Calibri" w:eastAsiaTheme="minorEastAsia" w:hAnsi="Calibri" w:cs="Calibri"/>
          <w:b/>
          <w:bCs/>
          <w:sz w:val="22"/>
          <w:szCs w:val="22"/>
          <w:lang w:val="en-US"/>
        </w:rPr>
        <w:t>human rights law</w:t>
      </w:r>
      <w:r w:rsidR="00CE1DAA" w:rsidRPr="006B32C3">
        <w:rPr>
          <w:rFonts w:ascii="Calibri" w:eastAsiaTheme="minorEastAsia" w:hAnsi="Calibri" w:cs="Calibri"/>
          <w:sz w:val="22"/>
          <w:szCs w:val="22"/>
          <w:lang w:val="en-US"/>
        </w:rPr>
        <w:t>. However, there are instances in which individuals and communities displaced</w:t>
      </w:r>
      <w:r w:rsidR="007400C5" w:rsidRPr="006B32C3">
        <w:rPr>
          <w:rFonts w:ascii="Calibri" w:eastAsiaTheme="minorEastAsia" w:hAnsi="Calibri" w:cs="Calibri"/>
          <w:sz w:val="22"/>
          <w:szCs w:val="22"/>
          <w:lang w:val="en-US"/>
        </w:rPr>
        <w:t xml:space="preserve"> across international borders</w:t>
      </w:r>
      <w:r w:rsidR="00CE1DAA" w:rsidRPr="006B32C3">
        <w:rPr>
          <w:rFonts w:ascii="Calibri" w:eastAsiaTheme="minorEastAsia" w:hAnsi="Calibri" w:cs="Calibri"/>
          <w:sz w:val="22"/>
          <w:szCs w:val="22"/>
          <w:lang w:val="en-US"/>
        </w:rPr>
        <w:t xml:space="preserve"> in the context of climate change may fall “through the cracks of international refugee and immigration policy,”</w:t>
      </w:r>
      <w:r w:rsidR="00CE1DAA" w:rsidRPr="006B32C3">
        <w:rPr>
          <w:rStyle w:val="Appelnotedebasdep"/>
          <w:rFonts w:ascii="Calibri" w:eastAsiaTheme="minorEastAsia" w:hAnsi="Calibri" w:cs="Calibri"/>
          <w:sz w:val="22"/>
          <w:szCs w:val="22"/>
          <w:lang w:val="en-US"/>
        </w:rPr>
        <w:footnoteReference w:id="23"/>
      </w:r>
      <w:r w:rsidR="00CE1DAA" w:rsidRPr="006B32C3">
        <w:rPr>
          <w:rFonts w:ascii="Calibri" w:eastAsiaTheme="minorEastAsia" w:hAnsi="Calibri" w:cs="Calibri"/>
          <w:sz w:val="22"/>
          <w:szCs w:val="22"/>
          <w:lang w:val="en-US"/>
        </w:rPr>
        <w:t xml:space="preserve"> and suffer from </w:t>
      </w:r>
      <w:r w:rsidR="514B50C1" w:rsidRPr="006B32C3">
        <w:rPr>
          <w:rFonts w:ascii="Calibri" w:eastAsiaTheme="minorEastAsia" w:hAnsi="Calibri" w:cs="Calibri"/>
          <w:sz w:val="22"/>
          <w:szCs w:val="22"/>
          <w:lang w:val="en-US"/>
        </w:rPr>
        <w:t xml:space="preserve">a </w:t>
      </w:r>
      <w:r w:rsidR="00CE1DAA" w:rsidRPr="006B32C3">
        <w:rPr>
          <w:rFonts w:ascii="Calibri" w:eastAsiaTheme="minorEastAsia" w:hAnsi="Calibri" w:cs="Calibri"/>
          <w:sz w:val="22"/>
          <w:szCs w:val="22"/>
          <w:lang w:val="en-US"/>
        </w:rPr>
        <w:t>lack of protection.</w:t>
      </w:r>
    </w:p>
    <w:p w14:paraId="3A361D48" w14:textId="426AFAF4" w:rsidR="00712050" w:rsidRPr="006B32C3" w:rsidRDefault="00712050"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Recourse to complementary protections mechanisms</w:t>
      </w:r>
      <w:r w:rsidRPr="006B32C3">
        <w:rPr>
          <w:rStyle w:val="Appelnotedebasdep"/>
          <w:rFonts w:ascii="Calibri" w:eastAsiaTheme="minorEastAsia" w:hAnsi="Calibri" w:cs="Calibri"/>
          <w:sz w:val="22"/>
          <w:szCs w:val="22"/>
          <w:lang w:val="en-US"/>
        </w:rPr>
        <w:footnoteReference w:id="24"/>
      </w:r>
      <w:r w:rsidRPr="006B32C3">
        <w:rPr>
          <w:rFonts w:ascii="Calibri" w:eastAsiaTheme="minorEastAsia" w:hAnsi="Calibri" w:cs="Calibri"/>
          <w:position w:val="6"/>
          <w:sz w:val="22"/>
          <w:szCs w:val="22"/>
          <w:lang w:val="en-US"/>
        </w:rPr>
        <w:t xml:space="preserve"> </w:t>
      </w:r>
      <w:r w:rsidRPr="006B32C3">
        <w:rPr>
          <w:rFonts w:ascii="Calibri" w:eastAsiaTheme="minorEastAsia" w:hAnsi="Calibri" w:cs="Calibri"/>
          <w:sz w:val="22"/>
          <w:szCs w:val="22"/>
          <w:lang w:val="en-US"/>
        </w:rPr>
        <w:t>and temporary protection or stay arrangements</w:t>
      </w:r>
      <w:r w:rsidRPr="006B32C3">
        <w:rPr>
          <w:rStyle w:val="Appelnotedebasdep"/>
          <w:rFonts w:ascii="Calibri" w:eastAsiaTheme="minorEastAsia" w:hAnsi="Calibri" w:cs="Calibri"/>
          <w:sz w:val="22"/>
          <w:szCs w:val="22"/>
          <w:lang w:val="en-US"/>
        </w:rPr>
        <w:footnoteReference w:id="25"/>
      </w:r>
      <w:r w:rsidRPr="006B32C3">
        <w:rPr>
          <w:rFonts w:ascii="Calibri" w:eastAsiaTheme="minorEastAsia" w:hAnsi="Calibri" w:cs="Calibri"/>
          <w:sz w:val="22"/>
          <w:szCs w:val="22"/>
          <w:lang w:val="en-US"/>
        </w:rPr>
        <w:t xml:space="preserve"> can help ensure access to international protection for those who have been forced to move across international borders in the context of climate change and cannot return to their country of origin. Additionally, States may offer protection to persons whose country is unable to protect them against serious harms such as climate-related hazards. </w:t>
      </w:r>
    </w:p>
    <w:p w14:paraId="7400AFD0" w14:textId="0A170D04" w:rsidR="008860C0" w:rsidRPr="006B32C3" w:rsidRDefault="00CD18EC" w:rsidP="006B32C3">
      <w:pPr>
        <w:pStyle w:val="NormalWeb"/>
        <w:spacing w:beforeLines="100" w:before="240" w:beforeAutospacing="0" w:afterLines="100" w:after="240" w:afterAutospacing="0"/>
        <w:jc w:val="both"/>
        <w:rPr>
          <w:rFonts w:ascii="Calibri" w:eastAsiaTheme="minorEastAsia" w:hAnsi="Calibri" w:cs="Calibri"/>
          <w:b/>
          <w:color w:val="002060"/>
          <w:sz w:val="22"/>
          <w:szCs w:val="22"/>
          <w:lang w:val="en-US"/>
        </w:rPr>
      </w:pPr>
      <w:r w:rsidRPr="006B32C3">
        <w:rPr>
          <w:rFonts w:ascii="Calibri" w:eastAsiaTheme="minorEastAsia" w:hAnsi="Calibri" w:cs="Calibri"/>
          <w:b/>
          <w:color w:val="002060"/>
          <w:sz w:val="22"/>
          <w:szCs w:val="22"/>
          <w:lang w:val="en-US"/>
        </w:rPr>
        <w:t>GLOBAL</w:t>
      </w:r>
      <w:r w:rsidR="00712050" w:rsidRPr="006B32C3">
        <w:rPr>
          <w:rFonts w:ascii="Calibri" w:eastAsiaTheme="minorEastAsia" w:hAnsi="Calibri" w:cs="Calibri"/>
          <w:b/>
          <w:color w:val="002060"/>
          <w:sz w:val="22"/>
          <w:szCs w:val="22"/>
          <w:lang w:val="en-US"/>
        </w:rPr>
        <w:t xml:space="preserve"> POLICIES AND PRACTICES:</w:t>
      </w:r>
    </w:p>
    <w:p w14:paraId="53075696" w14:textId="66751FF6" w:rsidR="00E60FE3" w:rsidRPr="006B32C3" w:rsidRDefault="00012371" w:rsidP="006B32C3">
      <w:pPr>
        <w:widowControl/>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lang w:eastAsia="fr-FR"/>
        </w:rPr>
        <w:t>In addition to these measures</w:t>
      </w:r>
      <w:r w:rsidR="005830BE" w:rsidRPr="006B32C3">
        <w:rPr>
          <w:rFonts w:ascii="Calibri" w:eastAsiaTheme="minorEastAsia" w:hAnsi="Calibri" w:cs="Calibri"/>
          <w:lang w:eastAsia="fr-FR"/>
        </w:rPr>
        <w:t>, there is a range of international frameworks, intergovernmental</w:t>
      </w:r>
      <w:r w:rsidR="00E60FE3" w:rsidRPr="006B32C3">
        <w:rPr>
          <w:rFonts w:ascii="Calibri" w:eastAsiaTheme="minorEastAsia" w:hAnsi="Calibri" w:cs="Calibri"/>
          <w:lang w:eastAsia="fr-FR"/>
        </w:rPr>
        <w:t xml:space="preserve"> bodies, guidelines and standards specifically </w:t>
      </w:r>
      <w:r w:rsidR="065F39AD" w:rsidRPr="006B32C3">
        <w:rPr>
          <w:rFonts w:ascii="Calibri" w:eastAsiaTheme="minorEastAsia" w:hAnsi="Calibri" w:cs="Calibri"/>
          <w:lang w:eastAsia="fr-FR"/>
        </w:rPr>
        <w:t xml:space="preserve">available to </w:t>
      </w:r>
      <w:r w:rsidR="5549E1DB" w:rsidRPr="006B32C3">
        <w:rPr>
          <w:rFonts w:ascii="Calibri" w:eastAsiaTheme="minorEastAsia" w:hAnsi="Calibri" w:cs="Calibri"/>
          <w:lang w:eastAsia="fr-FR"/>
        </w:rPr>
        <w:t xml:space="preserve">advocate </w:t>
      </w:r>
      <w:r w:rsidR="009C73E7" w:rsidRPr="006B32C3">
        <w:rPr>
          <w:rFonts w:ascii="Calibri" w:eastAsiaTheme="minorEastAsia" w:hAnsi="Calibri" w:cs="Calibri"/>
          <w:lang w:eastAsia="fr-FR"/>
        </w:rPr>
        <w:t xml:space="preserve">for </w:t>
      </w:r>
      <w:r w:rsidR="5549E1DB" w:rsidRPr="006B32C3">
        <w:rPr>
          <w:rFonts w:ascii="Calibri" w:eastAsiaTheme="minorEastAsia" w:hAnsi="Calibri" w:cs="Calibri"/>
          <w:lang w:eastAsia="fr-FR"/>
        </w:rPr>
        <w:t>and provide supportive engagement on</w:t>
      </w:r>
      <w:r w:rsidR="00E60FE3" w:rsidRPr="006B32C3">
        <w:rPr>
          <w:rFonts w:ascii="Calibri" w:eastAsiaTheme="minorEastAsia" w:hAnsi="Calibri" w:cs="Calibri"/>
          <w:lang w:eastAsia="fr-FR"/>
        </w:rPr>
        <w:t xml:space="preserve"> the rights of </w:t>
      </w:r>
      <w:r w:rsidR="005830BE" w:rsidRPr="006B32C3">
        <w:rPr>
          <w:rFonts w:ascii="Calibri" w:eastAsiaTheme="minorEastAsia" w:hAnsi="Calibri" w:cs="Calibri"/>
          <w:lang w:eastAsia="fr-FR"/>
        </w:rPr>
        <w:t xml:space="preserve">those </w:t>
      </w:r>
      <w:r w:rsidR="1EEBDBDA" w:rsidRPr="006B32C3">
        <w:rPr>
          <w:rFonts w:ascii="Calibri" w:eastAsiaTheme="minorEastAsia" w:hAnsi="Calibri" w:cs="Calibri"/>
          <w:lang w:eastAsia="fr-FR"/>
        </w:rPr>
        <w:t>o</w:t>
      </w:r>
      <w:r w:rsidR="005830BE" w:rsidRPr="006B32C3">
        <w:rPr>
          <w:rFonts w:ascii="Calibri" w:eastAsiaTheme="minorEastAsia" w:hAnsi="Calibri" w:cs="Calibri"/>
          <w:lang w:eastAsia="fr-FR"/>
        </w:rPr>
        <w:t>n the move in the context of climate change, environmental degradation and disasters. These include:</w:t>
      </w:r>
    </w:p>
    <w:p w14:paraId="43ED071B" w14:textId="2063CF1A" w:rsidR="00D451FA" w:rsidRPr="006B32C3" w:rsidRDefault="00D451FA" w:rsidP="006B32C3">
      <w:pPr>
        <w:pStyle w:val="NormalWeb"/>
        <w:numPr>
          <w:ilvl w:val="0"/>
          <w:numId w:val="8"/>
        </w:numPr>
        <w:spacing w:beforeLines="100" w:before="240" w:beforeAutospacing="0" w:afterLines="100" w:after="240" w:afterAutospacing="0"/>
        <w:jc w:val="both"/>
        <w:rPr>
          <w:rFonts w:ascii="Calibri" w:eastAsiaTheme="minorEastAsia" w:hAnsi="Calibri" w:cs="Calibri"/>
          <w:b/>
          <w:bCs/>
          <w:sz w:val="22"/>
          <w:szCs w:val="22"/>
          <w:lang w:val="en-US"/>
        </w:rPr>
      </w:pPr>
      <w:r w:rsidRPr="006B32C3">
        <w:rPr>
          <w:rFonts w:ascii="Calibri" w:eastAsiaTheme="minorEastAsia" w:hAnsi="Calibri" w:cs="Calibri"/>
          <w:b/>
          <w:sz w:val="22"/>
          <w:szCs w:val="22"/>
          <w:lang w:val="en-US"/>
        </w:rPr>
        <w:t>The Global Compact for Safe, Orderly and Regular Migration (GCM)</w:t>
      </w:r>
      <w:r w:rsidR="00556AE7" w:rsidRPr="006B32C3">
        <w:rPr>
          <w:rFonts w:ascii="Calibri" w:eastAsiaTheme="minorEastAsia" w:hAnsi="Calibri" w:cs="Calibri"/>
          <w:b/>
          <w:position w:val="8"/>
          <w:sz w:val="22"/>
          <w:szCs w:val="22"/>
          <w:lang w:val="en-US"/>
        </w:rPr>
        <w:t xml:space="preserve"> </w:t>
      </w:r>
      <w:r w:rsidRPr="006B32C3">
        <w:rPr>
          <w:rFonts w:ascii="Calibri" w:eastAsiaTheme="minorEastAsia" w:hAnsi="Calibri" w:cs="Calibri"/>
          <w:sz w:val="22"/>
          <w:szCs w:val="22"/>
          <w:lang w:val="en-US"/>
        </w:rPr>
        <w:t xml:space="preserve">is a non-binding </w:t>
      </w:r>
      <w:r w:rsidR="006D3143" w:rsidRPr="006B32C3">
        <w:rPr>
          <w:rFonts w:ascii="Calibri" w:eastAsiaTheme="minorEastAsia" w:hAnsi="Calibri" w:cs="Calibri"/>
          <w:sz w:val="22"/>
          <w:szCs w:val="22"/>
          <w:lang w:val="en-US"/>
        </w:rPr>
        <w:t xml:space="preserve">international </w:t>
      </w:r>
      <w:r w:rsidRPr="006B32C3">
        <w:rPr>
          <w:rFonts w:ascii="Calibri" w:eastAsiaTheme="minorEastAsia" w:hAnsi="Calibri" w:cs="Calibri"/>
          <w:sz w:val="22"/>
          <w:szCs w:val="22"/>
          <w:lang w:val="en-US"/>
        </w:rPr>
        <w:t xml:space="preserve">cooperation framework that articulates a common set of commitments for states to respond to the challenges and opportunities of contemporary international migration, </w:t>
      </w:r>
      <w:proofErr w:type="gramStart"/>
      <w:r w:rsidRPr="006B32C3">
        <w:rPr>
          <w:rFonts w:ascii="Calibri" w:eastAsiaTheme="minorEastAsia" w:hAnsi="Calibri" w:cs="Calibri"/>
          <w:sz w:val="22"/>
          <w:szCs w:val="22"/>
          <w:lang w:val="en-US"/>
        </w:rPr>
        <w:t>on the basis of</w:t>
      </w:r>
      <w:proofErr w:type="gramEnd"/>
      <w:r w:rsidRPr="006B32C3">
        <w:rPr>
          <w:rFonts w:ascii="Calibri" w:eastAsiaTheme="minorEastAsia" w:hAnsi="Calibri" w:cs="Calibri"/>
          <w:sz w:val="22"/>
          <w:szCs w:val="22"/>
          <w:lang w:val="en-US"/>
        </w:rPr>
        <w:t xml:space="preserve"> 23 objectives. The GCM also formulates provisions for implementation, follow up and review. The GCM was adopted by the United Nations General Assembly in December 2018. The text has </w:t>
      </w:r>
      <w:r w:rsidRPr="006B32C3">
        <w:rPr>
          <w:rFonts w:ascii="Calibri" w:eastAsiaTheme="minorEastAsia" w:hAnsi="Calibri" w:cs="Calibri"/>
          <w:b/>
          <w:bCs/>
          <w:sz w:val="22"/>
          <w:szCs w:val="22"/>
          <w:lang w:val="en-US"/>
        </w:rPr>
        <w:t>multiple references to environmental migration, articulating a wide and comprehensive understanding of the challenges linked to the environment-migration nexus.</w:t>
      </w:r>
    </w:p>
    <w:p w14:paraId="77367B0F" w14:textId="1F2D24A4" w:rsidR="00D451FA" w:rsidRPr="006B32C3" w:rsidRDefault="00D451FA" w:rsidP="006B32C3">
      <w:pPr>
        <w:pStyle w:val="NormalWeb"/>
        <w:spacing w:beforeLines="100" w:before="240" w:beforeAutospacing="0" w:afterLines="100" w:after="240" w:afterAutospacing="0"/>
        <w:ind w:left="72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Most of the references related to environmental migration are under “</w:t>
      </w:r>
      <w:r w:rsidRPr="006B32C3">
        <w:rPr>
          <w:rFonts w:ascii="Calibri" w:eastAsiaTheme="minorEastAsia" w:hAnsi="Calibri" w:cs="Calibri"/>
          <w:b/>
          <w:sz w:val="22"/>
          <w:szCs w:val="22"/>
          <w:lang w:val="en-US"/>
        </w:rPr>
        <w:t>Objective 2: Minimizing the adverse drivers and structural factors that compel people to leave their country of origin</w:t>
      </w:r>
      <w:r w:rsidRPr="006B32C3">
        <w:rPr>
          <w:rFonts w:ascii="Calibri" w:eastAsiaTheme="minorEastAsia" w:hAnsi="Calibri" w:cs="Calibri"/>
          <w:sz w:val="22"/>
          <w:szCs w:val="22"/>
          <w:lang w:val="en-US"/>
        </w:rPr>
        <w:t>”, which contains a section specifically dedicated to the subject and entitled "</w:t>
      </w:r>
      <w:r w:rsidRPr="006B32C3">
        <w:rPr>
          <w:rFonts w:ascii="Calibri" w:eastAsiaTheme="minorEastAsia" w:hAnsi="Calibri" w:cs="Calibri"/>
          <w:b/>
          <w:sz w:val="22"/>
          <w:szCs w:val="22"/>
          <w:lang w:val="en-US"/>
        </w:rPr>
        <w:t>Natural disasters, the adverse effects of climate change, and environmental degradation"</w:t>
      </w:r>
      <w:r w:rsidRPr="006B32C3">
        <w:rPr>
          <w:rFonts w:ascii="Calibri" w:eastAsiaTheme="minorEastAsia" w:hAnsi="Calibri" w:cs="Calibri"/>
          <w:sz w:val="22"/>
          <w:szCs w:val="22"/>
          <w:lang w:val="en-US"/>
        </w:rPr>
        <w:t>. Furthermore, other important references can be found under “</w:t>
      </w:r>
      <w:r w:rsidRPr="006B32C3">
        <w:rPr>
          <w:rFonts w:ascii="Calibri" w:eastAsiaTheme="minorEastAsia" w:hAnsi="Calibri" w:cs="Calibri"/>
          <w:b/>
          <w:sz w:val="22"/>
          <w:szCs w:val="22"/>
          <w:lang w:val="en-US"/>
        </w:rPr>
        <w:t>Objective 5: Enhance availability and flexibility of pathways for regular migration</w:t>
      </w:r>
      <w:r w:rsidRPr="006B32C3">
        <w:rPr>
          <w:rFonts w:ascii="Calibri" w:eastAsiaTheme="minorEastAsia" w:hAnsi="Calibri" w:cs="Calibri"/>
          <w:sz w:val="22"/>
          <w:szCs w:val="22"/>
          <w:lang w:val="en-US"/>
        </w:rPr>
        <w:t xml:space="preserve">”. The GCM recognizes that climate change mitigation and adaptation measures in countries of origin need to be prioritized to minimize drivers of migration. However, it also acknowledges that adaptation </w:t>
      </w:r>
      <w:r w:rsidRPr="006B32C3">
        <w:rPr>
          <w:rFonts w:ascii="Calibri" w:eastAsiaTheme="minorEastAsia" w:hAnsi="Calibri" w:cs="Calibri"/>
          <w:i/>
          <w:sz w:val="22"/>
          <w:szCs w:val="22"/>
          <w:lang w:val="en-US"/>
        </w:rPr>
        <w:t>in situ</w:t>
      </w:r>
      <w:r w:rsidRPr="006B32C3">
        <w:rPr>
          <w:rFonts w:ascii="Calibri" w:eastAsiaTheme="minorEastAsia" w:hAnsi="Calibri" w:cs="Calibri"/>
          <w:sz w:val="22"/>
          <w:szCs w:val="22"/>
          <w:lang w:val="en-US"/>
        </w:rPr>
        <w:t xml:space="preserve"> or return of migrants might not be possible in some cases and that the strengthening of regular migration pathways</w:t>
      </w:r>
      <w:r w:rsidR="00FC6F10" w:rsidRPr="006B32C3">
        <w:rPr>
          <w:rFonts w:ascii="Calibri" w:eastAsiaTheme="minorEastAsia" w:hAnsi="Calibri" w:cs="Calibri"/>
          <w:sz w:val="22"/>
          <w:szCs w:val="22"/>
          <w:lang w:val="en-US"/>
        </w:rPr>
        <w:t xml:space="preserve">, including through </w:t>
      </w:r>
      <w:r w:rsidRPr="006B32C3">
        <w:rPr>
          <w:rFonts w:ascii="Calibri" w:eastAsiaTheme="minorEastAsia" w:hAnsi="Calibri" w:cs="Calibri"/>
          <w:sz w:val="22"/>
          <w:szCs w:val="22"/>
          <w:lang w:val="en-US"/>
        </w:rPr>
        <w:t>planned relocation and visa options</w:t>
      </w:r>
      <w:r w:rsidR="00FC6F10" w:rsidRPr="006B32C3">
        <w:rPr>
          <w:rFonts w:ascii="Calibri" w:eastAsiaTheme="minorEastAsia" w:hAnsi="Calibri" w:cs="Calibri"/>
          <w:sz w:val="22"/>
          <w:szCs w:val="22"/>
          <w:lang w:val="en-US"/>
        </w:rPr>
        <w:t>,</w:t>
      </w:r>
      <w:r w:rsidRPr="006B32C3">
        <w:rPr>
          <w:rFonts w:ascii="Calibri" w:eastAsiaTheme="minorEastAsia" w:hAnsi="Calibri" w:cs="Calibri"/>
          <w:sz w:val="22"/>
          <w:szCs w:val="22"/>
          <w:lang w:val="en-US"/>
        </w:rPr>
        <w:t xml:space="preserve"> need to be part of migration management tools. </w:t>
      </w:r>
    </w:p>
    <w:p w14:paraId="7FD5DE77" w14:textId="61F5AB88" w:rsidR="00F32053" w:rsidRPr="006B32C3" w:rsidRDefault="00F32053" w:rsidP="006B32C3">
      <w:pPr>
        <w:pStyle w:val="NormalWeb"/>
        <w:numPr>
          <w:ilvl w:val="0"/>
          <w:numId w:val="8"/>
        </w:numPr>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b/>
          <w:sz w:val="22"/>
          <w:szCs w:val="22"/>
          <w:lang w:val="en-US"/>
        </w:rPr>
        <w:t>The Task Force on Disaster Displacement:</w:t>
      </w:r>
      <w:r w:rsidRPr="006B32C3">
        <w:rPr>
          <w:rFonts w:ascii="Calibri" w:eastAsiaTheme="minorEastAsia" w:hAnsi="Calibri" w:cs="Calibri"/>
          <w:sz w:val="22"/>
          <w:szCs w:val="22"/>
          <w:lang w:val="en-US"/>
        </w:rPr>
        <w:t xml:space="preserve"> The Task Force was established by the 2015 Paris Agreement at the 21</w:t>
      </w:r>
      <w:r w:rsidRPr="006B32C3">
        <w:rPr>
          <w:rFonts w:ascii="Calibri" w:eastAsiaTheme="minorEastAsia" w:hAnsi="Calibri" w:cs="Calibri"/>
          <w:sz w:val="22"/>
          <w:szCs w:val="22"/>
          <w:vertAlign w:val="superscript"/>
          <w:lang w:val="en-US"/>
        </w:rPr>
        <w:t>st</w:t>
      </w:r>
      <w:r w:rsidRPr="006B32C3">
        <w:rPr>
          <w:rFonts w:ascii="Calibri" w:eastAsiaTheme="minorEastAsia" w:hAnsi="Calibri" w:cs="Calibri"/>
          <w:position w:val="8"/>
          <w:sz w:val="22"/>
          <w:szCs w:val="22"/>
          <w:lang w:val="en-US"/>
        </w:rPr>
        <w:t xml:space="preserve"> </w:t>
      </w:r>
      <w:r w:rsidRPr="006B32C3">
        <w:rPr>
          <w:rFonts w:ascii="Calibri" w:eastAsiaTheme="minorEastAsia" w:hAnsi="Calibri" w:cs="Calibri"/>
          <w:sz w:val="22"/>
          <w:szCs w:val="22"/>
          <w:lang w:val="en-US"/>
        </w:rPr>
        <w:t xml:space="preserve">Conference of the Parties of the UNFCCC (COP21). Its original mandate was to develop recommendations for integrated approaches to avert, minimize and address displacement related to the adverse impacts of climate change (Decision 1/CP.21). </w:t>
      </w:r>
    </w:p>
    <w:p w14:paraId="452C5EE2" w14:textId="7132AFCC" w:rsidR="005B77D2" w:rsidRPr="006B32C3" w:rsidRDefault="00F868FD" w:rsidP="006B32C3">
      <w:pPr>
        <w:pStyle w:val="NormalWeb"/>
        <w:numPr>
          <w:ilvl w:val="0"/>
          <w:numId w:val="8"/>
        </w:numPr>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b/>
          <w:sz w:val="22"/>
          <w:szCs w:val="22"/>
          <w:lang w:val="en-US"/>
        </w:rPr>
        <w:t>IOM’s</w:t>
      </w:r>
      <w:r w:rsidR="0051403E" w:rsidRPr="006B32C3">
        <w:rPr>
          <w:rFonts w:ascii="Calibri" w:eastAsiaTheme="minorEastAsia" w:hAnsi="Calibri" w:cs="Calibri"/>
          <w:b/>
          <w:sz w:val="22"/>
          <w:szCs w:val="22"/>
          <w:lang w:val="en-US"/>
        </w:rPr>
        <w:t xml:space="preserve"> Migrants in Countries in Crisis (MICIC) Initiative’s</w:t>
      </w:r>
      <w:r w:rsidR="0051403E" w:rsidRPr="006B32C3">
        <w:rPr>
          <w:rFonts w:ascii="Calibri" w:eastAsiaTheme="minorEastAsia" w:hAnsi="Calibri" w:cs="Calibri"/>
          <w:sz w:val="22"/>
          <w:szCs w:val="22"/>
          <w:lang w:val="en-US"/>
        </w:rPr>
        <w:t xml:space="preserve"> </w:t>
      </w:r>
      <w:hyperlink r:id="rId24" w:history="1">
        <w:r w:rsidR="0051403E" w:rsidRPr="006B32C3">
          <w:rPr>
            <w:rStyle w:val="Lienhypertexte"/>
            <w:rFonts w:ascii="Calibri" w:hAnsi="Calibri" w:cs="Calibri"/>
            <w:b/>
            <w:bCs/>
            <w:i/>
            <w:iCs/>
            <w:sz w:val="22"/>
            <w:szCs w:val="22"/>
            <w:lang w:val="en-US"/>
          </w:rPr>
          <w:t>Guidelines to Protect Migrants in Countries Experiencing Conflict or Natural Disaster</w:t>
        </w:r>
      </w:hyperlink>
      <w:r w:rsidR="0051403E" w:rsidRPr="006B32C3">
        <w:rPr>
          <w:rFonts w:ascii="Calibri" w:eastAsiaTheme="minorEastAsia" w:hAnsi="Calibri" w:cs="Calibri"/>
          <w:b/>
          <w:i/>
          <w:sz w:val="22"/>
          <w:szCs w:val="22"/>
          <w:lang w:val="en-US"/>
        </w:rPr>
        <w:t xml:space="preserve"> </w:t>
      </w:r>
      <w:r w:rsidR="0051403E" w:rsidRPr="006B32C3">
        <w:rPr>
          <w:rFonts w:ascii="Calibri" w:eastAsiaTheme="minorEastAsia" w:hAnsi="Calibri" w:cs="Calibri"/>
          <w:sz w:val="22"/>
          <w:szCs w:val="22"/>
          <w:lang w:val="en-US"/>
        </w:rPr>
        <w:t xml:space="preserve">apply to situations in which migrants are present in a country experiencing a conflict or </w:t>
      </w:r>
      <w:r w:rsidR="0051403E" w:rsidRPr="006B32C3">
        <w:rPr>
          <w:rFonts w:ascii="Calibri" w:eastAsiaTheme="minorEastAsia" w:hAnsi="Calibri" w:cs="Calibri"/>
          <w:b/>
          <w:sz w:val="22"/>
          <w:szCs w:val="22"/>
          <w:lang w:val="en-US"/>
        </w:rPr>
        <w:t>disaster</w:t>
      </w:r>
      <w:r w:rsidR="0014785A" w:rsidRPr="006B32C3">
        <w:rPr>
          <w:rFonts w:ascii="Calibri" w:eastAsiaTheme="minorEastAsia" w:hAnsi="Calibri" w:cs="Calibri"/>
          <w:b/>
          <w:sz w:val="22"/>
          <w:szCs w:val="22"/>
          <w:lang w:val="en-US"/>
        </w:rPr>
        <w:t>, including those linked to climate change</w:t>
      </w:r>
      <w:r w:rsidR="0051403E" w:rsidRPr="006B32C3">
        <w:rPr>
          <w:rFonts w:ascii="Calibri" w:eastAsiaTheme="minorEastAsia" w:hAnsi="Calibri" w:cs="Calibri"/>
          <w:b/>
          <w:sz w:val="22"/>
          <w:szCs w:val="22"/>
          <w:lang w:val="en-US"/>
        </w:rPr>
        <w:t>.</w:t>
      </w:r>
      <w:r w:rsidR="0051403E" w:rsidRPr="006B32C3">
        <w:rPr>
          <w:rFonts w:ascii="Calibri" w:eastAsiaTheme="minorEastAsia" w:hAnsi="Calibri" w:cs="Calibri"/>
          <w:position w:val="8"/>
          <w:sz w:val="22"/>
          <w:szCs w:val="22"/>
          <w:lang w:val="en-US"/>
        </w:rPr>
        <w:t xml:space="preserve"> </w:t>
      </w:r>
      <w:r w:rsidR="0014785A" w:rsidRPr="006B32C3">
        <w:rPr>
          <w:rFonts w:ascii="Calibri" w:eastAsiaTheme="minorEastAsia" w:hAnsi="Calibri" w:cs="Calibri"/>
          <w:sz w:val="22"/>
          <w:szCs w:val="22"/>
          <w:lang w:val="en-US"/>
        </w:rPr>
        <w:t>The Guidelines</w:t>
      </w:r>
      <w:r w:rsidR="00FC65B0" w:rsidRPr="006B32C3">
        <w:rPr>
          <w:rFonts w:ascii="Calibri" w:eastAsiaTheme="minorEastAsia" w:hAnsi="Calibri" w:cs="Calibri"/>
          <w:sz w:val="22"/>
          <w:szCs w:val="22"/>
          <w:lang w:val="en-US"/>
        </w:rPr>
        <w:t xml:space="preserve">, developed under the leadership of the United States of America and </w:t>
      </w:r>
      <w:r w:rsidR="002111FA" w:rsidRPr="006B32C3">
        <w:rPr>
          <w:rFonts w:ascii="Calibri" w:eastAsiaTheme="minorEastAsia" w:hAnsi="Calibri" w:cs="Calibri"/>
          <w:sz w:val="22"/>
          <w:szCs w:val="22"/>
          <w:lang w:val="en-US"/>
        </w:rPr>
        <w:t>the Philippines,</w:t>
      </w:r>
      <w:r w:rsidR="0051403E" w:rsidRPr="006B32C3">
        <w:rPr>
          <w:rFonts w:ascii="Calibri" w:eastAsiaTheme="minorEastAsia" w:hAnsi="Calibri" w:cs="Calibri"/>
          <w:sz w:val="22"/>
          <w:szCs w:val="22"/>
          <w:lang w:val="en-US"/>
        </w:rPr>
        <w:t xml:space="preserve"> provide concrete and practical guidance to stakeholders at the local, national, regional, and international levels on how to prepare for and respond to crises in ways that protect and empower </w:t>
      </w:r>
      <w:r w:rsidR="0014785A" w:rsidRPr="006B32C3">
        <w:rPr>
          <w:rFonts w:ascii="Calibri" w:eastAsiaTheme="minorEastAsia" w:hAnsi="Calibri" w:cs="Calibri"/>
          <w:sz w:val="22"/>
          <w:szCs w:val="22"/>
          <w:lang w:val="en-US"/>
        </w:rPr>
        <w:t>migrants and</w:t>
      </w:r>
      <w:r w:rsidR="0051403E" w:rsidRPr="006B32C3">
        <w:rPr>
          <w:rFonts w:ascii="Calibri" w:eastAsiaTheme="minorEastAsia" w:hAnsi="Calibri" w:cs="Calibri"/>
          <w:sz w:val="22"/>
          <w:szCs w:val="22"/>
          <w:lang w:val="en-US"/>
        </w:rPr>
        <w:t xml:space="preserve"> help migrants and</w:t>
      </w:r>
      <w:r w:rsidR="0014785A" w:rsidRPr="006B32C3">
        <w:rPr>
          <w:rFonts w:ascii="Calibri" w:eastAsiaTheme="minorEastAsia" w:hAnsi="Calibri" w:cs="Calibri"/>
          <w:sz w:val="22"/>
          <w:szCs w:val="22"/>
          <w:lang w:val="en-US"/>
        </w:rPr>
        <w:t xml:space="preserve"> host</w:t>
      </w:r>
      <w:r w:rsidR="0051403E" w:rsidRPr="006B32C3">
        <w:rPr>
          <w:rFonts w:ascii="Calibri" w:eastAsiaTheme="minorEastAsia" w:hAnsi="Calibri" w:cs="Calibri"/>
          <w:sz w:val="22"/>
          <w:szCs w:val="22"/>
          <w:lang w:val="en-US"/>
        </w:rPr>
        <w:t xml:space="preserve"> communities recover from crises. The implementation of the Guidelines is supported by a </w:t>
      </w:r>
      <w:hyperlink r:id="rId25" w:history="1">
        <w:r w:rsidR="0051403E" w:rsidRPr="006B32C3">
          <w:rPr>
            <w:rStyle w:val="Lienhypertexte"/>
            <w:rFonts w:ascii="Calibri" w:hAnsi="Calibri" w:cs="Calibri"/>
            <w:sz w:val="22"/>
            <w:szCs w:val="22"/>
            <w:lang w:val="en-US"/>
          </w:rPr>
          <w:t>Toolkit</w:t>
        </w:r>
      </w:hyperlink>
      <w:r w:rsidR="0051403E" w:rsidRPr="006B32C3">
        <w:rPr>
          <w:rFonts w:ascii="Calibri" w:eastAsiaTheme="minorEastAsia" w:hAnsi="Calibri" w:cs="Calibri"/>
          <w:position w:val="8"/>
          <w:sz w:val="22"/>
          <w:szCs w:val="22"/>
          <w:lang w:val="en-US"/>
        </w:rPr>
        <w:t xml:space="preserve"> </w:t>
      </w:r>
      <w:r w:rsidR="0051403E" w:rsidRPr="006B32C3">
        <w:rPr>
          <w:rFonts w:ascii="Calibri" w:eastAsiaTheme="minorEastAsia" w:hAnsi="Calibri" w:cs="Calibri"/>
          <w:sz w:val="22"/>
          <w:szCs w:val="22"/>
          <w:lang w:val="en-US"/>
        </w:rPr>
        <w:t>developed by IOM</w:t>
      </w:r>
      <w:r w:rsidR="00586FE0" w:rsidRPr="006B32C3">
        <w:rPr>
          <w:rFonts w:ascii="Calibri" w:eastAsiaTheme="minorEastAsia" w:hAnsi="Calibri" w:cs="Calibri"/>
          <w:sz w:val="22"/>
          <w:szCs w:val="22"/>
          <w:lang w:val="en-US"/>
        </w:rPr>
        <w:t>.</w:t>
      </w:r>
    </w:p>
    <w:p w14:paraId="09A44CF6" w14:textId="59862A77" w:rsidR="00B0391F" w:rsidRPr="006B32C3" w:rsidRDefault="6E1DE133" w:rsidP="006B32C3">
      <w:pPr>
        <w:pStyle w:val="NormalWeb"/>
        <w:numPr>
          <w:ilvl w:val="0"/>
          <w:numId w:val="8"/>
        </w:numPr>
        <w:spacing w:beforeLines="100" w:before="240" w:beforeAutospacing="0" w:afterLines="100" w:after="240" w:afterAutospacing="0"/>
        <w:jc w:val="both"/>
        <w:rPr>
          <w:rFonts w:ascii="Calibri" w:eastAsiaTheme="minorEastAsia" w:hAnsi="Calibri" w:cs="Calibri"/>
          <w:b/>
          <w:bCs/>
          <w:sz w:val="22"/>
          <w:szCs w:val="22"/>
          <w:lang w:val="en-US"/>
        </w:rPr>
      </w:pPr>
      <w:r w:rsidRPr="006B32C3">
        <w:rPr>
          <w:rFonts w:ascii="Calibri" w:eastAsiaTheme="minorEastAsia" w:hAnsi="Calibri" w:cs="Calibri"/>
          <w:b/>
          <w:bCs/>
          <w:sz w:val="22"/>
          <w:szCs w:val="22"/>
          <w:lang w:val="en-US"/>
        </w:rPr>
        <w:t xml:space="preserve">Mass Evacuation in Natural Disasters (MEND): </w:t>
      </w:r>
      <w:r w:rsidR="74B36772" w:rsidRPr="006B32C3">
        <w:rPr>
          <w:rFonts w:ascii="Calibri" w:eastAsiaTheme="minorEastAsia" w:hAnsi="Calibri" w:cs="Calibri"/>
          <w:sz w:val="22"/>
          <w:szCs w:val="22"/>
          <w:lang w:val="en-US"/>
        </w:rPr>
        <w:t xml:space="preserve">The MEND Guide was published in 2014 </w:t>
      </w:r>
      <w:proofErr w:type="gramStart"/>
      <w:r w:rsidR="74B36772" w:rsidRPr="006B32C3">
        <w:rPr>
          <w:rFonts w:ascii="Calibri" w:eastAsiaTheme="minorEastAsia" w:hAnsi="Calibri" w:cs="Calibri"/>
          <w:sz w:val="22"/>
          <w:szCs w:val="22"/>
          <w:lang w:val="en-US"/>
        </w:rPr>
        <w:t>as a result of</w:t>
      </w:r>
      <w:proofErr w:type="gramEnd"/>
      <w:r w:rsidR="74B36772" w:rsidRPr="006B32C3">
        <w:rPr>
          <w:rFonts w:ascii="Calibri" w:eastAsiaTheme="minorEastAsia" w:hAnsi="Calibri" w:cs="Calibri"/>
          <w:sz w:val="22"/>
          <w:szCs w:val="22"/>
          <w:lang w:val="en-US"/>
        </w:rPr>
        <w:t xml:space="preserve"> result of a collective effort initiated by the Global </w:t>
      </w:r>
      <w:r w:rsidR="6B4003F9" w:rsidRPr="006B32C3">
        <w:rPr>
          <w:rFonts w:ascii="Calibri" w:eastAsiaTheme="minorEastAsia" w:hAnsi="Calibri" w:cs="Calibri"/>
          <w:sz w:val="22"/>
          <w:szCs w:val="22"/>
          <w:lang w:val="en-US"/>
        </w:rPr>
        <w:t>Camp Coordination and Camp Management (</w:t>
      </w:r>
      <w:r w:rsidR="74B36772" w:rsidRPr="006B32C3">
        <w:rPr>
          <w:rFonts w:ascii="Calibri" w:eastAsiaTheme="minorEastAsia" w:hAnsi="Calibri" w:cs="Calibri"/>
          <w:sz w:val="22"/>
          <w:szCs w:val="22"/>
          <w:lang w:val="en-US"/>
        </w:rPr>
        <w:t>CCCM</w:t>
      </w:r>
      <w:r w:rsidR="6B4003F9" w:rsidRPr="006B32C3">
        <w:rPr>
          <w:rFonts w:ascii="Calibri" w:eastAsiaTheme="minorEastAsia" w:hAnsi="Calibri" w:cs="Calibri"/>
          <w:sz w:val="22"/>
          <w:szCs w:val="22"/>
          <w:lang w:val="en-US"/>
        </w:rPr>
        <w:t>)</w:t>
      </w:r>
      <w:r w:rsidR="74B36772" w:rsidRPr="006B32C3">
        <w:rPr>
          <w:rFonts w:ascii="Calibri" w:eastAsiaTheme="minorEastAsia" w:hAnsi="Calibri" w:cs="Calibri"/>
          <w:sz w:val="22"/>
          <w:szCs w:val="22"/>
          <w:lang w:val="en-US"/>
        </w:rPr>
        <w:t xml:space="preserve"> Cluster. The Guide serves as a reference providing key background considerations and a template to assist planning bodies at national, regional, municipal, and other levels – both urban and rural – in the development and/or refinement of </w:t>
      </w:r>
      <w:r w:rsidR="74B36772" w:rsidRPr="006B32C3">
        <w:rPr>
          <w:rFonts w:ascii="Calibri" w:eastAsiaTheme="minorEastAsia" w:hAnsi="Calibri" w:cs="Calibri"/>
          <w:b/>
          <w:bCs/>
          <w:sz w:val="22"/>
          <w:szCs w:val="22"/>
          <w:lang w:val="en-US"/>
        </w:rPr>
        <w:t>evacuation plans in accordance with emergency management principles</w:t>
      </w:r>
      <w:r w:rsidR="22E60405" w:rsidRPr="006B32C3">
        <w:rPr>
          <w:rFonts w:ascii="Calibri" w:eastAsiaTheme="minorEastAsia" w:hAnsi="Calibri" w:cs="Calibri"/>
          <w:b/>
          <w:bCs/>
          <w:sz w:val="22"/>
          <w:szCs w:val="22"/>
          <w:lang w:val="en-US"/>
        </w:rPr>
        <w:t xml:space="preserve">. </w:t>
      </w:r>
    </w:p>
    <w:p w14:paraId="11F7DF2A" w14:textId="7F807578" w:rsidR="002C14F7" w:rsidRPr="006B32C3" w:rsidRDefault="005A4019" w:rsidP="006B32C3">
      <w:pPr>
        <w:pStyle w:val="Paragraphedeliste"/>
        <w:numPr>
          <w:ilvl w:val="0"/>
          <w:numId w:val="8"/>
        </w:numPr>
        <w:spacing w:beforeLines="100" w:before="240" w:afterLines="100" w:after="240"/>
        <w:ind w:right="0"/>
        <w:jc w:val="both"/>
        <w:rPr>
          <w:rFonts w:ascii="Calibri" w:eastAsiaTheme="minorEastAsia" w:hAnsi="Calibri" w:cs="Calibri"/>
          <w:b/>
          <w:bCs/>
          <w:lang w:eastAsia="fr-FR"/>
        </w:rPr>
      </w:pPr>
      <w:hyperlink r:id="rId26">
        <w:r w:rsidR="4EBA1661" w:rsidRPr="006B32C3">
          <w:rPr>
            <w:rStyle w:val="Lienhypertexte"/>
            <w:rFonts w:ascii="Calibri" w:eastAsiaTheme="minorEastAsia" w:hAnsi="Calibri" w:cs="Calibri"/>
            <w:b/>
            <w:bCs/>
          </w:rPr>
          <w:t>The UN Network on Migration</w:t>
        </w:r>
      </w:hyperlink>
      <w:r w:rsidR="4EBA1661" w:rsidRPr="006B32C3">
        <w:rPr>
          <w:rFonts w:ascii="Calibri" w:eastAsiaTheme="minorEastAsia" w:hAnsi="Calibri" w:cs="Calibri"/>
          <w:b/>
          <w:bCs/>
        </w:rPr>
        <w:t xml:space="preserve"> </w:t>
      </w:r>
      <w:r w:rsidR="4EBA1661" w:rsidRPr="006B32C3">
        <w:rPr>
          <w:rFonts w:ascii="Calibri" w:eastAsiaTheme="minorEastAsia" w:hAnsi="Calibri" w:cs="Calibri"/>
        </w:rPr>
        <w:t xml:space="preserve">was established to ensure effective, timely and coordinated system-wide support to UN Member States in the context of the GCM implementation, follow up and review. </w:t>
      </w:r>
      <w:proofErr w:type="gramStart"/>
      <w:r w:rsidR="00CE2F84" w:rsidRPr="006B32C3">
        <w:rPr>
          <w:rFonts w:ascii="Calibri" w:eastAsiaTheme="minorEastAsia" w:hAnsi="Calibri" w:cs="Calibri"/>
          <w:lang w:eastAsia="fr-FR"/>
        </w:rPr>
        <w:t>In an effort to</w:t>
      </w:r>
      <w:proofErr w:type="gramEnd"/>
      <w:r w:rsidR="00CE2F84" w:rsidRPr="006B32C3">
        <w:rPr>
          <w:rFonts w:ascii="Calibri" w:eastAsiaTheme="minorEastAsia" w:hAnsi="Calibri" w:cs="Calibri"/>
          <w:lang w:eastAsia="fr-FR"/>
        </w:rPr>
        <w:t xml:space="preserve"> bolster a common UN system approach to the topic, the Network's workplan features a </w:t>
      </w:r>
      <w:r w:rsidR="00CE2F84" w:rsidRPr="006B32C3">
        <w:rPr>
          <w:rFonts w:ascii="Calibri" w:eastAsiaTheme="minorEastAsia" w:hAnsi="Calibri" w:cs="Calibri"/>
          <w:b/>
          <w:bCs/>
          <w:lang w:eastAsia="fr-FR"/>
        </w:rPr>
        <w:t xml:space="preserve">thematic priority Migration in the Context of Disasters, Climate Change and Environmental Degradation. </w:t>
      </w:r>
    </w:p>
    <w:p w14:paraId="001BF001" w14:textId="0D737047" w:rsidR="00D451FA" w:rsidRPr="006B32C3" w:rsidRDefault="005A4019" w:rsidP="006B32C3">
      <w:pPr>
        <w:pStyle w:val="NormalWeb"/>
        <w:numPr>
          <w:ilvl w:val="0"/>
          <w:numId w:val="8"/>
        </w:numPr>
        <w:spacing w:beforeLines="100" w:before="240" w:beforeAutospacing="0" w:afterLines="100" w:after="240" w:afterAutospacing="0"/>
        <w:jc w:val="both"/>
        <w:rPr>
          <w:rFonts w:ascii="Calibri" w:eastAsiaTheme="minorEastAsia" w:hAnsi="Calibri" w:cs="Calibri"/>
          <w:sz w:val="22"/>
          <w:szCs w:val="22"/>
          <w:lang w:val="en-US"/>
        </w:rPr>
      </w:pPr>
      <w:hyperlink r:id="rId27" w:history="1">
        <w:r w:rsidR="002C14F7" w:rsidRPr="006B32C3">
          <w:rPr>
            <w:rStyle w:val="Lienhypertexte"/>
            <w:rFonts w:ascii="Calibri" w:eastAsiaTheme="minorEastAsia" w:hAnsi="Calibri" w:cs="Calibri"/>
            <w:b/>
            <w:bCs/>
            <w:sz w:val="22"/>
            <w:szCs w:val="22"/>
            <w:lang w:val="en-US"/>
          </w:rPr>
          <w:t>Migration Multi-Partner Trust Fund (Migration MPTF)</w:t>
        </w:r>
      </w:hyperlink>
      <w:r w:rsidR="002C14F7" w:rsidRPr="006B32C3">
        <w:rPr>
          <w:rFonts w:ascii="Calibri" w:eastAsiaTheme="minorEastAsia" w:hAnsi="Calibri" w:cs="Calibri"/>
          <w:sz w:val="22"/>
          <w:szCs w:val="22"/>
          <w:lang w:val="en-US"/>
        </w:rPr>
        <w:t xml:space="preserve"> </w:t>
      </w:r>
      <w:r w:rsidR="4EBA1661" w:rsidRPr="006B32C3">
        <w:rPr>
          <w:rFonts w:ascii="Calibri" w:eastAsiaTheme="minorEastAsia" w:hAnsi="Calibri" w:cs="Calibri"/>
          <w:sz w:val="22"/>
          <w:szCs w:val="22"/>
          <w:lang w:val="en-US"/>
        </w:rPr>
        <w:t>was established to help Member States in their national implementation of the Global Compact. Climate migration concerns have been identified as one of the MPTF’s priorities and a large regional project based in Eastern Africa is currently under development in partnership with the Intergovernmental Authority on Development (IGAD)</w:t>
      </w:r>
      <w:r w:rsidR="00973B34" w:rsidRPr="006B32C3">
        <w:rPr>
          <w:rStyle w:val="Appelnotedebasdep"/>
          <w:rFonts w:ascii="Calibri" w:eastAsiaTheme="minorEastAsia" w:hAnsi="Calibri" w:cs="Calibri"/>
          <w:sz w:val="22"/>
          <w:szCs w:val="22"/>
          <w:lang w:val="en-US"/>
        </w:rPr>
        <w:footnoteReference w:id="26"/>
      </w:r>
      <w:r w:rsidR="4EBA1661" w:rsidRPr="006B32C3">
        <w:rPr>
          <w:rFonts w:ascii="Calibri" w:eastAsiaTheme="minorEastAsia" w:hAnsi="Calibri" w:cs="Calibri"/>
          <w:sz w:val="22"/>
          <w:szCs w:val="22"/>
          <w:lang w:val="en-US"/>
        </w:rPr>
        <w:t xml:space="preserve">. </w:t>
      </w:r>
    </w:p>
    <w:p w14:paraId="4AD30C16" w14:textId="77829845" w:rsidR="00D451FA" w:rsidRPr="006B32C3" w:rsidRDefault="4EBA1661" w:rsidP="006B32C3">
      <w:pPr>
        <w:pStyle w:val="NormalWeb"/>
        <w:numPr>
          <w:ilvl w:val="0"/>
          <w:numId w:val="8"/>
        </w:numPr>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b/>
          <w:bCs/>
          <w:sz w:val="22"/>
          <w:szCs w:val="22"/>
          <w:lang w:val="en-US"/>
        </w:rPr>
        <w:t xml:space="preserve">The Sendai Framework for Disaster Risk Reduction (DRR) 2015-2030 – work on human mobility: </w:t>
      </w:r>
      <w:r w:rsidRPr="006B32C3">
        <w:rPr>
          <w:rFonts w:ascii="Calibri" w:eastAsiaTheme="minorEastAsia" w:hAnsi="Calibri" w:cs="Calibri"/>
          <w:sz w:val="22"/>
          <w:szCs w:val="22"/>
          <w:lang w:val="en-US"/>
        </w:rPr>
        <w:t xml:space="preserve">Significant efforts are directed towards the advancement of human mobility-based strategies in </w:t>
      </w:r>
      <w:r w:rsidRPr="006B32C3">
        <w:rPr>
          <w:rFonts w:ascii="Calibri" w:eastAsiaTheme="minorEastAsia" w:hAnsi="Calibri" w:cs="Calibri"/>
          <w:b/>
          <w:bCs/>
          <w:sz w:val="22"/>
          <w:szCs w:val="22"/>
          <w:lang w:val="en-US"/>
        </w:rPr>
        <w:t>the disaster risk reduction and resilience programmes of Member States</w:t>
      </w:r>
      <w:r w:rsidRPr="006B32C3">
        <w:rPr>
          <w:rFonts w:ascii="Calibri" w:eastAsiaTheme="minorEastAsia" w:hAnsi="Calibri" w:cs="Calibri"/>
          <w:sz w:val="22"/>
          <w:szCs w:val="22"/>
          <w:lang w:val="en-US"/>
        </w:rPr>
        <w:t xml:space="preserve">. In 2017, IOM elaborated a four-year plan of action to guide the Organization’s disaster risk reduction activities in support of States’ efforts to implement the Sendai Framework for Disaster Risk Reduction. Additionally, the </w:t>
      </w:r>
      <w:hyperlink r:id="rId28" w:history="1">
        <w:r w:rsidRPr="006B32C3">
          <w:rPr>
            <w:rStyle w:val="Lienhypertexte"/>
            <w:rFonts w:ascii="Calibri" w:eastAsiaTheme="minorEastAsia" w:hAnsi="Calibri" w:cs="Calibri"/>
            <w:b/>
            <w:sz w:val="22"/>
            <w:szCs w:val="22"/>
            <w:lang w:val="en-GB"/>
          </w:rPr>
          <w:t>Words into Action guide</w:t>
        </w:r>
      </w:hyperlink>
      <w:r w:rsidRPr="006B32C3">
        <w:rPr>
          <w:rFonts w:ascii="Calibri" w:eastAsiaTheme="minorEastAsia" w:hAnsi="Calibri" w:cs="Calibri"/>
          <w:position w:val="8"/>
          <w:sz w:val="22"/>
          <w:szCs w:val="22"/>
          <w:lang w:val="en-US"/>
        </w:rPr>
        <w:t xml:space="preserve"> </w:t>
      </w:r>
      <w:r w:rsidRPr="006B32C3">
        <w:rPr>
          <w:rFonts w:ascii="Calibri" w:eastAsiaTheme="minorEastAsia" w:hAnsi="Calibri" w:cs="Calibri"/>
          <w:sz w:val="22"/>
          <w:szCs w:val="22"/>
          <w:lang w:val="en-US"/>
        </w:rPr>
        <w:t xml:space="preserve">released in 2019 offers practical guidance to help governmental authorities integrate disaster displacement and other related forms of human mobility into regional, national, sub-national and local DRR strategies, in accordance with </w:t>
      </w:r>
      <w:r w:rsidRPr="006B32C3">
        <w:rPr>
          <w:rFonts w:ascii="Calibri" w:eastAsiaTheme="minorEastAsia" w:hAnsi="Calibri" w:cs="Calibri"/>
          <w:b/>
          <w:bCs/>
          <w:sz w:val="22"/>
          <w:szCs w:val="22"/>
          <w:lang w:val="en-US"/>
        </w:rPr>
        <w:t>Target (E) of the Sendai Framework to revise or develop DRR strategies by 2020</w:t>
      </w:r>
      <w:r w:rsidR="006759EF" w:rsidRPr="006B32C3">
        <w:rPr>
          <w:rFonts w:ascii="Calibri" w:eastAsiaTheme="minorEastAsia" w:hAnsi="Calibri" w:cs="Calibri"/>
          <w:b/>
          <w:bCs/>
          <w:sz w:val="22"/>
          <w:szCs w:val="22"/>
          <w:lang w:val="en-US"/>
        </w:rPr>
        <w:t>.</w:t>
      </w:r>
      <w:r w:rsidRPr="006B32C3">
        <w:rPr>
          <w:rFonts w:ascii="Calibri" w:eastAsiaTheme="minorEastAsia" w:hAnsi="Calibri" w:cs="Calibri"/>
          <w:sz w:val="22"/>
          <w:szCs w:val="22"/>
          <w:lang w:val="en-US"/>
        </w:rPr>
        <w:t xml:space="preserve"> </w:t>
      </w:r>
    </w:p>
    <w:p w14:paraId="74C269A6" w14:textId="5CDD19AA" w:rsidR="00660EFB" w:rsidRPr="006B32C3" w:rsidRDefault="4EBA1661" w:rsidP="006B32C3">
      <w:pPr>
        <w:pStyle w:val="NormalWeb"/>
        <w:numPr>
          <w:ilvl w:val="0"/>
          <w:numId w:val="8"/>
        </w:numPr>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b/>
          <w:bCs/>
          <w:sz w:val="22"/>
          <w:szCs w:val="22"/>
          <w:lang w:val="en-US"/>
        </w:rPr>
        <w:t>The Nansen Initiative (2012-2015) and the Platform on Disaster Displacement (PDD):</w:t>
      </w:r>
      <w:r w:rsidRPr="006B32C3">
        <w:rPr>
          <w:rFonts w:ascii="Calibri" w:eastAsiaTheme="minorEastAsia" w:hAnsi="Calibri" w:cs="Calibri"/>
          <w:b/>
          <w:bCs/>
          <w:position w:val="8"/>
          <w:sz w:val="22"/>
          <w:szCs w:val="22"/>
          <w:lang w:val="en-US"/>
        </w:rPr>
        <w:t xml:space="preserve"> </w:t>
      </w:r>
      <w:r w:rsidRPr="006B32C3">
        <w:rPr>
          <w:rFonts w:ascii="Calibri" w:eastAsiaTheme="minorEastAsia" w:hAnsi="Calibri" w:cs="Calibri"/>
          <w:sz w:val="22"/>
          <w:szCs w:val="22"/>
          <w:lang w:val="en-US"/>
        </w:rPr>
        <w:t>IOM plays a key role in supporting States’ efforts to implement the Nansen Initiative Protection Agenda and the priorities identified by the PDD Steering Group, which are directly in line with IOM’s longstanding work on migration, environment</w:t>
      </w:r>
      <w:r w:rsidR="44F1B571" w:rsidRPr="006B32C3">
        <w:rPr>
          <w:rFonts w:ascii="Calibri" w:eastAsiaTheme="minorEastAsia" w:hAnsi="Calibri" w:cs="Calibri"/>
          <w:sz w:val="22"/>
          <w:szCs w:val="22"/>
          <w:lang w:val="en-US"/>
        </w:rPr>
        <w:t xml:space="preserve">, </w:t>
      </w:r>
      <w:r w:rsidRPr="006B32C3">
        <w:rPr>
          <w:rFonts w:ascii="Calibri" w:eastAsiaTheme="minorEastAsia" w:hAnsi="Calibri" w:cs="Calibri"/>
          <w:sz w:val="22"/>
          <w:szCs w:val="22"/>
          <w:lang w:val="en-US"/>
        </w:rPr>
        <w:t>climate change</w:t>
      </w:r>
      <w:r w:rsidR="44F1B571" w:rsidRPr="006B32C3">
        <w:rPr>
          <w:rFonts w:ascii="Calibri" w:eastAsiaTheme="minorEastAsia" w:hAnsi="Calibri" w:cs="Calibri"/>
          <w:sz w:val="22"/>
          <w:szCs w:val="22"/>
          <w:lang w:val="en-US"/>
        </w:rPr>
        <w:t xml:space="preserve"> and Risk Reduction</w:t>
      </w:r>
      <w:r w:rsidRPr="006B32C3">
        <w:rPr>
          <w:rFonts w:ascii="Calibri" w:eastAsiaTheme="minorEastAsia" w:hAnsi="Calibri" w:cs="Calibri"/>
          <w:sz w:val="22"/>
          <w:szCs w:val="22"/>
          <w:lang w:val="en-US"/>
        </w:rPr>
        <w:t xml:space="preserve"> (MEC</w:t>
      </w:r>
      <w:r w:rsidR="44F1B571" w:rsidRPr="006B32C3">
        <w:rPr>
          <w:rFonts w:ascii="Calibri" w:eastAsiaTheme="minorEastAsia" w:hAnsi="Calibri" w:cs="Calibri"/>
          <w:sz w:val="22"/>
          <w:szCs w:val="22"/>
          <w:lang w:val="en-US"/>
        </w:rPr>
        <w:t>R</w:t>
      </w:r>
      <w:r w:rsidRPr="006B32C3">
        <w:rPr>
          <w:rFonts w:ascii="Calibri" w:eastAsiaTheme="minorEastAsia" w:hAnsi="Calibri" w:cs="Calibri"/>
          <w:sz w:val="22"/>
          <w:szCs w:val="22"/>
          <w:lang w:val="en-US"/>
        </w:rPr>
        <w:t xml:space="preserve">) and its operational activities on migration management, including in the context of disasters. </w:t>
      </w:r>
    </w:p>
    <w:p w14:paraId="283AA810" w14:textId="46DA7027" w:rsidR="00DA37B6" w:rsidRPr="006B32C3" w:rsidRDefault="00EA677E" w:rsidP="006B32C3">
      <w:pPr>
        <w:pStyle w:val="NormalWeb"/>
        <w:spacing w:beforeLines="100" w:before="240" w:beforeAutospacing="0" w:afterLines="100" w:after="240" w:afterAutospacing="0"/>
        <w:jc w:val="both"/>
        <w:rPr>
          <w:rFonts w:ascii="Calibri" w:eastAsiaTheme="minorEastAsia" w:hAnsi="Calibri" w:cs="Calibri"/>
          <w:b/>
          <w:color w:val="002060"/>
          <w:sz w:val="22"/>
          <w:szCs w:val="22"/>
          <w:lang w:val="en-US"/>
        </w:rPr>
      </w:pPr>
      <w:r w:rsidRPr="006B32C3">
        <w:rPr>
          <w:rFonts w:ascii="Calibri" w:eastAsiaTheme="minorEastAsia" w:hAnsi="Calibri" w:cs="Calibri"/>
          <w:b/>
          <w:color w:val="002060"/>
          <w:sz w:val="22"/>
          <w:szCs w:val="22"/>
          <w:lang w:val="en-US"/>
        </w:rPr>
        <w:t xml:space="preserve">REGIONAL </w:t>
      </w:r>
      <w:r w:rsidR="00F06898" w:rsidRPr="006B32C3">
        <w:rPr>
          <w:rFonts w:ascii="Calibri" w:eastAsiaTheme="minorEastAsia" w:hAnsi="Calibri" w:cs="Calibri"/>
          <w:b/>
          <w:color w:val="002060"/>
          <w:sz w:val="22"/>
          <w:szCs w:val="22"/>
          <w:lang w:val="en-US"/>
        </w:rPr>
        <w:t>LEGAL FRAMEWORKS</w:t>
      </w:r>
      <w:r w:rsidRPr="006B32C3">
        <w:rPr>
          <w:rFonts w:ascii="Calibri" w:eastAsiaTheme="minorEastAsia" w:hAnsi="Calibri" w:cs="Calibri"/>
          <w:b/>
          <w:color w:val="002060"/>
          <w:sz w:val="22"/>
          <w:szCs w:val="22"/>
          <w:lang w:val="en-US"/>
        </w:rPr>
        <w:t>:</w:t>
      </w:r>
    </w:p>
    <w:p w14:paraId="6F0DC75D" w14:textId="530D3244" w:rsidR="004D269D" w:rsidRPr="006B32C3" w:rsidRDefault="004D269D" w:rsidP="006B32C3">
      <w:pPr>
        <w:pStyle w:val="NormalWeb"/>
        <w:numPr>
          <w:ilvl w:val="0"/>
          <w:numId w:val="39"/>
        </w:numPr>
        <w:spacing w:beforeLines="100" w:before="240" w:beforeAutospacing="0" w:afterLines="100" w:after="240" w:afterAutospacing="0"/>
        <w:jc w:val="both"/>
        <w:rPr>
          <w:rFonts w:ascii="Calibri" w:eastAsiaTheme="minorEastAsia" w:hAnsi="Calibri" w:cs="Calibri"/>
          <w:b/>
          <w:sz w:val="22"/>
          <w:szCs w:val="22"/>
          <w:lang w:val="en-US"/>
        </w:rPr>
      </w:pPr>
      <w:r w:rsidRPr="006B32C3">
        <w:rPr>
          <w:rFonts w:ascii="Calibri" w:eastAsiaTheme="minorEastAsia" w:hAnsi="Calibri" w:cs="Calibri"/>
          <w:b/>
          <w:bCs/>
          <w:sz w:val="22"/>
          <w:szCs w:val="22"/>
          <w:lang w:val="en-US"/>
        </w:rPr>
        <w:t>The 1969 Organization for African Unity (OAU) Convention</w:t>
      </w:r>
      <w:r w:rsidR="00D67A26">
        <w:rPr>
          <w:rStyle w:val="Appelnotedebasdep"/>
          <w:rFonts w:eastAsiaTheme="minorEastAsia" w:cs="Calibri"/>
          <w:b/>
          <w:bCs/>
          <w:szCs w:val="22"/>
          <w:lang w:val="en-US"/>
        </w:rPr>
        <w:footnoteReference w:id="27"/>
      </w:r>
      <w:r w:rsidRPr="006B32C3">
        <w:rPr>
          <w:rFonts w:ascii="Calibri" w:eastAsiaTheme="minorEastAsia" w:hAnsi="Calibri" w:cs="Calibri"/>
          <w:b/>
          <w:bCs/>
          <w:sz w:val="22"/>
          <w:szCs w:val="22"/>
          <w:lang w:val="en-US"/>
        </w:rPr>
        <w:t xml:space="preserve"> </w:t>
      </w:r>
      <w:r w:rsidRPr="006B32C3">
        <w:rPr>
          <w:rFonts w:ascii="Calibri" w:eastAsiaTheme="minorEastAsia" w:hAnsi="Calibri" w:cs="Calibri"/>
          <w:sz w:val="22"/>
          <w:szCs w:val="22"/>
          <w:lang w:val="en-US"/>
        </w:rPr>
        <w:t xml:space="preserve">Article </w:t>
      </w:r>
      <w:proofErr w:type="gramStart"/>
      <w:r w:rsidRPr="006B32C3">
        <w:rPr>
          <w:rFonts w:ascii="Calibri" w:eastAsiaTheme="minorEastAsia" w:hAnsi="Calibri" w:cs="Calibri"/>
          <w:sz w:val="22"/>
          <w:szCs w:val="22"/>
          <w:lang w:val="en-US"/>
        </w:rPr>
        <w:t>I(</w:t>
      </w:r>
      <w:proofErr w:type="gramEnd"/>
      <w:r w:rsidRPr="006B32C3">
        <w:rPr>
          <w:rFonts w:ascii="Calibri" w:eastAsiaTheme="minorEastAsia" w:hAnsi="Calibri" w:cs="Calibri"/>
          <w:sz w:val="22"/>
          <w:szCs w:val="22"/>
          <w:lang w:val="en-US"/>
        </w:rPr>
        <w:t xml:space="preserve">2) of the 1969 OAU Convention provides refugee protection to, </w:t>
      </w:r>
      <w:r w:rsidRPr="006B32C3">
        <w:rPr>
          <w:rFonts w:ascii="Calibri" w:eastAsiaTheme="minorEastAsia" w:hAnsi="Calibri" w:cs="Calibri"/>
          <w:i/>
          <w:iCs/>
          <w:sz w:val="22"/>
          <w:szCs w:val="22"/>
          <w:lang w:val="en-US"/>
        </w:rPr>
        <w:t>inter alia</w:t>
      </w:r>
      <w:r w:rsidRPr="006B32C3">
        <w:rPr>
          <w:rFonts w:ascii="Calibri" w:eastAsiaTheme="minorEastAsia" w:hAnsi="Calibri" w:cs="Calibri"/>
          <w:sz w:val="22"/>
          <w:szCs w:val="22"/>
          <w:lang w:val="en-US"/>
        </w:rPr>
        <w:t xml:space="preserve">, “every person who, owing to ... events seriously disturbing public order in either part or the whole of his country of origin or nationality, is compelled to leave his place of habitual residence in order to seek refuge in another place outside his country of origin or nationality”. </w:t>
      </w:r>
    </w:p>
    <w:p w14:paraId="43F843F1" w14:textId="6E01729A" w:rsidR="00972C45" w:rsidRPr="006B32C3" w:rsidRDefault="004D269D" w:rsidP="006B32C3">
      <w:pPr>
        <w:pStyle w:val="NormalWeb"/>
        <w:numPr>
          <w:ilvl w:val="0"/>
          <w:numId w:val="39"/>
        </w:numPr>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b/>
          <w:bCs/>
          <w:sz w:val="22"/>
          <w:szCs w:val="22"/>
          <w:lang w:val="en-US"/>
        </w:rPr>
        <w:t>The 1984 Cartagena Declaration</w:t>
      </w:r>
      <w:r w:rsidR="00FE2DF3">
        <w:rPr>
          <w:rStyle w:val="Appelnotedebasdep"/>
          <w:rFonts w:eastAsiaTheme="minorEastAsia" w:cs="Calibri"/>
          <w:b/>
          <w:bCs/>
          <w:szCs w:val="22"/>
          <w:lang w:val="en-US"/>
        </w:rPr>
        <w:footnoteReference w:id="28"/>
      </w:r>
      <w:r w:rsidR="00972C45" w:rsidRPr="006B32C3">
        <w:rPr>
          <w:rStyle w:val="Appelnotedebasdep"/>
          <w:rFonts w:ascii="Calibri" w:eastAsiaTheme="minorEastAsia" w:hAnsi="Calibri" w:cs="Calibri"/>
          <w:b/>
          <w:bCs/>
          <w:sz w:val="22"/>
          <w:szCs w:val="22"/>
          <w:lang w:val="en-US"/>
        </w:rPr>
        <w:footnoteReference w:id="29"/>
      </w:r>
      <w:r w:rsidRPr="006B32C3">
        <w:rPr>
          <w:rFonts w:ascii="Calibri" w:eastAsiaTheme="minorEastAsia" w:hAnsi="Calibri" w:cs="Calibri"/>
          <w:sz w:val="22"/>
          <w:szCs w:val="22"/>
          <w:lang w:val="en-US"/>
        </w:rPr>
        <w:t xml:space="preserve"> also extends the definition of refugees, as it recognizes the risk of cross-border displacement associated with climate change and disasters. The Declaration’s Conclusion </w:t>
      </w:r>
      <w:proofErr w:type="gramStart"/>
      <w:r w:rsidRPr="006B32C3">
        <w:rPr>
          <w:rFonts w:ascii="Calibri" w:eastAsiaTheme="minorEastAsia" w:hAnsi="Calibri" w:cs="Calibri"/>
          <w:sz w:val="22"/>
          <w:szCs w:val="22"/>
          <w:lang w:val="en-US"/>
        </w:rPr>
        <w:t>III(</w:t>
      </w:r>
      <w:proofErr w:type="gramEnd"/>
      <w:r w:rsidRPr="006B32C3">
        <w:rPr>
          <w:rFonts w:ascii="Calibri" w:eastAsiaTheme="minorEastAsia" w:hAnsi="Calibri" w:cs="Calibri"/>
          <w:sz w:val="22"/>
          <w:szCs w:val="22"/>
          <w:lang w:val="en-US"/>
        </w:rPr>
        <w:t xml:space="preserve">3) it recommends that refugees include “persons who have fled their country because their lives, security or freedom have been threatened by ... other circumstances which have seriously disturbed public order”. Moreover, the </w:t>
      </w:r>
      <w:hyperlink r:id="rId29">
        <w:r w:rsidRPr="006B32C3">
          <w:rPr>
            <w:rStyle w:val="Lienhypertexte"/>
            <w:rFonts w:ascii="Calibri" w:eastAsiaTheme="minorEastAsia" w:hAnsi="Calibri" w:cs="Calibri"/>
            <w:sz w:val="22"/>
            <w:szCs w:val="22"/>
            <w:lang w:val="en-US"/>
          </w:rPr>
          <w:t>2017 San Pedro Sula Declaration</w:t>
        </w:r>
      </w:hyperlink>
      <w:r w:rsidRPr="006B32C3">
        <w:rPr>
          <w:rFonts w:ascii="Calibri" w:eastAsiaTheme="minorEastAsia" w:hAnsi="Calibri" w:cs="Calibri"/>
          <w:sz w:val="22"/>
          <w:szCs w:val="22"/>
          <w:lang w:val="en-US"/>
        </w:rPr>
        <w:t xml:space="preserve"> contributing to the Global Compact on Refugees recognizes the multicausality of movement, including in the context of climate change.</w:t>
      </w:r>
    </w:p>
    <w:p w14:paraId="3EBA1E7B" w14:textId="77777777" w:rsidR="004D269D" w:rsidRPr="006B32C3" w:rsidRDefault="004D269D"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 xml:space="preserve">Both regional instruments are highly valuable in their respective regions, as they expand the definition of a refugee to include a person compelled to leave their country of origin because of other ‘events seriously disturbing public order’, or in the Americas </w:t>
      </w:r>
      <w:proofErr w:type="gramStart"/>
      <w:r w:rsidRPr="006B32C3">
        <w:rPr>
          <w:rFonts w:ascii="Calibri" w:eastAsiaTheme="minorEastAsia" w:hAnsi="Calibri" w:cs="Calibri"/>
          <w:sz w:val="22"/>
          <w:szCs w:val="22"/>
          <w:lang w:val="en-US"/>
        </w:rPr>
        <w:t>as a result of</w:t>
      </w:r>
      <w:proofErr w:type="gramEnd"/>
      <w:r w:rsidRPr="006B32C3">
        <w:rPr>
          <w:rFonts w:ascii="Calibri" w:eastAsiaTheme="minorEastAsia" w:hAnsi="Calibri" w:cs="Calibri"/>
          <w:sz w:val="22"/>
          <w:szCs w:val="22"/>
          <w:lang w:val="en-US"/>
        </w:rPr>
        <w:t xml:space="preserve"> ‘massive violation of human rights’, which could include the right to a healthy environment.</w:t>
      </w:r>
      <w:r w:rsidRPr="006B32C3">
        <w:rPr>
          <w:rFonts w:ascii="Calibri" w:eastAsiaTheme="minorEastAsia" w:hAnsi="Calibri" w:cs="Calibri"/>
          <w:position w:val="6"/>
          <w:sz w:val="22"/>
          <w:szCs w:val="22"/>
          <w:lang w:val="en-US"/>
        </w:rPr>
        <w:t xml:space="preserve"> </w:t>
      </w:r>
    </w:p>
    <w:p w14:paraId="7EBB3E0F" w14:textId="28CF2FE6" w:rsidR="004D269D" w:rsidRPr="006B32C3" w:rsidRDefault="004D269D"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As such, this broader understanding of criteria for refugee status could encompass those facing the adverse impacts of climate change. These instruments may provide a regional source of protection for some who cross borders in the context of climate change.</w:t>
      </w:r>
    </w:p>
    <w:p w14:paraId="2AFD03F2" w14:textId="31738E94" w:rsidR="00EA677E" w:rsidRPr="006B32C3" w:rsidRDefault="00EA677E" w:rsidP="006B32C3">
      <w:pPr>
        <w:pStyle w:val="NormalWeb"/>
        <w:spacing w:beforeLines="100" w:before="240" w:beforeAutospacing="0" w:afterLines="100" w:after="240" w:afterAutospacing="0"/>
        <w:jc w:val="both"/>
        <w:rPr>
          <w:rFonts w:ascii="Calibri" w:eastAsiaTheme="minorEastAsia" w:hAnsi="Calibri" w:cs="Calibri"/>
          <w:b/>
          <w:color w:val="002060"/>
          <w:sz w:val="22"/>
          <w:szCs w:val="22"/>
          <w:lang w:val="en-US"/>
        </w:rPr>
      </w:pPr>
      <w:r w:rsidRPr="006B32C3">
        <w:rPr>
          <w:rFonts w:ascii="Calibri" w:eastAsiaTheme="minorEastAsia" w:hAnsi="Calibri" w:cs="Calibri"/>
          <w:b/>
          <w:color w:val="002060"/>
          <w:sz w:val="22"/>
          <w:szCs w:val="22"/>
          <w:lang w:val="en-US"/>
        </w:rPr>
        <w:t>REGIONAL POLICIES AND PRACTICES</w:t>
      </w:r>
    </w:p>
    <w:p w14:paraId="77EF5835" w14:textId="1DE2A278" w:rsidR="00DB61A7" w:rsidRPr="006B32C3" w:rsidRDefault="001A4A56"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 xml:space="preserve">Additionally, certain regions or sub-regional blocs have adopted </w:t>
      </w:r>
      <w:r w:rsidR="00DB61A7" w:rsidRPr="006B32C3">
        <w:rPr>
          <w:rFonts w:ascii="Calibri" w:eastAsiaTheme="minorEastAsia" w:hAnsi="Calibri" w:cs="Calibri"/>
          <w:sz w:val="22"/>
          <w:szCs w:val="22"/>
          <w:lang w:val="en-US"/>
        </w:rPr>
        <w:t>regional integration processes and frameworks, including</w:t>
      </w:r>
      <w:r w:rsidR="00202FC0" w:rsidRPr="006B32C3">
        <w:rPr>
          <w:rFonts w:ascii="Calibri" w:eastAsiaTheme="minorEastAsia" w:hAnsi="Calibri" w:cs="Calibri"/>
          <w:sz w:val="22"/>
          <w:szCs w:val="22"/>
          <w:lang w:val="en-US"/>
        </w:rPr>
        <w:t xml:space="preserve"> free movement agreements,</w:t>
      </w:r>
      <w:r w:rsidR="00CF4765" w:rsidRPr="006B32C3">
        <w:rPr>
          <w:rFonts w:ascii="Calibri" w:eastAsiaTheme="minorEastAsia" w:hAnsi="Calibri" w:cs="Calibri"/>
          <w:sz w:val="22"/>
          <w:szCs w:val="22"/>
          <w:lang w:val="en-US"/>
        </w:rPr>
        <w:t xml:space="preserve"> </w:t>
      </w:r>
      <w:r w:rsidR="00202FC0" w:rsidRPr="006B32C3">
        <w:rPr>
          <w:rFonts w:ascii="Calibri" w:eastAsiaTheme="minorEastAsia" w:hAnsi="Calibri" w:cs="Calibri"/>
          <w:sz w:val="22"/>
          <w:szCs w:val="22"/>
          <w:lang w:val="en-US"/>
        </w:rPr>
        <w:t>which</w:t>
      </w:r>
      <w:r w:rsidR="00CF4765" w:rsidRPr="006B32C3">
        <w:rPr>
          <w:rFonts w:ascii="Calibri" w:eastAsiaTheme="minorEastAsia" w:hAnsi="Calibri" w:cs="Calibri"/>
          <w:sz w:val="22"/>
          <w:szCs w:val="22"/>
          <w:lang w:val="en-US"/>
        </w:rPr>
        <w:t xml:space="preserve"> </w:t>
      </w:r>
      <w:r w:rsidR="0BB53FEC" w:rsidRPr="006B32C3">
        <w:rPr>
          <w:rFonts w:ascii="Calibri" w:eastAsiaTheme="minorEastAsia" w:hAnsi="Calibri" w:cs="Calibri"/>
          <w:sz w:val="22"/>
          <w:szCs w:val="22"/>
          <w:lang w:val="en-US"/>
        </w:rPr>
        <w:t xml:space="preserve">can </w:t>
      </w:r>
      <w:r w:rsidR="00CF4765" w:rsidRPr="006B32C3">
        <w:rPr>
          <w:rFonts w:ascii="Calibri" w:eastAsiaTheme="minorEastAsia" w:hAnsi="Calibri" w:cs="Calibri"/>
          <w:sz w:val="22"/>
          <w:szCs w:val="22"/>
          <w:lang w:val="en-US"/>
        </w:rPr>
        <w:t xml:space="preserve">provide </w:t>
      </w:r>
      <w:r w:rsidR="00F80EDC" w:rsidRPr="006B32C3">
        <w:rPr>
          <w:rFonts w:ascii="Calibri" w:eastAsiaTheme="minorEastAsia" w:hAnsi="Calibri" w:cs="Calibri"/>
          <w:sz w:val="22"/>
          <w:szCs w:val="22"/>
          <w:lang w:val="en-US"/>
        </w:rPr>
        <w:t xml:space="preserve">an effective way to assist and protect those </w:t>
      </w:r>
      <w:r w:rsidR="0023378D" w:rsidRPr="006B32C3">
        <w:rPr>
          <w:rFonts w:ascii="Calibri" w:eastAsiaTheme="minorEastAsia" w:hAnsi="Calibri" w:cs="Calibri"/>
          <w:sz w:val="22"/>
          <w:szCs w:val="22"/>
          <w:lang w:val="en-US"/>
        </w:rPr>
        <w:t xml:space="preserve">moving across international borders </w:t>
      </w:r>
      <w:r w:rsidR="27BA4E2A" w:rsidRPr="006B32C3">
        <w:rPr>
          <w:rFonts w:ascii="Calibri" w:eastAsiaTheme="minorEastAsia" w:hAnsi="Calibri" w:cs="Calibri"/>
          <w:sz w:val="22"/>
          <w:szCs w:val="22"/>
          <w:lang w:val="en-US"/>
        </w:rPr>
        <w:t>in the context of</w:t>
      </w:r>
      <w:r w:rsidR="0023378D" w:rsidRPr="006B32C3">
        <w:rPr>
          <w:rFonts w:ascii="Calibri" w:eastAsiaTheme="minorEastAsia" w:hAnsi="Calibri" w:cs="Calibri"/>
          <w:sz w:val="22"/>
          <w:szCs w:val="22"/>
          <w:lang w:val="en-US"/>
        </w:rPr>
        <w:t xml:space="preserve"> climate change. A</w:t>
      </w:r>
      <w:r w:rsidRPr="006B32C3">
        <w:rPr>
          <w:rFonts w:ascii="Calibri" w:eastAsiaTheme="minorEastAsia" w:hAnsi="Calibri" w:cs="Calibri"/>
          <w:sz w:val="22"/>
          <w:szCs w:val="22"/>
          <w:lang w:val="en-US"/>
        </w:rPr>
        <w:t xml:space="preserve">greements for the free movement of persons </w:t>
      </w:r>
      <w:r w:rsidR="00836629" w:rsidRPr="006B32C3">
        <w:rPr>
          <w:rFonts w:ascii="Calibri" w:eastAsiaTheme="minorEastAsia" w:hAnsi="Calibri" w:cs="Calibri"/>
          <w:sz w:val="22"/>
          <w:szCs w:val="22"/>
          <w:lang w:val="en-US"/>
        </w:rPr>
        <w:t xml:space="preserve">provide a useful and effective </w:t>
      </w:r>
      <w:r w:rsidR="005C5334" w:rsidRPr="006B32C3">
        <w:rPr>
          <w:rFonts w:ascii="Calibri" w:eastAsiaTheme="minorEastAsia" w:hAnsi="Calibri" w:cs="Calibri"/>
          <w:sz w:val="22"/>
          <w:szCs w:val="22"/>
          <w:lang w:val="en-US"/>
        </w:rPr>
        <w:t>way</w:t>
      </w:r>
      <w:r w:rsidR="00836629" w:rsidRPr="006B32C3">
        <w:rPr>
          <w:rFonts w:ascii="Calibri" w:eastAsiaTheme="minorEastAsia" w:hAnsi="Calibri" w:cs="Calibri"/>
          <w:sz w:val="22"/>
          <w:szCs w:val="22"/>
          <w:lang w:val="en-US"/>
        </w:rPr>
        <w:t xml:space="preserve"> to </w:t>
      </w:r>
      <w:r w:rsidR="005C5334" w:rsidRPr="006B32C3">
        <w:rPr>
          <w:rFonts w:ascii="Calibri" w:eastAsiaTheme="minorEastAsia" w:hAnsi="Calibri" w:cs="Calibri"/>
          <w:sz w:val="22"/>
          <w:szCs w:val="22"/>
          <w:lang w:val="en-US"/>
        </w:rPr>
        <w:t xml:space="preserve">address certain aspects of </w:t>
      </w:r>
      <w:r w:rsidR="00836629" w:rsidRPr="006B32C3">
        <w:rPr>
          <w:rFonts w:ascii="Calibri" w:eastAsiaTheme="minorEastAsia" w:hAnsi="Calibri" w:cs="Calibri"/>
          <w:sz w:val="22"/>
          <w:szCs w:val="22"/>
          <w:lang w:val="en-US"/>
        </w:rPr>
        <w:t>the</w:t>
      </w:r>
      <w:r w:rsidRPr="006B32C3">
        <w:rPr>
          <w:rFonts w:ascii="Calibri" w:eastAsiaTheme="minorEastAsia" w:hAnsi="Calibri" w:cs="Calibri"/>
          <w:sz w:val="22"/>
          <w:szCs w:val="22"/>
          <w:lang w:val="en-US"/>
        </w:rPr>
        <w:t xml:space="preserve"> protection gap for </w:t>
      </w:r>
      <w:r w:rsidR="00836629" w:rsidRPr="006B32C3">
        <w:rPr>
          <w:rFonts w:ascii="Calibri" w:eastAsiaTheme="minorEastAsia" w:hAnsi="Calibri" w:cs="Calibri"/>
          <w:sz w:val="22"/>
          <w:szCs w:val="22"/>
          <w:lang w:val="en-US"/>
        </w:rPr>
        <w:t xml:space="preserve">persons displaced in the context of </w:t>
      </w:r>
      <w:r w:rsidR="48D02D33" w:rsidRPr="006B32C3">
        <w:rPr>
          <w:rFonts w:ascii="Calibri" w:eastAsiaTheme="minorEastAsia" w:hAnsi="Calibri" w:cs="Calibri"/>
          <w:sz w:val="22"/>
          <w:szCs w:val="22"/>
          <w:lang w:val="en-US"/>
        </w:rPr>
        <w:t>disasters,</w:t>
      </w:r>
      <w:r w:rsidR="5F3869BC" w:rsidRPr="006B32C3">
        <w:rPr>
          <w:rFonts w:ascii="Calibri" w:eastAsiaTheme="minorEastAsia" w:hAnsi="Calibri" w:cs="Calibri"/>
          <w:sz w:val="22"/>
          <w:szCs w:val="22"/>
          <w:lang w:val="en-US"/>
        </w:rPr>
        <w:t xml:space="preserve"> </w:t>
      </w:r>
      <w:r w:rsidR="00836629" w:rsidRPr="006B32C3">
        <w:rPr>
          <w:rFonts w:ascii="Calibri" w:eastAsiaTheme="minorEastAsia" w:hAnsi="Calibri" w:cs="Calibri"/>
          <w:sz w:val="22"/>
          <w:szCs w:val="22"/>
          <w:lang w:val="en-US"/>
        </w:rPr>
        <w:t xml:space="preserve">climate change </w:t>
      </w:r>
      <w:r w:rsidR="7F7D3755" w:rsidRPr="006B32C3">
        <w:rPr>
          <w:rFonts w:ascii="Calibri" w:eastAsiaTheme="minorEastAsia" w:hAnsi="Calibri" w:cs="Calibri"/>
          <w:sz w:val="22"/>
          <w:szCs w:val="22"/>
          <w:lang w:val="en-US"/>
        </w:rPr>
        <w:t>and environmental degradation</w:t>
      </w:r>
      <w:r w:rsidRPr="006B32C3">
        <w:rPr>
          <w:rFonts w:ascii="Calibri" w:eastAsiaTheme="minorEastAsia" w:hAnsi="Calibri" w:cs="Calibri"/>
          <w:sz w:val="22"/>
          <w:szCs w:val="22"/>
          <w:lang w:val="en-US"/>
        </w:rPr>
        <w:t xml:space="preserve">, by permitting entry and stay into host states, allowing access to territory, livelihood opportunities and assistance from international and non-government </w:t>
      </w:r>
      <w:r w:rsidR="00836629" w:rsidRPr="006B32C3">
        <w:rPr>
          <w:rFonts w:ascii="Calibri" w:eastAsiaTheme="minorEastAsia" w:hAnsi="Calibri" w:cs="Calibri"/>
          <w:sz w:val="22"/>
          <w:szCs w:val="22"/>
          <w:lang w:val="en-US"/>
        </w:rPr>
        <w:t>organizations.</w:t>
      </w:r>
      <w:r w:rsidR="00DF18F1" w:rsidRPr="006B32C3">
        <w:rPr>
          <w:rFonts w:ascii="Calibri" w:eastAsiaTheme="minorEastAsia" w:hAnsi="Calibri" w:cs="Calibri"/>
          <w:sz w:val="22"/>
          <w:szCs w:val="22"/>
          <w:lang w:val="en-US"/>
        </w:rPr>
        <w:t xml:space="preserve"> </w:t>
      </w:r>
      <w:r w:rsidR="00DA5B5E" w:rsidRPr="006B32C3">
        <w:rPr>
          <w:rFonts w:ascii="Calibri" w:eastAsiaTheme="minorEastAsia" w:hAnsi="Calibri" w:cs="Calibri"/>
          <w:sz w:val="22"/>
          <w:szCs w:val="22"/>
          <w:lang w:val="en-US"/>
        </w:rPr>
        <w:t>However, it is worth noting that many of these regional frameworks have been only partly implemented</w:t>
      </w:r>
      <w:r w:rsidR="001906BA" w:rsidRPr="006B32C3">
        <w:rPr>
          <w:rFonts w:ascii="Calibri" w:eastAsiaTheme="minorEastAsia" w:hAnsi="Calibri" w:cs="Calibri"/>
          <w:sz w:val="22"/>
          <w:szCs w:val="22"/>
          <w:lang w:val="en-US"/>
        </w:rPr>
        <w:t>.</w:t>
      </w:r>
      <w:r w:rsidR="00155F60" w:rsidRPr="006B32C3">
        <w:rPr>
          <w:rFonts w:ascii="Calibri" w:eastAsiaTheme="minorEastAsia" w:hAnsi="Calibri" w:cs="Calibri"/>
          <w:sz w:val="22"/>
          <w:szCs w:val="22"/>
          <w:lang w:val="en-US"/>
        </w:rPr>
        <w:t xml:space="preserve"> </w:t>
      </w:r>
      <w:r w:rsidR="001906BA" w:rsidRPr="006B32C3">
        <w:rPr>
          <w:rFonts w:ascii="Calibri" w:eastAsiaTheme="minorEastAsia" w:hAnsi="Calibri" w:cs="Calibri"/>
          <w:sz w:val="22"/>
          <w:szCs w:val="22"/>
          <w:lang w:val="en-US"/>
        </w:rPr>
        <w:t>T</w:t>
      </w:r>
      <w:r w:rsidR="005532A2" w:rsidRPr="006B32C3">
        <w:rPr>
          <w:rFonts w:ascii="Calibri" w:eastAsiaTheme="minorEastAsia" w:hAnsi="Calibri" w:cs="Calibri"/>
          <w:sz w:val="22"/>
          <w:szCs w:val="22"/>
          <w:lang w:val="en-US"/>
        </w:rPr>
        <w:t>he</w:t>
      </w:r>
      <w:r w:rsidR="00803A22" w:rsidRPr="006B32C3">
        <w:rPr>
          <w:rFonts w:ascii="Calibri" w:eastAsiaTheme="minorEastAsia" w:hAnsi="Calibri" w:cs="Calibri"/>
          <w:sz w:val="22"/>
          <w:szCs w:val="22"/>
          <w:lang w:val="en-US"/>
        </w:rPr>
        <w:t>ir</w:t>
      </w:r>
      <w:r w:rsidR="005532A2" w:rsidRPr="006B32C3">
        <w:rPr>
          <w:rFonts w:ascii="Calibri" w:eastAsiaTheme="minorEastAsia" w:hAnsi="Calibri" w:cs="Calibri"/>
          <w:sz w:val="22"/>
          <w:szCs w:val="22"/>
          <w:lang w:val="en-US"/>
        </w:rPr>
        <w:t xml:space="preserve"> </w:t>
      </w:r>
      <w:r w:rsidR="00DE4104" w:rsidRPr="006B32C3">
        <w:rPr>
          <w:rFonts w:ascii="Calibri" w:eastAsiaTheme="minorEastAsia" w:hAnsi="Calibri" w:cs="Calibri"/>
          <w:sz w:val="22"/>
          <w:szCs w:val="22"/>
          <w:lang w:val="en-US"/>
        </w:rPr>
        <w:t>positive contributions</w:t>
      </w:r>
      <w:r w:rsidR="005532A2" w:rsidRPr="006B32C3">
        <w:rPr>
          <w:rFonts w:ascii="Calibri" w:eastAsiaTheme="minorEastAsia" w:hAnsi="Calibri" w:cs="Calibri"/>
          <w:sz w:val="22"/>
          <w:szCs w:val="22"/>
          <w:lang w:val="en-US"/>
        </w:rPr>
        <w:t xml:space="preserve"> </w:t>
      </w:r>
      <w:r w:rsidR="003F2EFD" w:rsidRPr="006B32C3">
        <w:rPr>
          <w:rFonts w:ascii="Calibri" w:eastAsiaTheme="minorEastAsia" w:hAnsi="Calibri" w:cs="Calibri"/>
          <w:sz w:val="22"/>
          <w:szCs w:val="22"/>
          <w:lang w:val="en-US"/>
        </w:rPr>
        <w:t xml:space="preserve">will </w:t>
      </w:r>
      <w:r w:rsidR="001906BA" w:rsidRPr="006B32C3">
        <w:rPr>
          <w:rFonts w:ascii="Calibri" w:eastAsiaTheme="minorEastAsia" w:hAnsi="Calibri" w:cs="Calibri"/>
          <w:sz w:val="22"/>
          <w:szCs w:val="22"/>
          <w:lang w:val="en-US"/>
        </w:rPr>
        <w:t xml:space="preserve">therefore </w:t>
      </w:r>
      <w:r w:rsidR="003F2EFD" w:rsidRPr="006B32C3">
        <w:rPr>
          <w:rFonts w:ascii="Calibri" w:eastAsiaTheme="minorEastAsia" w:hAnsi="Calibri" w:cs="Calibri"/>
          <w:sz w:val="22"/>
          <w:szCs w:val="22"/>
          <w:lang w:val="en-US"/>
        </w:rPr>
        <w:t xml:space="preserve">not be fully assessed until they </w:t>
      </w:r>
      <w:r w:rsidR="00CD0D3D" w:rsidRPr="006B32C3">
        <w:rPr>
          <w:rFonts w:ascii="Calibri" w:eastAsiaTheme="minorEastAsia" w:hAnsi="Calibri" w:cs="Calibri"/>
          <w:sz w:val="22"/>
          <w:szCs w:val="22"/>
          <w:lang w:val="en-US"/>
        </w:rPr>
        <w:t xml:space="preserve">are </w:t>
      </w:r>
      <w:r w:rsidR="001906BA" w:rsidRPr="006B32C3">
        <w:rPr>
          <w:rFonts w:ascii="Calibri" w:eastAsiaTheme="minorEastAsia" w:hAnsi="Calibri" w:cs="Calibri"/>
          <w:sz w:val="22"/>
          <w:szCs w:val="22"/>
          <w:lang w:val="en-US"/>
        </w:rPr>
        <w:t>completely implemented.</w:t>
      </w:r>
    </w:p>
    <w:p w14:paraId="07A51A11" w14:textId="11B9CC68" w:rsidR="001A4A56" w:rsidRPr="006B32C3" w:rsidRDefault="00DF18F1" w:rsidP="006B32C3">
      <w:pPr>
        <w:widowControl/>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lang w:eastAsia="fr-FR"/>
        </w:rPr>
        <w:t xml:space="preserve">These </w:t>
      </w:r>
      <w:r w:rsidR="003A6C5F" w:rsidRPr="006B32C3">
        <w:rPr>
          <w:rFonts w:ascii="Calibri" w:eastAsiaTheme="minorEastAsia" w:hAnsi="Calibri" w:cs="Calibri"/>
          <w:lang w:eastAsia="fr-FR"/>
        </w:rPr>
        <w:t>regional integration processes</w:t>
      </w:r>
      <w:r w:rsidR="0035550F" w:rsidRPr="006B32C3">
        <w:rPr>
          <w:rFonts w:ascii="Calibri" w:eastAsiaTheme="minorEastAsia" w:hAnsi="Calibri" w:cs="Calibri"/>
          <w:lang w:eastAsia="fr-FR"/>
        </w:rPr>
        <w:t>, policies and practices</w:t>
      </w:r>
      <w:r w:rsidR="003A6C5F" w:rsidRPr="006B32C3">
        <w:rPr>
          <w:rFonts w:ascii="Calibri" w:eastAsiaTheme="minorEastAsia" w:hAnsi="Calibri" w:cs="Calibri"/>
          <w:lang w:eastAsia="fr-FR"/>
        </w:rPr>
        <w:t xml:space="preserve"> </w:t>
      </w:r>
      <w:r w:rsidR="00712050" w:rsidRPr="006B32C3">
        <w:rPr>
          <w:rFonts w:ascii="Calibri" w:eastAsiaTheme="minorEastAsia" w:hAnsi="Calibri" w:cs="Calibri"/>
          <w:lang w:eastAsia="fr-FR"/>
        </w:rPr>
        <w:t>include</w:t>
      </w:r>
      <w:r w:rsidR="005D6D89" w:rsidRPr="006B32C3">
        <w:rPr>
          <w:rFonts w:ascii="Calibri" w:eastAsiaTheme="minorEastAsia" w:hAnsi="Calibri" w:cs="Calibri"/>
          <w:lang w:eastAsia="fr-FR"/>
        </w:rPr>
        <w:t xml:space="preserve">, </w:t>
      </w:r>
      <w:r w:rsidR="005D6D89" w:rsidRPr="006B32C3">
        <w:rPr>
          <w:rFonts w:ascii="Calibri" w:eastAsiaTheme="minorEastAsia" w:hAnsi="Calibri" w:cs="Calibri"/>
          <w:i/>
          <w:iCs/>
          <w:lang w:eastAsia="fr-FR"/>
        </w:rPr>
        <w:t>inter alia</w:t>
      </w:r>
      <w:r w:rsidRPr="006B32C3">
        <w:rPr>
          <w:rFonts w:ascii="Calibri" w:eastAsiaTheme="minorEastAsia" w:hAnsi="Calibri" w:cs="Calibri"/>
          <w:lang w:eastAsia="fr-FR"/>
        </w:rPr>
        <w:t>:</w:t>
      </w:r>
    </w:p>
    <w:p w14:paraId="74E59361" w14:textId="5D6B8DD1" w:rsidR="006D42BD" w:rsidRPr="006B32C3" w:rsidRDefault="00793C74" w:rsidP="006B32C3">
      <w:pPr>
        <w:widowControl/>
        <w:shd w:val="clear" w:color="auto" w:fill="FFFFFF" w:themeFill="background1"/>
        <w:autoSpaceDE/>
        <w:autoSpaceDN/>
        <w:spacing w:beforeLines="100" w:before="240" w:afterLines="100" w:after="240"/>
        <w:jc w:val="both"/>
        <w:rPr>
          <w:rFonts w:ascii="Calibri" w:eastAsiaTheme="minorEastAsia" w:hAnsi="Calibri" w:cs="Calibri"/>
          <w:b/>
          <w:bCs/>
          <w:color w:val="1C1C19"/>
          <w:lang w:eastAsia="fr-FR"/>
        </w:rPr>
      </w:pPr>
      <w:r w:rsidRPr="006B32C3">
        <w:rPr>
          <w:rFonts w:ascii="Calibri" w:eastAsiaTheme="minorEastAsia" w:hAnsi="Calibri" w:cs="Calibri"/>
          <w:b/>
          <w:bCs/>
          <w:color w:val="1C1C19"/>
          <w:lang w:eastAsia="fr-FR"/>
        </w:rPr>
        <w:t>Africa:</w:t>
      </w:r>
    </w:p>
    <w:p w14:paraId="3D9AFC6E" w14:textId="2E0FA1C2" w:rsidR="00C67E9E" w:rsidRPr="006B32C3" w:rsidRDefault="00C67E9E" w:rsidP="006B32C3">
      <w:pPr>
        <w:pStyle w:val="Paragraphedeliste"/>
        <w:widowControl/>
        <w:numPr>
          <w:ilvl w:val="0"/>
          <w:numId w:val="31"/>
        </w:numPr>
        <w:shd w:val="clear" w:color="auto" w:fill="FFFFFF" w:themeFill="background1"/>
        <w:autoSpaceDE/>
        <w:autoSpaceDN/>
        <w:spacing w:beforeLines="100" w:before="240" w:afterLines="100" w:after="240"/>
        <w:ind w:right="0"/>
        <w:jc w:val="both"/>
        <w:rPr>
          <w:rFonts w:ascii="Calibri" w:eastAsiaTheme="minorEastAsia" w:hAnsi="Calibri" w:cs="Calibri"/>
          <w:color w:val="1C1C19"/>
          <w:lang w:eastAsia="fr-FR"/>
        </w:rPr>
      </w:pPr>
      <w:r w:rsidRPr="006B32C3">
        <w:rPr>
          <w:rFonts w:ascii="Calibri" w:eastAsiaTheme="minorEastAsia" w:hAnsi="Calibri" w:cs="Calibri"/>
          <w:b/>
          <w:color w:val="1C1C19"/>
          <w:lang w:eastAsia="fr-FR"/>
        </w:rPr>
        <w:t>The Economic Community of West African States (ECOWAS)</w:t>
      </w:r>
      <w:r w:rsidR="00E23965" w:rsidRPr="006B32C3">
        <w:rPr>
          <w:rFonts w:ascii="Calibri" w:eastAsiaTheme="minorEastAsia" w:hAnsi="Calibri" w:cs="Calibri"/>
          <w:b/>
          <w:color w:val="1C1C19"/>
          <w:lang w:eastAsia="fr-FR"/>
        </w:rPr>
        <w:t>:</w:t>
      </w:r>
      <w:r w:rsidR="00E23965" w:rsidRPr="006B32C3">
        <w:rPr>
          <w:rFonts w:ascii="Calibri" w:eastAsiaTheme="minorEastAsia" w:hAnsi="Calibri" w:cs="Calibri"/>
          <w:color w:val="1C1C19"/>
          <w:lang w:eastAsia="fr-FR"/>
        </w:rPr>
        <w:t xml:space="preserve"> </w:t>
      </w:r>
      <w:r w:rsidR="00103EF4" w:rsidRPr="006B32C3">
        <w:rPr>
          <w:rFonts w:ascii="Calibri" w:eastAsiaTheme="minorEastAsia" w:hAnsi="Calibri" w:cs="Calibri"/>
          <w:color w:val="1C1C19"/>
          <w:lang w:eastAsia="fr-FR"/>
        </w:rPr>
        <w:t>ECOWAS Member States signed their first Protocol relating to Free Movement of Persons, Residence and Establishment (ECOWAS Protocol) in 1979.</w:t>
      </w:r>
      <w:r w:rsidR="00F74613" w:rsidRPr="006B32C3">
        <w:rPr>
          <w:rStyle w:val="Appelnotedebasdep"/>
          <w:rFonts w:ascii="Calibri" w:hAnsi="Calibri" w:cs="Calibri"/>
          <w:color w:val="1C1C19"/>
          <w:sz w:val="22"/>
          <w:lang w:eastAsia="fr-FR"/>
        </w:rPr>
        <w:footnoteReference w:id="30"/>
      </w:r>
      <w:r w:rsidR="00103EF4" w:rsidRPr="006B32C3">
        <w:rPr>
          <w:rFonts w:ascii="Calibri" w:eastAsiaTheme="minorEastAsia" w:hAnsi="Calibri" w:cs="Calibri"/>
          <w:color w:val="1C1C19"/>
          <w:lang w:eastAsia="fr-FR"/>
        </w:rPr>
        <w:t xml:space="preserve"> It has been supplemented several times and, in total, there are now five separate ECOWAS Protocols addressing the issue.</w:t>
      </w:r>
      <w:r w:rsidR="008631CF" w:rsidRPr="006B32C3">
        <w:rPr>
          <w:rStyle w:val="Appelnotedebasdep"/>
          <w:rFonts w:ascii="Calibri" w:hAnsi="Calibri" w:cs="Calibri"/>
          <w:color w:val="1C1C19"/>
          <w:sz w:val="22"/>
          <w:lang w:eastAsia="fr-FR"/>
        </w:rPr>
        <w:footnoteReference w:id="31"/>
      </w:r>
      <w:r w:rsidR="00103EF4" w:rsidRPr="006B32C3">
        <w:rPr>
          <w:rFonts w:ascii="Calibri" w:eastAsiaTheme="minorEastAsia" w:hAnsi="Calibri" w:cs="Calibri"/>
          <w:color w:val="1C1C19"/>
          <w:lang w:eastAsia="fr-FR"/>
        </w:rPr>
        <w:t xml:space="preserve"> Free movement arrangements have been better implemented in ECOWAS than in Africa’s other RECs, though ‘[w]</w:t>
      </w:r>
      <w:proofErr w:type="spellStart"/>
      <w:r w:rsidR="00103EF4" w:rsidRPr="006B32C3">
        <w:rPr>
          <w:rFonts w:ascii="Calibri" w:eastAsiaTheme="minorEastAsia" w:hAnsi="Calibri" w:cs="Calibri"/>
          <w:color w:val="1C1C19"/>
          <w:lang w:eastAsia="fr-FR"/>
        </w:rPr>
        <w:t>hile</w:t>
      </w:r>
      <w:proofErr w:type="spellEnd"/>
      <w:r w:rsidR="00103EF4" w:rsidRPr="006B32C3">
        <w:rPr>
          <w:rFonts w:ascii="Calibri" w:eastAsiaTheme="minorEastAsia" w:hAnsi="Calibri" w:cs="Calibri"/>
          <w:color w:val="1C1C19"/>
          <w:lang w:eastAsia="fr-FR"/>
        </w:rPr>
        <w:t xml:space="preserve"> the right of entry and abolition of visa requirements for a 90-day stay have been implemented in all the ECOWAS member countries, there is less progress on the right of residence, right of establishment and access to employment’.</w:t>
      </w:r>
      <w:r w:rsidR="0019372D" w:rsidRPr="006B32C3">
        <w:rPr>
          <w:rStyle w:val="Appelnotedebasdep"/>
          <w:rFonts w:ascii="Calibri" w:hAnsi="Calibri" w:cs="Calibri"/>
          <w:color w:val="1C1C19"/>
          <w:sz w:val="22"/>
          <w:lang w:eastAsia="fr-FR"/>
        </w:rPr>
        <w:footnoteReference w:id="32"/>
      </w:r>
      <w:r w:rsidR="00103EF4" w:rsidRPr="006B32C3">
        <w:rPr>
          <w:rFonts w:ascii="Calibri" w:eastAsiaTheme="minorEastAsia" w:hAnsi="Calibri" w:cs="Calibri"/>
          <w:color w:val="1C1C19"/>
          <w:lang w:eastAsia="fr-FR"/>
        </w:rPr>
        <w:t xml:space="preserve"> </w:t>
      </w:r>
    </w:p>
    <w:p w14:paraId="6EB10913" w14:textId="05632D42" w:rsidR="00103EF4" w:rsidRPr="006B32C3" w:rsidRDefault="1C9FAC91" w:rsidP="006B32C3">
      <w:pPr>
        <w:pStyle w:val="Paragraphedeliste"/>
        <w:widowControl/>
        <w:numPr>
          <w:ilvl w:val="0"/>
          <w:numId w:val="31"/>
        </w:numPr>
        <w:shd w:val="clear" w:color="auto" w:fill="FFFFFF" w:themeFill="background1"/>
        <w:autoSpaceDE/>
        <w:autoSpaceDN/>
        <w:spacing w:beforeLines="100" w:before="240" w:afterLines="100" w:after="240"/>
        <w:ind w:right="0"/>
        <w:jc w:val="both"/>
        <w:rPr>
          <w:rFonts w:ascii="Calibri" w:eastAsiaTheme="minorEastAsia" w:hAnsi="Calibri" w:cs="Calibri"/>
          <w:lang w:eastAsia="fr-FR"/>
        </w:rPr>
      </w:pPr>
      <w:r w:rsidRPr="006B32C3">
        <w:rPr>
          <w:rFonts w:ascii="Calibri" w:eastAsiaTheme="minorEastAsia" w:hAnsi="Calibri" w:cs="Calibri"/>
          <w:color w:val="1C1C19"/>
          <w:lang w:eastAsia="fr-FR"/>
        </w:rPr>
        <w:t xml:space="preserve">In </w:t>
      </w:r>
      <w:r w:rsidR="5F247F22" w:rsidRPr="006B32C3">
        <w:rPr>
          <w:rFonts w:ascii="Calibri" w:eastAsiaTheme="minorEastAsia" w:hAnsi="Calibri" w:cs="Calibri"/>
          <w:color w:val="1C1C19"/>
          <w:lang w:eastAsia="fr-FR"/>
        </w:rPr>
        <w:t>East Africa, t</w:t>
      </w:r>
      <w:r w:rsidR="1BADEEA2" w:rsidRPr="006B32C3">
        <w:rPr>
          <w:rFonts w:ascii="Calibri" w:eastAsiaTheme="minorEastAsia" w:hAnsi="Calibri" w:cs="Calibri"/>
          <w:color w:val="1C1C19"/>
          <w:lang w:eastAsia="fr-FR"/>
        </w:rPr>
        <w:t xml:space="preserve">he Intergovernmental Authority on Development (IGAD) comprises </w:t>
      </w:r>
      <w:r w:rsidR="0F2F1BB8" w:rsidRPr="006B32C3">
        <w:rPr>
          <w:rFonts w:ascii="Calibri" w:eastAsiaTheme="minorEastAsia" w:hAnsi="Calibri" w:cs="Calibri"/>
          <w:color w:val="1C1C19"/>
          <w:lang w:eastAsia="fr-FR"/>
        </w:rPr>
        <w:t>Djibouti, Eritrea, Ethiopia, Kenya, Somalia, South Sudan, Sudan and Uganda.</w:t>
      </w:r>
      <w:r w:rsidR="00CA3D63" w:rsidRPr="006B32C3">
        <w:rPr>
          <w:rStyle w:val="Appelnotedebasdep"/>
          <w:rFonts w:ascii="Calibri" w:hAnsi="Calibri" w:cs="Calibri"/>
          <w:color w:val="1C1C19"/>
          <w:sz w:val="22"/>
          <w:lang w:eastAsia="fr-FR"/>
        </w:rPr>
        <w:footnoteReference w:id="33"/>
      </w:r>
      <w:r w:rsidR="78A6693F" w:rsidRPr="006B32C3">
        <w:rPr>
          <w:rFonts w:ascii="Calibri" w:eastAsiaTheme="minorEastAsia" w:hAnsi="Calibri" w:cs="Calibri"/>
          <w:color w:val="1C1C19"/>
          <w:lang w:eastAsia="fr-FR"/>
        </w:rPr>
        <w:t xml:space="preserve"> In February </w:t>
      </w:r>
      <w:r w:rsidR="16D83F59" w:rsidRPr="006B32C3">
        <w:rPr>
          <w:rFonts w:ascii="Calibri" w:eastAsiaTheme="minorEastAsia" w:hAnsi="Calibri" w:cs="Calibri"/>
          <w:color w:val="1C1C19"/>
          <w:lang w:eastAsia="fr-FR"/>
        </w:rPr>
        <w:t xml:space="preserve">2020, all seven Member States of </w:t>
      </w:r>
      <w:r w:rsidR="330B770F" w:rsidRPr="006B32C3">
        <w:rPr>
          <w:rFonts w:ascii="Calibri" w:eastAsiaTheme="minorEastAsia" w:hAnsi="Calibri" w:cs="Calibri"/>
          <w:color w:val="1C1C19"/>
          <w:lang w:eastAsia="fr-FR"/>
        </w:rPr>
        <w:t>organization</w:t>
      </w:r>
      <w:r w:rsidR="16D83F59" w:rsidRPr="006B32C3">
        <w:rPr>
          <w:rFonts w:ascii="Calibri" w:eastAsiaTheme="minorEastAsia" w:hAnsi="Calibri" w:cs="Calibri"/>
          <w:color w:val="1C1C19"/>
          <w:lang w:eastAsia="fr-FR"/>
        </w:rPr>
        <w:t xml:space="preserve"> </w:t>
      </w:r>
      <w:hyperlink r:id="rId30" w:history="1">
        <w:r w:rsidR="4267F76C" w:rsidRPr="006B32C3">
          <w:rPr>
            <w:rStyle w:val="Lienhypertexte"/>
            <w:rFonts w:ascii="Calibri" w:hAnsi="Calibri" w:cs="Calibri"/>
            <w:lang w:eastAsia="fr-FR"/>
          </w:rPr>
          <w:t>endorsed the IGAD Free Movement Protocol in Khartoum</w:t>
        </w:r>
      </w:hyperlink>
      <w:r w:rsidR="4267F76C" w:rsidRPr="006B32C3">
        <w:rPr>
          <w:rFonts w:ascii="Calibri" w:eastAsiaTheme="minorEastAsia" w:hAnsi="Calibri" w:cs="Calibri"/>
          <w:color w:val="1C1C19"/>
          <w:lang w:eastAsia="fr-FR"/>
        </w:rPr>
        <w:t xml:space="preserve">, after </w:t>
      </w:r>
      <w:r w:rsidR="36E75628" w:rsidRPr="006B32C3">
        <w:rPr>
          <w:rFonts w:ascii="Calibri" w:eastAsiaTheme="minorEastAsia" w:hAnsi="Calibri" w:cs="Calibri"/>
          <w:color w:val="1C1C19"/>
          <w:lang w:eastAsia="fr-FR"/>
        </w:rPr>
        <w:t xml:space="preserve">years of negotiations and consultations. </w:t>
      </w:r>
      <w:r w:rsidR="695E5121" w:rsidRPr="006B32C3">
        <w:rPr>
          <w:rFonts w:ascii="Calibri" w:eastAsiaTheme="minorEastAsia" w:hAnsi="Calibri" w:cs="Calibri"/>
          <w:color w:val="1C1C19"/>
          <w:lang w:eastAsia="fr-FR"/>
        </w:rPr>
        <w:t>The Protoco</w:t>
      </w:r>
      <w:r w:rsidR="6891214D" w:rsidRPr="006B32C3">
        <w:rPr>
          <w:rFonts w:ascii="Calibri" w:eastAsiaTheme="minorEastAsia" w:hAnsi="Calibri" w:cs="Calibri"/>
          <w:color w:val="1C1C19"/>
          <w:lang w:eastAsia="fr-FR"/>
        </w:rPr>
        <w:t xml:space="preserve">l provides broad protection for people affected by disasters and climate change, facilitating entry and lawful stay for those forced to move. </w:t>
      </w:r>
      <w:r w:rsidR="16B97BDB" w:rsidRPr="006B32C3">
        <w:rPr>
          <w:rFonts w:ascii="Calibri" w:eastAsiaTheme="minorEastAsia" w:hAnsi="Calibri" w:cs="Calibri"/>
          <w:color w:val="1C1C19"/>
          <w:lang w:eastAsia="fr-FR"/>
        </w:rPr>
        <w:t xml:space="preserve">Moreover, it allows those at risk of displacement </w:t>
      </w:r>
      <w:hyperlink r:id="rId31" w:history="1">
        <w:r w:rsidR="16B97BDB" w:rsidRPr="006B32C3">
          <w:rPr>
            <w:rStyle w:val="Lienhypertexte"/>
            <w:rFonts w:ascii="Calibri" w:hAnsi="Calibri" w:cs="Calibri"/>
            <w:lang w:eastAsia="fr-FR"/>
          </w:rPr>
          <w:t xml:space="preserve">to </w:t>
        </w:r>
        <w:r w:rsidR="16B97BDB" w:rsidRPr="006B32C3">
          <w:rPr>
            <w:rStyle w:val="Lienhypertexte"/>
            <w:rFonts w:ascii="Calibri" w:hAnsi="Calibri" w:cs="Calibri"/>
          </w:rPr>
          <w:t>move pre-emptively as a way of avoiding, or mitigating, the impacts of a disaster.</w:t>
        </w:r>
      </w:hyperlink>
    </w:p>
    <w:p w14:paraId="02221306" w14:textId="3C9212F9" w:rsidR="00941FED" w:rsidRPr="006B32C3" w:rsidRDefault="005A4019" w:rsidP="006B32C3">
      <w:pPr>
        <w:pStyle w:val="Paragraphedeliste"/>
        <w:numPr>
          <w:ilvl w:val="0"/>
          <w:numId w:val="31"/>
        </w:numPr>
        <w:spacing w:beforeLines="100" w:before="240" w:afterLines="100" w:after="240"/>
        <w:ind w:right="0"/>
        <w:jc w:val="both"/>
        <w:rPr>
          <w:rFonts w:ascii="Calibri" w:hAnsi="Calibri" w:cs="Calibri"/>
        </w:rPr>
      </w:pPr>
      <w:hyperlink r:id="rId32" w:history="1">
        <w:r w:rsidR="00F43F2C" w:rsidRPr="006B32C3">
          <w:rPr>
            <w:rStyle w:val="Lienhypertexte"/>
            <w:rFonts w:ascii="Calibri" w:hAnsi="Calibri" w:cs="Calibri"/>
            <w:b/>
            <w:bCs/>
          </w:rPr>
          <w:t>Kampala Ministerial Declaration on Migration, Environment and Climate Change:</w:t>
        </w:r>
      </w:hyperlink>
      <w:r w:rsidR="00F43F2C" w:rsidRPr="006B32C3">
        <w:rPr>
          <w:rFonts w:ascii="Calibri" w:hAnsi="Calibri" w:cs="Calibri"/>
        </w:rPr>
        <w:t xml:space="preserve"> </w:t>
      </w:r>
      <w:r w:rsidR="00941FED" w:rsidRPr="006B32C3">
        <w:rPr>
          <w:rFonts w:ascii="Calibri" w:hAnsi="Calibri" w:cs="Calibri"/>
        </w:rPr>
        <w:t xml:space="preserve">In 2022, </w:t>
      </w:r>
      <w:proofErr w:type="gramStart"/>
      <w:r w:rsidR="00F43F2C" w:rsidRPr="006B32C3">
        <w:rPr>
          <w:rFonts w:ascii="Calibri" w:hAnsi="Calibri" w:cs="Calibri"/>
        </w:rPr>
        <w:t>a number of</w:t>
      </w:r>
      <w:proofErr w:type="gramEnd"/>
      <w:r w:rsidR="00F43F2C" w:rsidRPr="006B32C3">
        <w:rPr>
          <w:rFonts w:ascii="Calibri" w:hAnsi="Calibri" w:cs="Calibri"/>
        </w:rPr>
        <w:t xml:space="preserve"> African States</w:t>
      </w:r>
      <w:r w:rsidR="00941FED" w:rsidRPr="006B32C3">
        <w:rPr>
          <w:rFonts w:ascii="Calibri" w:hAnsi="Calibri" w:cs="Calibri"/>
        </w:rPr>
        <w:t xml:space="preserve"> adopted the </w:t>
      </w:r>
      <w:r w:rsidR="00941FED" w:rsidRPr="006B32C3">
        <w:rPr>
          <w:rFonts w:ascii="Calibri" w:hAnsi="Calibri" w:cs="Calibri"/>
          <w:i/>
          <w:iCs/>
        </w:rPr>
        <w:t>Kampala Ministerial Declaration on Migration, Environment and Climate Change</w:t>
      </w:r>
      <w:r w:rsidR="00941FED" w:rsidRPr="006B32C3">
        <w:rPr>
          <w:rFonts w:ascii="Calibri" w:hAnsi="Calibri" w:cs="Calibri"/>
        </w:rPr>
        <w:t xml:space="preserve"> (Kampala Ministerial Declaration). In </w:t>
      </w:r>
      <w:r w:rsidR="00A1371F" w:rsidRPr="006B32C3">
        <w:rPr>
          <w:rFonts w:ascii="Calibri" w:hAnsi="Calibri" w:cs="Calibri"/>
        </w:rPr>
        <w:t>this declaration</w:t>
      </w:r>
      <w:r w:rsidR="00941FED" w:rsidRPr="006B32C3">
        <w:rPr>
          <w:rFonts w:ascii="Calibri" w:hAnsi="Calibri" w:cs="Calibri"/>
        </w:rPr>
        <w:t xml:space="preserve">, </w:t>
      </w:r>
      <w:r w:rsidR="00A1371F" w:rsidRPr="006B32C3">
        <w:rPr>
          <w:rFonts w:ascii="Calibri" w:hAnsi="Calibri" w:cs="Calibri"/>
        </w:rPr>
        <w:t>S</w:t>
      </w:r>
      <w:r w:rsidR="00941FED" w:rsidRPr="006B32C3">
        <w:rPr>
          <w:rFonts w:ascii="Calibri" w:hAnsi="Calibri" w:cs="Calibri"/>
        </w:rPr>
        <w:t xml:space="preserve">tates </w:t>
      </w:r>
      <w:r w:rsidR="00A1371F" w:rsidRPr="006B32C3">
        <w:rPr>
          <w:rFonts w:ascii="Calibri" w:hAnsi="Calibri" w:cs="Calibri"/>
        </w:rPr>
        <w:t xml:space="preserve">committed </w:t>
      </w:r>
      <w:r w:rsidR="00941FED" w:rsidRPr="006B32C3">
        <w:rPr>
          <w:rFonts w:ascii="Calibri" w:hAnsi="Calibri" w:cs="Calibri"/>
        </w:rPr>
        <w:t>to enhance action and cooperation on this. The Declaration includes more specific commitments, including to address drivers of mobility, to support countries hosting migrants and disaster displaced persons,</w:t>
      </w:r>
      <w:r w:rsidR="00A1371F" w:rsidRPr="006B32C3">
        <w:rPr>
          <w:rFonts w:ascii="Calibri" w:hAnsi="Calibri" w:cs="Calibri"/>
        </w:rPr>
        <w:t xml:space="preserve"> </w:t>
      </w:r>
      <w:r w:rsidR="00941FED" w:rsidRPr="006B32C3">
        <w:rPr>
          <w:rFonts w:ascii="Calibri" w:hAnsi="Calibri" w:cs="Calibri"/>
        </w:rPr>
        <w:t xml:space="preserve">and to establish an </w:t>
      </w:r>
      <w:r w:rsidR="00941FED" w:rsidRPr="006B32C3">
        <w:rPr>
          <w:rFonts w:ascii="Calibri" w:hAnsi="Calibri" w:cs="Calibri"/>
          <w:b/>
          <w:bCs/>
        </w:rPr>
        <w:t>Inter-Ministerial Working Group on Climate Change, Environment and Migration</w:t>
      </w:r>
      <w:r w:rsidR="00941FED" w:rsidRPr="006B32C3">
        <w:rPr>
          <w:rFonts w:ascii="Calibri" w:hAnsi="Calibri" w:cs="Calibri"/>
        </w:rPr>
        <w:t xml:space="preserve"> to monitor implementation.</w:t>
      </w:r>
    </w:p>
    <w:p w14:paraId="43236460" w14:textId="01DD5125" w:rsidR="006D42BD" w:rsidRPr="006B32C3" w:rsidRDefault="00DB612F" w:rsidP="006B32C3">
      <w:pPr>
        <w:widowControl/>
        <w:shd w:val="clear" w:color="auto" w:fill="FFFFFF" w:themeFill="background1"/>
        <w:autoSpaceDE/>
        <w:autoSpaceDN/>
        <w:spacing w:beforeLines="100" w:before="240" w:afterLines="100" w:after="240"/>
        <w:jc w:val="both"/>
        <w:rPr>
          <w:rFonts w:ascii="Calibri" w:eastAsiaTheme="minorEastAsia" w:hAnsi="Calibri" w:cs="Calibri"/>
          <w:b/>
          <w:bCs/>
          <w:lang w:eastAsia="fr-FR"/>
        </w:rPr>
      </w:pPr>
      <w:r w:rsidRPr="006B32C3">
        <w:rPr>
          <w:rFonts w:ascii="Calibri" w:eastAsiaTheme="minorEastAsia" w:hAnsi="Calibri" w:cs="Calibri"/>
          <w:b/>
          <w:bCs/>
          <w:lang w:eastAsia="fr-FR"/>
        </w:rPr>
        <w:t>The Americas:</w:t>
      </w:r>
    </w:p>
    <w:p w14:paraId="68D56F20" w14:textId="335FA28C" w:rsidR="0022547B" w:rsidRPr="006B32C3" w:rsidRDefault="001371AD" w:rsidP="006B32C3">
      <w:pPr>
        <w:pStyle w:val="NormalWeb"/>
        <w:numPr>
          <w:ilvl w:val="0"/>
          <w:numId w:val="34"/>
        </w:numPr>
        <w:shd w:val="clear" w:color="auto" w:fill="FFFFFF"/>
        <w:spacing w:beforeLines="100" w:before="240" w:beforeAutospacing="0" w:afterLines="100" w:after="240" w:afterAutospacing="0"/>
        <w:jc w:val="both"/>
        <w:rPr>
          <w:rFonts w:ascii="Calibri" w:hAnsi="Calibri" w:cs="Calibri"/>
          <w:sz w:val="22"/>
          <w:szCs w:val="22"/>
          <w:lang w:val="en-US"/>
        </w:rPr>
      </w:pPr>
      <w:r w:rsidRPr="006B32C3">
        <w:rPr>
          <w:rFonts w:ascii="Calibri" w:hAnsi="Calibri" w:cs="Calibri"/>
          <w:sz w:val="22"/>
          <w:szCs w:val="22"/>
          <w:lang w:val="en-US"/>
        </w:rPr>
        <w:t xml:space="preserve">In </w:t>
      </w:r>
      <w:r w:rsidR="003F14D0" w:rsidRPr="006B32C3">
        <w:rPr>
          <w:rFonts w:ascii="Calibri" w:hAnsi="Calibri" w:cs="Calibri"/>
          <w:sz w:val="22"/>
          <w:szCs w:val="22"/>
          <w:lang w:val="en-US"/>
        </w:rPr>
        <w:t>March 2022,</w:t>
      </w:r>
      <w:r w:rsidR="0022547B" w:rsidRPr="006B32C3">
        <w:rPr>
          <w:rFonts w:ascii="Calibri" w:hAnsi="Calibri" w:cs="Calibri"/>
          <w:sz w:val="22"/>
          <w:szCs w:val="22"/>
          <w:lang w:val="en-US"/>
        </w:rPr>
        <w:t xml:space="preserve"> the Inter-American Commission on Human Rights (IACHR)</w:t>
      </w:r>
      <w:r w:rsidR="00D02CC6" w:rsidRPr="006B32C3">
        <w:rPr>
          <w:rFonts w:ascii="Calibri" w:hAnsi="Calibri" w:cs="Calibri"/>
          <w:sz w:val="22"/>
          <w:szCs w:val="22"/>
          <w:lang w:val="en-US"/>
        </w:rPr>
        <w:t xml:space="preserve">, </w:t>
      </w:r>
      <w:r w:rsidR="001143F3" w:rsidRPr="006B32C3">
        <w:rPr>
          <w:rFonts w:ascii="Calibri" w:hAnsi="Calibri" w:cs="Calibri"/>
          <w:sz w:val="22"/>
          <w:szCs w:val="22"/>
          <w:lang w:val="en-US"/>
        </w:rPr>
        <w:t>in cooperation with the Office of the Special Rapporteur on Economic, Social, Cultural and Environmental Rights (REDESCA)</w:t>
      </w:r>
      <w:r w:rsidR="00647D8B" w:rsidRPr="006B32C3">
        <w:rPr>
          <w:rFonts w:ascii="Calibri" w:hAnsi="Calibri" w:cs="Calibri"/>
          <w:sz w:val="22"/>
          <w:szCs w:val="22"/>
          <w:lang w:val="en-US"/>
        </w:rPr>
        <w:t>,</w:t>
      </w:r>
      <w:r w:rsidR="00D02CC6" w:rsidRPr="006B32C3">
        <w:rPr>
          <w:rFonts w:ascii="Calibri" w:hAnsi="Calibri" w:cs="Calibri"/>
          <w:sz w:val="22"/>
          <w:szCs w:val="22"/>
          <w:lang w:val="en-US"/>
        </w:rPr>
        <w:t xml:space="preserve"> </w:t>
      </w:r>
      <w:r w:rsidR="00110C1D" w:rsidRPr="006B32C3">
        <w:rPr>
          <w:rFonts w:ascii="Calibri" w:hAnsi="Calibri" w:cs="Calibri"/>
          <w:sz w:val="22"/>
          <w:szCs w:val="22"/>
          <w:lang w:val="en-US"/>
        </w:rPr>
        <w:t xml:space="preserve">adopted </w:t>
      </w:r>
      <w:r w:rsidRPr="006B32C3">
        <w:rPr>
          <w:rFonts w:ascii="Calibri" w:hAnsi="Calibri" w:cs="Calibri"/>
          <w:sz w:val="22"/>
          <w:szCs w:val="22"/>
          <w:lang w:val="en-US"/>
        </w:rPr>
        <w:t>the</w:t>
      </w:r>
      <w:r w:rsidR="00110C1D" w:rsidRPr="006B32C3">
        <w:rPr>
          <w:rFonts w:ascii="Calibri" w:hAnsi="Calibri" w:cs="Calibri"/>
          <w:sz w:val="22"/>
          <w:szCs w:val="22"/>
          <w:lang w:val="en-US"/>
        </w:rPr>
        <w:t xml:space="preserve"> </w:t>
      </w:r>
      <w:hyperlink r:id="rId33" w:history="1">
        <w:r w:rsidRPr="006B32C3">
          <w:rPr>
            <w:rStyle w:val="Lienhypertexte"/>
            <w:rFonts w:ascii="Calibri" w:hAnsi="Calibri" w:cs="Calibri"/>
            <w:b/>
            <w:bCs/>
            <w:sz w:val="22"/>
            <w:szCs w:val="22"/>
            <w:lang w:val="en-US"/>
          </w:rPr>
          <w:t>Resolution No. 3/21</w:t>
        </w:r>
        <w:r w:rsidR="00110C1D" w:rsidRPr="006B32C3">
          <w:rPr>
            <w:rStyle w:val="Lienhypertexte"/>
            <w:rFonts w:ascii="Calibri" w:hAnsi="Calibri" w:cs="Calibri"/>
            <w:b/>
            <w:bCs/>
            <w:sz w:val="22"/>
            <w:szCs w:val="22"/>
            <w:lang w:val="en-US"/>
          </w:rPr>
          <w:t xml:space="preserve"> </w:t>
        </w:r>
        <w:r w:rsidRPr="006B32C3">
          <w:rPr>
            <w:rStyle w:val="Lienhypertexte"/>
            <w:rFonts w:ascii="Calibri" w:hAnsi="Calibri" w:cs="Calibri"/>
            <w:b/>
            <w:bCs/>
            <w:sz w:val="22"/>
            <w:szCs w:val="22"/>
            <w:lang w:val="en-US"/>
          </w:rPr>
          <w:t>en</w:t>
        </w:r>
        <w:r w:rsidR="00110C1D" w:rsidRPr="006B32C3">
          <w:rPr>
            <w:rStyle w:val="Lienhypertexte"/>
            <w:rFonts w:ascii="Calibri" w:hAnsi="Calibri" w:cs="Calibri"/>
            <w:b/>
            <w:bCs/>
            <w:sz w:val="22"/>
            <w:szCs w:val="22"/>
            <w:lang w:val="en-US"/>
          </w:rPr>
          <w:t>titled “Climate Emergency: Scope of Inter-American Human Rights Obligations”</w:t>
        </w:r>
        <w:r w:rsidRPr="006B32C3">
          <w:rPr>
            <w:rStyle w:val="Lienhypertexte"/>
            <w:rFonts w:ascii="Calibri" w:hAnsi="Calibri" w:cs="Calibri"/>
            <w:sz w:val="22"/>
            <w:szCs w:val="22"/>
            <w:lang w:val="en-US"/>
          </w:rPr>
          <w:t>.</w:t>
        </w:r>
      </w:hyperlink>
      <w:r w:rsidRPr="006B32C3">
        <w:rPr>
          <w:rFonts w:ascii="Calibri" w:hAnsi="Calibri" w:cs="Calibri"/>
          <w:sz w:val="22"/>
          <w:szCs w:val="22"/>
          <w:lang w:val="en-US"/>
        </w:rPr>
        <w:t xml:space="preserve"> Th</w:t>
      </w:r>
      <w:r w:rsidR="001B7F8D" w:rsidRPr="006B32C3">
        <w:rPr>
          <w:rFonts w:ascii="Calibri" w:hAnsi="Calibri" w:cs="Calibri"/>
          <w:sz w:val="22"/>
          <w:szCs w:val="22"/>
          <w:lang w:val="en-US"/>
        </w:rPr>
        <w:t>is</w:t>
      </w:r>
      <w:r w:rsidRPr="006B32C3">
        <w:rPr>
          <w:rFonts w:ascii="Calibri" w:hAnsi="Calibri" w:cs="Calibri"/>
          <w:sz w:val="22"/>
          <w:szCs w:val="22"/>
          <w:lang w:val="en-US"/>
        </w:rPr>
        <w:t xml:space="preserve"> resolution </w:t>
      </w:r>
      <w:r w:rsidR="009E039F" w:rsidRPr="006B32C3">
        <w:rPr>
          <w:rFonts w:ascii="Calibri" w:hAnsi="Calibri" w:cs="Calibri"/>
          <w:sz w:val="22"/>
          <w:szCs w:val="22"/>
          <w:lang w:val="en-US"/>
        </w:rPr>
        <w:t xml:space="preserve">recognizes the link between climate change and the enjoyment human </w:t>
      </w:r>
      <w:r w:rsidR="00653696" w:rsidRPr="006B32C3">
        <w:rPr>
          <w:rFonts w:ascii="Calibri" w:hAnsi="Calibri" w:cs="Calibri"/>
          <w:sz w:val="22"/>
          <w:szCs w:val="22"/>
          <w:lang w:val="en-US"/>
        </w:rPr>
        <w:t>rights and</w:t>
      </w:r>
      <w:r w:rsidR="009E039F" w:rsidRPr="006B32C3">
        <w:rPr>
          <w:rFonts w:ascii="Calibri" w:hAnsi="Calibri" w:cs="Calibri"/>
          <w:sz w:val="22"/>
          <w:szCs w:val="22"/>
          <w:lang w:val="en-US"/>
        </w:rPr>
        <w:t xml:space="preserve"> attempts to systematize the human rights obligations of States in the context of climate change. Paragraph 20 of the resolution</w:t>
      </w:r>
      <w:r w:rsidR="005C223E" w:rsidRPr="006B32C3">
        <w:rPr>
          <w:rFonts w:ascii="Calibri" w:hAnsi="Calibri" w:cs="Calibri"/>
          <w:sz w:val="22"/>
          <w:szCs w:val="22"/>
          <w:lang w:val="en-US"/>
        </w:rPr>
        <w:t xml:space="preserve"> specifically </w:t>
      </w:r>
      <w:r w:rsidR="007773C4" w:rsidRPr="006B32C3">
        <w:rPr>
          <w:rFonts w:ascii="Calibri" w:hAnsi="Calibri" w:cs="Calibri"/>
          <w:sz w:val="22"/>
          <w:szCs w:val="22"/>
          <w:lang w:val="en-US"/>
        </w:rPr>
        <w:t xml:space="preserve">underlines Member Sates’ duty to </w:t>
      </w:r>
      <w:r w:rsidR="0064794E" w:rsidRPr="006B32C3">
        <w:rPr>
          <w:rFonts w:ascii="Calibri" w:hAnsi="Calibri" w:cs="Calibri"/>
          <w:sz w:val="22"/>
          <w:szCs w:val="22"/>
          <w:lang w:val="en-US"/>
        </w:rPr>
        <w:t>“</w:t>
      </w:r>
      <w:r w:rsidR="005C223E" w:rsidRPr="006B32C3">
        <w:rPr>
          <w:rFonts w:ascii="Calibri" w:hAnsi="Calibri" w:cs="Calibri"/>
          <w:b/>
          <w:bCs/>
          <w:sz w:val="22"/>
          <w:szCs w:val="22"/>
          <w:lang w:val="en-US"/>
        </w:rPr>
        <w:t xml:space="preserve">guarantee due process during the procedure leading to the recognition of their </w:t>
      </w:r>
      <w:r w:rsidR="0064794E" w:rsidRPr="006B32C3">
        <w:rPr>
          <w:rFonts w:ascii="Calibri" w:hAnsi="Calibri" w:cs="Calibri"/>
          <w:b/>
          <w:bCs/>
          <w:sz w:val="22"/>
          <w:szCs w:val="22"/>
          <w:lang w:val="en-US"/>
        </w:rPr>
        <w:t>[</w:t>
      </w:r>
      <w:r w:rsidR="00D4277D" w:rsidRPr="006B32C3">
        <w:rPr>
          <w:rFonts w:ascii="Calibri" w:hAnsi="Calibri" w:cs="Calibri"/>
          <w:b/>
          <w:bCs/>
          <w:sz w:val="22"/>
          <w:szCs w:val="22"/>
          <w:lang w:val="en-US"/>
        </w:rPr>
        <w:t>migrant workers and other</w:t>
      </w:r>
      <w:r w:rsidR="008D7738" w:rsidRPr="006B32C3">
        <w:rPr>
          <w:rFonts w:ascii="Calibri" w:hAnsi="Calibri" w:cs="Calibri"/>
          <w:b/>
          <w:bCs/>
          <w:sz w:val="22"/>
          <w:szCs w:val="22"/>
          <w:lang w:val="en-US"/>
        </w:rPr>
        <w:t xml:space="preserve">s moving </w:t>
      </w:r>
      <w:r w:rsidR="00653696" w:rsidRPr="006B32C3">
        <w:rPr>
          <w:rFonts w:ascii="Calibri" w:hAnsi="Calibri" w:cs="Calibri"/>
          <w:b/>
          <w:bCs/>
          <w:sz w:val="22"/>
          <w:szCs w:val="22"/>
          <w:lang w:val="en-US"/>
        </w:rPr>
        <w:t>for reasons directly or indirectly related to climate change</w:t>
      </w:r>
      <w:r w:rsidR="0064794E" w:rsidRPr="006B32C3">
        <w:rPr>
          <w:rFonts w:ascii="Calibri" w:hAnsi="Calibri" w:cs="Calibri"/>
          <w:b/>
          <w:bCs/>
          <w:sz w:val="22"/>
          <w:szCs w:val="22"/>
          <w:lang w:val="en-US"/>
        </w:rPr>
        <w:t xml:space="preserve">] </w:t>
      </w:r>
      <w:r w:rsidR="005C223E" w:rsidRPr="006B32C3">
        <w:rPr>
          <w:rFonts w:ascii="Calibri" w:hAnsi="Calibri" w:cs="Calibri"/>
          <w:b/>
          <w:bCs/>
          <w:sz w:val="22"/>
          <w:szCs w:val="22"/>
          <w:lang w:val="en-US"/>
        </w:rPr>
        <w:t>migratory status, and in any case guarantee their human rights, such as the safeguard of non-refoulement while their status is determined</w:t>
      </w:r>
      <w:r w:rsidR="0064794E" w:rsidRPr="006B32C3">
        <w:rPr>
          <w:rFonts w:ascii="Calibri" w:hAnsi="Calibri" w:cs="Calibri"/>
          <w:sz w:val="22"/>
          <w:szCs w:val="22"/>
          <w:lang w:val="en-US"/>
        </w:rPr>
        <w:t>”</w:t>
      </w:r>
    </w:p>
    <w:p w14:paraId="53F166FA" w14:textId="7827483C" w:rsidR="000F362B" w:rsidRPr="006B32C3" w:rsidRDefault="00C63A5E" w:rsidP="006B32C3">
      <w:pPr>
        <w:pStyle w:val="NormalWeb"/>
        <w:numPr>
          <w:ilvl w:val="0"/>
          <w:numId w:val="34"/>
        </w:numPr>
        <w:shd w:val="clear" w:color="auto" w:fill="FFFFFF"/>
        <w:spacing w:beforeLines="100" w:before="240" w:beforeAutospacing="0" w:afterLines="100" w:after="240" w:afterAutospacing="0"/>
        <w:jc w:val="both"/>
        <w:rPr>
          <w:rFonts w:ascii="Calibri" w:hAnsi="Calibri" w:cs="Calibri"/>
          <w:sz w:val="22"/>
          <w:szCs w:val="22"/>
          <w:lang w:val="en-US"/>
        </w:rPr>
      </w:pPr>
      <w:r w:rsidRPr="006B32C3">
        <w:rPr>
          <w:rFonts w:ascii="Calibri" w:hAnsi="Calibri" w:cs="Calibri"/>
          <w:sz w:val="22"/>
          <w:szCs w:val="22"/>
          <w:lang w:val="en-US"/>
        </w:rPr>
        <w:t>In</w:t>
      </w:r>
      <w:r w:rsidR="00F455E0" w:rsidRPr="006B32C3">
        <w:rPr>
          <w:rFonts w:ascii="Calibri" w:hAnsi="Calibri" w:cs="Calibri"/>
          <w:sz w:val="22"/>
          <w:szCs w:val="22"/>
          <w:lang w:val="en-US"/>
        </w:rPr>
        <w:t xml:space="preserve"> 2018</w:t>
      </w:r>
      <w:r w:rsidRPr="006B32C3">
        <w:rPr>
          <w:rFonts w:ascii="Calibri" w:hAnsi="Calibri" w:cs="Calibri"/>
          <w:sz w:val="22"/>
          <w:szCs w:val="22"/>
          <w:lang w:val="en-US"/>
        </w:rPr>
        <w:t>, the South American Conference on Migration</w:t>
      </w:r>
      <w:r w:rsidR="00F455E0" w:rsidRPr="006B32C3">
        <w:rPr>
          <w:rFonts w:ascii="Calibri" w:hAnsi="Calibri" w:cs="Calibri"/>
          <w:sz w:val="22"/>
          <w:szCs w:val="22"/>
          <w:lang w:val="en-US"/>
        </w:rPr>
        <w:t xml:space="preserve"> </w:t>
      </w:r>
      <w:r w:rsidRPr="006B32C3">
        <w:rPr>
          <w:rFonts w:ascii="Calibri" w:hAnsi="Calibri" w:cs="Calibri"/>
          <w:sz w:val="22"/>
          <w:szCs w:val="22"/>
          <w:lang w:val="en-US"/>
        </w:rPr>
        <w:t>(</w:t>
      </w:r>
      <w:r w:rsidR="00F455E0" w:rsidRPr="006B32C3">
        <w:rPr>
          <w:rFonts w:ascii="Calibri" w:hAnsi="Calibri" w:cs="Calibri"/>
          <w:sz w:val="22"/>
          <w:szCs w:val="22"/>
          <w:lang w:val="en-US"/>
        </w:rPr>
        <w:t>SACM</w:t>
      </w:r>
      <w:r w:rsidRPr="006B32C3">
        <w:rPr>
          <w:rFonts w:ascii="Calibri" w:hAnsi="Calibri" w:cs="Calibri"/>
          <w:sz w:val="22"/>
          <w:szCs w:val="22"/>
          <w:lang w:val="en-US"/>
        </w:rPr>
        <w:t xml:space="preserve">) </w:t>
      </w:r>
      <w:hyperlink r:id="rId34" w:history="1">
        <w:r w:rsidRPr="006B32C3">
          <w:rPr>
            <w:rStyle w:val="Lienhypertexte"/>
            <w:rFonts w:ascii="Calibri" w:hAnsi="Calibri" w:cs="Calibri"/>
            <w:sz w:val="22"/>
            <w:szCs w:val="22"/>
            <w:lang w:val="en-US"/>
          </w:rPr>
          <w:t>adopted</w:t>
        </w:r>
        <w:r w:rsidR="001B0C0B" w:rsidRPr="006B32C3">
          <w:rPr>
            <w:rStyle w:val="Lienhypertexte"/>
            <w:rFonts w:ascii="Calibri" w:hAnsi="Calibri" w:cs="Calibri"/>
            <w:sz w:val="22"/>
            <w:szCs w:val="22"/>
            <w:lang w:val="en-US"/>
          </w:rPr>
          <w:t xml:space="preserve"> a non-binding regional instrument on the protection of people displaced across borders and on migrants in countries affected by disasters linked to natural hazards</w:t>
        </w:r>
      </w:hyperlink>
      <w:r w:rsidR="001B0C0B" w:rsidRPr="006B32C3">
        <w:rPr>
          <w:rFonts w:ascii="Calibri" w:hAnsi="Calibri" w:cs="Calibri"/>
          <w:sz w:val="22"/>
          <w:szCs w:val="22"/>
          <w:lang w:val="en-US"/>
        </w:rPr>
        <w:t>.</w:t>
      </w:r>
      <w:r w:rsidR="00F455E0" w:rsidRPr="006B32C3">
        <w:rPr>
          <w:rFonts w:ascii="Calibri" w:hAnsi="Calibri" w:cs="Calibri"/>
          <w:sz w:val="22"/>
          <w:szCs w:val="22"/>
          <w:lang w:val="en-US"/>
        </w:rPr>
        <w:t xml:space="preserve"> </w:t>
      </w:r>
    </w:p>
    <w:p w14:paraId="39220119" w14:textId="3B55F1A1" w:rsidR="00DB612F" w:rsidRPr="006B32C3" w:rsidRDefault="006055F2" w:rsidP="006B32C3">
      <w:pPr>
        <w:pStyle w:val="NormalWeb"/>
        <w:numPr>
          <w:ilvl w:val="0"/>
          <w:numId w:val="34"/>
        </w:numPr>
        <w:shd w:val="clear" w:color="auto" w:fill="FFFFFF"/>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hAnsi="Calibri" w:cs="Calibri"/>
          <w:sz w:val="22"/>
          <w:szCs w:val="22"/>
          <w:lang w:val="en-US"/>
        </w:rPr>
        <w:t xml:space="preserve">In November 2016, countries of the Regional Conference on Migration (RCM) in Central America adopted a </w:t>
      </w:r>
      <w:hyperlink r:id="rId35" w:history="1">
        <w:r w:rsidRPr="006B32C3">
          <w:rPr>
            <w:rStyle w:val="Lienhypertexte"/>
            <w:rFonts w:ascii="Calibri" w:hAnsi="Calibri" w:cs="Calibri"/>
            <w:b/>
            <w:bCs/>
            <w:sz w:val="22"/>
            <w:szCs w:val="22"/>
            <w:lang w:val="en-US"/>
          </w:rPr>
          <w:t>Guide to Effective Practices on Admission and Stay for Persons Moving across Borders in the Context of Disasters</w:t>
        </w:r>
      </w:hyperlink>
      <w:r w:rsidRPr="00DE3731">
        <w:rPr>
          <w:rStyle w:val="Lienhypertexte"/>
          <w:rFonts w:ascii="Calibri" w:hAnsi="Calibri" w:cs="Calibri"/>
          <w:b/>
          <w:bCs/>
          <w:sz w:val="22"/>
          <w:szCs w:val="22"/>
          <w:lang w:val="en-US"/>
        </w:rPr>
        <w:t xml:space="preserve">. </w:t>
      </w:r>
      <w:r w:rsidRPr="006B32C3">
        <w:rPr>
          <w:rFonts w:ascii="Calibri" w:hAnsi="Calibri" w:cs="Calibri"/>
          <w:sz w:val="22"/>
          <w:szCs w:val="22"/>
          <w:lang w:val="en-US"/>
        </w:rPr>
        <w:t xml:space="preserve">The Guide </w:t>
      </w:r>
      <w:r w:rsidR="00EE592D" w:rsidRPr="006B32C3">
        <w:rPr>
          <w:rFonts w:ascii="Calibri" w:hAnsi="Calibri" w:cs="Calibri"/>
          <w:sz w:val="22"/>
          <w:szCs w:val="22"/>
          <w:lang w:val="en-US"/>
        </w:rPr>
        <w:t>seeks</w:t>
      </w:r>
      <w:r w:rsidRPr="006B32C3">
        <w:rPr>
          <w:rFonts w:ascii="Calibri" w:hAnsi="Calibri" w:cs="Calibri"/>
          <w:sz w:val="22"/>
          <w:szCs w:val="22"/>
          <w:lang w:val="en-US"/>
        </w:rPr>
        <w:t xml:space="preserve"> to support the more effective and consistent use of existing law, policy and practice to ensure an appropriate response to the needs of cross border disaster-displaced persons and </w:t>
      </w:r>
      <w:r w:rsidR="00CB728E" w:rsidRPr="006B32C3">
        <w:rPr>
          <w:rFonts w:ascii="Calibri" w:hAnsi="Calibri" w:cs="Calibri"/>
          <w:sz w:val="22"/>
          <w:szCs w:val="22"/>
          <w:lang w:val="en-US"/>
        </w:rPr>
        <w:t>those</w:t>
      </w:r>
      <w:r w:rsidRPr="006B32C3">
        <w:rPr>
          <w:rFonts w:ascii="Calibri" w:hAnsi="Calibri" w:cs="Calibri"/>
          <w:sz w:val="22"/>
          <w:szCs w:val="22"/>
          <w:lang w:val="en-US"/>
        </w:rPr>
        <w:t xml:space="preserve"> affected by disasters. </w:t>
      </w:r>
    </w:p>
    <w:p w14:paraId="14D1B849" w14:textId="05D6B6D3" w:rsidR="00554D72" w:rsidRPr="006B32C3" w:rsidRDefault="00A1371F" w:rsidP="006B32C3">
      <w:pPr>
        <w:pStyle w:val="NormalWeb"/>
        <w:spacing w:beforeLines="100" w:before="240" w:beforeAutospacing="0" w:afterLines="100" w:after="240" w:afterAutospacing="0"/>
        <w:jc w:val="both"/>
        <w:rPr>
          <w:rFonts w:ascii="Calibri" w:eastAsiaTheme="minorEastAsia" w:hAnsi="Calibri" w:cs="Calibri"/>
          <w:b/>
          <w:color w:val="002060"/>
          <w:sz w:val="22"/>
          <w:szCs w:val="22"/>
          <w:lang w:val="en-US"/>
        </w:rPr>
      </w:pPr>
      <w:r w:rsidRPr="006B32C3">
        <w:rPr>
          <w:rFonts w:ascii="Calibri" w:eastAsiaTheme="minorEastAsia" w:hAnsi="Calibri" w:cs="Calibri"/>
          <w:b/>
          <w:color w:val="002060"/>
          <w:sz w:val="22"/>
          <w:szCs w:val="22"/>
          <w:lang w:val="en-US"/>
        </w:rPr>
        <w:t>NATIONAL FRAMEWORKS, POLICIES AND PRACTICES</w:t>
      </w:r>
    </w:p>
    <w:p w14:paraId="50BA77E7" w14:textId="2E9761AE" w:rsidR="00DF18F1" w:rsidRPr="006B32C3" w:rsidRDefault="00F92E22" w:rsidP="006B32C3">
      <w:pPr>
        <w:widowControl/>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lang w:eastAsia="fr-FR"/>
        </w:rPr>
        <w:t xml:space="preserve">National and local authorities play a central role in the protection </w:t>
      </w:r>
      <w:r w:rsidR="00086B0B" w:rsidRPr="006B32C3">
        <w:rPr>
          <w:rFonts w:ascii="Calibri" w:eastAsiaTheme="minorEastAsia" w:hAnsi="Calibri" w:cs="Calibri"/>
          <w:lang w:eastAsia="fr-FR"/>
        </w:rPr>
        <w:t>of those displaced in the context of climate</w:t>
      </w:r>
      <w:r w:rsidR="00B9784D" w:rsidRPr="006B32C3">
        <w:rPr>
          <w:rFonts w:ascii="Calibri" w:eastAsiaTheme="minorEastAsia" w:hAnsi="Calibri" w:cs="Calibri"/>
          <w:lang w:eastAsia="fr-FR"/>
        </w:rPr>
        <w:t xml:space="preserve"> change and </w:t>
      </w:r>
      <w:r w:rsidR="00D74520" w:rsidRPr="006B32C3">
        <w:rPr>
          <w:rFonts w:ascii="Calibri" w:eastAsiaTheme="minorEastAsia" w:hAnsi="Calibri" w:cs="Calibri"/>
          <w:lang w:eastAsia="fr-FR"/>
        </w:rPr>
        <w:t xml:space="preserve">disasters. </w:t>
      </w:r>
      <w:r w:rsidR="00EE592D" w:rsidRPr="006B32C3">
        <w:rPr>
          <w:rFonts w:ascii="Calibri" w:eastAsiaTheme="minorEastAsia" w:hAnsi="Calibri" w:cs="Calibri"/>
          <w:lang w:eastAsia="fr-FR"/>
        </w:rPr>
        <w:t>Accordingly</w:t>
      </w:r>
      <w:r w:rsidR="00D74520" w:rsidRPr="006B32C3">
        <w:rPr>
          <w:rFonts w:ascii="Calibri" w:eastAsiaTheme="minorEastAsia" w:hAnsi="Calibri" w:cs="Calibri"/>
          <w:lang w:eastAsia="fr-FR"/>
        </w:rPr>
        <w:t xml:space="preserve">, IOM is supporting Member States </w:t>
      </w:r>
      <w:r w:rsidR="001A22B5" w:rsidRPr="006B32C3">
        <w:rPr>
          <w:rFonts w:ascii="Calibri" w:eastAsiaTheme="minorEastAsia" w:hAnsi="Calibri" w:cs="Calibri"/>
          <w:lang w:eastAsia="fr-FR"/>
        </w:rPr>
        <w:t>in developing and implementing</w:t>
      </w:r>
      <w:r w:rsidR="00BE211B" w:rsidRPr="006B32C3">
        <w:rPr>
          <w:rFonts w:ascii="Calibri" w:eastAsiaTheme="minorEastAsia" w:hAnsi="Calibri" w:cs="Calibri"/>
          <w:lang w:eastAsia="fr-FR"/>
        </w:rPr>
        <w:t xml:space="preserve"> national strategies on migration that integrate climate change considerations</w:t>
      </w:r>
      <w:r w:rsidR="00690942" w:rsidRPr="006B32C3">
        <w:rPr>
          <w:rFonts w:ascii="Calibri" w:eastAsiaTheme="minorEastAsia" w:hAnsi="Calibri" w:cs="Calibri"/>
          <w:lang w:eastAsia="fr-FR"/>
        </w:rPr>
        <w:t>.</w:t>
      </w:r>
      <w:r w:rsidR="0071238A" w:rsidRPr="006B32C3">
        <w:rPr>
          <w:rStyle w:val="Appelnotedebasdep"/>
          <w:rFonts w:ascii="Calibri" w:hAnsi="Calibri" w:cs="Calibri"/>
          <w:sz w:val="22"/>
          <w:lang w:eastAsia="fr-FR"/>
        </w:rPr>
        <w:footnoteReference w:id="34"/>
      </w:r>
      <w:r w:rsidR="00690942" w:rsidRPr="006B32C3">
        <w:rPr>
          <w:rFonts w:ascii="Calibri" w:eastAsiaTheme="minorEastAsia" w:hAnsi="Calibri" w:cs="Calibri"/>
          <w:lang w:eastAsia="fr-FR"/>
        </w:rPr>
        <w:t xml:space="preserve"> </w:t>
      </w:r>
    </w:p>
    <w:p w14:paraId="008B2AE1" w14:textId="65AA022C" w:rsidR="00597FC4" w:rsidRPr="006B32C3" w:rsidRDefault="00597FC4" w:rsidP="006B32C3">
      <w:pPr>
        <w:widowControl/>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lang w:eastAsia="fr-FR"/>
        </w:rPr>
        <w:t>In Peru, this includes the provision of technical support to develop and Action Plan on climate change and migration and the strengthening of national authorities and local communities’ capacities.</w:t>
      </w:r>
      <w:r w:rsidRPr="006B32C3">
        <w:rPr>
          <w:rStyle w:val="Appelnotedebasdep"/>
          <w:rFonts w:ascii="Calibri" w:eastAsiaTheme="minorEastAsia" w:hAnsi="Calibri" w:cs="Calibri"/>
          <w:sz w:val="22"/>
          <w:lang w:eastAsia="fr-FR"/>
        </w:rPr>
        <w:footnoteReference w:id="35"/>
      </w:r>
    </w:p>
    <w:p w14:paraId="1A759C6B" w14:textId="665973F6" w:rsidR="00F87B25" w:rsidRPr="006B32C3" w:rsidRDefault="00597FC4" w:rsidP="006B32C3">
      <w:pPr>
        <w:pStyle w:val="NormalWeb"/>
        <w:spacing w:beforeLines="100" w:before="240" w:beforeAutospacing="0" w:afterLines="100" w:after="240" w:afterAutospacing="0"/>
        <w:jc w:val="both"/>
        <w:rPr>
          <w:rFonts w:ascii="Calibri" w:hAnsi="Calibri" w:cs="Calibri"/>
          <w:sz w:val="22"/>
          <w:szCs w:val="22"/>
          <w:lang w:val="en-US"/>
        </w:rPr>
      </w:pPr>
      <w:r w:rsidRPr="006B32C3">
        <w:rPr>
          <w:rFonts w:ascii="Calibri" w:hAnsi="Calibri" w:cs="Calibri"/>
          <w:sz w:val="22"/>
          <w:szCs w:val="22"/>
          <w:lang w:val="en-US"/>
        </w:rPr>
        <w:t>Similarly, t</w:t>
      </w:r>
      <w:r w:rsidR="00F87B25" w:rsidRPr="006B32C3">
        <w:rPr>
          <w:rFonts w:ascii="Calibri" w:hAnsi="Calibri" w:cs="Calibri"/>
          <w:sz w:val="22"/>
          <w:szCs w:val="22"/>
          <w:lang w:val="en-US"/>
        </w:rPr>
        <w:t>he Government of Chile instituted new migration policies in 2018, including the establishment of new visa categories. These changes benefited migrants originating from environmentally fragile areas such as Haiti, whose presence in Chile has grown recently from 1,800 Haitian migrants in 2014 to 120,000 in 2018. These migrants now have better access to regular migration pathways.</w:t>
      </w:r>
      <w:r w:rsidR="00F87B25" w:rsidRPr="006B32C3">
        <w:rPr>
          <w:rFonts w:ascii="Calibri" w:hAnsi="Calibri" w:cs="Calibri"/>
          <w:position w:val="6"/>
          <w:sz w:val="22"/>
          <w:szCs w:val="22"/>
          <w:lang w:val="en-US"/>
        </w:rPr>
        <w:t xml:space="preserve"> </w:t>
      </w:r>
      <w:r w:rsidR="00F87B25" w:rsidRPr="006B32C3">
        <w:rPr>
          <w:rFonts w:ascii="Calibri" w:hAnsi="Calibri" w:cs="Calibri"/>
          <w:sz w:val="22"/>
          <w:szCs w:val="22"/>
          <w:lang w:val="en-US"/>
        </w:rPr>
        <w:t>The Brazilian Government also developed humanitarian visas allowing the entry and stay on humanitarian grounds of Haitians</w:t>
      </w:r>
      <w:r w:rsidR="0078362C" w:rsidRPr="006B32C3">
        <w:rPr>
          <w:rFonts w:ascii="Calibri" w:hAnsi="Calibri" w:cs="Calibri"/>
          <w:sz w:val="22"/>
          <w:szCs w:val="22"/>
          <w:lang w:val="en-US"/>
        </w:rPr>
        <w:t>.</w:t>
      </w:r>
      <w:r w:rsidR="0078362C" w:rsidRPr="006B32C3">
        <w:rPr>
          <w:rStyle w:val="Appelnotedebasdep"/>
          <w:rFonts w:ascii="Calibri" w:hAnsi="Calibri" w:cs="Calibri"/>
          <w:sz w:val="22"/>
          <w:szCs w:val="22"/>
          <w:lang w:val="en-US"/>
        </w:rPr>
        <w:footnoteReference w:id="36"/>
      </w:r>
    </w:p>
    <w:p w14:paraId="3CC7DAD7" w14:textId="1BE784B9" w:rsidR="00597FC4" w:rsidRPr="006B32C3" w:rsidRDefault="001E7E1A" w:rsidP="006B32C3">
      <w:pPr>
        <w:widowControl/>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lang w:eastAsia="fr-FR"/>
        </w:rPr>
        <w:t>Bangladesh has developed and launched a National Strategy on Internal Displacement Management in 2021</w:t>
      </w:r>
      <w:r w:rsidR="00325622" w:rsidRPr="006B32C3">
        <w:rPr>
          <w:rFonts w:ascii="Calibri" w:eastAsiaTheme="minorEastAsia" w:hAnsi="Calibri" w:cs="Calibri"/>
          <w:lang w:eastAsia="fr-FR"/>
        </w:rPr>
        <w:t>, outlining the country’s approach to prevent displacement through disaster risk reduction and climate adaptation.</w:t>
      </w:r>
      <w:r w:rsidR="00387C7D" w:rsidRPr="006B32C3">
        <w:rPr>
          <w:rStyle w:val="Appelnotedebasdep"/>
          <w:rFonts w:ascii="Calibri" w:hAnsi="Calibri" w:cs="Calibri"/>
          <w:sz w:val="22"/>
          <w:lang w:eastAsia="fr-FR"/>
        </w:rPr>
        <w:footnoteReference w:id="37"/>
      </w:r>
      <w:r w:rsidR="00325622" w:rsidRPr="006B32C3">
        <w:rPr>
          <w:rFonts w:ascii="Calibri" w:eastAsiaTheme="minorEastAsia" w:hAnsi="Calibri" w:cs="Calibri"/>
          <w:lang w:eastAsia="fr-FR"/>
        </w:rPr>
        <w:t xml:space="preserve"> The Strategy</w:t>
      </w:r>
      <w:r w:rsidR="00485600" w:rsidRPr="006B32C3">
        <w:rPr>
          <w:rFonts w:ascii="Calibri" w:eastAsiaTheme="minorEastAsia" w:hAnsi="Calibri" w:cs="Calibri"/>
          <w:lang w:eastAsia="fr-FR"/>
        </w:rPr>
        <w:t xml:space="preserve"> recognizes the multifaceted </w:t>
      </w:r>
      <w:r w:rsidR="00AA4AFB" w:rsidRPr="006B32C3">
        <w:rPr>
          <w:rFonts w:ascii="Calibri" w:eastAsiaTheme="minorEastAsia" w:hAnsi="Calibri" w:cs="Calibri"/>
          <w:lang w:eastAsia="fr-FR"/>
        </w:rPr>
        <w:t>nature of migration and its historical role as an adaptation strategy to offset the impacts of environmental shocks</w:t>
      </w:r>
      <w:r w:rsidR="00485600" w:rsidRPr="006B32C3">
        <w:rPr>
          <w:rFonts w:ascii="Calibri" w:eastAsiaTheme="minorEastAsia" w:hAnsi="Calibri" w:cs="Calibri"/>
          <w:lang w:eastAsia="fr-FR"/>
        </w:rPr>
        <w:t>.</w:t>
      </w:r>
      <w:r w:rsidR="00325622" w:rsidRPr="006B32C3">
        <w:rPr>
          <w:rFonts w:ascii="Calibri" w:eastAsiaTheme="minorEastAsia" w:hAnsi="Calibri" w:cs="Calibri"/>
          <w:lang w:eastAsia="fr-FR"/>
        </w:rPr>
        <w:t xml:space="preserve"> </w:t>
      </w:r>
      <w:r w:rsidR="00485600" w:rsidRPr="006B32C3">
        <w:rPr>
          <w:rFonts w:ascii="Calibri" w:eastAsiaTheme="minorEastAsia" w:hAnsi="Calibri" w:cs="Calibri"/>
          <w:lang w:eastAsia="fr-FR"/>
        </w:rPr>
        <w:t xml:space="preserve">It </w:t>
      </w:r>
      <w:r w:rsidR="00325622" w:rsidRPr="006B32C3">
        <w:rPr>
          <w:rFonts w:ascii="Calibri" w:eastAsiaTheme="minorEastAsia" w:hAnsi="Calibri" w:cs="Calibri"/>
          <w:lang w:eastAsia="fr-FR"/>
        </w:rPr>
        <w:t>also</w:t>
      </w:r>
      <w:r w:rsidR="00ED644B" w:rsidRPr="006B32C3">
        <w:rPr>
          <w:rFonts w:ascii="Calibri" w:eastAsiaTheme="minorEastAsia" w:hAnsi="Calibri" w:cs="Calibri"/>
          <w:lang w:eastAsia="fr-FR"/>
        </w:rPr>
        <w:t xml:space="preserve"> outlines the country’s </w:t>
      </w:r>
      <w:r w:rsidR="00753D5A" w:rsidRPr="006B32C3">
        <w:rPr>
          <w:rFonts w:ascii="Calibri" w:eastAsiaTheme="minorEastAsia" w:hAnsi="Calibri" w:cs="Calibri"/>
          <w:lang w:eastAsia="fr-FR"/>
        </w:rPr>
        <w:t>efforts to prepare for potential internal migration and planned relocation when adaptation and prevention measures are no longer sufficient.</w:t>
      </w:r>
    </w:p>
    <w:p w14:paraId="489B4508" w14:textId="5E9500A8" w:rsidR="00F32053" w:rsidRPr="006B32C3" w:rsidRDefault="00F32053" w:rsidP="006B32C3">
      <w:pPr>
        <w:pStyle w:val="Paragraphedeliste"/>
        <w:widowControl/>
        <w:numPr>
          <w:ilvl w:val="0"/>
          <w:numId w:val="1"/>
        </w:numPr>
        <w:autoSpaceDE/>
        <w:autoSpaceDN/>
        <w:spacing w:beforeLines="100" w:before="240" w:afterLines="100" w:after="240"/>
        <w:ind w:left="714" w:right="0" w:hanging="357"/>
        <w:jc w:val="both"/>
        <w:rPr>
          <w:rFonts w:ascii="Calibri" w:eastAsiaTheme="minorEastAsia" w:hAnsi="Calibri" w:cs="Calibri"/>
          <w:b/>
          <w:i/>
          <w:color w:val="002060"/>
        </w:rPr>
      </w:pPr>
      <w:r w:rsidRPr="006B32C3">
        <w:rPr>
          <w:rFonts w:ascii="Calibri" w:eastAsiaTheme="minorEastAsia" w:hAnsi="Calibri" w:cs="Calibri"/>
          <w:b/>
          <w:i/>
          <w:color w:val="002060"/>
        </w:rPr>
        <w:t>Please provide examples of policies, practices and legal remedies and concepts of how States, business enterprises, civil society and intergovernmental organizations can provide protection for people and communities displaced by climate change.</w:t>
      </w:r>
    </w:p>
    <w:p w14:paraId="764AA517" w14:textId="49B0C2D4" w:rsidR="002B5D05" w:rsidRPr="006B32C3" w:rsidRDefault="005373C5" w:rsidP="006B32C3">
      <w:pPr>
        <w:widowControl/>
        <w:autoSpaceDE/>
        <w:autoSpaceDN/>
        <w:spacing w:beforeLines="100" w:before="240" w:afterLines="100" w:after="240"/>
        <w:jc w:val="both"/>
        <w:rPr>
          <w:rFonts w:ascii="Calibri" w:eastAsiaTheme="minorEastAsia" w:hAnsi="Calibri" w:cs="Calibri"/>
        </w:rPr>
      </w:pPr>
      <w:r w:rsidRPr="006B32C3">
        <w:rPr>
          <w:rFonts w:ascii="Calibri" w:eastAsiaTheme="minorEastAsia" w:hAnsi="Calibri" w:cs="Calibri"/>
        </w:rPr>
        <w:t>Member States, international organizations, non-governmental actors and relevant stakeholders should work jointly to develop durable solutions and provide protection for people and communities on the move in the context of climate change. They should ensure that these solutions are context-specific, locally owned and respectful of the aspirations of those affected.</w:t>
      </w:r>
      <w:r w:rsidR="00AC61BF" w:rsidRPr="006B32C3">
        <w:rPr>
          <w:rFonts w:ascii="Calibri" w:eastAsiaTheme="minorEastAsia" w:hAnsi="Calibri" w:cs="Calibri"/>
        </w:rPr>
        <w:t xml:space="preserve"> They </w:t>
      </w:r>
      <w:r w:rsidR="000D5FB8" w:rsidRPr="006B32C3">
        <w:rPr>
          <w:rFonts w:ascii="Calibri" w:eastAsiaTheme="minorEastAsia" w:hAnsi="Calibri" w:cs="Calibri"/>
          <w:lang w:val="en-GB"/>
        </w:rPr>
        <w:t xml:space="preserve">must </w:t>
      </w:r>
      <w:r w:rsidR="00AC61BF" w:rsidRPr="006B32C3">
        <w:rPr>
          <w:rFonts w:ascii="Calibri" w:eastAsiaTheme="minorEastAsia" w:hAnsi="Calibri" w:cs="Calibri"/>
          <w:lang w:val="en-GB"/>
        </w:rPr>
        <w:t xml:space="preserve">also </w:t>
      </w:r>
      <w:r w:rsidR="000D5FB8" w:rsidRPr="006B32C3">
        <w:rPr>
          <w:rFonts w:ascii="Calibri" w:eastAsiaTheme="minorEastAsia" w:hAnsi="Calibri" w:cs="Calibri"/>
          <w:lang w:val="en-GB"/>
        </w:rPr>
        <w:t xml:space="preserve">consider the existing global and regional practices </w:t>
      </w:r>
      <w:r w:rsidR="006058B2" w:rsidRPr="006B32C3">
        <w:rPr>
          <w:rFonts w:ascii="Calibri" w:eastAsiaTheme="minorEastAsia" w:hAnsi="Calibri" w:cs="Calibri"/>
          <w:lang w:val="en-GB"/>
        </w:rPr>
        <w:t>during the development and adoption of practices intended to provide protection to those displaced by climate change</w:t>
      </w:r>
      <w:r w:rsidR="009B7A49" w:rsidRPr="006B32C3">
        <w:rPr>
          <w:rFonts w:ascii="Calibri" w:eastAsiaTheme="minorEastAsia" w:hAnsi="Calibri" w:cs="Calibri"/>
          <w:lang w:val="en-GB"/>
        </w:rPr>
        <w:t>, ensuring a holistic and comprehensive protection framework.</w:t>
      </w:r>
    </w:p>
    <w:p w14:paraId="63C727E5" w14:textId="31D38E34" w:rsidR="002B5D05" w:rsidRPr="006B32C3" w:rsidRDefault="381C152B" w:rsidP="006B32C3">
      <w:pPr>
        <w:widowControl/>
        <w:autoSpaceDE/>
        <w:autoSpaceDN/>
        <w:spacing w:beforeLines="100" w:before="240" w:afterLines="100" w:after="240"/>
        <w:jc w:val="both"/>
        <w:rPr>
          <w:rFonts w:ascii="Calibri" w:eastAsiaTheme="minorEastAsia" w:hAnsi="Calibri" w:cs="Calibri"/>
          <w:lang w:val="en-GB"/>
        </w:rPr>
      </w:pPr>
      <w:r w:rsidRPr="006B32C3">
        <w:rPr>
          <w:rFonts w:ascii="Calibri" w:eastAsiaTheme="minorEastAsia" w:hAnsi="Calibri" w:cs="Calibri"/>
          <w:lang w:val="en-GB"/>
        </w:rPr>
        <w:t xml:space="preserve">In line with a comprehensive and human rights-based approach, complementary protection options, which would provide effective rights protection to environmental migrants, such </w:t>
      </w:r>
      <w:r w:rsidRPr="006B32C3">
        <w:rPr>
          <w:rFonts w:ascii="Calibri" w:eastAsiaTheme="minorEastAsia" w:hAnsi="Calibri" w:cs="Calibri"/>
          <w:b/>
          <w:bCs/>
          <w:lang w:val="en-GB"/>
        </w:rPr>
        <w:t>as temporary protection measures, humanitarian visas or measures which would provide authorization to stay on a temporary basis</w:t>
      </w:r>
      <w:r w:rsidRPr="006B32C3">
        <w:rPr>
          <w:rFonts w:ascii="Calibri" w:eastAsiaTheme="minorEastAsia" w:hAnsi="Calibri" w:cs="Calibri"/>
          <w:lang w:val="en-GB"/>
        </w:rPr>
        <w:t xml:space="preserve">, </w:t>
      </w:r>
      <w:r w:rsidR="00597FC4" w:rsidRPr="006B32C3">
        <w:rPr>
          <w:rFonts w:ascii="Calibri" w:eastAsiaTheme="minorEastAsia" w:hAnsi="Calibri" w:cs="Calibri"/>
          <w:lang w:val="en-GB"/>
        </w:rPr>
        <w:t>and</w:t>
      </w:r>
      <w:r w:rsidRPr="006B32C3">
        <w:rPr>
          <w:rFonts w:ascii="Calibri" w:eastAsiaTheme="minorEastAsia" w:hAnsi="Calibri" w:cs="Calibri"/>
          <w:lang w:val="en-GB"/>
        </w:rPr>
        <w:t xml:space="preserve"> would apply prior to or alongside the right to seek asylum and without prejudice to that right, </w:t>
      </w:r>
      <w:r w:rsidR="72E56EA5" w:rsidRPr="006B32C3">
        <w:rPr>
          <w:rFonts w:ascii="Calibri" w:eastAsiaTheme="minorEastAsia" w:hAnsi="Calibri" w:cs="Calibri"/>
          <w:lang w:val="en-GB"/>
        </w:rPr>
        <w:t>based on international customary law (principle of non-refoulement), international human rights law and humanitarian considerations</w:t>
      </w:r>
      <w:r w:rsidRPr="006B32C3">
        <w:rPr>
          <w:rFonts w:ascii="Calibri" w:eastAsiaTheme="minorEastAsia" w:hAnsi="Calibri" w:cs="Calibri"/>
          <w:lang w:val="en-GB"/>
        </w:rPr>
        <w:t>, would therefore be most appropriate</w:t>
      </w:r>
      <w:r w:rsidR="4912E4A2" w:rsidRPr="006B32C3">
        <w:rPr>
          <w:rFonts w:ascii="Calibri" w:eastAsiaTheme="minorEastAsia" w:hAnsi="Calibri" w:cs="Calibri"/>
          <w:lang w:val="en-GB"/>
        </w:rPr>
        <w:t xml:space="preserve">. </w:t>
      </w:r>
      <w:r w:rsidR="00804C14" w:rsidRPr="006B32C3">
        <w:rPr>
          <w:rFonts w:ascii="Calibri" w:eastAsiaTheme="minorEastAsia" w:hAnsi="Calibri" w:cs="Calibri"/>
          <w:lang w:val="en-GB"/>
        </w:rPr>
        <w:t>T</w:t>
      </w:r>
      <w:r w:rsidR="4912E4A2" w:rsidRPr="006B32C3">
        <w:rPr>
          <w:rFonts w:ascii="Calibri" w:eastAsiaTheme="minorEastAsia" w:hAnsi="Calibri" w:cs="Calibri"/>
          <w:lang w:val="en-GB"/>
        </w:rPr>
        <w:t xml:space="preserve">his can be done </w:t>
      </w:r>
      <w:r w:rsidR="00804C14" w:rsidRPr="006B32C3">
        <w:rPr>
          <w:rFonts w:ascii="Calibri" w:eastAsiaTheme="minorEastAsia" w:hAnsi="Calibri" w:cs="Calibri"/>
          <w:lang w:val="en-GB"/>
        </w:rPr>
        <w:t>through</w:t>
      </w:r>
      <w:r w:rsidR="4912E4A2" w:rsidRPr="006B32C3">
        <w:rPr>
          <w:rFonts w:ascii="Calibri" w:eastAsiaTheme="minorEastAsia" w:hAnsi="Calibri" w:cs="Calibri"/>
          <w:lang w:val="en-GB"/>
        </w:rPr>
        <w:t xml:space="preserve"> </w:t>
      </w:r>
      <w:r w:rsidR="00804C14" w:rsidRPr="006B32C3">
        <w:rPr>
          <w:rFonts w:ascii="Calibri" w:eastAsiaTheme="minorEastAsia" w:hAnsi="Calibri" w:cs="Calibri"/>
          <w:lang w:val="en-GB"/>
        </w:rPr>
        <w:t>the adoption</w:t>
      </w:r>
      <w:r w:rsidR="4912E4A2" w:rsidRPr="006B32C3">
        <w:rPr>
          <w:rFonts w:ascii="Calibri" w:eastAsiaTheme="minorEastAsia" w:hAnsi="Calibri" w:cs="Calibri"/>
          <w:lang w:val="en-GB"/>
        </w:rPr>
        <w:t xml:space="preserve"> </w:t>
      </w:r>
      <w:r w:rsidR="003F49A1" w:rsidRPr="006B32C3">
        <w:rPr>
          <w:rFonts w:ascii="Calibri" w:eastAsiaTheme="minorEastAsia" w:hAnsi="Calibri" w:cs="Calibri"/>
          <w:lang w:val="en-GB"/>
        </w:rPr>
        <w:t>of</w:t>
      </w:r>
      <w:r w:rsidR="00804C14" w:rsidRPr="006B32C3">
        <w:rPr>
          <w:rFonts w:ascii="Calibri" w:eastAsiaTheme="minorEastAsia" w:hAnsi="Calibri" w:cs="Calibri"/>
          <w:lang w:val="en-GB"/>
        </w:rPr>
        <w:t xml:space="preserve"> </w:t>
      </w:r>
      <w:r w:rsidR="4912E4A2" w:rsidRPr="006B32C3">
        <w:rPr>
          <w:rFonts w:ascii="Calibri" w:eastAsiaTheme="minorEastAsia" w:hAnsi="Calibri" w:cs="Calibri"/>
          <w:lang w:val="en-GB"/>
        </w:rPr>
        <w:t xml:space="preserve">a specific law or </w:t>
      </w:r>
      <w:r w:rsidR="000421DA" w:rsidRPr="006B32C3">
        <w:rPr>
          <w:rFonts w:ascii="Calibri" w:eastAsiaTheme="minorEastAsia" w:hAnsi="Calibri" w:cs="Calibri"/>
          <w:lang w:val="en-GB"/>
        </w:rPr>
        <w:t>by modifying</w:t>
      </w:r>
      <w:r w:rsidR="4912E4A2" w:rsidRPr="006B32C3">
        <w:rPr>
          <w:rFonts w:ascii="Calibri" w:eastAsiaTheme="minorEastAsia" w:hAnsi="Calibri" w:cs="Calibri"/>
          <w:lang w:val="en-GB"/>
        </w:rPr>
        <w:t xml:space="preserve"> the State’s Immigration Law</w:t>
      </w:r>
      <w:r w:rsidRPr="006B32C3">
        <w:rPr>
          <w:rFonts w:ascii="Calibri" w:eastAsiaTheme="minorEastAsia" w:hAnsi="Calibri" w:cs="Calibri"/>
          <w:lang w:val="en-GB"/>
        </w:rPr>
        <w:t xml:space="preserve">. That way, </w:t>
      </w:r>
      <w:r w:rsidR="00A24982" w:rsidRPr="006B32C3">
        <w:rPr>
          <w:rFonts w:ascii="Calibri" w:eastAsiaTheme="minorEastAsia" w:hAnsi="Calibri" w:cs="Calibri"/>
          <w:lang w:val="en-GB"/>
        </w:rPr>
        <w:t>options</w:t>
      </w:r>
      <w:r w:rsidRPr="006B32C3">
        <w:rPr>
          <w:rFonts w:ascii="Calibri" w:eastAsiaTheme="minorEastAsia" w:hAnsi="Calibri" w:cs="Calibri"/>
          <w:lang w:val="en-GB"/>
        </w:rPr>
        <w:t xml:space="preserve"> to provide status to those </w:t>
      </w:r>
      <w:r w:rsidR="00A24982" w:rsidRPr="006B32C3">
        <w:rPr>
          <w:rFonts w:ascii="Calibri" w:eastAsiaTheme="minorEastAsia" w:hAnsi="Calibri" w:cs="Calibri"/>
          <w:lang w:val="en-GB"/>
        </w:rPr>
        <w:t>moving in the context of</w:t>
      </w:r>
      <w:r w:rsidRPr="006B32C3">
        <w:rPr>
          <w:rFonts w:ascii="Calibri" w:eastAsiaTheme="minorEastAsia" w:hAnsi="Calibri" w:cs="Calibri"/>
          <w:lang w:val="en-GB"/>
        </w:rPr>
        <w:t xml:space="preserve"> environmental and climate change</w:t>
      </w:r>
      <w:r w:rsidR="00A24982" w:rsidRPr="006B32C3">
        <w:rPr>
          <w:rFonts w:ascii="Calibri" w:eastAsiaTheme="minorEastAsia" w:hAnsi="Calibri" w:cs="Calibri"/>
          <w:lang w:val="en-GB"/>
        </w:rPr>
        <w:t xml:space="preserve"> would cover</w:t>
      </w:r>
      <w:r w:rsidRPr="006B32C3">
        <w:rPr>
          <w:rFonts w:ascii="Calibri" w:eastAsiaTheme="minorEastAsia" w:hAnsi="Calibri" w:cs="Calibri"/>
          <w:lang w:val="en-GB"/>
        </w:rPr>
        <w:t xml:space="preserve"> </w:t>
      </w:r>
      <w:r w:rsidR="00A24982" w:rsidRPr="006B32C3">
        <w:rPr>
          <w:rFonts w:ascii="Calibri" w:eastAsiaTheme="minorEastAsia" w:hAnsi="Calibri" w:cs="Calibri"/>
          <w:lang w:val="en-GB"/>
        </w:rPr>
        <w:t>the potential protection gaps</w:t>
      </w:r>
      <w:r w:rsidRPr="006B32C3">
        <w:rPr>
          <w:rFonts w:ascii="Calibri" w:eastAsiaTheme="minorEastAsia" w:hAnsi="Calibri" w:cs="Calibri"/>
          <w:lang w:val="en-GB"/>
        </w:rPr>
        <w:t>.</w:t>
      </w:r>
      <w:r w:rsidR="00637354" w:rsidRPr="006B32C3">
        <w:rPr>
          <w:rStyle w:val="Appelnotedebasdep"/>
          <w:rFonts w:ascii="Calibri" w:eastAsiaTheme="minorEastAsia" w:hAnsi="Calibri" w:cs="Calibri"/>
          <w:sz w:val="22"/>
          <w:lang w:val="en-GB"/>
        </w:rPr>
        <w:footnoteReference w:id="38"/>
      </w:r>
      <w:r w:rsidR="00637354" w:rsidRPr="006B32C3">
        <w:rPr>
          <w:rFonts w:ascii="Calibri" w:eastAsiaTheme="minorEastAsia" w:hAnsi="Calibri" w:cs="Calibri"/>
          <w:lang w:val="en-GB"/>
        </w:rPr>
        <w:t xml:space="preserve"> </w:t>
      </w:r>
    </w:p>
    <w:p w14:paraId="0EE8B0D2" w14:textId="0977F2CC" w:rsidR="001367C8" w:rsidRPr="006B32C3" w:rsidRDefault="381C152B" w:rsidP="006B32C3">
      <w:pPr>
        <w:widowControl/>
        <w:autoSpaceDE/>
        <w:autoSpaceDN/>
        <w:spacing w:beforeLines="100" w:before="240" w:afterLines="100" w:after="240"/>
        <w:jc w:val="both"/>
        <w:rPr>
          <w:rFonts w:ascii="Calibri" w:eastAsiaTheme="minorEastAsia" w:hAnsi="Calibri" w:cs="Calibri"/>
          <w:color w:val="0000FF"/>
          <w:u w:val="single"/>
          <w:vertAlign w:val="superscript"/>
        </w:rPr>
      </w:pPr>
      <w:r w:rsidRPr="006B32C3">
        <w:rPr>
          <w:rFonts w:ascii="Calibri" w:eastAsiaTheme="minorEastAsia" w:hAnsi="Calibri" w:cs="Calibri"/>
        </w:rPr>
        <w:t xml:space="preserve">International, regional and national courts and tribunals have also sought to protect the rights of </w:t>
      </w:r>
      <w:r w:rsidR="00597FC4" w:rsidRPr="006B32C3">
        <w:rPr>
          <w:rFonts w:ascii="Calibri" w:eastAsiaTheme="minorEastAsia" w:hAnsi="Calibri" w:cs="Calibri"/>
        </w:rPr>
        <w:t>those moving in the context of climate change</w:t>
      </w:r>
      <w:r w:rsidRPr="006B32C3">
        <w:rPr>
          <w:rFonts w:ascii="Calibri" w:eastAsiaTheme="minorEastAsia" w:hAnsi="Calibri" w:cs="Calibri"/>
        </w:rPr>
        <w:t xml:space="preserve"> by using a human rights-based approach</w:t>
      </w:r>
      <w:r w:rsidR="00597FC4" w:rsidRPr="006B32C3">
        <w:rPr>
          <w:rFonts w:ascii="Calibri" w:eastAsiaTheme="minorEastAsia" w:hAnsi="Calibri" w:cs="Calibri"/>
        </w:rPr>
        <w:t>. T</w:t>
      </w:r>
      <w:r w:rsidRPr="006B32C3">
        <w:rPr>
          <w:rFonts w:ascii="Calibri" w:eastAsiaTheme="minorEastAsia" w:hAnsi="Calibri" w:cs="Calibri"/>
        </w:rPr>
        <w:t xml:space="preserve">he Human Rights Committee recognized that the </w:t>
      </w:r>
      <w:r w:rsidRPr="006B32C3">
        <w:rPr>
          <w:rFonts w:ascii="Calibri" w:eastAsiaTheme="minorEastAsia" w:hAnsi="Calibri" w:cs="Calibri"/>
          <w:i/>
        </w:rPr>
        <w:t>non-refoulement</w:t>
      </w:r>
      <w:r w:rsidRPr="006B32C3">
        <w:rPr>
          <w:rFonts w:ascii="Calibri" w:eastAsiaTheme="minorEastAsia" w:hAnsi="Calibri" w:cs="Calibri"/>
        </w:rPr>
        <w:t xml:space="preserve"> obligations of States could be triggered under international human rights law when individuals were exposed to the effects of climate change in a manner constituting a violation of their right to life or their right not to be subjected to torture or cruel, inhuman or degrading treatment.</w:t>
      </w:r>
      <w:r w:rsidR="00637354" w:rsidRPr="006B32C3">
        <w:rPr>
          <w:rStyle w:val="Appelnotedebasdep"/>
          <w:rFonts w:ascii="Calibri" w:eastAsiaTheme="minorEastAsia" w:hAnsi="Calibri" w:cs="Calibri"/>
          <w:sz w:val="22"/>
        </w:rPr>
        <w:footnoteReference w:id="39"/>
      </w:r>
      <w:r w:rsidR="00637354" w:rsidRPr="006B32C3">
        <w:rPr>
          <w:rFonts w:ascii="Calibri" w:eastAsiaTheme="minorEastAsia" w:hAnsi="Calibri" w:cs="Calibri"/>
        </w:rPr>
        <w:t xml:space="preserve"> </w:t>
      </w:r>
      <w:r w:rsidRPr="006B32C3">
        <w:rPr>
          <w:rFonts w:ascii="Calibri" w:eastAsiaTheme="minorEastAsia" w:hAnsi="Calibri" w:cs="Calibri"/>
        </w:rPr>
        <w:t xml:space="preserve">The Supreme Court of New Zealand has adopted a similar comprehensive view, </w:t>
      </w:r>
      <w:proofErr w:type="gramStart"/>
      <w:r w:rsidRPr="006B32C3">
        <w:rPr>
          <w:rFonts w:ascii="Calibri" w:eastAsiaTheme="minorEastAsia" w:hAnsi="Calibri" w:cs="Calibri"/>
        </w:rPr>
        <w:t>taking into account</w:t>
      </w:r>
      <w:proofErr w:type="gramEnd"/>
      <w:r w:rsidRPr="006B32C3">
        <w:rPr>
          <w:rFonts w:ascii="Calibri" w:eastAsiaTheme="minorEastAsia" w:hAnsi="Calibri" w:cs="Calibri"/>
        </w:rPr>
        <w:t xml:space="preserve"> human rights law and refugee law.</w:t>
      </w:r>
      <w:r w:rsidR="00637354" w:rsidRPr="006B32C3">
        <w:rPr>
          <w:rStyle w:val="Appelnotedebasdep"/>
          <w:rFonts w:ascii="Calibri" w:eastAsiaTheme="minorEastAsia" w:hAnsi="Calibri" w:cs="Calibri"/>
          <w:sz w:val="22"/>
        </w:rPr>
        <w:footnoteReference w:id="40"/>
      </w:r>
      <w:r w:rsidR="00637354" w:rsidRPr="006B32C3">
        <w:rPr>
          <w:rFonts w:ascii="Calibri" w:eastAsiaTheme="minorEastAsia" w:hAnsi="Calibri" w:cs="Calibri"/>
        </w:rPr>
        <w:t xml:space="preserve"> </w:t>
      </w:r>
    </w:p>
    <w:p w14:paraId="4AB97E1D" w14:textId="263CECE4" w:rsidR="001367C8" w:rsidRPr="006B32C3" w:rsidRDefault="00A24982" w:rsidP="006B32C3">
      <w:pPr>
        <w:widowControl/>
        <w:autoSpaceDE/>
        <w:autoSpaceDN/>
        <w:spacing w:beforeLines="100" w:before="240" w:afterLines="100" w:after="240"/>
        <w:jc w:val="both"/>
        <w:rPr>
          <w:rFonts w:ascii="Calibri" w:eastAsiaTheme="minorEastAsia" w:hAnsi="Calibri" w:cs="Calibri"/>
        </w:rPr>
      </w:pPr>
      <w:r w:rsidRPr="006B32C3">
        <w:rPr>
          <w:rFonts w:ascii="Calibri" w:eastAsiaTheme="minorEastAsia" w:hAnsi="Calibri" w:cs="Calibri"/>
        </w:rPr>
        <w:t>Additionally</w:t>
      </w:r>
      <w:r w:rsidR="001367C8" w:rsidRPr="006B32C3">
        <w:rPr>
          <w:rFonts w:ascii="Calibri" w:eastAsiaTheme="minorEastAsia" w:hAnsi="Calibri" w:cs="Calibri"/>
        </w:rPr>
        <w:t xml:space="preserve">, States and other </w:t>
      </w:r>
      <w:r w:rsidR="004639AA" w:rsidRPr="006B32C3">
        <w:rPr>
          <w:rFonts w:ascii="Calibri" w:eastAsiaTheme="minorEastAsia" w:hAnsi="Calibri" w:cs="Calibri"/>
        </w:rPr>
        <w:t>stakeholders</w:t>
      </w:r>
      <w:r w:rsidR="001367C8" w:rsidRPr="006B32C3">
        <w:rPr>
          <w:rFonts w:ascii="Calibri" w:eastAsiaTheme="minorEastAsia" w:hAnsi="Calibri" w:cs="Calibri"/>
        </w:rPr>
        <w:t xml:space="preserve"> should provide solutions for people to move, enabling safe and regular migration. They should strive to provide individuals and communities affected by climate change the necessary conditions to move within their country’s borders and internationally in a safe, orderly and regular manner. Policymakers should address human mobility comprehensively, putting the needs of those affected at the center of their concerns, and acknowledging that people moving in the context of climate change do not necessarily fall squarely within any given category provided by existing international legal frameworks.</w:t>
      </w:r>
    </w:p>
    <w:p w14:paraId="0A108B04" w14:textId="528C24A5" w:rsidR="001919F2" w:rsidRPr="006B32C3" w:rsidRDefault="00470732" w:rsidP="006B32C3">
      <w:pPr>
        <w:widowControl/>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lang w:eastAsia="fr-FR"/>
        </w:rPr>
        <w:t>Moreover</w:t>
      </w:r>
      <w:r w:rsidR="001367C8" w:rsidRPr="006B32C3">
        <w:rPr>
          <w:rFonts w:ascii="Calibri" w:eastAsiaTheme="minorEastAsia" w:hAnsi="Calibri" w:cs="Calibri"/>
          <w:lang w:eastAsia="fr-FR"/>
        </w:rPr>
        <w:t xml:space="preserve">, there is an urgent need to promote and assist innovative </w:t>
      </w:r>
      <w:r w:rsidR="001367C8" w:rsidRPr="006B32C3">
        <w:rPr>
          <w:rFonts w:ascii="Calibri" w:eastAsiaTheme="minorEastAsia" w:hAnsi="Calibri" w:cs="Calibri"/>
          <w:b/>
          <w:lang w:eastAsia="fr-FR"/>
        </w:rPr>
        <w:t xml:space="preserve">research, data and evidence </w:t>
      </w:r>
      <w:r w:rsidR="001367C8" w:rsidRPr="006B32C3">
        <w:rPr>
          <w:rFonts w:ascii="Calibri" w:eastAsiaTheme="minorEastAsia" w:hAnsi="Calibri" w:cs="Calibri"/>
          <w:lang w:eastAsia="fr-FR"/>
        </w:rPr>
        <w:t xml:space="preserve">work on </w:t>
      </w:r>
      <w:r w:rsidR="00D86D67" w:rsidRPr="006B32C3">
        <w:rPr>
          <w:rFonts w:ascii="Calibri" w:eastAsiaTheme="minorEastAsia" w:hAnsi="Calibri" w:cs="Calibri"/>
          <w:lang w:eastAsia="fr-FR"/>
        </w:rPr>
        <w:t xml:space="preserve">migration and </w:t>
      </w:r>
      <w:r w:rsidR="001367C8" w:rsidRPr="006B32C3">
        <w:rPr>
          <w:rFonts w:ascii="Calibri" w:eastAsiaTheme="minorEastAsia" w:hAnsi="Calibri" w:cs="Calibri"/>
          <w:lang w:eastAsia="fr-FR"/>
        </w:rPr>
        <w:t>displacement in the context of climate change</w:t>
      </w:r>
      <w:r w:rsidR="001919F2" w:rsidRPr="006B32C3">
        <w:rPr>
          <w:rFonts w:ascii="Calibri" w:eastAsiaTheme="minorEastAsia" w:hAnsi="Calibri" w:cs="Calibri"/>
          <w:lang w:eastAsia="fr-FR"/>
        </w:rPr>
        <w:t>. The IOM Migration Data Strategy 2020–2025</w:t>
      </w:r>
      <w:r w:rsidR="007C47FD" w:rsidRPr="006B32C3">
        <w:rPr>
          <w:rStyle w:val="Appelnotedebasdep"/>
          <w:rFonts w:ascii="Calibri" w:eastAsiaTheme="minorEastAsia" w:hAnsi="Calibri" w:cs="Calibri"/>
          <w:sz w:val="22"/>
          <w:lang w:eastAsia="fr-FR"/>
        </w:rPr>
        <w:footnoteReference w:id="41"/>
      </w:r>
      <w:r w:rsidR="001919F2" w:rsidRPr="006B32C3">
        <w:rPr>
          <w:rFonts w:ascii="Calibri" w:eastAsiaTheme="minorEastAsia" w:hAnsi="Calibri" w:cs="Calibri"/>
          <w:lang w:eastAsia="fr-FR"/>
        </w:rPr>
        <w:t>, which maps out IOM’s priorities with respect to migration data, outlines a set of concrete deliverables to move forward in these and other areas to enhance the availability and promote use of data to achieve stronger governance outcomes and positive impacts for migrants and societies. This includes efforts to strengthen the global evidence base on the climate change and human mobility nexus.</w:t>
      </w:r>
    </w:p>
    <w:p w14:paraId="13EE9FAA" w14:textId="470A4548" w:rsidR="001367C8" w:rsidRPr="006B32C3" w:rsidRDefault="00470732" w:rsidP="006B32C3">
      <w:pPr>
        <w:widowControl/>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lang w:eastAsia="fr-FR"/>
        </w:rPr>
        <w:t>A</w:t>
      </w:r>
      <w:r w:rsidR="001367C8" w:rsidRPr="006B32C3">
        <w:rPr>
          <w:rFonts w:ascii="Calibri" w:eastAsiaTheme="minorEastAsia" w:hAnsi="Calibri" w:cs="Calibri"/>
          <w:lang w:eastAsia="fr-FR"/>
        </w:rPr>
        <w:t xml:space="preserve">ll stakeholders need to commit to and promote </w:t>
      </w:r>
      <w:r w:rsidR="001367C8" w:rsidRPr="006B32C3">
        <w:rPr>
          <w:rFonts w:ascii="Calibri" w:eastAsiaTheme="minorEastAsia" w:hAnsi="Calibri" w:cs="Calibri"/>
          <w:b/>
          <w:lang w:eastAsia="fr-FR"/>
        </w:rPr>
        <w:t xml:space="preserve">rights-based and protection approaches </w:t>
      </w:r>
      <w:r w:rsidR="001367C8" w:rsidRPr="006B32C3">
        <w:rPr>
          <w:rFonts w:ascii="Calibri" w:eastAsiaTheme="minorEastAsia" w:hAnsi="Calibri" w:cs="Calibri"/>
          <w:lang w:eastAsia="fr-FR"/>
        </w:rPr>
        <w:t xml:space="preserve">in the work on displacement in the context of climate change, in line with relevant international law and frameworks, as well IOM’s internal strategic and guidance documents. </w:t>
      </w:r>
    </w:p>
    <w:p w14:paraId="500B7A7D" w14:textId="1F6473CE" w:rsidR="001367C8" w:rsidRPr="006B32C3" w:rsidRDefault="001367C8" w:rsidP="006B32C3">
      <w:pPr>
        <w:widowControl/>
        <w:autoSpaceDE/>
        <w:autoSpaceDN/>
        <w:spacing w:beforeLines="100" w:before="240" w:afterLines="100" w:after="240"/>
        <w:jc w:val="both"/>
        <w:rPr>
          <w:rFonts w:ascii="Calibri" w:eastAsiaTheme="minorEastAsia" w:hAnsi="Calibri" w:cs="Calibri"/>
          <w:b/>
        </w:rPr>
      </w:pPr>
      <w:r w:rsidRPr="006B32C3">
        <w:rPr>
          <w:rFonts w:ascii="Calibri" w:eastAsiaTheme="minorEastAsia" w:hAnsi="Calibri" w:cs="Calibri"/>
          <w:lang w:eastAsia="fr-FR"/>
        </w:rPr>
        <w:t xml:space="preserve">Joint efforts </w:t>
      </w:r>
      <w:r w:rsidR="00C41ACF" w:rsidRPr="006B32C3">
        <w:rPr>
          <w:rFonts w:ascii="Calibri" w:eastAsiaTheme="minorEastAsia" w:hAnsi="Calibri" w:cs="Calibri"/>
          <w:lang w:eastAsia="fr-FR"/>
        </w:rPr>
        <w:t>should be directed towards</w:t>
      </w:r>
      <w:r w:rsidRPr="006B32C3">
        <w:rPr>
          <w:rFonts w:ascii="Calibri" w:eastAsiaTheme="minorEastAsia" w:hAnsi="Calibri" w:cs="Calibri"/>
          <w:lang w:eastAsia="fr-FR"/>
        </w:rPr>
        <w:t xml:space="preserve"> much</w:t>
      </w:r>
      <w:r w:rsidR="00C41ACF" w:rsidRPr="006B32C3">
        <w:rPr>
          <w:rFonts w:ascii="Calibri" w:eastAsiaTheme="minorEastAsia" w:hAnsi="Calibri" w:cs="Calibri"/>
          <w:lang w:eastAsia="fr-FR"/>
        </w:rPr>
        <w:t>-</w:t>
      </w:r>
      <w:r w:rsidRPr="006B32C3">
        <w:rPr>
          <w:rFonts w:ascii="Calibri" w:eastAsiaTheme="minorEastAsia" w:hAnsi="Calibri" w:cs="Calibri"/>
          <w:lang w:eastAsia="fr-FR"/>
        </w:rPr>
        <w:t xml:space="preserve">needed </w:t>
      </w:r>
      <w:r w:rsidRPr="006B32C3">
        <w:rPr>
          <w:rFonts w:ascii="Calibri" w:eastAsiaTheme="minorEastAsia" w:hAnsi="Calibri" w:cs="Calibri"/>
          <w:b/>
        </w:rPr>
        <w:t>mainstreaming of</w:t>
      </w:r>
      <w:r w:rsidRPr="006B32C3">
        <w:rPr>
          <w:rFonts w:ascii="Calibri" w:eastAsiaTheme="minorEastAsia" w:hAnsi="Calibri" w:cs="Calibri"/>
        </w:rPr>
        <w:t xml:space="preserve"> </w:t>
      </w:r>
      <w:r w:rsidRPr="006B32C3">
        <w:rPr>
          <w:rFonts w:ascii="Calibri" w:eastAsiaTheme="minorEastAsia" w:hAnsi="Calibri" w:cs="Calibri"/>
          <w:b/>
        </w:rPr>
        <w:t>climate change and environmental concerns in migration and displacement policy frameworks</w:t>
      </w:r>
      <w:r w:rsidRPr="006B32C3">
        <w:rPr>
          <w:rFonts w:ascii="Calibri" w:eastAsiaTheme="minorEastAsia" w:hAnsi="Calibri" w:cs="Calibri"/>
        </w:rPr>
        <w:t xml:space="preserve"> at the regional, national and subnational levels. Similarly, climate and environmental consideration should be </w:t>
      </w:r>
      <w:r w:rsidRPr="006B32C3">
        <w:rPr>
          <w:rFonts w:ascii="Calibri" w:eastAsiaTheme="minorEastAsia" w:hAnsi="Calibri" w:cs="Calibri"/>
          <w:b/>
        </w:rPr>
        <w:t>better integrated</w:t>
      </w:r>
      <w:r w:rsidRPr="006B32C3">
        <w:rPr>
          <w:rFonts w:ascii="Calibri" w:eastAsiaTheme="minorEastAsia" w:hAnsi="Calibri" w:cs="Calibri"/>
        </w:rPr>
        <w:t xml:space="preserve"> in regional migration policy processes. This is a keyway to </w:t>
      </w:r>
      <w:r w:rsidRPr="006B32C3">
        <w:rPr>
          <w:rFonts w:ascii="Calibri" w:eastAsiaTheme="minorEastAsia" w:hAnsi="Calibri" w:cs="Calibri"/>
          <w:b/>
        </w:rPr>
        <w:t>ensure the protection and promotion of the human rights of individuals and populations moving in the context of climate change.</w:t>
      </w:r>
    </w:p>
    <w:p w14:paraId="2D8D7AF9" w14:textId="6CE6FD2B" w:rsidR="002B5D05" w:rsidRPr="006B32C3" w:rsidRDefault="001367C8" w:rsidP="006B32C3">
      <w:pPr>
        <w:widowControl/>
        <w:autoSpaceDE/>
        <w:autoSpaceDN/>
        <w:spacing w:beforeLines="100" w:before="240" w:afterLines="100" w:after="240"/>
        <w:jc w:val="both"/>
        <w:rPr>
          <w:rFonts w:ascii="Calibri" w:eastAsiaTheme="minorEastAsia" w:hAnsi="Calibri" w:cs="Calibri"/>
        </w:rPr>
      </w:pPr>
      <w:r w:rsidRPr="006B32C3">
        <w:rPr>
          <w:rFonts w:ascii="Calibri" w:eastAsiaTheme="minorEastAsia" w:hAnsi="Calibri" w:cs="Calibri"/>
          <w:b/>
        </w:rPr>
        <w:t xml:space="preserve">We also need to support States and </w:t>
      </w:r>
      <w:r w:rsidR="00093FE8" w:rsidRPr="006B32C3">
        <w:rPr>
          <w:rFonts w:ascii="Calibri" w:eastAsiaTheme="minorEastAsia" w:hAnsi="Calibri" w:cs="Calibri"/>
          <w:b/>
        </w:rPr>
        <w:t xml:space="preserve">other </w:t>
      </w:r>
      <w:r w:rsidRPr="006B32C3">
        <w:rPr>
          <w:rFonts w:ascii="Calibri" w:eastAsiaTheme="minorEastAsia" w:hAnsi="Calibri" w:cs="Calibri"/>
          <w:b/>
        </w:rPr>
        <w:t>relevant actors</w:t>
      </w:r>
      <w:r w:rsidRPr="006B32C3">
        <w:rPr>
          <w:rFonts w:ascii="Calibri" w:eastAsiaTheme="minorEastAsia" w:hAnsi="Calibri" w:cs="Calibri"/>
        </w:rPr>
        <w:t xml:space="preserve"> in </w:t>
      </w:r>
      <w:proofErr w:type="gramStart"/>
      <w:r w:rsidRPr="006B32C3">
        <w:rPr>
          <w:rFonts w:ascii="Calibri" w:eastAsiaTheme="minorEastAsia" w:hAnsi="Calibri" w:cs="Calibri"/>
        </w:rPr>
        <w:t>providing assistance</w:t>
      </w:r>
      <w:proofErr w:type="gramEnd"/>
      <w:r w:rsidRPr="006B32C3">
        <w:rPr>
          <w:rFonts w:ascii="Calibri" w:eastAsiaTheme="minorEastAsia" w:hAnsi="Calibri" w:cs="Calibri"/>
        </w:rPr>
        <w:t xml:space="preserve"> and protection to people moving in the context of climate change through a </w:t>
      </w:r>
      <w:r w:rsidRPr="006B32C3">
        <w:rPr>
          <w:rFonts w:ascii="Calibri" w:eastAsiaTheme="minorEastAsia" w:hAnsi="Calibri" w:cs="Calibri"/>
          <w:b/>
        </w:rPr>
        <w:t>rights-based approach</w:t>
      </w:r>
      <w:r w:rsidRPr="006B32C3">
        <w:rPr>
          <w:rFonts w:ascii="Calibri" w:eastAsiaTheme="minorEastAsia" w:hAnsi="Calibri" w:cs="Calibri"/>
        </w:rPr>
        <w:t xml:space="preserve">.  </w:t>
      </w:r>
      <w:r w:rsidR="00685030" w:rsidRPr="006B32C3">
        <w:rPr>
          <w:rFonts w:ascii="Calibri" w:eastAsiaTheme="minorEastAsia" w:hAnsi="Calibri" w:cs="Calibri"/>
        </w:rPr>
        <w:t>W</w:t>
      </w:r>
      <w:r w:rsidRPr="006B32C3">
        <w:rPr>
          <w:rFonts w:ascii="Calibri" w:eastAsiaTheme="minorEastAsia" w:hAnsi="Calibri" w:cs="Calibri"/>
        </w:rPr>
        <w:t xml:space="preserve">e must </w:t>
      </w:r>
      <w:r w:rsidR="00685030" w:rsidRPr="006B32C3">
        <w:rPr>
          <w:rFonts w:ascii="Calibri" w:eastAsiaTheme="minorEastAsia" w:hAnsi="Calibri" w:cs="Calibri"/>
        </w:rPr>
        <w:t xml:space="preserve">also </w:t>
      </w:r>
      <w:r w:rsidRPr="006B32C3">
        <w:rPr>
          <w:rFonts w:ascii="Calibri" w:eastAsiaTheme="minorEastAsia" w:hAnsi="Calibri" w:cs="Calibri"/>
          <w:b/>
        </w:rPr>
        <w:t>recognize and promote</w:t>
      </w:r>
      <w:r w:rsidRPr="006B32C3">
        <w:rPr>
          <w:rFonts w:ascii="Calibri" w:eastAsiaTheme="minorEastAsia" w:hAnsi="Calibri" w:cs="Calibri"/>
        </w:rPr>
        <w:t xml:space="preserve"> the positive contributions of people on the move to climate action and sustainable development. </w:t>
      </w:r>
    </w:p>
    <w:p w14:paraId="758E980F" w14:textId="368779A9" w:rsidR="002B5D05" w:rsidRPr="006B32C3" w:rsidRDefault="00685030" w:rsidP="006B32C3">
      <w:pPr>
        <w:widowControl/>
        <w:autoSpaceDE/>
        <w:autoSpaceDN/>
        <w:spacing w:beforeLines="100" w:before="240" w:afterLines="100" w:after="240"/>
        <w:jc w:val="both"/>
        <w:rPr>
          <w:rFonts w:ascii="Calibri" w:eastAsiaTheme="minorEastAsia" w:hAnsi="Calibri" w:cs="Calibri"/>
        </w:rPr>
      </w:pPr>
      <w:r w:rsidRPr="006B32C3">
        <w:rPr>
          <w:rFonts w:ascii="Calibri" w:eastAsiaTheme="minorEastAsia" w:hAnsi="Calibri" w:cs="Calibri"/>
        </w:rPr>
        <w:t>In the same vein</w:t>
      </w:r>
      <w:r w:rsidR="00A87CCB" w:rsidRPr="006B32C3">
        <w:rPr>
          <w:rFonts w:ascii="Calibri" w:eastAsiaTheme="minorEastAsia" w:hAnsi="Calibri" w:cs="Calibri"/>
        </w:rPr>
        <w:t xml:space="preserve">, reducing the risk of secondary displacement for those who </w:t>
      </w:r>
      <w:proofErr w:type="gramStart"/>
      <w:r w:rsidR="00A87CCB" w:rsidRPr="006B32C3">
        <w:rPr>
          <w:rFonts w:ascii="Calibri" w:eastAsiaTheme="minorEastAsia" w:hAnsi="Calibri" w:cs="Calibri"/>
        </w:rPr>
        <w:t>are located in</w:t>
      </w:r>
      <w:proofErr w:type="gramEnd"/>
      <w:r w:rsidR="00A87CCB" w:rsidRPr="006B32C3">
        <w:rPr>
          <w:rFonts w:ascii="Calibri" w:eastAsiaTheme="minorEastAsia" w:hAnsi="Calibri" w:cs="Calibri"/>
        </w:rPr>
        <w:t xml:space="preserve"> climate change and disaster hotspots is critical. Many of those who had to move in the context of climate change are situated in areas vulnerable to climate change and disasters. It </w:t>
      </w:r>
      <w:r w:rsidR="00C510C8" w:rsidRPr="006B32C3">
        <w:rPr>
          <w:rFonts w:ascii="Calibri" w:eastAsiaTheme="minorEastAsia" w:hAnsi="Calibri" w:cs="Calibri"/>
        </w:rPr>
        <w:t>is</w:t>
      </w:r>
      <w:r w:rsidR="00A87CCB" w:rsidRPr="006B32C3">
        <w:rPr>
          <w:rFonts w:ascii="Calibri" w:eastAsiaTheme="minorEastAsia" w:hAnsi="Calibri" w:cs="Calibri"/>
        </w:rPr>
        <w:t xml:space="preserve"> therefore</w:t>
      </w:r>
      <w:r w:rsidR="00C510C8" w:rsidRPr="006B32C3">
        <w:rPr>
          <w:rFonts w:ascii="Calibri" w:eastAsiaTheme="minorEastAsia" w:hAnsi="Calibri" w:cs="Calibri"/>
        </w:rPr>
        <w:t xml:space="preserve"> important to increase the preparedness and resilience of those who have been displaced and their host communities, including through Disaster Risk Reduction (DRR), climate change adaptation and sustainable development initiatives.</w:t>
      </w:r>
    </w:p>
    <w:p w14:paraId="6E3A0913" w14:textId="2DCD3608" w:rsidR="00D80786" w:rsidRPr="006B32C3" w:rsidRDefault="00AA1A58" w:rsidP="006B32C3">
      <w:pPr>
        <w:widowControl/>
        <w:autoSpaceDE/>
        <w:autoSpaceDN/>
        <w:spacing w:beforeLines="100" w:before="240" w:afterLines="100" w:after="240"/>
        <w:jc w:val="both"/>
        <w:rPr>
          <w:rFonts w:ascii="Calibri" w:eastAsiaTheme="minorEastAsia" w:hAnsi="Calibri" w:cs="Calibri"/>
        </w:rPr>
      </w:pPr>
      <w:r w:rsidRPr="006B32C3">
        <w:rPr>
          <w:rFonts w:ascii="Calibri" w:eastAsiaTheme="minorEastAsia" w:hAnsi="Calibri" w:cs="Calibri"/>
        </w:rPr>
        <w:t>M</w:t>
      </w:r>
      <w:r w:rsidR="00685030" w:rsidRPr="006B32C3">
        <w:rPr>
          <w:rFonts w:ascii="Calibri" w:eastAsiaTheme="minorEastAsia" w:hAnsi="Calibri" w:cs="Calibri"/>
        </w:rPr>
        <w:t>ore</w:t>
      </w:r>
      <w:r w:rsidR="00D80786" w:rsidRPr="006B32C3">
        <w:rPr>
          <w:rFonts w:ascii="Calibri" w:eastAsiaTheme="minorEastAsia" w:hAnsi="Calibri" w:cs="Calibri"/>
        </w:rPr>
        <w:t xml:space="preserve"> support </w:t>
      </w:r>
      <w:r w:rsidR="00685030" w:rsidRPr="006B32C3">
        <w:rPr>
          <w:rFonts w:ascii="Calibri" w:eastAsiaTheme="minorEastAsia" w:hAnsi="Calibri" w:cs="Calibri"/>
        </w:rPr>
        <w:t xml:space="preserve">should be directed towards </w:t>
      </w:r>
      <w:r w:rsidR="00D80786" w:rsidRPr="006B32C3">
        <w:rPr>
          <w:rFonts w:ascii="Calibri" w:eastAsiaTheme="minorEastAsia" w:hAnsi="Calibri" w:cs="Calibri"/>
        </w:rPr>
        <w:t xml:space="preserve">host communities and countries, notably through the provision of durable solutions. In this sense, more efforts should be directed towards the enhancement of infrastructure and the protection of </w:t>
      </w:r>
      <w:r w:rsidRPr="006B32C3">
        <w:rPr>
          <w:rFonts w:ascii="Calibri" w:eastAsiaTheme="minorEastAsia" w:hAnsi="Calibri" w:cs="Calibri"/>
        </w:rPr>
        <w:t xml:space="preserve">the </w:t>
      </w:r>
      <w:r w:rsidR="00D80786" w:rsidRPr="006B32C3">
        <w:rPr>
          <w:rFonts w:ascii="Calibri" w:eastAsiaTheme="minorEastAsia" w:hAnsi="Calibri" w:cs="Calibri"/>
        </w:rPr>
        <w:t xml:space="preserve">environment in areas that host people who have moved </w:t>
      </w:r>
      <w:r w:rsidRPr="006B32C3">
        <w:rPr>
          <w:rFonts w:ascii="Calibri" w:eastAsiaTheme="minorEastAsia" w:hAnsi="Calibri" w:cs="Calibri"/>
        </w:rPr>
        <w:t>in the context of</w:t>
      </w:r>
      <w:r w:rsidR="00D80786" w:rsidRPr="006B32C3">
        <w:rPr>
          <w:rFonts w:ascii="Calibri" w:eastAsiaTheme="minorEastAsia" w:hAnsi="Calibri" w:cs="Calibri"/>
        </w:rPr>
        <w:t xml:space="preserve"> climate change. Humanitarian operations can play a central role in this context by implementing climate-smart and environmentally friendly solutions such as access to clean energy, environmental management initiatives, and the promotion of climate-resilient livelihood activities.</w:t>
      </w:r>
    </w:p>
    <w:p w14:paraId="03E4D92E" w14:textId="349EAA5F" w:rsidR="00DA33A9" w:rsidRPr="006B32C3" w:rsidRDefault="00685030" w:rsidP="006B32C3">
      <w:pPr>
        <w:widowControl/>
        <w:autoSpaceDE/>
        <w:autoSpaceDN/>
        <w:spacing w:beforeLines="100" w:before="240" w:afterLines="100" w:after="240"/>
        <w:jc w:val="both"/>
        <w:rPr>
          <w:rFonts w:ascii="Calibri" w:eastAsiaTheme="minorEastAsia" w:hAnsi="Calibri" w:cs="Calibri"/>
        </w:rPr>
      </w:pPr>
      <w:r w:rsidRPr="006B32C3">
        <w:rPr>
          <w:rFonts w:ascii="Calibri" w:eastAsiaTheme="minorEastAsia" w:hAnsi="Calibri" w:cs="Calibri"/>
        </w:rPr>
        <w:t>Finally, it is crucial to assist countries of origin in addressing the adverse effects of climate change that led people to move in the first place, allowing those who are willing and able to return to their area of origin to do so in a dignified manner. This could be achieved through the promotion of climate change adaptation, DRR and sustainable, climate-resilient development activities that ensure access to livelihoods.</w:t>
      </w:r>
    </w:p>
    <w:p w14:paraId="45FAD3B5" w14:textId="42988E63" w:rsidR="00AA1A58" w:rsidRPr="006B32C3" w:rsidRDefault="00AA1A58" w:rsidP="006B32C3">
      <w:pPr>
        <w:widowControl/>
        <w:autoSpaceDE/>
        <w:autoSpaceDN/>
        <w:spacing w:beforeLines="100" w:before="240" w:afterLines="100" w:after="240"/>
        <w:jc w:val="both"/>
        <w:rPr>
          <w:rFonts w:ascii="Calibri" w:eastAsiaTheme="minorEastAsia" w:hAnsi="Calibri" w:cs="Calibri"/>
        </w:rPr>
      </w:pPr>
    </w:p>
    <w:p w14:paraId="719B3850" w14:textId="6ACC58C9" w:rsidR="00AA1A58" w:rsidRPr="006B32C3" w:rsidRDefault="00AA1A58" w:rsidP="006B32C3">
      <w:pPr>
        <w:widowControl/>
        <w:autoSpaceDE/>
        <w:autoSpaceDN/>
        <w:spacing w:beforeLines="100" w:before="240" w:afterLines="100" w:after="240"/>
        <w:jc w:val="both"/>
        <w:rPr>
          <w:rFonts w:ascii="Calibri" w:eastAsiaTheme="minorEastAsia" w:hAnsi="Calibri" w:cs="Calibri"/>
        </w:rPr>
      </w:pPr>
    </w:p>
    <w:p w14:paraId="3C76FD72" w14:textId="3BE5E3F1" w:rsidR="00AA1A58" w:rsidRPr="006B32C3" w:rsidRDefault="00AA1A58" w:rsidP="006B32C3">
      <w:pPr>
        <w:widowControl/>
        <w:autoSpaceDE/>
        <w:autoSpaceDN/>
        <w:spacing w:beforeLines="100" w:before="240" w:afterLines="100" w:after="240"/>
        <w:jc w:val="both"/>
        <w:rPr>
          <w:rFonts w:ascii="Calibri" w:eastAsiaTheme="minorEastAsia" w:hAnsi="Calibri" w:cs="Calibri"/>
        </w:rPr>
      </w:pPr>
    </w:p>
    <w:p w14:paraId="7D66731B" w14:textId="5E5ADBDA" w:rsidR="00AA1A58" w:rsidRPr="006B32C3" w:rsidRDefault="00AA1A58" w:rsidP="006B32C3">
      <w:pPr>
        <w:widowControl/>
        <w:autoSpaceDE/>
        <w:autoSpaceDN/>
        <w:spacing w:beforeLines="100" w:before="240" w:afterLines="100" w:after="240"/>
        <w:jc w:val="both"/>
        <w:rPr>
          <w:rFonts w:ascii="Calibri" w:eastAsiaTheme="minorEastAsia" w:hAnsi="Calibri" w:cs="Calibri"/>
        </w:rPr>
      </w:pPr>
    </w:p>
    <w:p w14:paraId="5EB11C93" w14:textId="4BA22033" w:rsidR="00AA1A58" w:rsidRPr="006B32C3" w:rsidRDefault="00AA1A58" w:rsidP="006B32C3">
      <w:pPr>
        <w:widowControl/>
        <w:autoSpaceDE/>
        <w:autoSpaceDN/>
        <w:spacing w:beforeLines="100" w:before="240" w:afterLines="100" w:after="240"/>
        <w:jc w:val="both"/>
        <w:rPr>
          <w:rFonts w:ascii="Calibri" w:eastAsiaTheme="minorEastAsia" w:hAnsi="Calibri" w:cs="Calibri"/>
        </w:rPr>
      </w:pPr>
    </w:p>
    <w:p w14:paraId="25BA147A" w14:textId="5FE6C41E" w:rsidR="00AA1A58" w:rsidRDefault="00AA1A58" w:rsidP="006B32C3">
      <w:pPr>
        <w:widowControl/>
        <w:autoSpaceDE/>
        <w:autoSpaceDN/>
        <w:spacing w:beforeLines="100" w:before="240" w:afterLines="100" w:after="240"/>
        <w:jc w:val="both"/>
        <w:rPr>
          <w:rFonts w:ascii="Calibri" w:eastAsiaTheme="minorEastAsia" w:hAnsi="Calibri" w:cs="Calibri"/>
        </w:rPr>
      </w:pPr>
    </w:p>
    <w:p w14:paraId="32FE89F7" w14:textId="69FFA51D" w:rsidR="006B32C3" w:rsidRDefault="006B32C3" w:rsidP="006B32C3">
      <w:pPr>
        <w:widowControl/>
        <w:autoSpaceDE/>
        <w:autoSpaceDN/>
        <w:spacing w:beforeLines="100" w:before="240" w:afterLines="100" w:after="240"/>
        <w:jc w:val="both"/>
        <w:rPr>
          <w:rFonts w:ascii="Calibri" w:eastAsiaTheme="minorEastAsia" w:hAnsi="Calibri" w:cs="Calibri"/>
        </w:rPr>
      </w:pPr>
    </w:p>
    <w:p w14:paraId="0F6E4851" w14:textId="14D90BCB" w:rsidR="006B32C3" w:rsidRDefault="006B32C3" w:rsidP="006B32C3">
      <w:pPr>
        <w:widowControl/>
        <w:autoSpaceDE/>
        <w:autoSpaceDN/>
        <w:spacing w:beforeLines="100" w:before="240" w:afterLines="100" w:after="240"/>
        <w:jc w:val="both"/>
        <w:rPr>
          <w:rFonts w:ascii="Calibri" w:eastAsiaTheme="minorEastAsia" w:hAnsi="Calibri" w:cs="Calibri"/>
        </w:rPr>
      </w:pPr>
    </w:p>
    <w:p w14:paraId="65A61F58" w14:textId="310D6071" w:rsidR="006B32C3" w:rsidRDefault="006B32C3" w:rsidP="006B32C3">
      <w:pPr>
        <w:widowControl/>
        <w:autoSpaceDE/>
        <w:autoSpaceDN/>
        <w:spacing w:beforeLines="100" w:before="240" w:afterLines="100" w:after="240"/>
        <w:jc w:val="both"/>
        <w:rPr>
          <w:rFonts w:ascii="Calibri" w:eastAsiaTheme="minorEastAsia" w:hAnsi="Calibri" w:cs="Calibri"/>
        </w:rPr>
      </w:pPr>
    </w:p>
    <w:p w14:paraId="693990FC" w14:textId="607C0DC1" w:rsidR="006B32C3" w:rsidRDefault="006B32C3" w:rsidP="006B32C3">
      <w:pPr>
        <w:widowControl/>
        <w:autoSpaceDE/>
        <w:autoSpaceDN/>
        <w:spacing w:beforeLines="100" w:before="240" w:afterLines="100" w:after="240"/>
        <w:jc w:val="both"/>
        <w:rPr>
          <w:rFonts w:ascii="Calibri" w:eastAsiaTheme="minorEastAsia" w:hAnsi="Calibri" w:cs="Calibri"/>
        </w:rPr>
      </w:pPr>
    </w:p>
    <w:p w14:paraId="122888C5" w14:textId="3813B75F" w:rsidR="006B32C3" w:rsidRDefault="006B32C3" w:rsidP="006B32C3">
      <w:pPr>
        <w:widowControl/>
        <w:autoSpaceDE/>
        <w:autoSpaceDN/>
        <w:spacing w:beforeLines="100" w:before="240" w:afterLines="100" w:after="240"/>
        <w:jc w:val="both"/>
        <w:rPr>
          <w:rFonts w:ascii="Calibri" w:eastAsiaTheme="minorEastAsia" w:hAnsi="Calibri" w:cs="Calibri"/>
        </w:rPr>
      </w:pPr>
    </w:p>
    <w:p w14:paraId="78973B00" w14:textId="77777777" w:rsidR="00C631C7" w:rsidRDefault="00C631C7" w:rsidP="006B32C3">
      <w:pPr>
        <w:widowControl/>
        <w:autoSpaceDE/>
        <w:autoSpaceDN/>
        <w:spacing w:beforeLines="100" w:before="240" w:afterLines="100" w:after="240"/>
        <w:jc w:val="both"/>
        <w:rPr>
          <w:rFonts w:ascii="Calibri" w:eastAsiaTheme="minorEastAsia" w:hAnsi="Calibri" w:cs="Calibri"/>
        </w:rPr>
      </w:pPr>
    </w:p>
    <w:p w14:paraId="36E35205" w14:textId="77777777" w:rsidR="00C631C7" w:rsidRDefault="00C631C7" w:rsidP="006B32C3">
      <w:pPr>
        <w:widowControl/>
        <w:autoSpaceDE/>
        <w:autoSpaceDN/>
        <w:spacing w:beforeLines="100" w:before="240" w:afterLines="100" w:after="240"/>
        <w:jc w:val="both"/>
        <w:rPr>
          <w:rFonts w:ascii="Calibri" w:eastAsiaTheme="minorEastAsia" w:hAnsi="Calibri" w:cs="Calibri"/>
        </w:rPr>
      </w:pPr>
    </w:p>
    <w:p w14:paraId="0DFD13C4" w14:textId="77777777" w:rsidR="00C631C7" w:rsidRDefault="00C631C7" w:rsidP="006B32C3">
      <w:pPr>
        <w:widowControl/>
        <w:autoSpaceDE/>
        <w:autoSpaceDN/>
        <w:spacing w:beforeLines="100" w:before="240" w:afterLines="100" w:after="240"/>
        <w:jc w:val="both"/>
        <w:rPr>
          <w:rFonts w:ascii="Calibri" w:eastAsiaTheme="minorEastAsia" w:hAnsi="Calibri" w:cs="Calibri"/>
        </w:rPr>
      </w:pPr>
    </w:p>
    <w:p w14:paraId="3A0120EC" w14:textId="77777777" w:rsidR="00C631C7" w:rsidRDefault="00C631C7" w:rsidP="006B32C3">
      <w:pPr>
        <w:widowControl/>
        <w:autoSpaceDE/>
        <w:autoSpaceDN/>
        <w:spacing w:beforeLines="100" w:before="240" w:afterLines="100" w:after="240"/>
        <w:jc w:val="both"/>
        <w:rPr>
          <w:rFonts w:ascii="Calibri" w:eastAsiaTheme="minorEastAsia" w:hAnsi="Calibri" w:cs="Calibri"/>
        </w:rPr>
      </w:pPr>
    </w:p>
    <w:p w14:paraId="64CB8321" w14:textId="77777777" w:rsidR="00C631C7" w:rsidRDefault="00C631C7" w:rsidP="006B32C3">
      <w:pPr>
        <w:widowControl/>
        <w:autoSpaceDE/>
        <w:autoSpaceDN/>
        <w:spacing w:beforeLines="100" w:before="240" w:afterLines="100" w:after="240"/>
        <w:jc w:val="both"/>
        <w:rPr>
          <w:rFonts w:ascii="Calibri" w:eastAsiaTheme="minorEastAsia" w:hAnsi="Calibri" w:cs="Calibri"/>
        </w:rPr>
      </w:pPr>
    </w:p>
    <w:p w14:paraId="3A8A5409" w14:textId="77777777" w:rsidR="00C631C7" w:rsidRDefault="00C631C7" w:rsidP="006B32C3">
      <w:pPr>
        <w:widowControl/>
        <w:autoSpaceDE/>
        <w:autoSpaceDN/>
        <w:spacing w:beforeLines="100" w:before="240" w:afterLines="100" w:after="240"/>
        <w:jc w:val="both"/>
        <w:rPr>
          <w:rFonts w:ascii="Calibri" w:eastAsiaTheme="minorEastAsia" w:hAnsi="Calibri" w:cs="Calibri"/>
        </w:rPr>
      </w:pPr>
    </w:p>
    <w:p w14:paraId="676E8E20" w14:textId="77777777" w:rsidR="006B32C3" w:rsidRPr="006B32C3" w:rsidRDefault="006B32C3" w:rsidP="006B32C3">
      <w:pPr>
        <w:widowControl/>
        <w:autoSpaceDE/>
        <w:autoSpaceDN/>
        <w:spacing w:beforeLines="100" w:before="240" w:afterLines="100" w:after="240"/>
        <w:jc w:val="both"/>
        <w:rPr>
          <w:rFonts w:ascii="Calibri" w:eastAsiaTheme="minorEastAsia" w:hAnsi="Calibri" w:cs="Calibri"/>
        </w:rPr>
      </w:pPr>
    </w:p>
    <w:p w14:paraId="7F35311C" w14:textId="77777777" w:rsidR="00AA1A58" w:rsidRPr="006B32C3" w:rsidRDefault="00AA1A58" w:rsidP="006B32C3">
      <w:pPr>
        <w:widowControl/>
        <w:autoSpaceDE/>
        <w:autoSpaceDN/>
        <w:spacing w:beforeLines="100" w:before="240" w:afterLines="100" w:after="240"/>
        <w:jc w:val="both"/>
        <w:rPr>
          <w:rFonts w:ascii="Calibri" w:eastAsiaTheme="minorEastAsia" w:hAnsi="Calibri" w:cs="Calibri"/>
        </w:rPr>
      </w:pPr>
    </w:p>
    <w:p w14:paraId="43B4D677" w14:textId="21220AB7" w:rsidR="00DA33A9" w:rsidRPr="006B32C3" w:rsidRDefault="00DA33A9" w:rsidP="006B32C3">
      <w:pPr>
        <w:widowControl/>
        <w:autoSpaceDE/>
        <w:autoSpaceDN/>
        <w:spacing w:beforeLines="100" w:before="240" w:afterLines="100" w:after="240"/>
        <w:jc w:val="both"/>
        <w:rPr>
          <w:rFonts w:ascii="Calibri" w:eastAsiaTheme="minorEastAsia" w:hAnsi="Calibri" w:cs="Calibri"/>
        </w:rPr>
      </w:pPr>
      <w:r w:rsidRPr="006B32C3">
        <w:rPr>
          <w:rFonts w:ascii="Calibri" w:eastAsiaTheme="minorEastAsia" w:hAnsi="Calibri" w:cs="Calibri"/>
          <w:b/>
          <w:bCs/>
        </w:rPr>
        <w:t>Solutions examples and timescale</w:t>
      </w:r>
      <w:r w:rsidRPr="006B32C3">
        <w:rPr>
          <w:rFonts w:ascii="Calibri" w:eastAsiaTheme="minorEastAsia" w:hAnsi="Calibri" w:cs="Calibri"/>
        </w:rPr>
        <w:t xml:space="preserve"> (From </w:t>
      </w:r>
      <w:r w:rsidR="006D0120" w:rsidRPr="006B32C3">
        <w:rPr>
          <w:rFonts w:ascii="Calibri" w:eastAsiaTheme="minorEastAsia" w:hAnsi="Calibri" w:cs="Calibri"/>
        </w:rPr>
        <w:t>“</w:t>
      </w:r>
      <w:hyperlink r:id="rId36" w:history="1">
        <w:r w:rsidR="006D0120" w:rsidRPr="006B32C3">
          <w:rPr>
            <w:rStyle w:val="Lienhypertexte"/>
            <w:rFonts w:ascii="Calibri" w:eastAsiaTheme="minorEastAsia" w:hAnsi="Calibri" w:cs="Calibri"/>
          </w:rPr>
          <w:t>People on the Move in a Changing Climate – Linking Policy, Evidence and Action</w:t>
        </w:r>
      </w:hyperlink>
      <w:r w:rsidR="006D0120" w:rsidRPr="006B32C3">
        <w:rPr>
          <w:rFonts w:ascii="Calibri" w:eastAsiaTheme="minorEastAsia" w:hAnsi="Calibri" w:cs="Calibri"/>
        </w:rPr>
        <w:t xml:space="preserve">”) </w:t>
      </w:r>
    </w:p>
    <w:p w14:paraId="581D9DBA" w14:textId="35EE2C24" w:rsidR="00DA33A9" w:rsidRPr="006B32C3" w:rsidRDefault="00DA33A9" w:rsidP="006B32C3">
      <w:pPr>
        <w:widowControl/>
        <w:autoSpaceDE/>
        <w:autoSpaceDN/>
        <w:spacing w:beforeLines="100" w:before="240" w:afterLines="100" w:after="240"/>
        <w:jc w:val="both"/>
        <w:rPr>
          <w:rFonts w:ascii="Calibri" w:eastAsiaTheme="minorEastAsia" w:hAnsi="Calibri" w:cs="Calibri"/>
          <w:b/>
        </w:rPr>
      </w:pPr>
      <w:r w:rsidRPr="006B32C3">
        <w:rPr>
          <w:rFonts w:ascii="Calibri" w:eastAsiaTheme="minorEastAsia" w:hAnsi="Calibri" w:cs="Calibri"/>
          <w:b/>
          <w:noProof/>
        </w:rPr>
        <w:drawing>
          <wp:inline distT="0" distB="0" distL="0" distR="0" wp14:anchorId="0D203AEC" wp14:editId="5EB1081C">
            <wp:extent cx="5669255" cy="823516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7">
                      <a:extLst>
                        <a:ext uri="{28A0092B-C50C-407E-A947-70E740481C1C}">
                          <a14:useLocalDpi xmlns:a14="http://schemas.microsoft.com/office/drawing/2010/main" val="0"/>
                        </a:ext>
                      </a:extLst>
                    </a:blip>
                    <a:stretch>
                      <a:fillRect/>
                    </a:stretch>
                  </pic:blipFill>
                  <pic:spPr>
                    <a:xfrm>
                      <a:off x="0" y="0"/>
                      <a:ext cx="5676068" cy="8245064"/>
                    </a:xfrm>
                    <a:prstGeom prst="rect">
                      <a:avLst/>
                    </a:prstGeom>
                  </pic:spPr>
                </pic:pic>
              </a:graphicData>
            </a:graphic>
          </wp:inline>
        </w:drawing>
      </w:r>
    </w:p>
    <w:p w14:paraId="51133AA8" w14:textId="45B87375" w:rsidR="00F868FD" w:rsidRPr="006B32C3" w:rsidRDefault="00F868FD" w:rsidP="006B32C3">
      <w:pPr>
        <w:widowControl/>
        <w:autoSpaceDE/>
        <w:autoSpaceDN/>
        <w:spacing w:beforeLines="100" w:before="240" w:afterLines="100" w:after="240"/>
        <w:jc w:val="both"/>
        <w:rPr>
          <w:rFonts w:ascii="Calibri" w:eastAsiaTheme="minorEastAsia" w:hAnsi="Calibri" w:cs="Calibri"/>
          <w:highlight w:val="yellow"/>
          <w:lang w:val="es-US"/>
        </w:rPr>
      </w:pPr>
    </w:p>
    <w:p w14:paraId="0E673EC1" w14:textId="71DC4EA3" w:rsidR="00605BBE" w:rsidRPr="006B32C3" w:rsidRDefault="00605BBE" w:rsidP="006B32C3">
      <w:pPr>
        <w:pStyle w:val="Paragraphedeliste"/>
        <w:widowControl/>
        <w:numPr>
          <w:ilvl w:val="0"/>
          <w:numId w:val="1"/>
        </w:numPr>
        <w:autoSpaceDE/>
        <w:autoSpaceDN/>
        <w:spacing w:beforeLines="100" w:before="240" w:afterLines="100" w:after="240"/>
        <w:ind w:left="714" w:right="0" w:hanging="357"/>
        <w:jc w:val="both"/>
        <w:rPr>
          <w:rFonts w:ascii="Calibri" w:eastAsiaTheme="minorEastAsia" w:hAnsi="Calibri" w:cs="Calibri"/>
          <w:b/>
          <w:i/>
          <w:color w:val="002060"/>
        </w:rPr>
      </w:pPr>
      <w:r w:rsidRPr="006B32C3">
        <w:rPr>
          <w:rFonts w:ascii="Calibri" w:eastAsiaTheme="minorEastAsia" w:hAnsi="Calibri" w:cs="Calibri"/>
          <w:b/>
          <w:i/>
          <w:color w:val="002060"/>
        </w:rPr>
        <w:t>What international, regional and national policies and legal approaches are necessary to protect people and communities displaced by climate change</w:t>
      </w:r>
    </w:p>
    <w:p w14:paraId="0855ABA2" w14:textId="4DD5E3D7" w:rsidR="00FA5D08" w:rsidRPr="006B32C3" w:rsidRDefault="06B9465D"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Because of the necessity to adopt a comprehensive human rights-based approach when it comes to environmental and climate change</w:t>
      </w:r>
      <w:r w:rsidR="00DA33A9" w:rsidRPr="006B32C3">
        <w:rPr>
          <w:rFonts w:ascii="Calibri" w:eastAsiaTheme="minorEastAsia" w:hAnsi="Calibri" w:cs="Calibri"/>
          <w:sz w:val="22"/>
          <w:szCs w:val="22"/>
          <w:lang w:val="en-US"/>
        </w:rPr>
        <w:t>-</w:t>
      </w:r>
      <w:r w:rsidR="00693D61" w:rsidRPr="006B32C3">
        <w:rPr>
          <w:rFonts w:ascii="Calibri" w:eastAsiaTheme="minorEastAsia" w:hAnsi="Calibri" w:cs="Calibri"/>
          <w:sz w:val="22"/>
          <w:szCs w:val="22"/>
          <w:lang w:val="en-US"/>
        </w:rPr>
        <w:t>linked</w:t>
      </w:r>
      <w:r w:rsidRPr="006B32C3">
        <w:rPr>
          <w:rFonts w:ascii="Calibri" w:eastAsiaTheme="minorEastAsia" w:hAnsi="Calibri" w:cs="Calibri"/>
          <w:sz w:val="22"/>
          <w:szCs w:val="22"/>
          <w:lang w:val="en-US"/>
        </w:rPr>
        <w:t xml:space="preserve"> migration, IOM strongly recommends considering other options </w:t>
      </w:r>
      <w:r w:rsidR="3A22EDB6" w:rsidRPr="006B32C3">
        <w:rPr>
          <w:rFonts w:ascii="Calibri" w:eastAsiaTheme="minorEastAsia" w:hAnsi="Calibri" w:cs="Calibri"/>
          <w:sz w:val="22"/>
          <w:szCs w:val="22"/>
          <w:lang w:val="en-US"/>
        </w:rPr>
        <w:t>based on international customary law</w:t>
      </w:r>
      <w:r w:rsidR="000531CB" w:rsidRPr="006B32C3">
        <w:rPr>
          <w:rFonts w:ascii="Calibri" w:eastAsiaTheme="minorEastAsia" w:hAnsi="Calibri" w:cs="Calibri"/>
          <w:sz w:val="22"/>
          <w:szCs w:val="22"/>
          <w:lang w:val="en-US"/>
        </w:rPr>
        <w:t xml:space="preserve">, such as the </w:t>
      </w:r>
      <w:r w:rsidR="3A22EDB6" w:rsidRPr="006B32C3">
        <w:rPr>
          <w:rFonts w:ascii="Calibri" w:eastAsiaTheme="minorEastAsia" w:hAnsi="Calibri" w:cs="Calibri"/>
          <w:sz w:val="22"/>
          <w:szCs w:val="22"/>
          <w:lang w:val="en-US"/>
        </w:rPr>
        <w:t xml:space="preserve">principle of </w:t>
      </w:r>
      <w:r w:rsidR="3A22EDB6" w:rsidRPr="006B32C3">
        <w:rPr>
          <w:rFonts w:ascii="Calibri" w:eastAsiaTheme="minorEastAsia" w:hAnsi="Calibri" w:cs="Calibri"/>
          <w:b/>
          <w:bCs/>
          <w:sz w:val="22"/>
          <w:szCs w:val="22"/>
          <w:lang w:val="en-US"/>
        </w:rPr>
        <w:t>non-refoulement, international human rights law and humanitarian considerations</w:t>
      </w:r>
      <w:r w:rsidR="3A22EDB6" w:rsidRPr="006B32C3">
        <w:rPr>
          <w:rFonts w:ascii="Calibri" w:eastAsiaTheme="minorEastAsia" w:hAnsi="Calibri" w:cs="Calibri"/>
          <w:sz w:val="22"/>
          <w:szCs w:val="22"/>
          <w:lang w:val="en-US"/>
        </w:rPr>
        <w:t>,</w:t>
      </w:r>
      <w:r w:rsidRPr="006B32C3">
        <w:rPr>
          <w:rFonts w:ascii="Calibri" w:eastAsiaTheme="minorEastAsia" w:hAnsi="Calibri" w:cs="Calibri"/>
          <w:sz w:val="22"/>
          <w:szCs w:val="22"/>
          <w:lang w:val="en-US"/>
        </w:rPr>
        <w:t xml:space="preserve"> which would ensure rights protection of </w:t>
      </w:r>
      <w:r w:rsidR="6EA6DD6D" w:rsidRPr="006B32C3">
        <w:rPr>
          <w:rFonts w:ascii="Calibri" w:eastAsiaTheme="minorEastAsia" w:hAnsi="Calibri" w:cs="Calibri"/>
          <w:sz w:val="22"/>
          <w:szCs w:val="22"/>
          <w:lang w:val="en-US"/>
        </w:rPr>
        <w:t xml:space="preserve">all persons affected and/or displaced </w:t>
      </w:r>
      <w:r w:rsidR="00693D61" w:rsidRPr="006B32C3">
        <w:rPr>
          <w:rFonts w:ascii="Calibri" w:eastAsiaTheme="minorEastAsia" w:hAnsi="Calibri" w:cs="Calibri"/>
          <w:sz w:val="22"/>
          <w:szCs w:val="22"/>
          <w:lang w:val="en-US"/>
        </w:rPr>
        <w:t>due to</w:t>
      </w:r>
      <w:r w:rsidR="6EA6DD6D" w:rsidRPr="006B32C3">
        <w:rPr>
          <w:rFonts w:ascii="Calibri" w:eastAsiaTheme="minorEastAsia" w:hAnsi="Calibri" w:cs="Calibri"/>
          <w:sz w:val="22"/>
          <w:szCs w:val="22"/>
          <w:lang w:val="en-US"/>
        </w:rPr>
        <w:t xml:space="preserve"> the </w:t>
      </w:r>
      <w:r w:rsidR="00693D61" w:rsidRPr="006B32C3">
        <w:rPr>
          <w:rFonts w:ascii="Calibri" w:eastAsiaTheme="minorEastAsia" w:hAnsi="Calibri" w:cs="Calibri"/>
          <w:sz w:val="22"/>
          <w:szCs w:val="22"/>
          <w:lang w:val="en-US"/>
        </w:rPr>
        <w:t>adverse</w:t>
      </w:r>
      <w:r w:rsidR="6EA6DD6D" w:rsidRPr="006B32C3">
        <w:rPr>
          <w:rFonts w:ascii="Calibri" w:eastAsiaTheme="minorEastAsia" w:hAnsi="Calibri" w:cs="Calibri"/>
          <w:sz w:val="22"/>
          <w:szCs w:val="22"/>
          <w:lang w:val="en-US"/>
        </w:rPr>
        <w:t xml:space="preserve"> </w:t>
      </w:r>
      <w:r w:rsidR="2DED3DAE" w:rsidRPr="006B32C3">
        <w:rPr>
          <w:rFonts w:ascii="Calibri" w:eastAsiaTheme="minorEastAsia" w:hAnsi="Calibri" w:cs="Calibri"/>
          <w:sz w:val="22"/>
          <w:szCs w:val="22"/>
          <w:lang w:val="en-US"/>
        </w:rPr>
        <w:t>e</w:t>
      </w:r>
      <w:r w:rsidR="6EA6DD6D" w:rsidRPr="006B32C3">
        <w:rPr>
          <w:rFonts w:ascii="Calibri" w:eastAsiaTheme="minorEastAsia" w:hAnsi="Calibri" w:cs="Calibri"/>
          <w:sz w:val="22"/>
          <w:szCs w:val="22"/>
          <w:lang w:val="en-US"/>
        </w:rPr>
        <w:t>ffects of climate change</w:t>
      </w:r>
      <w:r w:rsidRPr="006B32C3">
        <w:rPr>
          <w:rFonts w:ascii="Calibri" w:eastAsiaTheme="minorEastAsia" w:hAnsi="Calibri" w:cs="Calibri"/>
          <w:sz w:val="22"/>
          <w:szCs w:val="22"/>
          <w:lang w:val="en-US"/>
        </w:rPr>
        <w:t>. Such protection me</w:t>
      </w:r>
      <w:r w:rsidR="7E47E0F6" w:rsidRPr="006B32C3">
        <w:rPr>
          <w:rFonts w:ascii="Calibri" w:eastAsiaTheme="minorEastAsia" w:hAnsi="Calibri" w:cs="Calibri"/>
          <w:sz w:val="22"/>
          <w:szCs w:val="22"/>
          <w:lang w:val="en-US"/>
        </w:rPr>
        <w:t>asures</w:t>
      </w:r>
      <w:r w:rsidRPr="006B32C3">
        <w:rPr>
          <w:rFonts w:ascii="Calibri" w:eastAsiaTheme="minorEastAsia" w:hAnsi="Calibri" w:cs="Calibri"/>
          <w:sz w:val="22"/>
          <w:szCs w:val="22"/>
          <w:lang w:val="en-US"/>
        </w:rPr>
        <w:t xml:space="preserve"> have already been adopted by </w:t>
      </w:r>
      <w:r w:rsidR="00693D61" w:rsidRPr="006B32C3">
        <w:rPr>
          <w:rFonts w:ascii="Calibri" w:eastAsiaTheme="minorEastAsia" w:hAnsi="Calibri" w:cs="Calibri"/>
          <w:sz w:val="22"/>
          <w:szCs w:val="22"/>
          <w:lang w:val="en-US"/>
        </w:rPr>
        <w:t>numerous</w:t>
      </w:r>
      <w:r w:rsidRPr="006B32C3">
        <w:rPr>
          <w:rFonts w:ascii="Calibri" w:eastAsiaTheme="minorEastAsia" w:hAnsi="Calibri" w:cs="Calibri"/>
          <w:sz w:val="22"/>
          <w:szCs w:val="22"/>
          <w:lang w:val="en-US"/>
        </w:rPr>
        <w:t xml:space="preserve"> States</w:t>
      </w:r>
      <w:r w:rsidR="72ADC7F7" w:rsidRPr="006B32C3">
        <w:rPr>
          <w:rFonts w:ascii="Calibri" w:eastAsiaTheme="minorEastAsia" w:hAnsi="Calibri" w:cs="Calibri"/>
          <w:sz w:val="22"/>
          <w:szCs w:val="22"/>
          <w:lang w:val="en-US"/>
        </w:rPr>
        <w:t xml:space="preserve"> (</w:t>
      </w:r>
      <w:r w:rsidR="1FDBF6B3" w:rsidRPr="006B32C3">
        <w:rPr>
          <w:rFonts w:ascii="Calibri" w:eastAsiaTheme="minorEastAsia" w:hAnsi="Calibri" w:cs="Calibri"/>
          <w:sz w:val="22"/>
          <w:szCs w:val="22"/>
          <w:lang w:val="en-US"/>
        </w:rPr>
        <w:t xml:space="preserve">see </w:t>
      </w:r>
      <w:r w:rsidR="72ADC7F7" w:rsidRPr="006B32C3">
        <w:rPr>
          <w:rFonts w:ascii="Calibri" w:eastAsiaTheme="minorEastAsia" w:hAnsi="Calibri" w:cs="Calibri"/>
          <w:sz w:val="22"/>
          <w:szCs w:val="22"/>
          <w:lang w:val="en-US"/>
        </w:rPr>
        <w:t xml:space="preserve">examples </w:t>
      </w:r>
      <w:r w:rsidR="5C259B67" w:rsidRPr="006B32C3">
        <w:rPr>
          <w:rFonts w:ascii="Calibri" w:eastAsiaTheme="minorEastAsia" w:hAnsi="Calibri" w:cs="Calibri"/>
          <w:sz w:val="22"/>
          <w:szCs w:val="22"/>
          <w:lang w:val="en-US"/>
        </w:rPr>
        <w:t>above</w:t>
      </w:r>
      <w:r w:rsidR="72ADC7F7" w:rsidRPr="006B32C3">
        <w:rPr>
          <w:rFonts w:ascii="Calibri" w:eastAsiaTheme="minorEastAsia" w:hAnsi="Calibri" w:cs="Calibri"/>
          <w:sz w:val="22"/>
          <w:szCs w:val="22"/>
          <w:lang w:val="en-US"/>
        </w:rPr>
        <w:t>)</w:t>
      </w:r>
      <w:r w:rsidRPr="006B32C3">
        <w:rPr>
          <w:rFonts w:ascii="Calibri" w:eastAsiaTheme="minorEastAsia" w:hAnsi="Calibri" w:cs="Calibri"/>
          <w:sz w:val="22"/>
          <w:szCs w:val="22"/>
          <w:lang w:val="en-US"/>
        </w:rPr>
        <w:t>.</w:t>
      </w:r>
    </w:p>
    <w:p w14:paraId="3232EBCD" w14:textId="08A8AF77" w:rsidR="00FA5D08" w:rsidRPr="006B32C3" w:rsidRDefault="00FA5D08"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Protection can be provided through international legal obligations and policy guidance that take a human rights-based approach. States have obligations to respect, protect, and fulfil the human rights of all persons. In the context of climate change, this translates into a need for States to undertake measures to mitigate climate change and prevent</w:t>
      </w:r>
      <w:r w:rsidR="00C41ACF" w:rsidRPr="006B32C3">
        <w:rPr>
          <w:rFonts w:ascii="Calibri" w:eastAsiaTheme="minorEastAsia" w:hAnsi="Calibri" w:cs="Calibri"/>
          <w:sz w:val="22"/>
          <w:szCs w:val="22"/>
          <w:lang w:val="en-US"/>
        </w:rPr>
        <w:t xml:space="preserve"> </w:t>
      </w:r>
      <w:r w:rsidRPr="006B32C3">
        <w:rPr>
          <w:rFonts w:ascii="Calibri" w:eastAsiaTheme="minorEastAsia" w:hAnsi="Calibri" w:cs="Calibri"/>
          <w:sz w:val="22"/>
          <w:szCs w:val="22"/>
          <w:lang w:val="en-US"/>
        </w:rPr>
        <w:t>its negative impacts on human rights</w:t>
      </w:r>
      <w:r w:rsidR="00C41ACF" w:rsidRPr="006B32C3">
        <w:rPr>
          <w:rFonts w:ascii="Calibri" w:eastAsiaTheme="minorEastAsia" w:hAnsi="Calibri" w:cs="Calibri"/>
          <w:sz w:val="22"/>
          <w:szCs w:val="22"/>
          <w:lang w:val="en-US"/>
        </w:rPr>
        <w:t xml:space="preserve">, </w:t>
      </w:r>
      <w:r w:rsidRPr="006B32C3">
        <w:rPr>
          <w:rFonts w:ascii="Calibri" w:eastAsiaTheme="minorEastAsia" w:hAnsi="Calibri" w:cs="Calibri"/>
          <w:sz w:val="22"/>
          <w:szCs w:val="22"/>
          <w:lang w:val="en-US"/>
        </w:rPr>
        <w:t xml:space="preserve">to ensure all persons have the capacity and means to adapt; and to ensure accountability and an effective remedy for harms caused by climate change. </w:t>
      </w:r>
    </w:p>
    <w:p w14:paraId="381A1350" w14:textId="16125F99" w:rsidR="00454C67" w:rsidRPr="006B32C3" w:rsidRDefault="00454C67" w:rsidP="006B32C3">
      <w:pPr>
        <w:widowControl/>
        <w:autoSpaceDE/>
        <w:autoSpaceDN/>
        <w:spacing w:beforeLines="100" w:before="240" w:afterLines="100" w:after="240"/>
        <w:jc w:val="both"/>
        <w:rPr>
          <w:rFonts w:ascii="Calibri" w:eastAsiaTheme="minorEastAsia" w:hAnsi="Calibri" w:cs="Calibri"/>
          <w:b/>
        </w:rPr>
      </w:pPr>
      <w:r w:rsidRPr="006B32C3">
        <w:rPr>
          <w:rFonts w:ascii="Calibri" w:eastAsiaTheme="minorEastAsia" w:hAnsi="Calibri" w:cs="Calibri"/>
          <w:color w:val="000000" w:themeColor="text1"/>
        </w:rPr>
        <w:t xml:space="preserve">From a legal and policy perspective, </w:t>
      </w:r>
      <w:r w:rsidRPr="006B32C3">
        <w:rPr>
          <w:rFonts w:ascii="Calibri" w:eastAsiaTheme="minorEastAsia" w:hAnsi="Calibri" w:cs="Calibri"/>
          <w:b/>
          <w:color w:val="000000" w:themeColor="text1"/>
        </w:rPr>
        <w:t xml:space="preserve">more attention should be directed towards facilitating human mobility in the context of climate change. </w:t>
      </w:r>
      <w:r w:rsidRPr="006B32C3">
        <w:rPr>
          <w:rFonts w:ascii="Calibri" w:eastAsiaTheme="minorEastAsia" w:hAnsi="Calibri" w:cs="Calibri"/>
          <w:bCs/>
          <w:color w:val="000000" w:themeColor="text1"/>
        </w:rPr>
        <w:t>These policies should</w:t>
      </w:r>
      <w:r w:rsidRPr="006B32C3">
        <w:rPr>
          <w:rFonts w:ascii="Calibri" w:eastAsiaTheme="minorEastAsia" w:hAnsi="Calibri" w:cs="Calibri"/>
          <w:color w:val="000000" w:themeColor="text1"/>
        </w:rPr>
        <w:t xml:space="preserve"> </w:t>
      </w:r>
      <w:r w:rsidRPr="006B32C3">
        <w:rPr>
          <w:rFonts w:ascii="Calibri" w:eastAsiaTheme="minorEastAsia" w:hAnsi="Calibri" w:cs="Calibri"/>
          <w:b/>
          <w:bCs/>
        </w:rPr>
        <w:t>consider all patterns of movement and immobility, and associated needs and conditions of vulnerability</w:t>
      </w:r>
      <w:r w:rsidRPr="006B32C3">
        <w:rPr>
          <w:rFonts w:ascii="Calibri" w:eastAsiaTheme="minorEastAsia" w:hAnsi="Calibri" w:cs="Calibri"/>
        </w:rPr>
        <w:t>.</w:t>
      </w:r>
      <w:r w:rsidRPr="006B32C3">
        <w:rPr>
          <w:rFonts w:ascii="Calibri" w:eastAsiaTheme="minorEastAsia" w:hAnsi="Calibri" w:cs="Calibri"/>
          <w:color w:val="000000" w:themeColor="text1"/>
        </w:rPr>
        <w:t xml:space="preserve"> Most relevant instruments are mostly focused on climate change governance, including </w:t>
      </w:r>
      <w:r w:rsidRPr="006B32C3">
        <w:rPr>
          <w:rFonts w:ascii="Calibri" w:eastAsiaTheme="minorEastAsia" w:hAnsi="Calibri" w:cs="Calibri"/>
        </w:rPr>
        <w:t xml:space="preserve">mitigation, adaptation, and financial actions to address climate change. In this sense, they are </w:t>
      </w:r>
      <w:r w:rsidRPr="006B32C3">
        <w:rPr>
          <w:rFonts w:ascii="Calibri" w:eastAsiaTheme="minorEastAsia" w:hAnsi="Calibri" w:cs="Calibri"/>
          <w:b/>
          <w:bCs/>
        </w:rPr>
        <w:t>primarily dedicated to reducing drivers and risks</w:t>
      </w:r>
      <w:r w:rsidRPr="006B32C3">
        <w:rPr>
          <w:rFonts w:ascii="Calibri" w:eastAsiaTheme="minorEastAsia" w:hAnsi="Calibri" w:cs="Calibri"/>
        </w:rPr>
        <w:t xml:space="preserve">. </w:t>
      </w:r>
      <w:r w:rsidRPr="006B32C3">
        <w:rPr>
          <w:rFonts w:ascii="Calibri" w:eastAsiaTheme="minorEastAsia" w:hAnsi="Calibri" w:cs="Calibri"/>
          <w:color w:val="000000" w:themeColor="text1"/>
        </w:rPr>
        <w:t>We need legal frameworks and policies recognizing the effects of climate change, environmental degradation and disaster</w:t>
      </w:r>
      <w:r w:rsidR="00700BC7" w:rsidRPr="006B32C3">
        <w:rPr>
          <w:rFonts w:ascii="Calibri" w:eastAsiaTheme="minorEastAsia" w:hAnsi="Calibri" w:cs="Calibri"/>
          <w:color w:val="000000" w:themeColor="text1"/>
        </w:rPr>
        <w:t>s</w:t>
      </w:r>
      <w:r w:rsidRPr="006B32C3">
        <w:rPr>
          <w:rFonts w:ascii="Calibri" w:eastAsiaTheme="minorEastAsia" w:hAnsi="Calibri" w:cs="Calibri"/>
          <w:color w:val="000000" w:themeColor="text1"/>
        </w:rPr>
        <w:t xml:space="preserve"> on human mobility, including displacement, to better account for human rights.</w:t>
      </w:r>
    </w:p>
    <w:p w14:paraId="707C3E15" w14:textId="5F49AD3D" w:rsidR="000F23C1" w:rsidRPr="006B32C3" w:rsidRDefault="000F23C1" w:rsidP="006B32C3">
      <w:pPr>
        <w:widowControl/>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b/>
          <w:bCs/>
          <w:lang w:eastAsia="fr-FR"/>
        </w:rPr>
        <w:t xml:space="preserve">The principle of </w:t>
      </w:r>
      <w:r w:rsidRPr="006B32C3">
        <w:rPr>
          <w:rFonts w:ascii="Calibri" w:eastAsiaTheme="minorEastAsia" w:hAnsi="Calibri" w:cs="Calibri"/>
          <w:b/>
          <w:bCs/>
          <w:i/>
          <w:lang w:eastAsia="fr-FR"/>
        </w:rPr>
        <w:t>non-refoulement</w:t>
      </w:r>
      <w:r w:rsidR="00544929">
        <w:rPr>
          <w:rStyle w:val="Appelnotedebasdep"/>
          <w:rFonts w:eastAsiaTheme="minorEastAsia" w:cs="Calibri"/>
          <w:b/>
          <w:bCs/>
          <w:i/>
          <w:lang w:eastAsia="fr-FR"/>
        </w:rPr>
        <w:footnoteReference w:id="42"/>
      </w:r>
      <w:r w:rsidRPr="006B32C3">
        <w:rPr>
          <w:rFonts w:ascii="Calibri" w:eastAsiaTheme="minorEastAsia" w:hAnsi="Calibri" w:cs="Calibri"/>
          <w:lang w:eastAsia="fr-FR"/>
        </w:rPr>
        <w:t xml:space="preserve"> – a customary law principle applicable to all States irrespective of whether they have signed the relevant treaties</w:t>
      </w:r>
      <w:r w:rsidR="00700BC7" w:rsidRPr="006B32C3">
        <w:rPr>
          <w:rFonts w:ascii="Calibri" w:eastAsiaTheme="minorEastAsia" w:hAnsi="Calibri" w:cs="Calibri"/>
          <w:lang w:eastAsia="fr-FR"/>
        </w:rPr>
        <w:t xml:space="preserve"> </w:t>
      </w:r>
      <w:r w:rsidRPr="006B32C3">
        <w:rPr>
          <w:rFonts w:ascii="Calibri" w:eastAsiaTheme="minorEastAsia" w:hAnsi="Calibri" w:cs="Calibri"/>
          <w:lang w:eastAsia="fr-FR"/>
        </w:rPr>
        <w:t>– is a valuable principle capable of addressing th</w:t>
      </w:r>
      <w:r w:rsidR="001367C8" w:rsidRPr="006B32C3">
        <w:rPr>
          <w:rFonts w:ascii="Calibri" w:eastAsiaTheme="minorEastAsia" w:hAnsi="Calibri" w:cs="Calibri"/>
          <w:lang w:eastAsia="fr-FR"/>
        </w:rPr>
        <w:t xml:space="preserve">e gap in protection for those forced to move across borders </w:t>
      </w:r>
      <w:proofErr w:type="gramStart"/>
      <w:r w:rsidR="001367C8" w:rsidRPr="006B32C3">
        <w:rPr>
          <w:rFonts w:ascii="Calibri" w:eastAsiaTheme="minorEastAsia" w:hAnsi="Calibri" w:cs="Calibri"/>
          <w:lang w:eastAsia="fr-FR"/>
        </w:rPr>
        <w:t>as a result of</w:t>
      </w:r>
      <w:proofErr w:type="gramEnd"/>
      <w:r w:rsidR="001367C8" w:rsidRPr="006B32C3">
        <w:rPr>
          <w:rFonts w:ascii="Calibri" w:eastAsiaTheme="minorEastAsia" w:hAnsi="Calibri" w:cs="Calibri"/>
          <w:lang w:eastAsia="fr-FR"/>
        </w:rPr>
        <w:t xml:space="preserve"> the adverse effects of climate change</w:t>
      </w:r>
      <w:r w:rsidRPr="006B32C3">
        <w:rPr>
          <w:rFonts w:ascii="Calibri" w:eastAsiaTheme="minorEastAsia" w:hAnsi="Calibri" w:cs="Calibri"/>
          <w:lang w:eastAsia="fr-FR"/>
        </w:rPr>
        <w:t xml:space="preserve">. States and other </w:t>
      </w:r>
      <w:r w:rsidR="001367C8" w:rsidRPr="006B32C3">
        <w:rPr>
          <w:rFonts w:ascii="Calibri" w:eastAsiaTheme="minorEastAsia" w:hAnsi="Calibri" w:cs="Calibri"/>
          <w:lang w:eastAsia="fr-FR"/>
        </w:rPr>
        <w:t>key stakeholders</w:t>
      </w:r>
      <w:r w:rsidRPr="006B32C3">
        <w:rPr>
          <w:rFonts w:ascii="Calibri" w:eastAsiaTheme="minorEastAsia" w:hAnsi="Calibri" w:cs="Calibri"/>
          <w:lang w:eastAsia="fr-FR"/>
        </w:rPr>
        <w:t xml:space="preserve"> should build on this principle and the obligations derived from it, particularly the prohibition of sending someone back to a country where he/she would be submitted to "degrading treatments". </w:t>
      </w:r>
    </w:p>
    <w:p w14:paraId="749ECD2D" w14:textId="3B689BA1" w:rsidR="00802049" w:rsidRPr="006B32C3" w:rsidRDefault="00065FBD" w:rsidP="006B32C3">
      <w:pPr>
        <w:widowControl/>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b/>
          <w:bCs/>
          <w:lang w:eastAsia="fr-FR"/>
        </w:rPr>
        <w:t>Regional cooperation</w:t>
      </w:r>
      <w:r w:rsidRPr="006B32C3">
        <w:rPr>
          <w:rFonts w:ascii="Calibri" w:eastAsiaTheme="minorEastAsia" w:hAnsi="Calibri" w:cs="Calibri"/>
          <w:lang w:eastAsia="fr-FR"/>
        </w:rPr>
        <w:t xml:space="preserve"> is </w:t>
      </w:r>
      <w:r w:rsidR="0038037A" w:rsidRPr="006B32C3">
        <w:rPr>
          <w:rFonts w:ascii="Calibri" w:eastAsiaTheme="minorEastAsia" w:hAnsi="Calibri" w:cs="Calibri"/>
          <w:lang w:eastAsia="fr-FR"/>
        </w:rPr>
        <w:t>essential</w:t>
      </w:r>
      <w:r w:rsidRPr="006B32C3">
        <w:rPr>
          <w:rFonts w:ascii="Calibri" w:eastAsiaTheme="minorEastAsia" w:hAnsi="Calibri" w:cs="Calibri"/>
          <w:lang w:eastAsia="fr-FR"/>
        </w:rPr>
        <w:t xml:space="preserve"> to comple</w:t>
      </w:r>
      <w:r w:rsidR="00B749CD" w:rsidRPr="006B32C3">
        <w:rPr>
          <w:rFonts w:ascii="Calibri" w:eastAsiaTheme="minorEastAsia" w:hAnsi="Calibri" w:cs="Calibri"/>
          <w:lang w:eastAsia="fr-FR"/>
        </w:rPr>
        <w:t>ment</w:t>
      </w:r>
      <w:r w:rsidRPr="006B32C3">
        <w:rPr>
          <w:rFonts w:ascii="Calibri" w:eastAsiaTheme="minorEastAsia" w:hAnsi="Calibri" w:cs="Calibri"/>
          <w:lang w:eastAsia="fr-FR"/>
        </w:rPr>
        <w:t xml:space="preserve"> the existing</w:t>
      </w:r>
      <w:r w:rsidR="00802049" w:rsidRPr="006B32C3">
        <w:rPr>
          <w:rFonts w:ascii="Calibri" w:eastAsiaTheme="minorEastAsia" w:hAnsi="Calibri" w:cs="Calibri"/>
          <w:lang w:eastAsia="fr-FR"/>
        </w:rPr>
        <w:t xml:space="preserve"> international mechanisms</w:t>
      </w:r>
      <w:r w:rsidRPr="006B32C3">
        <w:rPr>
          <w:rFonts w:ascii="Calibri" w:eastAsiaTheme="minorEastAsia" w:hAnsi="Calibri" w:cs="Calibri"/>
          <w:lang w:eastAsia="fr-FR"/>
        </w:rPr>
        <w:t xml:space="preserve"> in addressing</w:t>
      </w:r>
      <w:r w:rsidR="00802049" w:rsidRPr="006B32C3">
        <w:rPr>
          <w:rFonts w:ascii="Calibri" w:eastAsiaTheme="minorEastAsia" w:hAnsi="Calibri" w:cs="Calibri"/>
          <w:lang w:eastAsia="fr-FR"/>
        </w:rPr>
        <w:t xml:space="preserve"> human mobility in the context of </w:t>
      </w:r>
      <w:r w:rsidRPr="006B32C3">
        <w:rPr>
          <w:rFonts w:ascii="Calibri" w:eastAsiaTheme="minorEastAsia" w:hAnsi="Calibri" w:cs="Calibri"/>
          <w:lang w:eastAsia="fr-FR"/>
        </w:rPr>
        <w:t>climate change</w:t>
      </w:r>
      <w:r w:rsidR="00802049" w:rsidRPr="006B32C3">
        <w:rPr>
          <w:rFonts w:ascii="Calibri" w:eastAsiaTheme="minorEastAsia" w:hAnsi="Calibri" w:cs="Calibri"/>
          <w:lang w:eastAsia="fr-FR"/>
        </w:rPr>
        <w:t xml:space="preserve">. </w:t>
      </w:r>
      <w:r w:rsidR="00B749CD" w:rsidRPr="006B32C3">
        <w:rPr>
          <w:rFonts w:ascii="Calibri" w:eastAsiaTheme="minorEastAsia" w:hAnsi="Calibri" w:cs="Calibri"/>
          <w:lang w:eastAsia="fr-FR"/>
        </w:rPr>
        <w:t>R</w:t>
      </w:r>
      <w:r w:rsidRPr="006B32C3">
        <w:rPr>
          <w:rFonts w:ascii="Calibri" w:eastAsiaTheme="minorEastAsia" w:hAnsi="Calibri" w:cs="Calibri"/>
          <w:lang w:eastAsia="fr-FR"/>
        </w:rPr>
        <w:t xml:space="preserve">egional and sub-regional groups </w:t>
      </w:r>
      <w:r w:rsidR="00B749CD" w:rsidRPr="006B32C3">
        <w:rPr>
          <w:rFonts w:ascii="Calibri" w:eastAsiaTheme="minorEastAsia" w:hAnsi="Calibri" w:cs="Calibri"/>
          <w:lang w:eastAsia="fr-FR"/>
        </w:rPr>
        <w:t>should</w:t>
      </w:r>
      <w:r w:rsidRPr="006B32C3">
        <w:rPr>
          <w:rFonts w:ascii="Calibri" w:eastAsiaTheme="minorEastAsia" w:hAnsi="Calibri" w:cs="Calibri"/>
          <w:lang w:eastAsia="fr-FR"/>
        </w:rPr>
        <w:t xml:space="preserve"> increase cooperation efforts in the field of labour mobility and the free movement of persons,</w:t>
      </w:r>
      <w:r w:rsidR="00B749CD" w:rsidRPr="006B32C3">
        <w:rPr>
          <w:rFonts w:ascii="Calibri" w:eastAsiaTheme="minorEastAsia" w:hAnsi="Calibri" w:cs="Calibri"/>
          <w:lang w:eastAsia="fr-FR"/>
        </w:rPr>
        <w:t xml:space="preserve"> among other sectors,</w:t>
      </w:r>
      <w:r w:rsidRPr="006B32C3">
        <w:rPr>
          <w:rFonts w:ascii="Calibri" w:eastAsiaTheme="minorEastAsia" w:hAnsi="Calibri" w:cs="Calibri"/>
          <w:lang w:eastAsia="fr-FR"/>
        </w:rPr>
        <w:t xml:space="preserve"> </w:t>
      </w:r>
      <w:proofErr w:type="gramStart"/>
      <w:r w:rsidRPr="006B32C3">
        <w:rPr>
          <w:rFonts w:ascii="Calibri" w:eastAsiaTheme="minorEastAsia" w:hAnsi="Calibri" w:cs="Calibri"/>
          <w:lang w:eastAsia="fr-FR"/>
        </w:rPr>
        <w:t>taking into account</w:t>
      </w:r>
      <w:proofErr w:type="gramEnd"/>
      <w:r w:rsidRPr="006B32C3">
        <w:rPr>
          <w:rFonts w:ascii="Calibri" w:eastAsiaTheme="minorEastAsia" w:hAnsi="Calibri" w:cs="Calibri"/>
          <w:lang w:eastAsia="fr-FR"/>
        </w:rPr>
        <w:t xml:space="preserve"> the specific needs of those moving in the context of climate change, environmental degradation and disasters. </w:t>
      </w:r>
    </w:p>
    <w:p w14:paraId="45FC247F" w14:textId="0E68F3E0" w:rsidR="0038037A" w:rsidRPr="006B32C3" w:rsidRDefault="0038037A" w:rsidP="006B32C3">
      <w:pPr>
        <w:pStyle w:val="NormalWeb"/>
        <w:shd w:val="clear" w:color="auto" w:fill="FFFFFF" w:themeFill="background1"/>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 xml:space="preserve">Intergovernmental organizations, regional institutions and States should increase efforts to anticipate human mobility linked to climate </w:t>
      </w:r>
      <w:r w:rsidR="00A523AE" w:rsidRPr="006B32C3">
        <w:rPr>
          <w:rFonts w:ascii="Calibri" w:eastAsiaTheme="minorEastAsia" w:hAnsi="Calibri" w:cs="Calibri"/>
          <w:sz w:val="22"/>
          <w:szCs w:val="22"/>
          <w:lang w:val="en-US"/>
        </w:rPr>
        <w:t>change and</w:t>
      </w:r>
      <w:r w:rsidRPr="006B32C3">
        <w:rPr>
          <w:rFonts w:ascii="Calibri" w:eastAsiaTheme="minorEastAsia" w:hAnsi="Calibri" w:cs="Calibri"/>
          <w:sz w:val="22"/>
          <w:szCs w:val="22"/>
          <w:lang w:val="en-US"/>
        </w:rPr>
        <w:t xml:space="preserve"> develop approaches that proactively seek to protect the rights of those affected before, during and after they move. Such anticipatory approaches would also facilitate the protection of the rights of those moving across international borders.</w:t>
      </w:r>
    </w:p>
    <w:p w14:paraId="5F4C995D" w14:textId="1F5E731D" w:rsidR="00FA5D08" w:rsidRPr="006B32C3" w:rsidRDefault="00C41ACF" w:rsidP="006B32C3">
      <w:pPr>
        <w:widowControl/>
        <w:shd w:val="clear" w:color="auto" w:fill="FFFFFF" w:themeFill="background1"/>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lang w:eastAsia="fr-FR"/>
        </w:rPr>
        <w:t>P</w:t>
      </w:r>
      <w:r w:rsidR="003E405F" w:rsidRPr="006B32C3">
        <w:rPr>
          <w:rFonts w:ascii="Calibri" w:eastAsiaTheme="minorEastAsia" w:hAnsi="Calibri" w:cs="Calibri"/>
          <w:lang w:eastAsia="fr-FR"/>
        </w:rPr>
        <w:t>reventive</w:t>
      </w:r>
      <w:r w:rsidRPr="006B32C3">
        <w:rPr>
          <w:rFonts w:ascii="Calibri" w:eastAsiaTheme="minorEastAsia" w:hAnsi="Calibri" w:cs="Calibri"/>
          <w:lang w:eastAsia="fr-FR"/>
        </w:rPr>
        <w:t xml:space="preserve"> and</w:t>
      </w:r>
      <w:r w:rsidR="003E405F" w:rsidRPr="006B32C3">
        <w:rPr>
          <w:rFonts w:ascii="Calibri" w:eastAsiaTheme="minorEastAsia" w:hAnsi="Calibri" w:cs="Calibri"/>
          <w:lang w:eastAsia="fr-FR"/>
        </w:rPr>
        <w:t xml:space="preserve"> rights-based approach</w:t>
      </w:r>
      <w:r w:rsidR="00FA5D08" w:rsidRPr="006B32C3">
        <w:rPr>
          <w:rFonts w:ascii="Calibri" w:eastAsiaTheme="minorEastAsia" w:hAnsi="Calibri" w:cs="Calibri"/>
          <w:lang w:eastAsia="fr-FR"/>
        </w:rPr>
        <w:t>es to human mobility in the context of climate change</w:t>
      </w:r>
      <w:r w:rsidR="003E405F" w:rsidRPr="006B32C3">
        <w:rPr>
          <w:rFonts w:ascii="Calibri" w:eastAsiaTheme="minorEastAsia" w:hAnsi="Calibri" w:cs="Calibri"/>
          <w:lang w:eastAsia="fr-FR"/>
        </w:rPr>
        <w:t xml:space="preserve"> </w:t>
      </w:r>
      <w:r w:rsidR="00700BC7" w:rsidRPr="006B32C3">
        <w:rPr>
          <w:rFonts w:ascii="Calibri" w:eastAsiaTheme="minorEastAsia" w:hAnsi="Calibri" w:cs="Calibri"/>
          <w:lang w:eastAsia="fr-FR"/>
        </w:rPr>
        <w:t xml:space="preserve">would </w:t>
      </w:r>
      <w:r w:rsidR="00FA5D08" w:rsidRPr="006B32C3">
        <w:rPr>
          <w:rFonts w:ascii="Calibri" w:eastAsiaTheme="minorEastAsia" w:hAnsi="Calibri" w:cs="Calibri"/>
          <w:lang w:eastAsia="fr-FR"/>
        </w:rPr>
        <w:t>enable</w:t>
      </w:r>
      <w:r w:rsidR="003E405F" w:rsidRPr="006B32C3">
        <w:rPr>
          <w:rFonts w:ascii="Calibri" w:eastAsiaTheme="minorEastAsia" w:hAnsi="Calibri" w:cs="Calibri"/>
          <w:lang w:eastAsia="fr-FR"/>
        </w:rPr>
        <w:t xml:space="preserve"> States to </w:t>
      </w:r>
      <w:r w:rsidR="00FA5D08" w:rsidRPr="006B32C3">
        <w:rPr>
          <w:rFonts w:ascii="Calibri" w:eastAsiaTheme="minorEastAsia" w:hAnsi="Calibri" w:cs="Calibri"/>
          <w:lang w:eastAsia="fr-FR"/>
        </w:rPr>
        <w:t>act</w:t>
      </w:r>
      <w:r w:rsidR="003E405F" w:rsidRPr="006B32C3">
        <w:rPr>
          <w:rFonts w:ascii="Calibri" w:eastAsiaTheme="minorEastAsia" w:hAnsi="Calibri" w:cs="Calibri"/>
          <w:lang w:eastAsia="fr-FR"/>
        </w:rPr>
        <w:t xml:space="preserve"> before severe harm occurs. </w:t>
      </w:r>
      <w:r w:rsidR="00FA5D08" w:rsidRPr="006B32C3">
        <w:rPr>
          <w:rFonts w:ascii="Calibri" w:eastAsiaTheme="minorEastAsia" w:hAnsi="Calibri" w:cs="Calibri"/>
          <w:lang w:eastAsia="fr-FR"/>
        </w:rPr>
        <w:t>In concrete terms</w:t>
      </w:r>
      <w:r w:rsidR="003E405F" w:rsidRPr="006B32C3">
        <w:rPr>
          <w:rFonts w:ascii="Calibri" w:eastAsiaTheme="minorEastAsia" w:hAnsi="Calibri" w:cs="Calibri"/>
          <w:lang w:eastAsia="fr-FR"/>
        </w:rPr>
        <w:t>,</w:t>
      </w:r>
      <w:r w:rsidR="00FA5D08" w:rsidRPr="006B32C3">
        <w:rPr>
          <w:rFonts w:ascii="Calibri" w:eastAsiaTheme="minorEastAsia" w:hAnsi="Calibri" w:cs="Calibri"/>
          <w:lang w:eastAsia="fr-FR"/>
        </w:rPr>
        <w:t xml:space="preserve"> this means taking the necessary measures</w:t>
      </w:r>
      <w:r w:rsidR="003E405F" w:rsidRPr="006B32C3">
        <w:rPr>
          <w:rFonts w:ascii="Calibri" w:eastAsiaTheme="minorEastAsia" w:hAnsi="Calibri" w:cs="Calibri"/>
          <w:lang w:eastAsia="fr-FR"/>
        </w:rPr>
        <w:t xml:space="preserve"> to prevent displacement</w:t>
      </w:r>
      <w:r w:rsidR="00FA5D08" w:rsidRPr="006B32C3">
        <w:rPr>
          <w:rFonts w:ascii="Calibri" w:eastAsiaTheme="minorEastAsia" w:hAnsi="Calibri" w:cs="Calibri"/>
          <w:lang w:eastAsia="fr-FR"/>
        </w:rPr>
        <w:t>, whenever possible,</w:t>
      </w:r>
      <w:r w:rsidR="003E405F" w:rsidRPr="006B32C3">
        <w:rPr>
          <w:rFonts w:ascii="Calibri" w:eastAsiaTheme="minorEastAsia" w:hAnsi="Calibri" w:cs="Calibri"/>
          <w:lang w:eastAsia="fr-FR"/>
        </w:rPr>
        <w:t xml:space="preserve"> by enabling people to stay in conditions under which their human rights are </w:t>
      </w:r>
      <w:r w:rsidR="00700BC7" w:rsidRPr="006B32C3">
        <w:rPr>
          <w:rFonts w:ascii="Calibri" w:eastAsiaTheme="minorEastAsia" w:hAnsi="Calibri" w:cs="Calibri"/>
          <w:lang w:eastAsia="fr-FR"/>
        </w:rPr>
        <w:t>guaranteed</w:t>
      </w:r>
      <w:r w:rsidR="003E405F" w:rsidRPr="006B32C3">
        <w:rPr>
          <w:rFonts w:ascii="Calibri" w:eastAsiaTheme="minorEastAsia" w:hAnsi="Calibri" w:cs="Calibri"/>
          <w:lang w:eastAsia="fr-FR"/>
        </w:rPr>
        <w:t>, to allow for migration</w:t>
      </w:r>
      <w:r w:rsidR="00FA5D08" w:rsidRPr="006B32C3">
        <w:rPr>
          <w:rFonts w:ascii="Calibri" w:eastAsiaTheme="minorEastAsia" w:hAnsi="Calibri" w:cs="Calibri"/>
          <w:lang w:eastAsia="fr-FR"/>
        </w:rPr>
        <w:t>,</w:t>
      </w:r>
      <w:r w:rsidR="003E405F" w:rsidRPr="006B32C3">
        <w:rPr>
          <w:rFonts w:ascii="Calibri" w:eastAsiaTheme="minorEastAsia" w:hAnsi="Calibri" w:cs="Calibri"/>
          <w:lang w:eastAsia="fr-FR"/>
        </w:rPr>
        <w:t xml:space="preserve"> </w:t>
      </w:r>
      <w:r w:rsidR="00FA5D08" w:rsidRPr="006B32C3">
        <w:rPr>
          <w:rFonts w:ascii="Calibri" w:eastAsiaTheme="minorEastAsia" w:hAnsi="Calibri" w:cs="Calibri"/>
          <w:lang w:eastAsia="fr-FR"/>
        </w:rPr>
        <w:t xml:space="preserve">as an adaptation measure, </w:t>
      </w:r>
      <w:r w:rsidR="003E405F" w:rsidRPr="006B32C3">
        <w:rPr>
          <w:rFonts w:ascii="Calibri" w:eastAsiaTheme="minorEastAsia" w:hAnsi="Calibri" w:cs="Calibri"/>
          <w:lang w:eastAsia="fr-FR"/>
        </w:rPr>
        <w:t xml:space="preserve">within conditions that </w:t>
      </w:r>
      <w:r w:rsidR="00700BC7" w:rsidRPr="006B32C3">
        <w:rPr>
          <w:rFonts w:ascii="Calibri" w:eastAsiaTheme="minorEastAsia" w:hAnsi="Calibri" w:cs="Calibri"/>
          <w:lang w:eastAsia="fr-FR"/>
        </w:rPr>
        <w:t xml:space="preserve">uphold </w:t>
      </w:r>
      <w:r w:rsidR="003E405F" w:rsidRPr="006B32C3">
        <w:rPr>
          <w:rFonts w:ascii="Calibri" w:eastAsiaTheme="minorEastAsia" w:hAnsi="Calibri" w:cs="Calibri"/>
          <w:lang w:eastAsia="fr-FR"/>
        </w:rPr>
        <w:t>human rights, or to facilitate human rights</w:t>
      </w:r>
      <w:r w:rsidR="00454C67" w:rsidRPr="006B32C3">
        <w:rPr>
          <w:rFonts w:ascii="Calibri" w:eastAsiaTheme="minorEastAsia" w:hAnsi="Calibri" w:cs="Calibri"/>
          <w:lang w:eastAsia="fr-FR"/>
        </w:rPr>
        <w:t>-</w:t>
      </w:r>
      <w:r w:rsidR="003E405F" w:rsidRPr="006B32C3">
        <w:rPr>
          <w:rFonts w:ascii="Calibri" w:eastAsiaTheme="minorEastAsia" w:hAnsi="Calibri" w:cs="Calibri"/>
          <w:lang w:eastAsia="fr-FR"/>
        </w:rPr>
        <w:t>responsive planned relocation</w:t>
      </w:r>
      <w:r w:rsidR="00454C67" w:rsidRPr="006B32C3">
        <w:rPr>
          <w:rFonts w:ascii="Calibri" w:eastAsiaTheme="minorEastAsia" w:hAnsi="Calibri" w:cs="Calibri"/>
          <w:lang w:eastAsia="fr-FR"/>
        </w:rPr>
        <w:t xml:space="preserve"> to move people from harm’s way.</w:t>
      </w:r>
    </w:p>
    <w:p w14:paraId="0572E4C6" w14:textId="12C02BAD" w:rsidR="00D24A22" w:rsidRPr="006B32C3" w:rsidRDefault="00D24A22" w:rsidP="006B32C3">
      <w:pPr>
        <w:widowControl/>
        <w:shd w:val="clear" w:color="auto" w:fill="FFFFFF" w:themeFill="background1"/>
        <w:autoSpaceDE/>
        <w:autoSpaceDN/>
        <w:spacing w:beforeLines="100" w:before="240" w:afterLines="100" w:after="240"/>
        <w:jc w:val="both"/>
        <w:rPr>
          <w:rFonts w:ascii="Calibri" w:eastAsiaTheme="minorEastAsia" w:hAnsi="Calibri" w:cs="Calibri"/>
        </w:rPr>
      </w:pPr>
      <w:r w:rsidRPr="006B32C3">
        <w:rPr>
          <w:rFonts w:ascii="Calibri" w:eastAsiaTheme="minorEastAsia" w:hAnsi="Calibri" w:cs="Calibri"/>
          <w:lang w:eastAsia="fr-FR"/>
        </w:rPr>
        <w:t xml:space="preserve">The slow-onset effects of climate change pose unique challenges as they are particularly difficult to isolate their role in driving human mobility. To fully address the impacts of climate change for human mobility, the implementation of the Global Compacts and the Task Force on Displacement recommendations should consider the </w:t>
      </w:r>
      <w:proofErr w:type="gramStart"/>
      <w:r w:rsidRPr="006B32C3">
        <w:rPr>
          <w:rFonts w:ascii="Calibri" w:eastAsiaTheme="minorEastAsia" w:hAnsi="Calibri" w:cs="Calibri"/>
          <w:lang w:eastAsia="fr-FR"/>
        </w:rPr>
        <w:t>particular challenges</w:t>
      </w:r>
      <w:proofErr w:type="gramEnd"/>
      <w:r w:rsidRPr="006B32C3">
        <w:rPr>
          <w:rFonts w:ascii="Calibri" w:eastAsiaTheme="minorEastAsia" w:hAnsi="Calibri" w:cs="Calibri"/>
          <w:lang w:eastAsia="fr-FR"/>
        </w:rPr>
        <w:t xml:space="preserve"> posed by slow onset processes, as well as the opportunity to address these challenges and the adverse effects to people through proper planning, specific protection interventions, support for affected </w:t>
      </w:r>
      <w:r w:rsidRPr="006B32C3">
        <w:rPr>
          <w:rFonts w:ascii="Calibri" w:eastAsiaTheme="minorEastAsia" w:hAnsi="Calibri" w:cs="Calibri"/>
        </w:rPr>
        <w:t xml:space="preserve">persons, and international cooperation. </w:t>
      </w:r>
    </w:p>
    <w:p w14:paraId="71F43FC3" w14:textId="4F254577" w:rsidR="00443FA9" w:rsidRPr="006B32C3" w:rsidRDefault="003E405F" w:rsidP="006B32C3">
      <w:pPr>
        <w:widowControl/>
        <w:shd w:val="clear" w:color="auto" w:fill="FFFFFF" w:themeFill="background1"/>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lang w:eastAsia="fr-FR"/>
        </w:rPr>
        <w:t xml:space="preserve">Furthermore, climate change agreements broadly require States to prevent or mitigate the harm </w:t>
      </w:r>
      <w:r w:rsidR="00454C67" w:rsidRPr="006B32C3">
        <w:rPr>
          <w:rFonts w:ascii="Calibri" w:eastAsiaTheme="minorEastAsia" w:hAnsi="Calibri" w:cs="Calibri"/>
          <w:lang w:eastAsia="fr-FR"/>
        </w:rPr>
        <w:t>caused by</w:t>
      </w:r>
      <w:r w:rsidRPr="006B32C3">
        <w:rPr>
          <w:rFonts w:ascii="Calibri" w:eastAsiaTheme="minorEastAsia" w:hAnsi="Calibri" w:cs="Calibri"/>
          <w:lang w:eastAsia="fr-FR"/>
        </w:rPr>
        <w:t xml:space="preserve"> climate change, and to </w:t>
      </w:r>
      <w:r w:rsidR="00454C67" w:rsidRPr="006B32C3">
        <w:rPr>
          <w:rFonts w:ascii="Calibri" w:eastAsiaTheme="minorEastAsia" w:hAnsi="Calibri" w:cs="Calibri"/>
          <w:lang w:eastAsia="fr-FR"/>
        </w:rPr>
        <w:t>strengthen</w:t>
      </w:r>
      <w:r w:rsidRPr="006B32C3">
        <w:rPr>
          <w:rFonts w:ascii="Calibri" w:eastAsiaTheme="minorEastAsia" w:hAnsi="Calibri" w:cs="Calibri"/>
          <w:lang w:eastAsia="fr-FR"/>
        </w:rPr>
        <w:t xml:space="preserve"> adaptation. </w:t>
      </w:r>
      <w:r w:rsidR="00454C67" w:rsidRPr="006B32C3">
        <w:rPr>
          <w:rFonts w:ascii="Calibri" w:eastAsiaTheme="minorEastAsia" w:hAnsi="Calibri" w:cs="Calibri"/>
          <w:lang w:eastAsia="fr-FR"/>
        </w:rPr>
        <w:t>H</w:t>
      </w:r>
      <w:r w:rsidRPr="006B32C3">
        <w:rPr>
          <w:rFonts w:ascii="Calibri" w:eastAsiaTheme="minorEastAsia" w:hAnsi="Calibri" w:cs="Calibri"/>
          <w:lang w:eastAsia="fr-FR"/>
        </w:rPr>
        <w:t xml:space="preserve">uman rights law must be considered in the interpretation of these obligations and integrated into the planning and implementation of climate action. International cooperation and assistance are also critical in this context, both as a matter of state obligation and necessity to address the global challenges created by climate change and related human mobility. </w:t>
      </w:r>
    </w:p>
    <w:p w14:paraId="15AF3E66" w14:textId="6AC06610" w:rsidR="00636705" w:rsidRPr="006B32C3" w:rsidRDefault="00D24A22" w:rsidP="006B32C3">
      <w:pPr>
        <w:widowControl/>
        <w:autoSpaceDE/>
        <w:autoSpaceDN/>
        <w:spacing w:beforeLines="100" w:before="240" w:afterLines="100" w:after="240"/>
        <w:jc w:val="both"/>
        <w:rPr>
          <w:rStyle w:val="emailstyle19"/>
          <w:rFonts w:ascii="Calibri" w:eastAsiaTheme="minorEastAsia" w:hAnsi="Calibri" w:cs="Calibri"/>
          <w:lang w:val="en-GB"/>
        </w:rPr>
      </w:pPr>
      <w:r w:rsidRPr="006B32C3">
        <w:rPr>
          <w:rFonts w:ascii="Calibri" w:eastAsiaTheme="minorEastAsia" w:hAnsi="Calibri" w:cs="Calibri"/>
          <w:color w:val="000000" w:themeColor="text1"/>
        </w:rPr>
        <w:t xml:space="preserve">In this sense, </w:t>
      </w:r>
      <w:r w:rsidR="00636705" w:rsidRPr="006B32C3">
        <w:rPr>
          <w:rFonts w:ascii="Calibri" w:eastAsiaTheme="minorEastAsia" w:hAnsi="Calibri" w:cs="Calibri"/>
          <w:color w:val="000000" w:themeColor="text1"/>
        </w:rPr>
        <w:t xml:space="preserve">IOM has urged the international community to </w:t>
      </w:r>
      <w:r w:rsidR="00636705" w:rsidRPr="006B32C3">
        <w:rPr>
          <w:rFonts w:ascii="Calibri" w:eastAsiaTheme="minorEastAsia" w:hAnsi="Calibri" w:cs="Calibri"/>
          <w:b/>
          <w:lang w:eastAsia="en-GB"/>
        </w:rPr>
        <w:t>step up efforts to support the most vulnerable countries</w:t>
      </w:r>
      <w:r w:rsidR="00636705" w:rsidRPr="006B32C3">
        <w:rPr>
          <w:rFonts w:ascii="Calibri" w:eastAsiaTheme="minorEastAsia" w:hAnsi="Calibri" w:cs="Calibri"/>
          <w:lang w:eastAsia="en-GB"/>
        </w:rPr>
        <w:t xml:space="preserve"> to strengthen their access to </w:t>
      </w:r>
      <w:r w:rsidR="00636705" w:rsidRPr="006B32C3">
        <w:rPr>
          <w:rFonts w:ascii="Calibri" w:eastAsiaTheme="minorEastAsia" w:hAnsi="Calibri" w:cs="Calibri"/>
          <w:b/>
          <w:lang w:eastAsia="en-GB"/>
        </w:rPr>
        <w:t>sustainable and predictable finance</w:t>
      </w:r>
      <w:r w:rsidR="00636705" w:rsidRPr="006B32C3">
        <w:rPr>
          <w:rFonts w:ascii="Calibri" w:eastAsiaTheme="minorEastAsia" w:hAnsi="Calibri" w:cs="Calibri"/>
          <w:lang w:eastAsia="en-GB"/>
        </w:rPr>
        <w:t xml:space="preserve">, for addressing climate-change related human mobility </w:t>
      </w:r>
      <w:r w:rsidR="00636705" w:rsidRPr="006B32C3">
        <w:rPr>
          <w:rFonts w:ascii="Calibri" w:eastAsiaTheme="minorEastAsia" w:hAnsi="Calibri" w:cs="Calibri"/>
          <w:b/>
          <w:lang w:eastAsia="en-GB"/>
        </w:rPr>
        <w:t>including through robust loss and damage measures.</w:t>
      </w:r>
      <w:r w:rsidR="00FF2ED8" w:rsidRPr="006B32C3">
        <w:rPr>
          <w:rFonts w:ascii="Calibri" w:eastAsiaTheme="minorEastAsia" w:hAnsi="Calibri" w:cs="Calibri"/>
          <w:lang w:eastAsia="en-GB"/>
        </w:rPr>
        <w:t xml:space="preserve"> </w:t>
      </w:r>
      <w:r w:rsidR="00636705" w:rsidRPr="006B32C3">
        <w:rPr>
          <w:rStyle w:val="emailstyle19"/>
          <w:rFonts w:ascii="Calibri" w:eastAsiaTheme="minorEastAsia" w:hAnsi="Calibri" w:cs="Calibri"/>
          <w:lang w:val="en-GB"/>
        </w:rPr>
        <w:t xml:space="preserve">It is imperative to mobilize stronger commitments from the international community to </w:t>
      </w:r>
      <w:r w:rsidR="00636705" w:rsidRPr="006B32C3">
        <w:rPr>
          <w:rStyle w:val="emailstyle19"/>
          <w:rFonts w:ascii="Calibri" w:eastAsiaTheme="minorEastAsia" w:hAnsi="Calibri" w:cs="Calibri"/>
          <w:b/>
          <w:lang w:val="en-GB"/>
        </w:rPr>
        <w:t>support adaptation efforts and reduce loss and damage in the most vulnerable countries</w:t>
      </w:r>
      <w:r w:rsidR="00636705" w:rsidRPr="006B32C3">
        <w:rPr>
          <w:rStyle w:val="emailstyle19"/>
          <w:rFonts w:ascii="Calibri" w:eastAsiaTheme="minorEastAsia" w:hAnsi="Calibri" w:cs="Calibri"/>
          <w:lang w:val="en-GB"/>
        </w:rPr>
        <w:t>, particularly through accelerated access to climate finance.</w:t>
      </w:r>
    </w:p>
    <w:p w14:paraId="32AC0B81" w14:textId="567D14D9" w:rsidR="000E3E61" w:rsidRPr="006B32C3" w:rsidRDefault="00605BBE" w:rsidP="006B32C3">
      <w:pPr>
        <w:pStyle w:val="Paragraphedeliste"/>
        <w:widowControl/>
        <w:numPr>
          <w:ilvl w:val="0"/>
          <w:numId w:val="1"/>
        </w:numPr>
        <w:autoSpaceDE/>
        <w:autoSpaceDN/>
        <w:spacing w:beforeLines="100" w:before="240" w:afterLines="100" w:after="240"/>
        <w:ind w:right="0"/>
        <w:jc w:val="both"/>
        <w:rPr>
          <w:rFonts w:ascii="Calibri" w:eastAsiaTheme="minorEastAsia" w:hAnsi="Calibri" w:cs="Calibri"/>
          <w:b/>
          <w:i/>
          <w:color w:val="002060"/>
        </w:rPr>
      </w:pPr>
      <w:r w:rsidRPr="006B32C3">
        <w:rPr>
          <w:rFonts w:ascii="Calibri" w:eastAsiaTheme="minorEastAsia" w:hAnsi="Calibri" w:cs="Calibri"/>
          <w:b/>
          <w:i/>
          <w:color w:val="002060"/>
        </w:rPr>
        <w:t>Please provide separate considerations for people or communities internally displaced and those displaced across international borders</w:t>
      </w:r>
    </w:p>
    <w:p w14:paraId="6187F1F3" w14:textId="77777777" w:rsidR="00D24A22" w:rsidRPr="006B32C3" w:rsidRDefault="003F1506" w:rsidP="006B32C3">
      <w:pPr>
        <w:pStyle w:val="Paragraphedeliste"/>
        <w:widowControl/>
        <w:numPr>
          <w:ilvl w:val="0"/>
          <w:numId w:val="1"/>
        </w:numPr>
        <w:autoSpaceDE/>
        <w:autoSpaceDN/>
        <w:spacing w:beforeLines="100" w:before="240" w:afterLines="100" w:after="240"/>
        <w:ind w:right="0"/>
        <w:jc w:val="both"/>
        <w:rPr>
          <w:rFonts w:ascii="Calibri" w:eastAsiaTheme="minorEastAsia" w:hAnsi="Calibri" w:cs="Calibri"/>
          <w:b/>
          <w:i/>
          <w:color w:val="002060"/>
        </w:rPr>
      </w:pPr>
      <w:r w:rsidRPr="006B32C3">
        <w:rPr>
          <w:rFonts w:ascii="Calibri" w:eastAsiaTheme="minorEastAsia" w:hAnsi="Calibri" w:cs="Calibri"/>
          <w:b/>
          <w:i/>
          <w:color w:val="002060"/>
        </w:rPr>
        <w:t>What do you understand by the concept of “climate change refugee”? Do you think that the UN Refugee Convention should include a separate category for climate change refugees? How do you think this would work? What other legal options may be possible?</w:t>
      </w:r>
    </w:p>
    <w:p w14:paraId="1D681093" w14:textId="16227234" w:rsidR="003F1506" w:rsidRPr="006B32C3" w:rsidRDefault="00D24A22" w:rsidP="006B32C3">
      <w:pPr>
        <w:widowControl/>
        <w:autoSpaceDE/>
        <w:autoSpaceDN/>
        <w:spacing w:beforeLines="100" w:before="240" w:afterLines="100" w:after="240"/>
        <w:ind w:left="360"/>
        <w:jc w:val="both"/>
        <w:rPr>
          <w:rFonts w:ascii="Calibri" w:eastAsiaTheme="minorEastAsia" w:hAnsi="Calibri" w:cs="Calibri"/>
          <w:b/>
          <w:i/>
          <w:color w:val="002060"/>
        </w:rPr>
      </w:pPr>
      <w:r w:rsidRPr="006B32C3">
        <w:rPr>
          <w:rFonts w:ascii="Calibri" w:eastAsiaTheme="minorEastAsia" w:hAnsi="Calibri" w:cs="Calibri"/>
          <w:b/>
          <w:i/>
          <w:color w:val="002060"/>
        </w:rPr>
        <w:t>(Response to question 6 and 7 have been merged)</w:t>
      </w:r>
    </w:p>
    <w:p w14:paraId="34499A78" w14:textId="588969F5" w:rsidR="005C002F" w:rsidRPr="006B32C3" w:rsidRDefault="005C002F" w:rsidP="006B32C3">
      <w:pPr>
        <w:widowControl/>
        <w:pBdr>
          <w:top w:val="single" w:sz="4" w:space="1" w:color="auto"/>
          <w:left w:val="single" w:sz="4" w:space="4" w:color="auto"/>
          <w:bottom w:val="single" w:sz="4" w:space="1" w:color="auto"/>
          <w:right w:val="single" w:sz="4" w:space="4" w:color="auto"/>
        </w:pBdr>
        <w:autoSpaceDE/>
        <w:autoSpaceDN/>
        <w:spacing w:beforeLines="100" w:before="240" w:afterLines="100" w:after="240"/>
        <w:jc w:val="both"/>
        <w:rPr>
          <w:rFonts w:ascii="Calibri" w:eastAsiaTheme="minorEastAsia" w:hAnsi="Calibri" w:cs="Calibri"/>
        </w:rPr>
      </w:pPr>
      <w:r w:rsidRPr="006B32C3">
        <w:rPr>
          <w:rFonts w:ascii="Calibri" w:eastAsiaTheme="minorEastAsia" w:hAnsi="Calibri" w:cs="Calibri"/>
          <w:b/>
          <w:bCs/>
        </w:rPr>
        <w:t xml:space="preserve">Reference Paper: </w:t>
      </w:r>
      <w:hyperlink r:id="rId38" w:history="1">
        <w:r w:rsidR="00E4503D" w:rsidRPr="006B32C3">
          <w:rPr>
            <w:rStyle w:val="Lienhypertexte"/>
            <w:rFonts w:ascii="Calibri" w:eastAsiaTheme="minorEastAsia" w:hAnsi="Calibri" w:cs="Calibri"/>
            <w:b/>
            <w:bCs/>
          </w:rPr>
          <w:t>Internal displacement in the context of the slow-onset adverse effects of climate change - Submission by the International Organization for Migration to the Special Rapporteur on the Human Rights of Internally Displaced Persons</w:t>
        </w:r>
      </w:hyperlink>
    </w:p>
    <w:p w14:paraId="5EEDBEB1" w14:textId="4CB5FB14" w:rsidR="005C58CE" w:rsidRPr="006B32C3" w:rsidRDefault="005C58CE" w:rsidP="006B32C3">
      <w:pPr>
        <w:widowControl/>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rPr>
        <w:t>Member States and other relevant stakeholders should address human mobility comprehensively, putting the needs of those affected at the center of their concerns, and acknowledging that people moving in the context of climate change do not necessarily fall squarely within any given category provided by existing international</w:t>
      </w:r>
      <w:r w:rsidR="00E62107" w:rsidRPr="006B32C3">
        <w:rPr>
          <w:rFonts w:ascii="Calibri" w:eastAsiaTheme="minorEastAsia" w:hAnsi="Calibri" w:cs="Calibri"/>
        </w:rPr>
        <w:t>, regional or national</w:t>
      </w:r>
      <w:r w:rsidRPr="006B32C3">
        <w:rPr>
          <w:rFonts w:ascii="Calibri" w:eastAsiaTheme="minorEastAsia" w:hAnsi="Calibri" w:cs="Calibri"/>
        </w:rPr>
        <w:t xml:space="preserve"> legal frameworks</w:t>
      </w:r>
      <w:r w:rsidR="00E62107" w:rsidRPr="006B32C3">
        <w:rPr>
          <w:rFonts w:ascii="Calibri" w:eastAsiaTheme="minorEastAsia" w:hAnsi="Calibri" w:cs="Calibri"/>
        </w:rPr>
        <w:t xml:space="preserve"> and definitions.</w:t>
      </w:r>
    </w:p>
    <w:p w14:paraId="6F9E8C6B" w14:textId="6CB0F608" w:rsidR="005C58CE" w:rsidRPr="006B32C3" w:rsidRDefault="007B0EA6" w:rsidP="006B32C3">
      <w:pPr>
        <w:pStyle w:val="NormalWeb"/>
        <w:shd w:val="clear" w:color="auto" w:fill="FFFFFF" w:themeFill="background1"/>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M</w:t>
      </w:r>
      <w:r w:rsidR="00454C67" w:rsidRPr="006B32C3">
        <w:rPr>
          <w:rFonts w:ascii="Calibri" w:eastAsiaTheme="minorEastAsia" w:hAnsi="Calibri" w:cs="Calibri"/>
          <w:sz w:val="22"/>
          <w:szCs w:val="22"/>
          <w:lang w:val="en-US"/>
        </w:rPr>
        <w:t>ost people displaced in the context of climate change and disasters remain inside their own country and are internally displaced persons</w:t>
      </w:r>
      <w:r w:rsidRPr="006B32C3">
        <w:rPr>
          <w:rFonts w:ascii="Calibri" w:eastAsiaTheme="minorEastAsia" w:hAnsi="Calibri" w:cs="Calibri"/>
          <w:sz w:val="22"/>
          <w:szCs w:val="22"/>
          <w:lang w:val="en-US"/>
        </w:rPr>
        <w:t xml:space="preserve"> (IDPs)</w:t>
      </w:r>
      <w:r w:rsidR="00454C67" w:rsidRPr="006B32C3">
        <w:rPr>
          <w:rFonts w:ascii="Calibri" w:eastAsiaTheme="minorEastAsia" w:hAnsi="Calibri" w:cs="Calibri"/>
          <w:sz w:val="22"/>
          <w:szCs w:val="22"/>
          <w:lang w:val="en-US"/>
        </w:rPr>
        <w:t xml:space="preserve">. In these cases, the </w:t>
      </w:r>
      <w:r w:rsidR="4EAA9828" w:rsidRPr="006B32C3">
        <w:rPr>
          <w:rFonts w:ascii="Calibri" w:eastAsiaTheme="minorEastAsia" w:hAnsi="Calibri" w:cs="Calibri"/>
          <w:sz w:val="22"/>
          <w:szCs w:val="22"/>
          <w:lang w:val="en-US"/>
        </w:rPr>
        <w:t>S</w:t>
      </w:r>
      <w:r w:rsidR="00454C67" w:rsidRPr="006B32C3">
        <w:rPr>
          <w:rFonts w:ascii="Calibri" w:eastAsiaTheme="minorEastAsia" w:hAnsi="Calibri" w:cs="Calibri"/>
          <w:sz w:val="22"/>
          <w:szCs w:val="22"/>
          <w:lang w:val="en-US"/>
        </w:rPr>
        <w:t xml:space="preserve">tate remains obligated to </w:t>
      </w:r>
      <w:r w:rsidR="65D5FF6A" w:rsidRPr="006B32C3">
        <w:rPr>
          <w:rFonts w:ascii="Calibri" w:eastAsiaTheme="minorEastAsia" w:hAnsi="Calibri" w:cs="Calibri"/>
          <w:sz w:val="22"/>
          <w:szCs w:val="22"/>
          <w:lang w:val="en-US"/>
        </w:rPr>
        <w:t xml:space="preserve">respect, </w:t>
      </w:r>
      <w:r w:rsidR="00454C67" w:rsidRPr="006B32C3">
        <w:rPr>
          <w:rFonts w:ascii="Calibri" w:eastAsiaTheme="minorEastAsia" w:hAnsi="Calibri" w:cs="Calibri"/>
          <w:sz w:val="22"/>
          <w:szCs w:val="22"/>
          <w:lang w:val="en-US"/>
        </w:rPr>
        <w:t>protect</w:t>
      </w:r>
      <w:r w:rsidR="00EB6BAC" w:rsidRPr="006B32C3">
        <w:rPr>
          <w:rFonts w:ascii="Calibri" w:eastAsiaTheme="minorEastAsia" w:hAnsi="Calibri" w:cs="Calibri"/>
          <w:sz w:val="22"/>
          <w:szCs w:val="22"/>
          <w:lang w:val="en-US"/>
        </w:rPr>
        <w:t xml:space="preserve"> </w:t>
      </w:r>
      <w:r w:rsidR="00454C67" w:rsidRPr="006B32C3">
        <w:rPr>
          <w:rFonts w:ascii="Calibri" w:eastAsiaTheme="minorEastAsia" w:hAnsi="Calibri" w:cs="Calibri"/>
          <w:sz w:val="22"/>
          <w:szCs w:val="22"/>
          <w:lang w:val="en-US"/>
        </w:rPr>
        <w:t xml:space="preserve">and fulfil the human rights of </w:t>
      </w:r>
      <w:r w:rsidR="00D24A22" w:rsidRPr="006B32C3">
        <w:rPr>
          <w:rFonts w:ascii="Calibri" w:eastAsiaTheme="minorEastAsia" w:hAnsi="Calibri" w:cs="Calibri"/>
          <w:sz w:val="22"/>
          <w:szCs w:val="22"/>
          <w:lang w:val="en-US"/>
        </w:rPr>
        <w:t>IDPs</w:t>
      </w:r>
      <w:r w:rsidR="00454C67" w:rsidRPr="006B32C3">
        <w:rPr>
          <w:rFonts w:ascii="Calibri" w:eastAsiaTheme="minorEastAsia" w:hAnsi="Calibri" w:cs="Calibri"/>
          <w:sz w:val="22"/>
          <w:szCs w:val="22"/>
          <w:lang w:val="en-US"/>
        </w:rPr>
        <w:t xml:space="preserve"> within their territory without discrimination. </w:t>
      </w:r>
      <w:r w:rsidR="00E62107" w:rsidRPr="006B32C3">
        <w:rPr>
          <w:rFonts w:ascii="Calibri" w:eastAsiaTheme="minorEastAsia" w:hAnsi="Calibri" w:cs="Calibri"/>
          <w:sz w:val="22"/>
          <w:szCs w:val="22"/>
          <w:lang w:val="en-US"/>
        </w:rPr>
        <w:t>In addition to</w:t>
      </w:r>
      <w:r w:rsidR="0097BA0A" w:rsidRPr="006B32C3">
        <w:rPr>
          <w:rFonts w:ascii="Calibri" w:eastAsiaTheme="minorEastAsia" w:hAnsi="Calibri" w:cs="Calibri"/>
          <w:sz w:val="22"/>
          <w:szCs w:val="22"/>
          <w:lang w:val="en-US"/>
        </w:rPr>
        <w:t xml:space="preserve"> the</w:t>
      </w:r>
      <w:r w:rsidR="00D24A22" w:rsidRPr="006B32C3">
        <w:rPr>
          <w:rFonts w:ascii="Calibri" w:eastAsiaTheme="minorEastAsia" w:hAnsi="Calibri" w:cs="Calibri"/>
          <w:sz w:val="22"/>
          <w:szCs w:val="22"/>
          <w:lang w:val="en-US"/>
        </w:rPr>
        <w:t xml:space="preserve"> relevant</w:t>
      </w:r>
      <w:r w:rsidR="0097BA0A" w:rsidRPr="006B32C3">
        <w:rPr>
          <w:rFonts w:ascii="Calibri" w:eastAsiaTheme="minorEastAsia" w:hAnsi="Calibri" w:cs="Calibri"/>
          <w:sz w:val="22"/>
          <w:szCs w:val="22"/>
          <w:lang w:val="en-US"/>
        </w:rPr>
        <w:t xml:space="preserve"> international human rights law treaties, t</w:t>
      </w:r>
      <w:r w:rsidR="00454C67" w:rsidRPr="006B32C3">
        <w:rPr>
          <w:rFonts w:ascii="Calibri" w:eastAsiaTheme="minorEastAsia" w:hAnsi="Calibri" w:cs="Calibri"/>
          <w:sz w:val="22"/>
          <w:szCs w:val="22"/>
          <w:lang w:val="en-US"/>
        </w:rPr>
        <w:t>he following principles and guidelines provide valuable guidance on the relevant legal and policy frameworks that apply in such circumstances:</w:t>
      </w:r>
    </w:p>
    <w:p w14:paraId="072D6899" w14:textId="55708DF4" w:rsidR="008C5E69" w:rsidRPr="006B32C3" w:rsidRDefault="003923C2" w:rsidP="006B32C3">
      <w:pPr>
        <w:pStyle w:val="Paragraphedeliste"/>
        <w:widowControl/>
        <w:numPr>
          <w:ilvl w:val="0"/>
          <w:numId w:val="49"/>
        </w:numPr>
        <w:autoSpaceDE/>
        <w:autoSpaceDN/>
        <w:spacing w:beforeLines="100" w:before="240" w:afterLines="100" w:after="240"/>
        <w:ind w:right="0"/>
        <w:jc w:val="both"/>
        <w:rPr>
          <w:rFonts w:ascii="Calibri" w:eastAsiaTheme="minorEastAsia" w:hAnsi="Calibri" w:cs="Calibri"/>
          <w:lang w:eastAsia="fr-FR"/>
        </w:rPr>
      </w:pPr>
      <w:r w:rsidRPr="006B32C3">
        <w:rPr>
          <w:rFonts w:ascii="Calibri" w:eastAsiaTheme="minorEastAsia" w:hAnsi="Calibri" w:cs="Calibri"/>
        </w:rPr>
        <w:t xml:space="preserve">The </w:t>
      </w:r>
      <w:hyperlink r:id="rId39" w:history="1">
        <w:r w:rsidRPr="00313BB2">
          <w:rPr>
            <w:rStyle w:val="Lienhypertexte"/>
            <w:rFonts w:ascii="Calibri" w:eastAsiaTheme="minorEastAsia" w:hAnsi="Calibri" w:cs="Calibri"/>
            <w:b/>
            <w:iCs/>
          </w:rPr>
          <w:t>UN Guiding Principles on Internal Displacement</w:t>
        </w:r>
      </w:hyperlink>
      <w:r w:rsidRPr="006B32C3">
        <w:rPr>
          <w:rFonts w:ascii="Calibri" w:eastAsiaTheme="minorEastAsia" w:hAnsi="Calibri" w:cs="Calibri"/>
          <w:b/>
          <w:i/>
        </w:rPr>
        <w:t xml:space="preserve"> </w:t>
      </w:r>
      <w:r w:rsidRPr="006B32C3">
        <w:rPr>
          <w:rFonts w:ascii="Calibri" w:eastAsiaTheme="minorEastAsia" w:hAnsi="Calibri" w:cs="Calibri"/>
        </w:rPr>
        <w:t>have been recognized by the international community as an “important international framework for the protection of internally displaced persons”.</w:t>
      </w:r>
      <w:r w:rsidR="00611BAE" w:rsidRPr="006B32C3">
        <w:rPr>
          <w:rStyle w:val="Appelnotedebasdep"/>
          <w:rFonts w:ascii="Calibri" w:eastAsiaTheme="minorEastAsia" w:hAnsi="Calibri" w:cs="Calibri"/>
          <w:sz w:val="22"/>
        </w:rPr>
        <w:footnoteReference w:id="43"/>
      </w:r>
      <w:r w:rsidRPr="006B32C3">
        <w:rPr>
          <w:rFonts w:ascii="Calibri" w:eastAsiaTheme="minorEastAsia" w:hAnsi="Calibri" w:cs="Calibri"/>
          <w:position w:val="8"/>
        </w:rPr>
        <w:t xml:space="preserve"> </w:t>
      </w:r>
      <w:r w:rsidR="008C5E69" w:rsidRPr="006B32C3">
        <w:rPr>
          <w:rFonts w:ascii="Calibri" w:eastAsiaTheme="minorEastAsia" w:hAnsi="Calibri" w:cs="Calibri"/>
          <w:lang w:eastAsia="fr-FR"/>
        </w:rPr>
        <w:t>Persons displaced within their country due to disasters caused by natural or human made hazards are also covered by provisions laid out in the Guiding Principles. This coverage is contingent on the extent to which a country has adopted the Guiding Principles.</w:t>
      </w:r>
      <w:r w:rsidR="008C5E69" w:rsidRPr="006B32C3">
        <w:rPr>
          <w:rStyle w:val="Appelnotedebasdep"/>
          <w:rFonts w:ascii="Calibri" w:eastAsiaTheme="minorEastAsia" w:hAnsi="Calibri" w:cs="Calibri"/>
          <w:sz w:val="22"/>
          <w:lang w:eastAsia="fr-FR"/>
        </w:rPr>
        <w:footnoteReference w:id="44"/>
      </w:r>
      <w:r w:rsidR="008C5E69" w:rsidRPr="006B32C3">
        <w:rPr>
          <w:rFonts w:ascii="Calibri" w:eastAsiaTheme="minorEastAsia" w:hAnsi="Calibri" w:cs="Calibri"/>
          <w:lang w:eastAsia="fr-FR"/>
        </w:rPr>
        <w:t xml:space="preserve"> </w:t>
      </w:r>
      <w:r w:rsidR="001A2EB2" w:rsidRPr="006B32C3">
        <w:rPr>
          <w:rFonts w:ascii="Calibri" w:eastAsiaTheme="minorEastAsia" w:hAnsi="Calibri" w:cs="Calibri"/>
        </w:rPr>
        <w:t>The Guiding Principles</w:t>
      </w:r>
      <w:r w:rsidRPr="006B32C3">
        <w:rPr>
          <w:rFonts w:ascii="Calibri" w:eastAsiaTheme="minorEastAsia" w:hAnsi="Calibri" w:cs="Calibri"/>
        </w:rPr>
        <w:t xml:space="preserve"> compile human rights and humanitarian law relevant to internally displaced persons. They describe IDPs as </w:t>
      </w:r>
      <w:r w:rsidRPr="006B32C3">
        <w:rPr>
          <w:rFonts w:ascii="Calibri" w:eastAsiaTheme="minorEastAsia" w:hAnsi="Calibri" w:cs="Calibri"/>
          <w:b/>
          <w:bCs/>
        </w:rPr>
        <w:t>“persons or groups of persons who have been forced or obliged to flee or leave their homes or places of habitual residence” for reasons including “natural or human- made disasters”</w:t>
      </w:r>
      <w:r w:rsidR="00DC1F87" w:rsidRPr="00DC1F87">
        <w:rPr>
          <w:rStyle w:val="Appelnotedebasdep"/>
          <w:rFonts w:eastAsiaTheme="minorEastAsia" w:cs="Calibri"/>
          <w:b/>
          <w:iCs/>
        </w:rPr>
        <w:footnoteReference w:id="45"/>
      </w:r>
      <w:r w:rsidRPr="006B32C3">
        <w:rPr>
          <w:rFonts w:ascii="Calibri" w:eastAsiaTheme="minorEastAsia" w:hAnsi="Calibri" w:cs="Calibri"/>
        </w:rPr>
        <w:t xml:space="preserve"> and who have not crossed an international border. The Guiding Principles are an important tool for dealing with internal displacement, and States, United Nations agencies and regional and non-governmental organizations are invited to apply them as a standard. </w:t>
      </w:r>
    </w:p>
    <w:p w14:paraId="286E8449" w14:textId="20B012F4" w:rsidR="00F32053" w:rsidRPr="006B32C3" w:rsidRDefault="00F32053" w:rsidP="006B32C3">
      <w:pPr>
        <w:pStyle w:val="NormalWeb"/>
        <w:numPr>
          <w:ilvl w:val="0"/>
          <w:numId w:val="27"/>
        </w:numPr>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b/>
          <w:sz w:val="22"/>
          <w:szCs w:val="22"/>
          <w:lang w:val="en-US"/>
        </w:rPr>
        <w:t xml:space="preserve">The UN Secretary-General's High-Level Panel on Internal Displacement: </w:t>
      </w:r>
      <w:r w:rsidRPr="006B32C3">
        <w:rPr>
          <w:rFonts w:ascii="Calibri" w:eastAsiaTheme="minorEastAsia" w:hAnsi="Calibri" w:cs="Calibri"/>
          <w:sz w:val="22"/>
          <w:szCs w:val="22"/>
          <w:lang w:val="en-US"/>
        </w:rPr>
        <w:t xml:space="preserve">The High-Level Panel on Internal Displacement was established by the UN Secretary-General to find concrete solutions to internal displacement, increase global attention and develop concrete recommendations to address displacement issues. The High-Level Panel submitted a report containing key findings and </w:t>
      </w:r>
      <w:hyperlink r:id="rId40">
        <w:r w:rsidRPr="006B32C3">
          <w:rPr>
            <w:rStyle w:val="Lienhypertexte"/>
            <w:rFonts w:ascii="Calibri" w:hAnsi="Calibri" w:cs="Calibri"/>
            <w:sz w:val="22"/>
            <w:szCs w:val="22"/>
            <w:lang w:val="en-US"/>
          </w:rPr>
          <w:t>recommendations</w:t>
        </w:r>
      </w:hyperlink>
      <w:r w:rsidRPr="006B32C3">
        <w:rPr>
          <w:rFonts w:ascii="Calibri" w:eastAsiaTheme="minorEastAsia" w:hAnsi="Calibri" w:cs="Calibri"/>
          <w:sz w:val="22"/>
          <w:szCs w:val="22"/>
          <w:lang w:val="en-US"/>
        </w:rPr>
        <w:t xml:space="preserve"> to help prevent and reduce the risks of new displacement and strengthen the quality of protection and assistance to IDPs, insisting on the role of climate change and disasters in displacement.</w:t>
      </w:r>
    </w:p>
    <w:p w14:paraId="67D6BB80" w14:textId="49988227" w:rsidR="003923C2" w:rsidRPr="006B32C3" w:rsidRDefault="00F32053" w:rsidP="006B32C3">
      <w:pPr>
        <w:pStyle w:val="NormalWeb"/>
        <w:spacing w:beforeLines="100" w:before="240" w:beforeAutospacing="0" w:afterLines="100" w:after="240" w:afterAutospacing="0"/>
        <w:ind w:left="72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Building on the </w:t>
      </w:r>
      <w:hyperlink r:id="rId41">
        <w:r w:rsidRPr="006B32C3">
          <w:rPr>
            <w:rFonts w:ascii="Calibri" w:hAnsi="Calibri" w:cs="Calibri"/>
            <w:sz w:val="22"/>
            <w:szCs w:val="22"/>
            <w:lang w:val="en-US"/>
          </w:rPr>
          <w:t>report</w:t>
        </w:r>
      </w:hyperlink>
      <w:r w:rsidRPr="006B32C3">
        <w:rPr>
          <w:rFonts w:ascii="Calibri" w:eastAsiaTheme="minorEastAsia" w:hAnsi="Calibri" w:cs="Calibri"/>
          <w:sz w:val="22"/>
          <w:szCs w:val="22"/>
          <w:lang w:val="en-US"/>
        </w:rPr>
        <w:t> of the UN Secretary-General’s </w:t>
      </w:r>
      <w:hyperlink r:id="rId42">
        <w:r w:rsidRPr="006B32C3">
          <w:rPr>
            <w:rFonts w:ascii="Calibri" w:hAnsi="Calibri" w:cs="Calibri"/>
            <w:sz w:val="22"/>
            <w:szCs w:val="22"/>
            <w:lang w:val="en-US"/>
          </w:rPr>
          <w:t>High-Level Panel on Internal Displacement</w:t>
        </w:r>
      </w:hyperlink>
      <w:r w:rsidRPr="006B32C3">
        <w:rPr>
          <w:rFonts w:ascii="Calibri" w:eastAsiaTheme="minorEastAsia" w:hAnsi="Calibri" w:cs="Calibri"/>
          <w:sz w:val="22"/>
          <w:szCs w:val="22"/>
          <w:lang w:val="en-US"/>
        </w:rPr>
        <w:t>, the Secretary-General’s launched </w:t>
      </w:r>
      <w:hyperlink r:id="rId43">
        <w:r w:rsidRPr="006B32C3">
          <w:rPr>
            <w:rStyle w:val="Lienhypertexte"/>
            <w:rFonts w:ascii="Calibri" w:hAnsi="Calibri" w:cs="Calibri"/>
            <w:sz w:val="22"/>
            <w:szCs w:val="22"/>
            <w:lang w:val="en-US"/>
          </w:rPr>
          <w:t>Action Agenda on Internal Displacement</w:t>
        </w:r>
      </w:hyperlink>
      <w:r w:rsidRPr="006B32C3">
        <w:rPr>
          <w:rFonts w:ascii="Calibri" w:eastAsiaTheme="minorEastAsia" w:hAnsi="Calibri" w:cs="Calibri"/>
          <w:sz w:val="22"/>
          <w:szCs w:val="22"/>
          <w:lang w:val="en-US"/>
        </w:rPr>
        <w:t>, which includes references to climate change and sets out 31 commitments by the </w:t>
      </w:r>
      <w:hyperlink r:id="rId44">
        <w:r w:rsidRPr="006B32C3">
          <w:rPr>
            <w:rFonts w:ascii="Calibri" w:hAnsi="Calibri" w:cs="Calibri"/>
            <w:sz w:val="22"/>
            <w:szCs w:val="22"/>
            <w:lang w:val="en-US"/>
          </w:rPr>
          <w:t>UN system</w:t>
        </w:r>
      </w:hyperlink>
      <w:r w:rsidRPr="006B32C3">
        <w:rPr>
          <w:rFonts w:ascii="Calibri" w:eastAsiaTheme="minorEastAsia" w:hAnsi="Calibri" w:cs="Calibri"/>
          <w:sz w:val="22"/>
          <w:szCs w:val="22"/>
          <w:lang w:val="en-US"/>
        </w:rPr>
        <w:t> to better resolve, prevent, and address internal displacement crises. The UN Secretary-General also appointed Robert Piper as Assistant Secretary-General, Special Adviser on Solutions to Internal Displacement to ensure robust follow-up to the Action Agenda and strengthen United Nations leadership on solutions</w:t>
      </w:r>
      <w:r w:rsidR="008A13D1" w:rsidRPr="006B32C3">
        <w:rPr>
          <w:rFonts w:ascii="Calibri" w:eastAsiaTheme="minorEastAsia" w:hAnsi="Calibri" w:cs="Calibri"/>
          <w:sz w:val="22"/>
          <w:szCs w:val="22"/>
          <w:lang w:val="en-US"/>
        </w:rPr>
        <w:t>.</w:t>
      </w:r>
    </w:p>
    <w:p w14:paraId="2BF14F0E" w14:textId="3E944075" w:rsidR="00AC5F3F" w:rsidRPr="006B32C3" w:rsidRDefault="00AC5F3F"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 xml:space="preserve">There are also examples of </w:t>
      </w:r>
      <w:r w:rsidR="004158B2" w:rsidRPr="006B32C3">
        <w:rPr>
          <w:rFonts w:ascii="Calibri" w:eastAsiaTheme="minorEastAsia" w:hAnsi="Calibri" w:cs="Calibri"/>
          <w:sz w:val="22"/>
          <w:szCs w:val="22"/>
          <w:lang w:val="en-US"/>
        </w:rPr>
        <w:t>regional frameworks focusin</w:t>
      </w:r>
      <w:r w:rsidR="00857573" w:rsidRPr="006B32C3">
        <w:rPr>
          <w:rFonts w:ascii="Calibri" w:eastAsiaTheme="minorEastAsia" w:hAnsi="Calibri" w:cs="Calibri"/>
          <w:sz w:val="22"/>
          <w:szCs w:val="22"/>
          <w:lang w:val="en-US"/>
        </w:rPr>
        <w:t>g</w:t>
      </w:r>
      <w:r w:rsidR="004158B2" w:rsidRPr="006B32C3">
        <w:rPr>
          <w:rFonts w:ascii="Calibri" w:eastAsiaTheme="minorEastAsia" w:hAnsi="Calibri" w:cs="Calibri"/>
          <w:sz w:val="22"/>
          <w:szCs w:val="22"/>
          <w:lang w:val="en-US"/>
        </w:rPr>
        <w:t xml:space="preserve"> on internal displacement and migration</w:t>
      </w:r>
      <w:r w:rsidR="00857573" w:rsidRPr="006B32C3">
        <w:rPr>
          <w:rFonts w:ascii="Calibri" w:eastAsiaTheme="minorEastAsia" w:hAnsi="Calibri" w:cs="Calibri"/>
          <w:sz w:val="22"/>
          <w:szCs w:val="22"/>
          <w:lang w:val="en-US"/>
        </w:rPr>
        <w:t xml:space="preserve"> with explicit provision for those moving in the context of climate change, disasters and environmental degradation. This includes:</w:t>
      </w:r>
    </w:p>
    <w:p w14:paraId="2F5DD4DF" w14:textId="47DD90D9" w:rsidR="00857573" w:rsidRPr="006B32C3" w:rsidRDefault="00857573" w:rsidP="006B32C3">
      <w:pPr>
        <w:pStyle w:val="NormalWeb"/>
        <w:numPr>
          <w:ilvl w:val="0"/>
          <w:numId w:val="42"/>
        </w:numPr>
        <w:spacing w:beforeLines="100" w:before="240" w:beforeAutospacing="0" w:afterLines="100" w:after="240" w:afterAutospacing="0"/>
        <w:jc w:val="both"/>
        <w:rPr>
          <w:rFonts w:ascii="Calibri" w:eastAsiaTheme="minorEastAsia" w:hAnsi="Calibri" w:cs="Calibri"/>
          <w:sz w:val="22"/>
          <w:szCs w:val="22"/>
          <w:lang w:val="en-US"/>
        </w:rPr>
      </w:pPr>
      <w:r w:rsidRPr="0029358B">
        <w:rPr>
          <w:rFonts w:ascii="Calibri" w:eastAsiaTheme="minorEastAsia" w:hAnsi="Calibri" w:cs="Calibri"/>
          <w:b/>
          <w:bCs/>
          <w:sz w:val="22"/>
          <w:szCs w:val="22"/>
          <w:lang w:val="en-US"/>
        </w:rPr>
        <w:t>African Union Convention for the Protection and Assistance of Internally Displaced Persons in Africa (Kampala Convention)</w:t>
      </w:r>
      <w:r w:rsidR="000B0EF4">
        <w:rPr>
          <w:rStyle w:val="Appelnotedebasdep"/>
          <w:rFonts w:eastAsiaTheme="minorEastAsia" w:cs="Calibri"/>
          <w:b/>
          <w:bCs/>
          <w:szCs w:val="22"/>
          <w:lang w:val="en-US"/>
        </w:rPr>
        <w:footnoteReference w:id="46"/>
      </w:r>
      <w:r w:rsidRPr="006B32C3">
        <w:rPr>
          <w:rFonts w:ascii="Calibri" w:eastAsiaTheme="minorEastAsia" w:hAnsi="Calibri" w:cs="Calibri"/>
          <w:b/>
          <w:bCs/>
          <w:sz w:val="22"/>
          <w:szCs w:val="22"/>
          <w:lang w:val="en-US"/>
        </w:rPr>
        <w:t>:</w:t>
      </w:r>
      <w:r w:rsidRPr="006B32C3">
        <w:rPr>
          <w:rFonts w:ascii="Calibri" w:eastAsiaTheme="minorEastAsia" w:hAnsi="Calibri" w:cs="Calibri"/>
          <w:sz w:val="22"/>
          <w:szCs w:val="22"/>
          <w:lang w:val="en-US"/>
        </w:rPr>
        <w:t xml:space="preserve"> provides for the protection of people forced to move within their country </w:t>
      </w:r>
      <w:proofErr w:type="gramStart"/>
      <w:r w:rsidRPr="006B32C3">
        <w:rPr>
          <w:rFonts w:ascii="Calibri" w:eastAsiaTheme="minorEastAsia" w:hAnsi="Calibri" w:cs="Calibri"/>
          <w:sz w:val="22"/>
          <w:szCs w:val="22"/>
          <w:lang w:val="en-US"/>
        </w:rPr>
        <w:t>as a result of</w:t>
      </w:r>
      <w:proofErr w:type="gramEnd"/>
      <w:r w:rsidRPr="006B32C3">
        <w:rPr>
          <w:rFonts w:ascii="Calibri" w:eastAsiaTheme="minorEastAsia" w:hAnsi="Calibri" w:cs="Calibri"/>
          <w:sz w:val="22"/>
          <w:szCs w:val="22"/>
          <w:lang w:val="en-US"/>
        </w:rPr>
        <w:t xml:space="preserve">, inter alia, disasters and climate change. It is based on the UN Guiding Principles on Internal Displacement adopted in 1998 but goes further by including climate change among the causes of displacement listed in the definition of an Internally Displaced Person. </w:t>
      </w:r>
    </w:p>
    <w:p w14:paraId="4253E673" w14:textId="40FC5F6D" w:rsidR="00857573" w:rsidRPr="006B32C3" w:rsidRDefault="00B63638" w:rsidP="006B32C3">
      <w:pPr>
        <w:widowControl/>
        <w:autoSpaceDE/>
        <w:autoSpaceDN/>
        <w:spacing w:beforeLines="100" w:before="240" w:afterLines="100" w:after="240"/>
        <w:jc w:val="both"/>
        <w:rPr>
          <w:rFonts w:ascii="Calibri" w:hAnsi="Calibri" w:cs="Calibri"/>
          <w:lang w:eastAsia="fr-FR"/>
        </w:rPr>
      </w:pPr>
      <w:r w:rsidRPr="006B32C3">
        <w:rPr>
          <w:rFonts w:ascii="Calibri" w:hAnsi="Calibri" w:cs="Calibri"/>
          <w:lang w:eastAsia="fr-FR"/>
        </w:rPr>
        <w:t>R</w:t>
      </w:r>
      <w:r w:rsidR="009B3275" w:rsidRPr="009B3275">
        <w:rPr>
          <w:rFonts w:ascii="Calibri" w:hAnsi="Calibri" w:cs="Calibri"/>
          <w:lang w:eastAsia="fr-FR"/>
        </w:rPr>
        <w:t>egional policies dealing with free movement of persons</w:t>
      </w:r>
      <w:r w:rsidR="002225D4" w:rsidRPr="006B32C3">
        <w:rPr>
          <w:rFonts w:ascii="Calibri" w:hAnsi="Calibri" w:cs="Calibri"/>
          <w:lang w:eastAsia="fr-FR"/>
        </w:rPr>
        <w:t>,</w:t>
      </w:r>
      <w:r w:rsidR="009B3275" w:rsidRPr="009B3275">
        <w:rPr>
          <w:rFonts w:ascii="Calibri" w:hAnsi="Calibri" w:cs="Calibri"/>
          <w:lang w:eastAsia="fr-FR"/>
        </w:rPr>
        <w:t xml:space="preserve"> </w:t>
      </w:r>
      <w:r w:rsidR="008C5E69" w:rsidRPr="006B32C3">
        <w:rPr>
          <w:rFonts w:ascii="Calibri" w:hAnsi="Calibri" w:cs="Calibri"/>
          <w:lang w:eastAsia="fr-FR"/>
        </w:rPr>
        <w:t>particularly</w:t>
      </w:r>
      <w:r w:rsidR="009B3275" w:rsidRPr="009B3275">
        <w:rPr>
          <w:rFonts w:ascii="Calibri" w:hAnsi="Calibri" w:cs="Calibri"/>
          <w:lang w:eastAsia="fr-FR"/>
        </w:rPr>
        <w:t xml:space="preserve"> the context of disasters and the adverse effects of climate change and environmental degradation</w:t>
      </w:r>
      <w:r w:rsidR="002225D4" w:rsidRPr="006B32C3">
        <w:rPr>
          <w:rFonts w:ascii="Calibri" w:hAnsi="Calibri" w:cs="Calibri"/>
          <w:lang w:eastAsia="fr-FR"/>
        </w:rPr>
        <w:t>,</w:t>
      </w:r>
      <w:r w:rsidR="009B3275" w:rsidRPr="009B3275">
        <w:rPr>
          <w:rFonts w:ascii="Calibri" w:hAnsi="Calibri" w:cs="Calibri"/>
          <w:lang w:eastAsia="fr-FR"/>
        </w:rPr>
        <w:t xml:space="preserve"> also have relevance to the issue of internal displacement.</w:t>
      </w:r>
    </w:p>
    <w:p w14:paraId="7FBF28AF" w14:textId="4D6BF947" w:rsidR="00FB564A" w:rsidRPr="006B32C3" w:rsidRDefault="00D35EFD"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hAnsi="Calibri" w:cs="Calibri"/>
          <w:sz w:val="22"/>
          <w:szCs w:val="22"/>
          <w:lang w:val="en-US"/>
        </w:rPr>
        <w:t xml:space="preserve">On the other hand, </w:t>
      </w:r>
      <w:r w:rsidRPr="006B32C3">
        <w:rPr>
          <w:rFonts w:ascii="Calibri" w:hAnsi="Calibri" w:cs="Calibri"/>
          <w:b/>
          <w:bCs/>
          <w:sz w:val="22"/>
          <w:szCs w:val="22"/>
          <w:lang w:val="en-US"/>
        </w:rPr>
        <w:t>those who move across international</w:t>
      </w:r>
      <w:r w:rsidRPr="006B32C3">
        <w:rPr>
          <w:rFonts w:ascii="Calibri" w:eastAsiaTheme="minorEastAsia" w:hAnsi="Calibri" w:cs="Calibri"/>
          <w:b/>
          <w:bCs/>
          <w:sz w:val="22"/>
          <w:szCs w:val="22"/>
          <w:lang w:val="en-US"/>
        </w:rPr>
        <w:t xml:space="preserve"> borders from areas adversely affected by climate change </w:t>
      </w:r>
      <w:r w:rsidRPr="006B32C3">
        <w:rPr>
          <w:rFonts w:ascii="Calibri" w:eastAsiaTheme="minorEastAsia" w:hAnsi="Calibri" w:cs="Calibri"/>
          <w:sz w:val="22"/>
          <w:szCs w:val="22"/>
          <w:lang w:val="en-US"/>
        </w:rPr>
        <w:t xml:space="preserve">will do so in a variety of circumstances. Some may move in the context of conflict and/or persecution, and thus may qualify as refugees and be entitled to protection under international and regional refugee law. </w:t>
      </w:r>
      <w:r w:rsidR="00FB564A" w:rsidRPr="006B32C3">
        <w:rPr>
          <w:rFonts w:ascii="Calibri" w:eastAsiaTheme="minorEastAsia" w:hAnsi="Calibri" w:cs="Calibri"/>
          <w:sz w:val="22"/>
          <w:szCs w:val="22"/>
          <w:lang w:val="en-US"/>
        </w:rPr>
        <w:t xml:space="preserve">Others may qualify for some other form of legal protection. </w:t>
      </w:r>
      <w:r w:rsidR="00682E6D" w:rsidRPr="006B32C3">
        <w:rPr>
          <w:rFonts w:ascii="Calibri" w:eastAsiaTheme="minorEastAsia" w:hAnsi="Calibri" w:cs="Calibri"/>
          <w:sz w:val="22"/>
          <w:szCs w:val="22"/>
          <w:lang w:val="en-US"/>
        </w:rPr>
        <w:t>H</w:t>
      </w:r>
      <w:r w:rsidR="00FB564A" w:rsidRPr="006B32C3">
        <w:rPr>
          <w:rFonts w:ascii="Calibri" w:eastAsiaTheme="minorEastAsia" w:hAnsi="Calibri" w:cs="Calibri"/>
          <w:sz w:val="22"/>
          <w:szCs w:val="22"/>
          <w:lang w:val="en-US"/>
        </w:rPr>
        <w:t xml:space="preserve">owever, </w:t>
      </w:r>
      <w:r w:rsidR="00682E6D" w:rsidRPr="006B32C3">
        <w:rPr>
          <w:rFonts w:ascii="Calibri" w:eastAsiaTheme="minorEastAsia" w:hAnsi="Calibri" w:cs="Calibri"/>
          <w:sz w:val="22"/>
          <w:szCs w:val="22"/>
          <w:lang w:val="en-US"/>
        </w:rPr>
        <w:t xml:space="preserve">many </w:t>
      </w:r>
      <w:r w:rsidR="00FB564A" w:rsidRPr="006B32C3">
        <w:rPr>
          <w:rFonts w:ascii="Calibri" w:eastAsiaTheme="minorEastAsia" w:hAnsi="Calibri" w:cs="Calibri"/>
          <w:sz w:val="22"/>
          <w:szCs w:val="22"/>
          <w:lang w:val="en-US"/>
        </w:rPr>
        <w:t>will not be</w:t>
      </w:r>
      <w:r w:rsidR="00682E6D" w:rsidRPr="006B32C3">
        <w:rPr>
          <w:rFonts w:ascii="Calibri" w:eastAsiaTheme="minorEastAsia" w:hAnsi="Calibri" w:cs="Calibri"/>
          <w:sz w:val="22"/>
          <w:szCs w:val="22"/>
          <w:lang w:val="en-US"/>
        </w:rPr>
        <w:t xml:space="preserve"> considered as</w:t>
      </w:r>
      <w:r w:rsidR="00FB564A" w:rsidRPr="006B32C3">
        <w:rPr>
          <w:rFonts w:ascii="Calibri" w:eastAsiaTheme="minorEastAsia" w:hAnsi="Calibri" w:cs="Calibri"/>
          <w:sz w:val="22"/>
          <w:szCs w:val="22"/>
          <w:lang w:val="en-US"/>
        </w:rPr>
        <w:t xml:space="preserve"> refugees or stateless persons. </w:t>
      </w:r>
      <w:r w:rsidR="00286B05" w:rsidRPr="006B32C3">
        <w:rPr>
          <w:rFonts w:ascii="Calibri" w:eastAsiaTheme="minorEastAsia" w:hAnsi="Calibri" w:cs="Calibri"/>
          <w:sz w:val="22"/>
          <w:szCs w:val="22"/>
          <w:lang w:val="en-US"/>
        </w:rPr>
        <w:t>In such situations, a need for international protection would reflect the inability of the country of origin to protect against serious harm.</w:t>
      </w:r>
      <w:r w:rsidR="00286B05" w:rsidRPr="006B32C3">
        <w:rPr>
          <w:rStyle w:val="Appelnotedebasdep"/>
          <w:rFonts w:ascii="Calibri" w:eastAsiaTheme="minorEastAsia" w:hAnsi="Calibri" w:cs="Calibri"/>
          <w:sz w:val="22"/>
          <w:szCs w:val="22"/>
          <w:lang w:val="en-US"/>
        </w:rPr>
        <w:footnoteReference w:id="47"/>
      </w:r>
      <w:r w:rsidR="00FE048B" w:rsidRPr="006B32C3">
        <w:rPr>
          <w:rFonts w:ascii="Calibri" w:eastAsiaTheme="minorEastAsia" w:hAnsi="Calibri" w:cs="Calibri"/>
          <w:sz w:val="22"/>
          <w:szCs w:val="22"/>
          <w:lang w:val="en-US"/>
        </w:rPr>
        <w:t xml:space="preserve"> </w:t>
      </w:r>
      <w:r w:rsidR="00FB564A" w:rsidRPr="006B32C3">
        <w:rPr>
          <w:rFonts w:ascii="Calibri" w:eastAsiaTheme="minorEastAsia" w:hAnsi="Calibri" w:cs="Calibri"/>
          <w:sz w:val="22"/>
          <w:szCs w:val="22"/>
          <w:lang w:val="en-US"/>
        </w:rPr>
        <w:t xml:space="preserve">This </w:t>
      </w:r>
      <w:r w:rsidR="065332F9" w:rsidRPr="006B32C3">
        <w:rPr>
          <w:rFonts w:ascii="Calibri" w:eastAsiaTheme="minorEastAsia" w:hAnsi="Calibri" w:cs="Calibri"/>
          <w:sz w:val="22"/>
          <w:szCs w:val="22"/>
          <w:lang w:val="en-US"/>
        </w:rPr>
        <w:t>is a</w:t>
      </w:r>
      <w:r w:rsidR="00FB564A" w:rsidRPr="006B32C3">
        <w:rPr>
          <w:rFonts w:ascii="Calibri" w:eastAsiaTheme="minorEastAsia" w:hAnsi="Calibri" w:cs="Calibri"/>
          <w:sz w:val="22"/>
          <w:szCs w:val="22"/>
          <w:lang w:val="en-US"/>
        </w:rPr>
        <w:t xml:space="preserve"> gap</w:t>
      </w:r>
      <w:r w:rsidR="00682E6D" w:rsidRPr="006B32C3">
        <w:rPr>
          <w:rFonts w:ascii="Calibri" w:eastAsiaTheme="minorEastAsia" w:hAnsi="Calibri" w:cs="Calibri"/>
          <w:sz w:val="22"/>
          <w:szCs w:val="22"/>
          <w:lang w:val="en-US"/>
        </w:rPr>
        <w:t xml:space="preserve"> </w:t>
      </w:r>
      <w:r w:rsidR="00FB564A" w:rsidRPr="006B32C3">
        <w:rPr>
          <w:rFonts w:ascii="Calibri" w:eastAsiaTheme="minorEastAsia" w:hAnsi="Calibri" w:cs="Calibri"/>
          <w:sz w:val="22"/>
          <w:szCs w:val="22"/>
          <w:lang w:val="en-US"/>
        </w:rPr>
        <w:t xml:space="preserve">in </w:t>
      </w:r>
      <w:r w:rsidR="7712F36A" w:rsidRPr="006B32C3">
        <w:rPr>
          <w:rFonts w:ascii="Calibri" w:eastAsiaTheme="minorEastAsia" w:hAnsi="Calibri" w:cs="Calibri"/>
          <w:sz w:val="22"/>
          <w:szCs w:val="22"/>
          <w:lang w:val="en-US"/>
        </w:rPr>
        <w:t>terms of the</w:t>
      </w:r>
      <w:r w:rsidR="00FB564A" w:rsidRPr="006B32C3">
        <w:rPr>
          <w:rFonts w:ascii="Calibri" w:eastAsiaTheme="minorEastAsia" w:hAnsi="Calibri" w:cs="Calibri"/>
          <w:sz w:val="22"/>
          <w:szCs w:val="22"/>
          <w:lang w:val="en-US"/>
        </w:rPr>
        <w:t xml:space="preserve"> protection </w:t>
      </w:r>
      <w:r w:rsidR="526FB66A" w:rsidRPr="006B32C3">
        <w:rPr>
          <w:rFonts w:ascii="Calibri" w:eastAsiaTheme="minorEastAsia" w:hAnsi="Calibri" w:cs="Calibri"/>
          <w:sz w:val="22"/>
          <w:szCs w:val="22"/>
          <w:lang w:val="en-US"/>
        </w:rPr>
        <w:t xml:space="preserve">of persons in other vulnerable situations </w:t>
      </w:r>
      <w:r w:rsidR="00FB564A" w:rsidRPr="006B32C3">
        <w:rPr>
          <w:rFonts w:ascii="Calibri" w:eastAsiaTheme="minorEastAsia" w:hAnsi="Calibri" w:cs="Calibri"/>
          <w:sz w:val="22"/>
          <w:szCs w:val="22"/>
          <w:lang w:val="en-US"/>
        </w:rPr>
        <w:t>under international law. Yet these gaps do not mean that international inaction is acceptable</w:t>
      </w:r>
      <w:r w:rsidR="00682E6D" w:rsidRPr="006B32C3">
        <w:rPr>
          <w:rFonts w:ascii="Calibri" w:eastAsiaTheme="minorEastAsia" w:hAnsi="Calibri" w:cs="Calibri"/>
          <w:sz w:val="22"/>
          <w:szCs w:val="22"/>
          <w:lang w:val="en-US"/>
        </w:rPr>
        <w:t xml:space="preserve">, highlighting </w:t>
      </w:r>
      <w:r w:rsidR="00FB564A" w:rsidRPr="006B32C3">
        <w:rPr>
          <w:rFonts w:ascii="Calibri" w:eastAsiaTheme="minorEastAsia" w:hAnsi="Calibri" w:cs="Calibri"/>
          <w:sz w:val="22"/>
          <w:szCs w:val="22"/>
          <w:lang w:val="en-US"/>
        </w:rPr>
        <w:t>the importance of international cooperation and assistance</w:t>
      </w:r>
      <w:r w:rsidR="6191A5B2" w:rsidRPr="006B32C3">
        <w:rPr>
          <w:rFonts w:ascii="Calibri" w:eastAsiaTheme="minorEastAsia" w:hAnsi="Calibri" w:cs="Calibri"/>
          <w:sz w:val="22"/>
          <w:szCs w:val="22"/>
          <w:lang w:val="en-US"/>
        </w:rPr>
        <w:t xml:space="preserve"> to </w:t>
      </w:r>
      <w:proofErr w:type="gramStart"/>
      <w:r w:rsidR="6191A5B2" w:rsidRPr="006B32C3">
        <w:rPr>
          <w:rFonts w:ascii="Calibri" w:eastAsiaTheme="minorEastAsia" w:hAnsi="Calibri" w:cs="Calibri"/>
          <w:sz w:val="22"/>
          <w:szCs w:val="22"/>
          <w:lang w:val="en-US"/>
        </w:rPr>
        <w:t>provide assistance</w:t>
      </w:r>
      <w:proofErr w:type="gramEnd"/>
      <w:r w:rsidR="6191A5B2" w:rsidRPr="006B32C3">
        <w:rPr>
          <w:rFonts w:ascii="Calibri" w:eastAsiaTheme="minorEastAsia" w:hAnsi="Calibri" w:cs="Calibri"/>
          <w:sz w:val="22"/>
          <w:szCs w:val="22"/>
          <w:lang w:val="en-US"/>
        </w:rPr>
        <w:t xml:space="preserve"> and protection following a human rights approach and for humanitarian considerations</w:t>
      </w:r>
      <w:r w:rsidR="00FB564A" w:rsidRPr="006B32C3">
        <w:rPr>
          <w:rFonts w:ascii="Calibri" w:eastAsiaTheme="minorEastAsia" w:hAnsi="Calibri" w:cs="Calibri"/>
          <w:sz w:val="22"/>
          <w:szCs w:val="22"/>
          <w:lang w:val="en-US"/>
        </w:rPr>
        <w:t xml:space="preserve">. </w:t>
      </w:r>
    </w:p>
    <w:p w14:paraId="2F632E77" w14:textId="58EBFAB0" w:rsidR="00FB564A" w:rsidRPr="006B32C3" w:rsidRDefault="00682E6D"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T</w:t>
      </w:r>
      <w:r w:rsidR="00FB564A" w:rsidRPr="006B32C3">
        <w:rPr>
          <w:rFonts w:ascii="Calibri" w:eastAsiaTheme="minorEastAsia" w:hAnsi="Calibri" w:cs="Calibri"/>
          <w:sz w:val="22"/>
          <w:szCs w:val="22"/>
          <w:lang w:val="en-US"/>
        </w:rPr>
        <w:t xml:space="preserve">he lack of a general right of admission for those who seek to cross borders can result in more precarious journeys and dangerous entry attempts. The construction of barriers to entry and practices such as the use of violence, </w:t>
      </w:r>
      <w:r w:rsidR="55B433D8" w:rsidRPr="006B32C3">
        <w:rPr>
          <w:rFonts w:ascii="Calibri" w:eastAsiaTheme="minorEastAsia" w:hAnsi="Calibri" w:cs="Calibri"/>
          <w:sz w:val="22"/>
          <w:szCs w:val="22"/>
          <w:lang w:val="en-US"/>
        </w:rPr>
        <w:t xml:space="preserve">collective expulsions, </w:t>
      </w:r>
      <w:r w:rsidR="00FB564A" w:rsidRPr="006B32C3">
        <w:rPr>
          <w:rFonts w:ascii="Calibri" w:eastAsiaTheme="minorEastAsia" w:hAnsi="Calibri" w:cs="Calibri"/>
          <w:sz w:val="22"/>
          <w:szCs w:val="22"/>
          <w:lang w:val="en-US"/>
        </w:rPr>
        <w:t xml:space="preserve">pushbacks, </w:t>
      </w:r>
      <w:r w:rsidR="169A3392" w:rsidRPr="006B32C3">
        <w:rPr>
          <w:rFonts w:ascii="Calibri" w:eastAsiaTheme="minorEastAsia" w:hAnsi="Calibri" w:cs="Calibri"/>
          <w:sz w:val="22"/>
          <w:szCs w:val="22"/>
          <w:lang w:val="en-US"/>
        </w:rPr>
        <w:t xml:space="preserve">refoulement, </w:t>
      </w:r>
      <w:r w:rsidR="00FB564A" w:rsidRPr="006B32C3">
        <w:rPr>
          <w:rFonts w:ascii="Calibri" w:eastAsiaTheme="minorEastAsia" w:hAnsi="Calibri" w:cs="Calibri"/>
          <w:sz w:val="22"/>
          <w:szCs w:val="22"/>
          <w:lang w:val="en-US"/>
        </w:rPr>
        <w:t xml:space="preserve">dangerous interceptions, the erection of fences, and </w:t>
      </w:r>
      <w:r w:rsidR="1A3B7D4C" w:rsidRPr="006B32C3">
        <w:rPr>
          <w:rFonts w:ascii="Calibri" w:eastAsiaTheme="minorEastAsia" w:hAnsi="Calibri" w:cs="Calibri"/>
          <w:sz w:val="22"/>
          <w:szCs w:val="22"/>
          <w:lang w:val="en-US"/>
        </w:rPr>
        <w:t xml:space="preserve">criminal or </w:t>
      </w:r>
      <w:r w:rsidR="00FB564A" w:rsidRPr="006B32C3">
        <w:rPr>
          <w:rFonts w:ascii="Calibri" w:eastAsiaTheme="minorEastAsia" w:hAnsi="Calibri" w:cs="Calibri"/>
          <w:sz w:val="22"/>
          <w:szCs w:val="22"/>
          <w:lang w:val="en-US"/>
        </w:rPr>
        <w:t>administrative sentences</w:t>
      </w:r>
      <w:r w:rsidR="4639B041" w:rsidRPr="006B32C3">
        <w:rPr>
          <w:rFonts w:ascii="Calibri" w:eastAsiaTheme="minorEastAsia" w:hAnsi="Calibri" w:cs="Calibri"/>
          <w:sz w:val="22"/>
          <w:szCs w:val="22"/>
          <w:lang w:val="en-US"/>
        </w:rPr>
        <w:t>, among others,</w:t>
      </w:r>
      <w:r w:rsidR="00FB564A" w:rsidRPr="006B32C3">
        <w:rPr>
          <w:rFonts w:ascii="Calibri" w:eastAsiaTheme="minorEastAsia" w:hAnsi="Calibri" w:cs="Calibri"/>
          <w:position w:val="6"/>
          <w:sz w:val="22"/>
          <w:szCs w:val="22"/>
          <w:lang w:val="en-US"/>
        </w:rPr>
        <w:t xml:space="preserve"> </w:t>
      </w:r>
      <w:r w:rsidR="00FB564A" w:rsidRPr="006B32C3">
        <w:rPr>
          <w:rFonts w:ascii="Calibri" w:eastAsiaTheme="minorEastAsia" w:hAnsi="Calibri" w:cs="Calibri"/>
          <w:sz w:val="22"/>
          <w:szCs w:val="22"/>
          <w:lang w:val="en-US"/>
        </w:rPr>
        <w:t>put migrants at risk</w:t>
      </w:r>
      <w:r w:rsidR="00173460" w:rsidRPr="006B32C3">
        <w:rPr>
          <w:rFonts w:ascii="Calibri" w:eastAsiaTheme="minorEastAsia" w:hAnsi="Calibri" w:cs="Calibri"/>
          <w:sz w:val="22"/>
          <w:szCs w:val="22"/>
          <w:lang w:val="en-US"/>
        </w:rPr>
        <w:t>.</w:t>
      </w:r>
      <w:r w:rsidR="00FB564A" w:rsidRPr="006B32C3">
        <w:rPr>
          <w:rFonts w:ascii="Calibri" w:eastAsiaTheme="minorEastAsia" w:hAnsi="Calibri" w:cs="Calibri"/>
          <w:sz w:val="22"/>
          <w:szCs w:val="22"/>
          <w:lang w:val="en-US"/>
        </w:rPr>
        <w:t xml:space="preserve"> Many of these practices do not comply with human rights </w:t>
      </w:r>
      <w:r w:rsidR="5B932401" w:rsidRPr="006B32C3">
        <w:rPr>
          <w:rFonts w:ascii="Calibri" w:eastAsiaTheme="minorEastAsia" w:hAnsi="Calibri" w:cs="Calibri"/>
          <w:sz w:val="22"/>
          <w:szCs w:val="22"/>
          <w:lang w:val="en-US"/>
        </w:rPr>
        <w:t xml:space="preserve">law </w:t>
      </w:r>
      <w:r w:rsidR="00FB564A" w:rsidRPr="006B32C3">
        <w:rPr>
          <w:rFonts w:ascii="Calibri" w:eastAsiaTheme="minorEastAsia" w:hAnsi="Calibri" w:cs="Calibri"/>
          <w:sz w:val="22"/>
          <w:szCs w:val="22"/>
          <w:lang w:val="en-US"/>
        </w:rPr>
        <w:t>principles and standards</w:t>
      </w:r>
      <w:r w:rsidR="00173460" w:rsidRPr="006B32C3">
        <w:rPr>
          <w:rFonts w:ascii="Calibri" w:eastAsiaTheme="minorEastAsia" w:hAnsi="Calibri" w:cs="Calibri"/>
          <w:sz w:val="22"/>
          <w:szCs w:val="22"/>
          <w:lang w:val="en-US"/>
        </w:rPr>
        <w:t xml:space="preserve"> and </w:t>
      </w:r>
      <w:r w:rsidR="00FB564A" w:rsidRPr="006B32C3">
        <w:rPr>
          <w:rFonts w:ascii="Calibri" w:eastAsiaTheme="minorEastAsia" w:hAnsi="Calibri" w:cs="Calibri"/>
          <w:sz w:val="22"/>
          <w:szCs w:val="22"/>
          <w:lang w:val="en-US"/>
        </w:rPr>
        <w:t xml:space="preserve">fail to address the needs of migrants, contributing instead to further risks and </w:t>
      </w:r>
      <w:r w:rsidR="00173460" w:rsidRPr="006B32C3">
        <w:rPr>
          <w:rFonts w:ascii="Calibri" w:eastAsiaTheme="minorEastAsia" w:hAnsi="Calibri" w:cs="Calibri"/>
          <w:sz w:val="22"/>
          <w:szCs w:val="22"/>
          <w:lang w:val="en-US"/>
        </w:rPr>
        <w:t xml:space="preserve">exacerbating </w:t>
      </w:r>
      <w:r w:rsidR="00FB564A" w:rsidRPr="006B32C3">
        <w:rPr>
          <w:rFonts w:ascii="Calibri" w:eastAsiaTheme="minorEastAsia" w:hAnsi="Calibri" w:cs="Calibri"/>
          <w:sz w:val="22"/>
          <w:szCs w:val="22"/>
          <w:lang w:val="en-US"/>
        </w:rPr>
        <w:t xml:space="preserve">vulnerability. </w:t>
      </w:r>
      <w:r w:rsidR="010A09C6" w:rsidRPr="006B32C3">
        <w:rPr>
          <w:rFonts w:ascii="Calibri" w:eastAsiaTheme="minorEastAsia" w:hAnsi="Calibri" w:cs="Calibri"/>
          <w:sz w:val="22"/>
          <w:szCs w:val="22"/>
          <w:lang w:val="en-US"/>
        </w:rPr>
        <w:t xml:space="preserve">Even though States have sovereignty to govern their borders and manage migration movements, they must </w:t>
      </w:r>
      <w:r w:rsidR="00974AE0" w:rsidRPr="006B32C3">
        <w:rPr>
          <w:rFonts w:ascii="Calibri" w:eastAsiaTheme="minorEastAsia" w:hAnsi="Calibri" w:cs="Calibri"/>
          <w:sz w:val="22"/>
          <w:szCs w:val="22"/>
          <w:lang w:val="en-US"/>
        </w:rPr>
        <w:t xml:space="preserve">abide </w:t>
      </w:r>
      <w:r w:rsidR="00FE048B" w:rsidRPr="006B32C3">
        <w:rPr>
          <w:rFonts w:ascii="Calibri" w:eastAsiaTheme="minorEastAsia" w:hAnsi="Calibri" w:cs="Calibri"/>
          <w:sz w:val="22"/>
          <w:szCs w:val="22"/>
          <w:lang w:val="en-US"/>
        </w:rPr>
        <w:t>by their</w:t>
      </w:r>
      <w:r w:rsidR="010A09C6" w:rsidRPr="006B32C3">
        <w:rPr>
          <w:rFonts w:ascii="Calibri" w:eastAsiaTheme="minorEastAsia" w:hAnsi="Calibri" w:cs="Calibri"/>
          <w:sz w:val="22"/>
          <w:szCs w:val="22"/>
          <w:lang w:val="en-US"/>
        </w:rPr>
        <w:t xml:space="preserve"> international law obligations</w:t>
      </w:r>
      <w:r w:rsidR="00974AE0" w:rsidRPr="006B32C3">
        <w:rPr>
          <w:rFonts w:ascii="Calibri" w:eastAsiaTheme="minorEastAsia" w:hAnsi="Calibri" w:cs="Calibri"/>
          <w:sz w:val="22"/>
          <w:szCs w:val="22"/>
          <w:lang w:val="en-US"/>
        </w:rPr>
        <w:t xml:space="preserve">, </w:t>
      </w:r>
      <w:r w:rsidR="00C57626" w:rsidRPr="006B32C3">
        <w:rPr>
          <w:rFonts w:ascii="Calibri" w:eastAsiaTheme="minorEastAsia" w:hAnsi="Calibri" w:cs="Calibri"/>
          <w:sz w:val="22"/>
          <w:szCs w:val="22"/>
          <w:lang w:val="en-US"/>
        </w:rPr>
        <w:t xml:space="preserve">especially </w:t>
      </w:r>
      <w:r w:rsidR="010A09C6" w:rsidRPr="006B32C3">
        <w:rPr>
          <w:rFonts w:ascii="Calibri" w:eastAsiaTheme="minorEastAsia" w:hAnsi="Calibri" w:cs="Calibri"/>
          <w:sz w:val="22"/>
          <w:szCs w:val="22"/>
          <w:lang w:val="en-US"/>
        </w:rPr>
        <w:t>the principle of non-refoulement.</w:t>
      </w:r>
    </w:p>
    <w:p w14:paraId="031FE772" w14:textId="0D562B22" w:rsidR="00A33543" w:rsidRPr="006B32C3" w:rsidRDefault="00012371"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D</w:t>
      </w:r>
      <w:r w:rsidR="00A33543" w:rsidRPr="006B32C3">
        <w:rPr>
          <w:rFonts w:ascii="Calibri" w:eastAsiaTheme="minorEastAsia" w:hAnsi="Calibri" w:cs="Calibri"/>
          <w:sz w:val="22"/>
          <w:szCs w:val="22"/>
          <w:lang w:val="en-US"/>
        </w:rPr>
        <w:t xml:space="preserve">espite these gaps and obstacles, human rights law </w:t>
      </w:r>
      <w:r w:rsidR="7666D2C3" w:rsidRPr="006B32C3">
        <w:rPr>
          <w:rFonts w:ascii="Calibri" w:eastAsiaTheme="minorEastAsia" w:hAnsi="Calibri" w:cs="Calibri"/>
          <w:sz w:val="22"/>
          <w:szCs w:val="22"/>
          <w:lang w:val="en-US"/>
        </w:rPr>
        <w:t xml:space="preserve">and the non-refoulement principle under international customary law </w:t>
      </w:r>
      <w:r w:rsidR="00A33543" w:rsidRPr="006B32C3">
        <w:rPr>
          <w:rFonts w:ascii="Calibri" w:eastAsiaTheme="minorEastAsia" w:hAnsi="Calibri" w:cs="Calibri"/>
          <w:sz w:val="22"/>
          <w:szCs w:val="22"/>
          <w:lang w:val="en-US"/>
        </w:rPr>
        <w:t>provide</w:t>
      </w:r>
      <w:r w:rsidR="779C8E0E" w:rsidRPr="006B32C3">
        <w:rPr>
          <w:rFonts w:ascii="Calibri" w:eastAsiaTheme="minorEastAsia" w:hAnsi="Calibri" w:cs="Calibri"/>
          <w:sz w:val="22"/>
          <w:szCs w:val="22"/>
          <w:lang w:val="en-US"/>
        </w:rPr>
        <w:t>s</w:t>
      </w:r>
      <w:r w:rsidR="00A33543" w:rsidRPr="006B32C3">
        <w:rPr>
          <w:rFonts w:ascii="Calibri" w:eastAsiaTheme="minorEastAsia" w:hAnsi="Calibri" w:cs="Calibri"/>
          <w:sz w:val="22"/>
          <w:szCs w:val="22"/>
          <w:lang w:val="en-US"/>
        </w:rPr>
        <w:t xml:space="preserve"> </w:t>
      </w:r>
      <w:r w:rsidR="6E4B3AA8" w:rsidRPr="006B32C3">
        <w:rPr>
          <w:rFonts w:ascii="Calibri" w:eastAsiaTheme="minorEastAsia" w:hAnsi="Calibri" w:cs="Calibri"/>
          <w:sz w:val="22"/>
          <w:szCs w:val="22"/>
          <w:lang w:val="en-US"/>
        </w:rPr>
        <w:t>the strongest legal</w:t>
      </w:r>
      <w:r w:rsidR="00A33543" w:rsidRPr="006B32C3">
        <w:rPr>
          <w:rFonts w:ascii="Calibri" w:eastAsiaTheme="minorEastAsia" w:hAnsi="Calibri" w:cs="Calibri"/>
          <w:sz w:val="22"/>
          <w:szCs w:val="22"/>
          <w:lang w:val="en-US"/>
        </w:rPr>
        <w:t xml:space="preserve"> basis for claims for admission or non-return due to the harm to which individuals displaced across borders due to climate change might be subjected to in the country of origin. The principle of non-refoulement is particularly relevant in such situations, as it protects against the forced return to life-threatening circumstances, serious violations of human rights, or cruel, inhuman and degrading treatment.</w:t>
      </w:r>
    </w:p>
    <w:p w14:paraId="44BA8460" w14:textId="6A1DA718" w:rsidR="5AD84BA5" w:rsidRPr="006B32C3" w:rsidRDefault="00012371"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T</w:t>
      </w:r>
      <w:r w:rsidR="00173460" w:rsidRPr="006B32C3">
        <w:rPr>
          <w:rFonts w:ascii="Calibri" w:eastAsiaTheme="minorEastAsia" w:hAnsi="Calibri" w:cs="Calibri"/>
          <w:sz w:val="22"/>
          <w:szCs w:val="22"/>
          <w:lang w:val="en-US"/>
        </w:rPr>
        <w:t xml:space="preserve">here is no consensus </w:t>
      </w:r>
      <w:r w:rsidR="00A33543" w:rsidRPr="006B32C3">
        <w:rPr>
          <w:rFonts w:ascii="Calibri" w:eastAsiaTheme="minorEastAsia" w:hAnsi="Calibri" w:cs="Calibri"/>
          <w:sz w:val="22"/>
          <w:szCs w:val="22"/>
          <w:lang w:val="en-US"/>
        </w:rPr>
        <w:t xml:space="preserve">yet </w:t>
      </w:r>
      <w:r w:rsidR="00173460" w:rsidRPr="006B32C3">
        <w:rPr>
          <w:rFonts w:ascii="Calibri" w:eastAsiaTheme="minorEastAsia" w:hAnsi="Calibri" w:cs="Calibri"/>
          <w:sz w:val="22"/>
          <w:szCs w:val="22"/>
          <w:lang w:val="en-US"/>
        </w:rPr>
        <w:t xml:space="preserve">on whether </w:t>
      </w:r>
      <w:r w:rsidR="00FB564A" w:rsidRPr="006B32C3">
        <w:rPr>
          <w:rFonts w:ascii="Calibri" w:eastAsiaTheme="minorEastAsia" w:hAnsi="Calibri" w:cs="Calibri"/>
          <w:sz w:val="22"/>
          <w:szCs w:val="22"/>
          <w:lang w:val="en-US"/>
        </w:rPr>
        <w:t xml:space="preserve">the </w:t>
      </w:r>
      <w:r w:rsidR="61719D89" w:rsidRPr="006B32C3">
        <w:rPr>
          <w:rFonts w:ascii="Calibri" w:eastAsiaTheme="minorEastAsia" w:hAnsi="Calibri" w:cs="Calibri"/>
          <w:sz w:val="22"/>
          <w:szCs w:val="22"/>
          <w:lang w:val="en-US"/>
        </w:rPr>
        <w:t xml:space="preserve">negative </w:t>
      </w:r>
      <w:r w:rsidR="00FB564A" w:rsidRPr="006B32C3">
        <w:rPr>
          <w:rFonts w:ascii="Calibri" w:eastAsiaTheme="minorEastAsia" w:hAnsi="Calibri" w:cs="Calibri"/>
          <w:sz w:val="22"/>
          <w:szCs w:val="22"/>
          <w:lang w:val="en-US"/>
        </w:rPr>
        <w:t xml:space="preserve">impacts of climate change </w:t>
      </w:r>
      <w:r w:rsidR="6A6D5138" w:rsidRPr="006B32C3">
        <w:rPr>
          <w:rFonts w:ascii="Calibri" w:eastAsiaTheme="minorEastAsia" w:hAnsi="Calibri" w:cs="Calibri"/>
          <w:sz w:val="22"/>
          <w:szCs w:val="22"/>
          <w:lang w:val="en-US"/>
        </w:rPr>
        <w:t xml:space="preserve">already </w:t>
      </w:r>
      <w:r w:rsidR="00FB564A" w:rsidRPr="006B32C3">
        <w:rPr>
          <w:rFonts w:ascii="Calibri" w:eastAsiaTheme="minorEastAsia" w:hAnsi="Calibri" w:cs="Calibri"/>
          <w:sz w:val="22"/>
          <w:szCs w:val="22"/>
          <w:lang w:val="en-US"/>
        </w:rPr>
        <w:t xml:space="preserve">meet this threshold of </w:t>
      </w:r>
      <w:r w:rsidR="00A33543" w:rsidRPr="006B32C3">
        <w:rPr>
          <w:rFonts w:ascii="Calibri" w:eastAsiaTheme="minorEastAsia" w:hAnsi="Calibri" w:cs="Calibri"/>
          <w:sz w:val="22"/>
          <w:szCs w:val="22"/>
          <w:lang w:val="en-US"/>
        </w:rPr>
        <w:t>harm, but</w:t>
      </w:r>
      <w:r w:rsidR="00FB564A" w:rsidRPr="006B32C3">
        <w:rPr>
          <w:rFonts w:ascii="Calibri" w:eastAsiaTheme="minorEastAsia" w:hAnsi="Calibri" w:cs="Calibri"/>
          <w:sz w:val="22"/>
          <w:szCs w:val="22"/>
          <w:lang w:val="en-US"/>
        </w:rPr>
        <w:t xml:space="preserve"> this possibility </w:t>
      </w:r>
      <w:r w:rsidR="00A33543" w:rsidRPr="006B32C3">
        <w:rPr>
          <w:rFonts w:ascii="Calibri" w:eastAsiaTheme="minorEastAsia" w:hAnsi="Calibri" w:cs="Calibri"/>
          <w:sz w:val="22"/>
          <w:szCs w:val="22"/>
          <w:lang w:val="en-US"/>
        </w:rPr>
        <w:t xml:space="preserve">remains </w:t>
      </w:r>
      <w:r w:rsidR="002225D4" w:rsidRPr="006B32C3">
        <w:rPr>
          <w:rFonts w:ascii="Calibri" w:eastAsiaTheme="minorEastAsia" w:hAnsi="Calibri" w:cs="Calibri"/>
          <w:sz w:val="22"/>
          <w:szCs w:val="22"/>
          <w:lang w:val="en-US"/>
        </w:rPr>
        <w:t>promising,</w:t>
      </w:r>
      <w:r w:rsidR="47A9DA96" w:rsidRPr="006B32C3">
        <w:rPr>
          <w:rFonts w:ascii="Calibri" w:eastAsiaTheme="minorEastAsia" w:hAnsi="Calibri" w:cs="Calibri"/>
          <w:sz w:val="22"/>
          <w:szCs w:val="22"/>
          <w:lang w:val="en-US"/>
        </w:rPr>
        <w:t xml:space="preserve"> and it does not exclude possibilities in cases where the threshold of harm is explicit</w:t>
      </w:r>
      <w:r w:rsidR="00FB564A" w:rsidRPr="006B32C3">
        <w:rPr>
          <w:rFonts w:ascii="Calibri" w:eastAsiaTheme="minorEastAsia" w:hAnsi="Calibri" w:cs="Calibri"/>
          <w:sz w:val="22"/>
          <w:szCs w:val="22"/>
          <w:lang w:val="en-US"/>
        </w:rPr>
        <w:t>. In</w:t>
      </w:r>
      <w:r w:rsidR="00257D13" w:rsidRPr="006B32C3">
        <w:rPr>
          <w:rFonts w:ascii="Calibri" w:eastAsiaTheme="minorEastAsia" w:hAnsi="Calibri" w:cs="Calibri"/>
          <w:sz w:val="22"/>
          <w:szCs w:val="22"/>
          <w:lang w:val="en-US"/>
        </w:rPr>
        <w:t xml:space="preserve"> the case of </w:t>
      </w:r>
      <w:hyperlink r:id="rId45" w:history="1">
        <w:r w:rsidR="00257D13" w:rsidRPr="006B32C3">
          <w:rPr>
            <w:rStyle w:val="Lienhypertexte"/>
            <w:rFonts w:ascii="Calibri" w:hAnsi="Calibri" w:cs="Calibri"/>
            <w:sz w:val="22"/>
            <w:szCs w:val="22"/>
            <w:lang w:val="en-US"/>
          </w:rPr>
          <w:t>Teitiota v</w:t>
        </w:r>
        <w:r w:rsidR="00FB564A" w:rsidRPr="006B32C3">
          <w:rPr>
            <w:rStyle w:val="Lienhypertexte"/>
            <w:rFonts w:ascii="Calibri" w:hAnsi="Calibri" w:cs="Calibri"/>
            <w:sz w:val="22"/>
            <w:szCs w:val="22"/>
            <w:lang w:val="en-US"/>
          </w:rPr>
          <w:t xml:space="preserve"> New Zealand</w:t>
        </w:r>
      </w:hyperlink>
      <w:r w:rsidR="00FB564A" w:rsidRPr="006B32C3">
        <w:rPr>
          <w:rFonts w:ascii="Calibri" w:eastAsiaTheme="minorEastAsia" w:hAnsi="Calibri" w:cs="Calibri"/>
          <w:sz w:val="22"/>
          <w:szCs w:val="22"/>
          <w:lang w:val="en-US"/>
        </w:rPr>
        <w:t>, the Immigration and Protection Tribunal acknowledged that disasters, whether caused by climate change or otherwise, could ‘provide a context in which a claim for recognition as a protected person...may be properly grounded</w:t>
      </w:r>
      <w:r w:rsidR="00A33543" w:rsidRPr="006B32C3">
        <w:rPr>
          <w:rFonts w:ascii="Calibri" w:eastAsiaTheme="minorEastAsia" w:hAnsi="Calibri" w:cs="Calibri"/>
          <w:sz w:val="22"/>
          <w:szCs w:val="22"/>
          <w:lang w:val="en-US"/>
        </w:rPr>
        <w:t>’</w:t>
      </w:r>
      <w:r w:rsidR="00FB564A" w:rsidRPr="006B32C3">
        <w:rPr>
          <w:rFonts w:ascii="Calibri" w:eastAsiaTheme="minorEastAsia" w:hAnsi="Calibri" w:cs="Calibri"/>
          <w:sz w:val="22"/>
          <w:szCs w:val="22"/>
          <w:lang w:val="en-US"/>
        </w:rPr>
        <w:t>.</w:t>
      </w:r>
      <w:r w:rsidR="00FB564A" w:rsidRPr="006B32C3">
        <w:rPr>
          <w:rFonts w:ascii="Calibri" w:eastAsiaTheme="minorEastAsia" w:hAnsi="Calibri" w:cs="Calibri"/>
          <w:position w:val="6"/>
          <w:sz w:val="22"/>
          <w:szCs w:val="22"/>
          <w:lang w:val="en-US"/>
        </w:rPr>
        <w:t xml:space="preserve"> </w:t>
      </w:r>
      <w:r w:rsidR="00FB564A" w:rsidRPr="006B32C3">
        <w:rPr>
          <w:rFonts w:ascii="Calibri" w:eastAsiaTheme="minorEastAsia" w:hAnsi="Calibri" w:cs="Calibri"/>
          <w:sz w:val="22"/>
          <w:szCs w:val="22"/>
          <w:lang w:val="en-US"/>
        </w:rPr>
        <w:t>Th</w:t>
      </w:r>
      <w:r w:rsidR="00173460" w:rsidRPr="006B32C3">
        <w:rPr>
          <w:rFonts w:ascii="Calibri" w:eastAsiaTheme="minorEastAsia" w:hAnsi="Calibri" w:cs="Calibri"/>
          <w:sz w:val="22"/>
          <w:szCs w:val="22"/>
          <w:lang w:val="en-US"/>
        </w:rPr>
        <w:t>is decision was subsequently endorsed by</w:t>
      </w:r>
      <w:r w:rsidR="00FB564A" w:rsidRPr="006B32C3">
        <w:rPr>
          <w:rFonts w:ascii="Calibri" w:eastAsiaTheme="minorEastAsia" w:hAnsi="Calibri" w:cs="Calibri"/>
          <w:sz w:val="22"/>
          <w:szCs w:val="22"/>
          <w:lang w:val="en-US"/>
        </w:rPr>
        <w:t xml:space="preserve"> New Zealand Supreme Court.</w:t>
      </w:r>
      <w:r w:rsidR="00FB564A" w:rsidRPr="006B32C3">
        <w:rPr>
          <w:rFonts w:ascii="Calibri" w:eastAsiaTheme="minorEastAsia" w:hAnsi="Calibri" w:cs="Calibri"/>
          <w:position w:val="6"/>
          <w:sz w:val="22"/>
          <w:szCs w:val="22"/>
          <w:lang w:val="en-US"/>
        </w:rPr>
        <w:t xml:space="preserve"> </w:t>
      </w:r>
      <w:r w:rsidR="00FB564A" w:rsidRPr="006B32C3">
        <w:rPr>
          <w:rFonts w:ascii="Calibri" w:eastAsiaTheme="minorEastAsia" w:hAnsi="Calibri" w:cs="Calibri"/>
          <w:sz w:val="22"/>
          <w:szCs w:val="22"/>
          <w:lang w:val="en-US"/>
        </w:rPr>
        <w:t>The Tribunal noted that Tuvalu—the</w:t>
      </w:r>
      <w:r w:rsidR="00A33543" w:rsidRPr="006B32C3">
        <w:rPr>
          <w:rFonts w:ascii="Calibri" w:eastAsiaTheme="minorEastAsia" w:hAnsi="Calibri" w:cs="Calibri"/>
          <w:sz w:val="22"/>
          <w:szCs w:val="22"/>
          <w:lang w:val="en-US"/>
        </w:rPr>
        <w:t xml:space="preserve"> plaintiff’s</w:t>
      </w:r>
      <w:r w:rsidR="00FB564A" w:rsidRPr="006B32C3">
        <w:rPr>
          <w:rFonts w:ascii="Calibri" w:eastAsiaTheme="minorEastAsia" w:hAnsi="Calibri" w:cs="Calibri"/>
          <w:sz w:val="22"/>
          <w:szCs w:val="22"/>
          <w:lang w:val="en-US"/>
        </w:rPr>
        <w:t xml:space="preserve"> State of origin—is not required to mitigate all the underlying environmental drivers associated with climate change and disasters. It must, however, take steps to reduce risks from these drivers to satisfy the positive obligations required to protect the lives of people under its jurisdiction</w:t>
      </w:r>
      <w:r w:rsidR="00420235" w:rsidRPr="006B32C3">
        <w:rPr>
          <w:rFonts w:ascii="Calibri" w:eastAsiaTheme="minorEastAsia" w:hAnsi="Calibri" w:cs="Calibri"/>
          <w:sz w:val="22"/>
          <w:szCs w:val="22"/>
          <w:lang w:val="en-US"/>
        </w:rPr>
        <w:t>.</w:t>
      </w:r>
    </w:p>
    <w:p w14:paraId="2E0C0A8B" w14:textId="39EF8D81" w:rsidR="5AD84BA5" w:rsidRPr="006B32C3" w:rsidRDefault="72791AEC"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In 2020, the Human Rights Committee released its decision regarding the Teitiota case. While the Committee upheld New Zealand’s decision and decided that the right to life was not violated in this instance, it raised the question of whether Teitiota was exposed to a “real risk of irreparable harm” to his right to life in Kiribati. The Committee reasoned that climate change-induced harm can occur both through sudden-onset events (such as intense storms and flooding), and slow-onset processes (such as sea level rise, salinization, and land degradation). Both sudden-onset events and slow-onset processes can prompt individuals to cross borders to seek protection from climate change-related harm. The Committee took the view that: “[W]</w:t>
      </w:r>
      <w:proofErr w:type="spellStart"/>
      <w:r w:rsidRPr="006B32C3">
        <w:rPr>
          <w:rFonts w:ascii="Calibri" w:eastAsiaTheme="minorEastAsia" w:hAnsi="Calibri" w:cs="Calibri"/>
          <w:sz w:val="22"/>
          <w:szCs w:val="22"/>
          <w:lang w:val="en-US"/>
        </w:rPr>
        <w:t>ithout</w:t>
      </w:r>
      <w:proofErr w:type="spellEnd"/>
      <w:r w:rsidRPr="006B32C3">
        <w:rPr>
          <w:rFonts w:ascii="Calibri" w:eastAsiaTheme="minorEastAsia" w:hAnsi="Calibri" w:cs="Calibri"/>
          <w:sz w:val="22"/>
          <w:szCs w:val="22"/>
          <w:lang w:val="en-US"/>
        </w:rPr>
        <w:t xml:space="preserve"> robust national and international efforts, the effects of climate change in receiving States [of rejected asylum-seekers] may expose individuals to a violation of their rights under articles 6 or 7 of the Covenant, thereby triggering the non-refoulement obligations of sending States.” </w:t>
      </w:r>
      <w:r w:rsidR="00E36CA6" w:rsidRPr="006B32C3">
        <w:rPr>
          <w:rStyle w:val="Appelnotedebasdep"/>
          <w:rFonts w:ascii="Calibri" w:eastAsiaTheme="minorEastAsia" w:hAnsi="Calibri" w:cs="Calibri"/>
          <w:sz w:val="22"/>
          <w:szCs w:val="22"/>
          <w:lang w:val="en-US"/>
        </w:rPr>
        <w:footnoteReference w:id="48"/>
      </w:r>
    </w:p>
    <w:p w14:paraId="54366BAC" w14:textId="1B9012FA" w:rsidR="00E5633A" w:rsidRPr="006B32C3" w:rsidRDefault="00E5633A" w:rsidP="006B32C3">
      <w:pPr>
        <w:pStyle w:val="NormalWeb"/>
        <w:spacing w:beforeLines="100" w:before="240" w:beforeAutospacing="0" w:afterLines="100" w:after="240" w:afterAutospacing="0"/>
        <w:jc w:val="both"/>
        <w:rPr>
          <w:rFonts w:ascii="Calibri" w:eastAsiaTheme="minorEastAsia" w:hAnsi="Calibri" w:cs="Calibri"/>
          <w:bCs/>
          <w:sz w:val="22"/>
          <w:szCs w:val="22"/>
          <w:lang w:val="en-US"/>
        </w:rPr>
      </w:pPr>
      <w:r w:rsidRPr="006B32C3">
        <w:rPr>
          <w:rFonts w:ascii="Calibri" w:eastAsiaTheme="minorEastAsia" w:hAnsi="Calibri" w:cs="Calibri"/>
          <w:bCs/>
          <w:sz w:val="22"/>
          <w:szCs w:val="22"/>
          <w:lang w:val="en-GB"/>
        </w:rPr>
        <w:t xml:space="preserve">IOM recommends considering options based on international customary law (principle of non-refoulement), international human rights law and humanitarian considerations, which would ensure rights protection of the affected environmental migrants, that is all persons on the move without discrimination, under an inclusivist approach. IOM therefore believes, based on international law, that protection solutions for those moving due to the adverse effects of climate change would benefit from a more comprehensive framework, which the refugee regime only might not be able to provide. </w:t>
      </w:r>
      <w:r w:rsidR="008C59FC" w:rsidRPr="006B32C3">
        <w:rPr>
          <w:rFonts w:ascii="Calibri" w:eastAsiaTheme="minorEastAsia" w:hAnsi="Calibri" w:cs="Calibri"/>
          <w:bCs/>
          <w:sz w:val="22"/>
          <w:szCs w:val="22"/>
          <w:lang w:val="en-GB"/>
        </w:rPr>
        <w:t>Human</w:t>
      </w:r>
      <w:r w:rsidRPr="006B32C3">
        <w:rPr>
          <w:rFonts w:ascii="Calibri" w:eastAsiaTheme="minorEastAsia" w:hAnsi="Calibri" w:cs="Calibri"/>
          <w:bCs/>
          <w:sz w:val="22"/>
          <w:szCs w:val="22"/>
          <w:lang w:val="en-US"/>
        </w:rPr>
        <w:t xml:space="preserve"> rights law and the non-refoulement principle under international customary law provides the strongest legal basis for claims for admission or non-return due to the harm to which individuals displaced across borders due to climate change might be subjected to in the country of origin.</w:t>
      </w:r>
    </w:p>
    <w:p w14:paraId="0B36F58D" w14:textId="6E29D9F7" w:rsidR="008C5E69" w:rsidRPr="006B32C3" w:rsidRDefault="5068EFE9" w:rsidP="006B32C3">
      <w:pPr>
        <w:widowControl/>
        <w:autoSpaceDE/>
        <w:autoSpaceDN/>
        <w:spacing w:beforeLines="100" w:before="240" w:afterLines="100" w:after="240"/>
        <w:jc w:val="both"/>
        <w:rPr>
          <w:rFonts w:ascii="Calibri" w:eastAsiaTheme="minorEastAsia" w:hAnsi="Calibri" w:cs="Calibri"/>
          <w:lang w:eastAsia="fr-FR"/>
        </w:rPr>
      </w:pPr>
      <w:r w:rsidRPr="006B32C3">
        <w:rPr>
          <w:rFonts w:ascii="Calibri" w:eastAsiaTheme="minorEastAsia" w:hAnsi="Calibri" w:cs="Calibri"/>
        </w:rPr>
        <w:t>The term “climate/environmental refugee” does not exist under international law due to the strict nature of the Refugee Convention and the refugee definition.</w:t>
      </w:r>
      <w:r w:rsidR="008C5E69" w:rsidRPr="006B32C3">
        <w:rPr>
          <w:rFonts w:ascii="Calibri" w:eastAsiaTheme="minorEastAsia" w:hAnsi="Calibri" w:cs="Calibri"/>
        </w:rPr>
        <w:t xml:space="preserve"> </w:t>
      </w:r>
      <w:r w:rsidRPr="006B32C3">
        <w:rPr>
          <w:rFonts w:ascii="Calibri" w:eastAsiaTheme="minorEastAsia" w:hAnsi="Calibri" w:cs="Calibri"/>
          <w:b/>
          <w:bCs/>
          <w:lang w:eastAsia="fr-FR"/>
        </w:rPr>
        <w:t>"</w:t>
      </w:r>
      <w:r w:rsidR="007B7D7A" w:rsidRPr="006B32C3">
        <w:rPr>
          <w:rFonts w:ascii="Calibri" w:eastAsiaTheme="minorEastAsia" w:hAnsi="Calibri" w:cs="Calibri"/>
          <w:b/>
          <w:lang w:eastAsia="fr-FR"/>
        </w:rPr>
        <w:t>Climate refugee</w:t>
      </w:r>
      <w:r w:rsidR="007B7D7A" w:rsidRPr="006B32C3">
        <w:rPr>
          <w:rFonts w:ascii="Calibri" w:eastAsiaTheme="minorEastAsia" w:hAnsi="Calibri" w:cs="Calibri"/>
          <w:lang w:eastAsia="fr-FR"/>
        </w:rPr>
        <w:t> or </w:t>
      </w:r>
      <w:r w:rsidR="007B7D7A" w:rsidRPr="006B32C3">
        <w:rPr>
          <w:rFonts w:ascii="Calibri" w:eastAsiaTheme="minorEastAsia" w:hAnsi="Calibri" w:cs="Calibri"/>
          <w:b/>
          <w:lang w:eastAsia="fr-FR"/>
        </w:rPr>
        <w:t>environmental refugee</w:t>
      </w:r>
      <w:r w:rsidR="007B7D7A" w:rsidRPr="006B32C3">
        <w:rPr>
          <w:rFonts w:ascii="Calibri" w:eastAsiaTheme="minorEastAsia" w:hAnsi="Calibri" w:cs="Calibri"/>
          <w:lang w:eastAsia="fr-FR"/>
        </w:rPr>
        <w:t xml:space="preserve"> are terms frequently used on purpose in the media and by activists to draw attention on the situation and needs of those uprooted because of disasters, climate change and environmental degradation. While their situations and needs can be </w:t>
      </w:r>
      <w:proofErr w:type="gramStart"/>
      <w:r w:rsidR="007B7D7A" w:rsidRPr="006B32C3">
        <w:rPr>
          <w:rFonts w:ascii="Calibri" w:eastAsiaTheme="minorEastAsia" w:hAnsi="Calibri" w:cs="Calibri"/>
          <w:lang w:eastAsia="fr-FR"/>
        </w:rPr>
        <w:t>similar to</w:t>
      </w:r>
      <w:proofErr w:type="gramEnd"/>
      <w:r w:rsidR="007B7D7A" w:rsidRPr="006B32C3">
        <w:rPr>
          <w:rFonts w:ascii="Calibri" w:eastAsiaTheme="minorEastAsia" w:hAnsi="Calibri" w:cs="Calibri"/>
          <w:lang w:eastAsia="fr-FR"/>
        </w:rPr>
        <w:t xml:space="preserve"> those of refugees, such as crossing a border after a disaster and needing protection and assistance, people moving for environmental reasons, do not fall squarely within any one particular category provided by the existing international legal framework. Terms such as "climate change refugee" or "environmental refugee" thus </w:t>
      </w:r>
      <w:r w:rsidR="008C5E69" w:rsidRPr="006B32C3">
        <w:rPr>
          <w:rFonts w:ascii="Calibri" w:eastAsiaTheme="minorEastAsia" w:hAnsi="Calibri" w:cs="Calibri"/>
          <w:lang w:eastAsia="fr-FR"/>
        </w:rPr>
        <w:t xml:space="preserve">have </w:t>
      </w:r>
      <w:r w:rsidR="007B7D7A" w:rsidRPr="006B32C3">
        <w:rPr>
          <w:rFonts w:ascii="Calibri" w:eastAsiaTheme="minorEastAsia" w:hAnsi="Calibri" w:cs="Calibri"/>
          <w:b/>
          <w:bCs/>
          <w:lang w:eastAsia="fr-FR"/>
        </w:rPr>
        <w:t>no legal basis in international refugee law</w:t>
      </w:r>
      <w:r w:rsidR="007B7D7A" w:rsidRPr="006B32C3">
        <w:rPr>
          <w:rFonts w:ascii="Calibri" w:eastAsiaTheme="minorEastAsia" w:hAnsi="Calibri" w:cs="Calibri"/>
          <w:lang w:eastAsia="fr-FR"/>
        </w:rPr>
        <w:t>. There is also a growing consensus among concerned agencies, including </w:t>
      </w:r>
      <w:hyperlink r:id="rId46">
        <w:r w:rsidR="007B7D7A" w:rsidRPr="006B32C3">
          <w:rPr>
            <w:rStyle w:val="Lienhypertexte"/>
            <w:rFonts w:ascii="Calibri" w:eastAsiaTheme="minorEastAsia" w:hAnsi="Calibri" w:cs="Calibri"/>
            <w:b/>
            <w:bCs/>
            <w:lang w:eastAsia="fr-FR"/>
          </w:rPr>
          <w:t>IOM</w:t>
        </w:r>
      </w:hyperlink>
      <w:r w:rsidR="007B7D7A" w:rsidRPr="006B32C3">
        <w:rPr>
          <w:rFonts w:ascii="Calibri" w:eastAsiaTheme="minorEastAsia" w:hAnsi="Calibri" w:cs="Calibri"/>
          <w:lang w:eastAsia="fr-FR"/>
        </w:rPr>
        <w:t> and </w:t>
      </w:r>
      <w:hyperlink r:id="rId47">
        <w:r w:rsidR="007B7D7A" w:rsidRPr="006B32C3">
          <w:rPr>
            <w:rStyle w:val="Lienhypertexte"/>
            <w:rFonts w:ascii="Calibri" w:eastAsiaTheme="minorEastAsia" w:hAnsi="Calibri" w:cs="Calibri"/>
            <w:b/>
            <w:bCs/>
            <w:lang w:eastAsia="fr-FR"/>
          </w:rPr>
          <w:t>UNHCR</w:t>
        </w:r>
      </w:hyperlink>
      <w:r w:rsidR="007B7D7A" w:rsidRPr="006B32C3">
        <w:rPr>
          <w:rFonts w:ascii="Calibri" w:eastAsiaTheme="minorEastAsia" w:hAnsi="Calibri" w:cs="Calibri"/>
          <w:lang w:eastAsia="fr-FR"/>
        </w:rPr>
        <w:t xml:space="preserve">, that their use is to be avoided. These </w:t>
      </w:r>
      <w:r w:rsidR="007B7D7A" w:rsidRPr="006B32C3">
        <w:rPr>
          <w:rFonts w:ascii="Calibri" w:eastAsiaTheme="minorEastAsia" w:hAnsi="Calibri" w:cs="Calibri"/>
          <w:b/>
          <w:bCs/>
          <w:lang w:eastAsia="fr-FR"/>
        </w:rPr>
        <w:t xml:space="preserve">terms are misleading and fail to recognize </w:t>
      </w:r>
      <w:proofErr w:type="gramStart"/>
      <w:r w:rsidR="007B7D7A" w:rsidRPr="006B32C3">
        <w:rPr>
          <w:rFonts w:ascii="Calibri" w:eastAsiaTheme="minorEastAsia" w:hAnsi="Calibri" w:cs="Calibri"/>
          <w:b/>
          <w:bCs/>
          <w:lang w:eastAsia="fr-FR"/>
        </w:rPr>
        <w:t>a number of</w:t>
      </w:r>
      <w:proofErr w:type="gramEnd"/>
      <w:r w:rsidR="007B7D7A" w:rsidRPr="006B32C3">
        <w:rPr>
          <w:rFonts w:ascii="Calibri" w:eastAsiaTheme="minorEastAsia" w:hAnsi="Calibri" w:cs="Calibri"/>
          <w:b/>
          <w:bCs/>
          <w:lang w:eastAsia="fr-FR"/>
        </w:rPr>
        <w:t xml:space="preserve"> key aspects that define population movements in the context of climate change and environmental degradation</w:t>
      </w:r>
      <w:r w:rsidR="007B7D7A" w:rsidRPr="006B32C3">
        <w:rPr>
          <w:rFonts w:ascii="Calibri" w:eastAsiaTheme="minorEastAsia" w:hAnsi="Calibri" w:cs="Calibri"/>
          <w:lang w:eastAsia="fr-FR"/>
        </w:rPr>
        <w:t xml:space="preserve">, including that environmental migration is mainly internal and not necessarily forced, and the use of such terms could potentially undermine the international legal regime for the protection of refugees. In addition, all persons moving in the context of environmental drivers are protected by international human rights law. </w:t>
      </w:r>
    </w:p>
    <w:p w14:paraId="1CF7BB2A" w14:textId="46E99CF3" w:rsidR="00605BBE" w:rsidRPr="006B32C3" w:rsidRDefault="00605BBE" w:rsidP="006B32C3">
      <w:pPr>
        <w:pStyle w:val="Paragraphedeliste"/>
        <w:widowControl/>
        <w:numPr>
          <w:ilvl w:val="0"/>
          <w:numId w:val="1"/>
        </w:numPr>
        <w:autoSpaceDE/>
        <w:autoSpaceDN/>
        <w:spacing w:beforeLines="100" w:before="240" w:afterLines="100" w:after="240"/>
        <w:jc w:val="both"/>
        <w:rPr>
          <w:rFonts w:ascii="Calibri" w:eastAsiaTheme="minorEastAsia" w:hAnsi="Calibri" w:cs="Calibri"/>
          <w:b/>
          <w:i/>
          <w:color w:val="002060"/>
        </w:rPr>
      </w:pPr>
      <w:r w:rsidRPr="006B32C3">
        <w:rPr>
          <w:rFonts w:ascii="Calibri" w:eastAsiaTheme="minorEastAsia" w:hAnsi="Calibri" w:cs="Calibri"/>
          <w:b/>
          <w:i/>
          <w:color w:val="002060"/>
        </w:rPr>
        <w:t xml:space="preserve">Should separate and </w:t>
      </w:r>
      <w:proofErr w:type="gramStart"/>
      <w:r w:rsidRPr="006B32C3">
        <w:rPr>
          <w:rFonts w:ascii="Calibri" w:eastAsiaTheme="minorEastAsia" w:hAnsi="Calibri" w:cs="Calibri"/>
          <w:b/>
          <w:i/>
          <w:color w:val="002060"/>
        </w:rPr>
        <w:t>particular considerations</w:t>
      </w:r>
      <w:proofErr w:type="gramEnd"/>
      <w:r w:rsidRPr="006B32C3">
        <w:rPr>
          <w:rFonts w:ascii="Calibri" w:eastAsiaTheme="minorEastAsia" w:hAnsi="Calibri" w:cs="Calibri"/>
          <w:b/>
          <w:i/>
          <w:color w:val="002060"/>
        </w:rPr>
        <w:t xml:space="preserve"> be given to indigenous peoples with respect to climate change displacement? What are these </w:t>
      </w:r>
      <w:proofErr w:type="gramStart"/>
      <w:r w:rsidRPr="006B32C3">
        <w:rPr>
          <w:rFonts w:ascii="Calibri" w:eastAsiaTheme="minorEastAsia" w:hAnsi="Calibri" w:cs="Calibri"/>
          <w:b/>
          <w:i/>
          <w:color w:val="002060"/>
        </w:rPr>
        <w:t>particular considerations</w:t>
      </w:r>
      <w:proofErr w:type="gramEnd"/>
      <w:r w:rsidRPr="006B32C3">
        <w:rPr>
          <w:rFonts w:ascii="Calibri" w:eastAsiaTheme="minorEastAsia" w:hAnsi="Calibri" w:cs="Calibri"/>
          <w:b/>
          <w:i/>
          <w:color w:val="002060"/>
        </w:rPr>
        <w:t>?</w:t>
      </w:r>
    </w:p>
    <w:p w14:paraId="0918BD3F" w14:textId="79D96689" w:rsidR="00BA354D" w:rsidRPr="006B32C3" w:rsidRDefault="004D68E1" w:rsidP="006B32C3">
      <w:pPr>
        <w:spacing w:beforeLines="100" w:before="240" w:afterLines="100" w:after="240"/>
        <w:jc w:val="both"/>
        <w:rPr>
          <w:rFonts w:ascii="Calibri" w:eastAsiaTheme="minorEastAsia" w:hAnsi="Calibri" w:cs="Calibri"/>
        </w:rPr>
      </w:pPr>
      <w:r w:rsidRPr="006B32C3">
        <w:rPr>
          <w:rFonts w:ascii="Calibri" w:eastAsiaTheme="minorEastAsia" w:hAnsi="Calibri" w:cs="Calibri"/>
        </w:rPr>
        <w:t xml:space="preserve">Indigenous people and communities are considerably exposed to the </w:t>
      </w:r>
      <w:r w:rsidR="00062EBC" w:rsidRPr="006B32C3">
        <w:rPr>
          <w:rFonts w:ascii="Calibri" w:eastAsiaTheme="minorEastAsia" w:hAnsi="Calibri" w:cs="Calibri"/>
        </w:rPr>
        <w:t xml:space="preserve">adverse </w:t>
      </w:r>
      <w:r w:rsidR="00BA354D" w:rsidRPr="006B32C3">
        <w:rPr>
          <w:rFonts w:ascii="Calibri" w:eastAsiaTheme="minorEastAsia" w:hAnsi="Calibri" w:cs="Calibri"/>
        </w:rPr>
        <w:t>effects of</w:t>
      </w:r>
      <w:r w:rsidRPr="006B32C3">
        <w:rPr>
          <w:rFonts w:ascii="Calibri" w:eastAsiaTheme="minorEastAsia" w:hAnsi="Calibri" w:cs="Calibri"/>
        </w:rPr>
        <w:t xml:space="preserve"> climate change</w:t>
      </w:r>
      <w:r w:rsidR="00BA354D" w:rsidRPr="006B32C3">
        <w:rPr>
          <w:rFonts w:ascii="Calibri" w:eastAsiaTheme="minorEastAsia" w:hAnsi="Calibri" w:cs="Calibri"/>
        </w:rPr>
        <w:t xml:space="preserve"> and climate-related mobility</w:t>
      </w:r>
      <w:r w:rsidRPr="006B32C3">
        <w:rPr>
          <w:rFonts w:ascii="Calibri" w:eastAsiaTheme="minorEastAsia" w:hAnsi="Calibri" w:cs="Calibri"/>
        </w:rPr>
        <w:t>. The loss of ancestral living spaces and the degradation of key ecosystems has far-reaching, acute consequences, as it often leads to the loss of cultural practices, religion and traditional beliefs, identity, and language. In the Caribbean coast for instance, indigenous groups in countries like Nicaragua and Honduras are heavily affected by coastal erosion and sea level rise. In mountain areas of the Andes, glacier melting is affecting belief systems of indigenous groups as well as their traditional livelihoods, since water scarcity challenges agricultural production and cattle</w:t>
      </w:r>
      <w:r w:rsidR="00B96A35" w:rsidRPr="006B32C3">
        <w:rPr>
          <w:rFonts w:ascii="Calibri" w:eastAsiaTheme="minorEastAsia" w:hAnsi="Calibri" w:cs="Calibri"/>
        </w:rPr>
        <w:t xml:space="preserve"> raising.</w:t>
      </w:r>
      <w:r w:rsidR="00700F49">
        <w:rPr>
          <w:rStyle w:val="Appelnotedebasdep"/>
          <w:rFonts w:eastAsiaTheme="minorEastAsia" w:cs="Calibri"/>
        </w:rPr>
        <w:footnoteReference w:id="49"/>
      </w:r>
      <w:r w:rsidR="00616824">
        <w:rPr>
          <w:rStyle w:val="Appelnotedebasdep"/>
          <w:rFonts w:eastAsiaTheme="minorEastAsia" w:cs="Calibri"/>
        </w:rPr>
        <w:footnoteReference w:id="50"/>
      </w:r>
    </w:p>
    <w:p w14:paraId="22AEA3A5" w14:textId="0DA66F4F" w:rsidR="00381239" w:rsidRPr="006B32C3" w:rsidRDefault="00BA354D"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Moreover, indigenous peoples may tend to be</w:t>
      </w:r>
      <w:r w:rsidR="00381239" w:rsidRPr="006B32C3">
        <w:rPr>
          <w:rFonts w:ascii="Calibri" w:eastAsiaTheme="minorEastAsia" w:hAnsi="Calibri" w:cs="Calibri"/>
          <w:sz w:val="22"/>
          <w:szCs w:val="22"/>
          <w:lang w:val="en-US"/>
        </w:rPr>
        <w:t xml:space="preserve"> depend</w:t>
      </w:r>
      <w:r w:rsidRPr="006B32C3">
        <w:rPr>
          <w:rFonts w:ascii="Calibri" w:eastAsiaTheme="minorEastAsia" w:hAnsi="Calibri" w:cs="Calibri"/>
          <w:sz w:val="22"/>
          <w:szCs w:val="22"/>
          <w:lang w:val="en-US"/>
        </w:rPr>
        <w:t>ent</w:t>
      </w:r>
      <w:r w:rsidR="00381239" w:rsidRPr="006B32C3">
        <w:rPr>
          <w:rFonts w:ascii="Calibri" w:eastAsiaTheme="minorEastAsia" w:hAnsi="Calibri" w:cs="Calibri"/>
          <w:sz w:val="22"/>
          <w:szCs w:val="22"/>
          <w:lang w:val="en-US"/>
        </w:rPr>
        <w:t xml:space="preserve"> on local natural resources for their livelihoods and security</w:t>
      </w:r>
      <w:r w:rsidRPr="006B32C3">
        <w:rPr>
          <w:rFonts w:ascii="Calibri" w:eastAsiaTheme="minorEastAsia" w:hAnsi="Calibri" w:cs="Calibri"/>
          <w:sz w:val="22"/>
          <w:szCs w:val="22"/>
          <w:lang w:val="en-US"/>
        </w:rPr>
        <w:t>, which are often heavily affected by climate change</w:t>
      </w:r>
      <w:r w:rsidR="00381239" w:rsidRPr="006B32C3">
        <w:rPr>
          <w:rFonts w:ascii="Calibri" w:eastAsiaTheme="minorEastAsia" w:hAnsi="Calibri" w:cs="Calibri"/>
          <w:sz w:val="22"/>
          <w:szCs w:val="22"/>
          <w:lang w:val="en-US"/>
        </w:rPr>
        <w:t>.</w:t>
      </w:r>
      <w:r w:rsidR="00381239" w:rsidRPr="006B32C3">
        <w:rPr>
          <w:rFonts w:ascii="Calibri" w:eastAsiaTheme="minorEastAsia" w:hAnsi="Calibri" w:cs="Calibri"/>
          <w:position w:val="8"/>
          <w:sz w:val="22"/>
          <w:szCs w:val="22"/>
          <w:lang w:val="en-US"/>
        </w:rPr>
        <w:t xml:space="preserve"> </w:t>
      </w:r>
      <w:r w:rsidR="00381239" w:rsidRPr="006B32C3">
        <w:rPr>
          <w:rFonts w:ascii="Calibri" w:eastAsiaTheme="minorEastAsia" w:hAnsi="Calibri" w:cs="Calibri"/>
          <w:sz w:val="22"/>
          <w:szCs w:val="22"/>
          <w:lang w:val="en-US"/>
        </w:rPr>
        <w:t>Different processes influenced by climate change are contributing to the displacement of these groups all around the world,</w:t>
      </w:r>
      <w:r w:rsidR="00381239" w:rsidRPr="006B32C3">
        <w:rPr>
          <w:rFonts w:ascii="Calibri" w:eastAsiaTheme="minorEastAsia" w:hAnsi="Calibri" w:cs="Calibri"/>
          <w:position w:val="8"/>
          <w:sz w:val="22"/>
          <w:szCs w:val="22"/>
          <w:lang w:val="en-US"/>
        </w:rPr>
        <w:t xml:space="preserve"> </w:t>
      </w:r>
      <w:r w:rsidR="00381239" w:rsidRPr="006B32C3">
        <w:rPr>
          <w:rFonts w:ascii="Calibri" w:eastAsiaTheme="minorEastAsia" w:hAnsi="Calibri" w:cs="Calibri"/>
          <w:sz w:val="22"/>
          <w:szCs w:val="22"/>
          <w:lang w:val="en-US"/>
        </w:rPr>
        <w:t>including loss of sea ice, permafrost thawing, erosion and changes in species distribution in the Artic,</w:t>
      </w:r>
      <w:r w:rsidR="00381239" w:rsidRPr="006B32C3">
        <w:rPr>
          <w:rFonts w:ascii="Calibri" w:eastAsiaTheme="minorEastAsia" w:hAnsi="Calibri" w:cs="Calibri"/>
          <w:position w:val="8"/>
          <w:sz w:val="22"/>
          <w:szCs w:val="22"/>
          <w:lang w:val="en-US"/>
        </w:rPr>
        <w:t xml:space="preserve"> </w:t>
      </w:r>
      <w:r w:rsidR="00381239" w:rsidRPr="006B32C3">
        <w:rPr>
          <w:rFonts w:ascii="Calibri" w:eastAsiaTheme="minorEastAsia" w:hAnsi="Calibri" w:cs="Calibri"/>
          <w:sz w:val="22"/>
          <w:szCs w:val="22"/>
          <w:lang w:val="en-US"/>
        </w:rPr>
        <w:t xml:space="preserve">drought, desertification and loss of fertile land in Africa and higher mean temperatures and rainfall pattern changes in the Amazon. </w:t>
      </w:r>
    </w:p>
    <w:p w14:paraId="5015A37A" w14:textId="7C45AD21" w:rsidR="00381239" w:rsidRPr="006B32C3" w:rsidRDefault="00381239"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 xml:space="preserve">Despite being among the people with the lowest environmental footprint, and despite their profound knowledge of adaptive practices in variable environments, these groups are likely to be affected more heavily throughout their </w:t>
      </w:r>
      <w:r w:rsidR="00BA354D" w:rsidRPr="006B32C3">
        <w:rPr>
          <w:rFonts w:ascii="Calibri" w:eastAsiaTheme="minorEastAsia" w:hAnsi="Calibri" w:cs="Calibri"/>
          <w:sz w:val="22"/>
          <w:szCs w:val="22"/>
          <w:lang w:val="en-US"/>
        </w:rPr>
        <w:t>movement</w:t>
      </w:r>
      <w:r w:rsidRPr="006B32C3">
        <w:rPr>
          <w:rFonts w:ascii="Calibri" w:eastAsiaTheme="minorEastAsia" w:hAnsi="Calibri" w:cs="Calibri"/>
          <w:sz w:val="22"/>
          <w:szCs w:val="22"/>
          <w:lang w:val="en-US"/>
        </w:rPr>
        <w:t xml:space="preserve">. They often have knowledge and skills, livelihoods and resources that </w:t>
      </w:r>
      <w:r w:rsidR="00BA354D" w:rsidRPr="006B32C3">
        <w:rPr>
          <w:rFonts w:ascii="Calibri" w:eastAsiaTheme="minorEastAsia" w:hAnsi="Calibri" w:cs="Calibri"/>
          <w:sz w:val="22"/>
          <w:szCs w:val="22"/>
          <w:lang w:val="en-US"/>
        </w:rPr>
        <w:t>might</w:t>
      </w:r>
      <w:r w:rsidRPr="006B32C3">
        <w:rPr>
          <w:rFonts w:ascii="Calibri" w:eastAsiaTheme="minorEastAsia" w:hAnsi="Calibri" w:cs="Calibri"/>
          <w:sz w:val="22"/>
          <w:szCs w:val="22"/>
          <w:lang w:val="en-US"/>
        </w:rPr>
        <w:t xml:space="preserve"> not</w:t>
      </w:r>
      <w:r w:rsidR="00BA354D" w:rsidRPr="006B32C3">
        <w:rPr>
          <w:rFonts w:ascii="Calibri" w:eastAsiaTheme="minorEastAsia" w:hAnsi="Calibri" w:cs="Calibri"/>
          <w:sz w:val="22"/>
          <w:szCs w:val="22"/>
          <w:lang w:val="en-US"/>
        </w:rPr>
        <w:t xml:space="preserve"> be</w:t>
      </w:r>
      <w:r w:rsidRPr="006B32C3">
        <w:rPr>
          <w:rFonts w:ascii="Calibri" w:eastAsiaTheme="minorEastAsia" w:hAnsi="Calibri" w:cs="Calibri"/>
          <w:sz w:val="22"/>
          <w:szCs w:val="22"/>
          <w:lang w:val="en-US"/>
        </w:rPr>
        <w:t xml:space="preserve"> easily transferred across contexts and are likely to experience a profound disruption of their lifestyle in their destination – with widespread collective and individual impacts</w:t>
      </w:r>
      <w:r w:rsidR="00342725">
        <w:rPr>
          <w:rFonts w:ascii="Calibri" w:eastAsiaTheme="minorEastAsia" w:hAnsi="Calibri" w:cs="Calibri"/>
          <w:sz w:val="22"/>
          <w:szCs w:val="22"/>
          <w:lang w:val="en-US"/>
        </w:rPr>
        <w:t>.</w:t>
      </w:r>
      <w:r w:rsidRPr="006B32C3">
        <w:rPr>
          <w:rFonts w:ascii="Calibri" w:eastAsiaTheme="minorEastAsia" w:hAnsi="Calibri" w:cs="Calibri"/>
          <w:sz w:val="22"/>
          <w:szCs w:val="22"/>
          <w:lang w:val="en-US"/>
        </w:rPr>
        <w:t xml:space="preserve"> Existing evidence from other displacement contexts (</w:t>
      </w:r>
      <w:proofErr w:type="gramStart"/>
      <w:r w:rsidRPr="006B32C3">
        <w:rPr>
          <w:rFonts w:ascii="Calibri" w:eastAsiaTheme="minorEastAsia" w:hAnsi="Calibri" w:cs="Calibri"/>
          <w:sz w:val="22"/>
          <w:szCs w:val="22"/>
          <w:lang w:val="en-US"/>
        </w:rPr>
        <w:t>e.g.</w:t>
      </w:r>
      <w:proofErr w:type="gramEnd"/>
      <w:r w:rsidRPr="006B32C3">
        <w:rPr>
          <w:rFonts w:ascii="Calibri" w:eastAsiaTheme="minorEastAsia" w:hAnsi="Calibri" w:cs="Calibri"/>
          <w:sz w:val="22"/>
          <w:szCs w:val="22"/>
          <w:lang w:val="en-US"/>
        </w:rPr>
        <w:t xml:space="preserve"> linked with development projects, both in the context of spontaneous movements and planned relocations) </w:t>
      </w:r>
      <w:r w:rsidR="00E155A2">
        <w:rPr>
          <w:rFonts w:ascii="Calibri" w:eastAsiaTheme="minorEastAsia" w:hAnsi="Calibri" w:cs="Calibri"/>
          <w:sz w:val="22"/>
          <w:szCs w:val="22"/>
          <w:lang w:val="en-US"/>
        </w:rPr>
        <w:t>supports</w:t>
      </w:r>
      <w:r w:rsidR="00BA354D" w:rsidRPr="006B32C3">
        <w:rPr>
          <w:rFonts w:ascii="Calibri" w:eastAsiaTheme="minorEastAsia" w:hAnsi="Calibri" w:cs="Calibri"/>
          <w:sz w:val="22"/>
          <w:szCs w:val="22"/>
          <w:lang w:val="en-US"/>
        </w:rPr>
        <w:t xml:space="preserve"> this hypothesis.</w:t>
      </w:r>
      <w:r w:rsidR="00342725">
        <w:rPr>
          <w:rStyle w:val="Appelnotedebasdep"/>
          <w:rFonts w:eastAsiaTheme="minorEastAsia" w:cs="Calibri"/>
          <w:szCs w:val="22"/>
          <w:lang w:val="en-US"/>
        </w:rPr>
        <w:footnoteReference w:id="51"/>
      </w:r>
      <w:r w:rsidRPr="006B32C3">
        <w:rPr>
          <w:rFonts w:ascii="Calibri" w:eastAsiaTheme="minorEastAsia" w:hAnsi="Calibri" w:cs="Calibri"/>
          <w:sz w:val="22"/>
          <w:szCs w:val="22"/>
          <w:lang w:val="en-US"/>
        </w:rPr>
        <w:t xml:space="preserve"> </w:t>
      </w:r>
    </w:p>
    <w:p w14:paraId="320AFD39" w14:textId="7199AA81" w:rsidR="0029215B" w:rsidRPr="006B32C3" w:rsidRDefault="0029215B"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Unfortunately, the experience of indigenous people has not been given proper consideration in international migration frameworks. There is a generalized vision of indigenous peoples as communities deeply rooted in their territories and customs, despite the increasing mobility of indigenous individuals and groups from their territories.</w:t>
      </w:r>
      <w:r w:rsidR="00FD6D46">
        <w:rPr>
          <w:rStyle w:val="Appelnotedebasdep"/>
          <w:rFonts w:eastAsiaTheme="minorEastAsia" w:cs="Calibri"/>
          <w:szCs w:val="22"/>
          <w:lang w:val="en-US"/>
        </w:rPr>
        <w:footnoteReference w:id="52"/>
      </w:r>
    </w:p>
    <w:p w14:paraId="2608F479" w14:textId="07F1926E" w:rsidR="0029215B" w:rsidRPr="006B32C3" w:rsidRDefault="005C58CE" w:rsidP="006B32C3">
      <w:pPr>
        <w:pStyle w:val="NormalWeb"/>
        <w:spacing w:beforeLines="100" w:before="240" w:beforeAutospacing="0" w:afterLines="100" w:after="240" w:afterAutospacing="0"/>
        <w:jc w:val="both"/>
        <w:rPr>
          <w:rFonts w:ascii="Calibri" w:eastAsiaTheme="minorEastAsia" w:hAnsi="Calibri" w:cs="Calibri"/>
          <w:sz w:val="22"/>
          <w:szCs w:val="22"/>
          <w:lang w:val="en-US"/>
        </w:rPr>
      </w:pPr>
      <w:r w:rsidRPr="006B32C3">
        <w:rPr>
          <w:rFonts w:ascii="Calibri" w:eastAsiaTheme="minorEastAsia" w:hAnsi="Calibri" w:cs="Calibri"/>
          <w:sz w:val="22"/>
          <w:szCs w:val="22"/>
          <w:lang w:val="en-US"/>
        </w:rPr>
        <w:t>A</w:t>
      </w:r>
      <w:r w:rsidR="0029215B" w:rsidRPr="006B32C3">
        <w:rPr>
          <w:rFonts w:ascii="Calibri" w:eastAsiaTheme="minorEastAsia" w:hAnsi="Calibri" w:cs="Calibri"/>
          <w:sz w:val="22"/>
          <w:szCs w:val="22"/>
          <w:lang w:val="en-US"/>
        </w:rPr>
        <w:t xml:space="preserve">dequate support for indigenous peoples who have migrated, been displaced, or relocated, with particular attention for those who move to urban areas, is imperative to mitigate the already traumatic experience of cultural discontinuity these communities face when moving. It is evident that supporting indigenous communities and protecting the right to stay on their ancestral lands is now a matter of climate justice, for communities that have made limited or no contribution to climate change </w:t>
      </w:r>
      <w:proofErr w:type="gramStart"/>
      <w:r w:rsidR="0029215B" w:rsidRPr="006B32C3">
        <w:rPr>
          <w:rFonts w:ascii="Calibri" w:eastAsiaTheme="minorEastAsia" w:hAnsi="Calibri" w:cs="Calibri"/>
          <w:sz w:val="22"/>
          <w:szCs w:val="22"/>
          <w:lang w:val="en-US"/>
        </w:rPr>
        <w:t>and also</w:t>
      </w:r>
      <w:proofErr w:type="gramEnd"/>
      <w:r w:rsidR="0029215B" w:rsidRPr="006B32C3">
        <w:rPr>
          <w:rFonts w:ascii="Calibri" w:eastAsiaTheme="minorEastAsia" w:hAnsi="Calibri" w:cs="Calibri"/>
          <w:sz w:val="22"/>
          <w:szCs w:val="22"/>
          <w:lang w:val="en-US"/>
        </w:rPr>
        <w:t xml:space="preserve"> as a mechanism to protect invaluable ecosystems on </w:t>
      </w:r>
      <w:r w:rsidR="00190965" w:rsidRPr="006B32C3">
        <w:rPr>
          <w:rFonts w:ascii="Calibri" w:eastAsiaTheme="minorEastAsia" w:hAnsi="Calibri" w:cs="Calibri"/>
          <w:sz w:val="22"/>
          <w:szCs w:val="22"/>
          <w:lang w:val="en-US"/>
        </w:rPr>
        <w:t>which</w:t>
      </w:r>
      <w:r w:rsidR="0029215B" w:rsidRPr="006B32C3">
        <w:rPr>
          <w:rFonts w:ascii="Calibri" w:eastAsiaTheme="minorEastAsia" w:hAnsi="Calibri" w:cs="Calibri"/>
          <w:sz w:val="22"/>
          <w:szCs w:val="22"/>
          <w:lang w:val="en-US"/>
        </w:rPr>
        <w:t xml:space="preserve"> indigenous communities </w:t>
      </w:r>
      <w:r w:rsidR="00A539AE" w:rsidRPr="006B32C3">
        <w:rPr>
          <w:rFonts w:ascii="Calibri" w:eastAsiaTheme="minorEastAsia" w:hAnsi="Calibri" w:cs="Calibri"/>
          <w:sz w:val="22"/>
          <w:szCs w:val="22"/>
          <w:lang w:val="en-US"/>
        </w:rPr>
        <w:t xml:space="preserve">depend </w:t>
      </w:r>
      <w:r w:rsidR="0029215B" w:rsidRPr="006B32C3">
        <w:rPr>
          <w:rFonts w:ascii="Calibri" w:eastAsiaTheme="minorEastAsia" w:hAnsi="Calibri" w:cs="Calibri"/>
          <w:sz w:val="22"/>
          <w:szCs w:val="22"/>
          <w:lang w:val="en-US"/>
        </w:rPr>
        <w:t>and help to remain balanced and protected. </w:t>
      </w:r>
    </w:p>
    <w:p w14:paraId="4097856C" w14:textId="4C39C610" w:rsidR="0029215B" w:rsidRPr="006B32C3" w:rsidRDefault="0029215B" w:rsidP="006B32C3">
      <w:pPr>
        <w:widowControl/>
        <w:autoSpaceDE/>
        <w:autoSpaceDN/>
        <w:spacing w:beforeLines="100" w:before="240" w:afterLines="100" w:after="240"/>
        <w:jc w:val="both"/>
        <w:rPr>
          <w:rFonts w:ascii="Calibri" w:eastAsiaTheme="minorEastAsia" w:hAnsi="Calibri" w:cs="Calibri"/>
        </w:rPr>
      </w:pPr>
      <w:r w:rsidRPr="006B32C3">
        <w:rPr>
          <w:rFonts w:ascii="Calibri" w:eastAsiaTheme="minorEastAsia" w:hAnsi="Calibri" w:cs="Calibri"/>
          <w:shd w:val="clear" w:color="auto" w:fill="FFFFFF"/>
          <w:lang w:eastAsia="fr-FR"/>
        </w:rPr>
        <w:t xml:space="preserve">Although not uniform across all urban areas, for many indigenous peoples who have migrated or have been displaced or relocated to urban settings, existing social systems within urban regions end up providing at best inadequate coverage for indigenous communities. </w:t>
      </w:r>
      <w:r w:rsidR="00B709E9" w:rsidRPr="006B32C3">
        <w:rPr>
          <w:rFonts w:ascii="Calibri" w:eastAsiaTheme="minorEastAsia" w:hAnsi="Calibri" w:cs="Calibri"/>
          <w:shd w:val="clear" w:color="auto" w:fill="FFFFFF"/>
          <w:lang w:eastAsia="fr-FR"/>
        </w:rPr>
        <w:t>Developing durable solutions for indigenous peoples is vital given that urban indigenous migrants are </w:t>
      </w:r>
      <w:hyperlink r:id="rId48" w:history="1">
        <w:r w:rsidR="00A72451" w:rsidRPr="006B32C3">
          <w:rPr>
            <w:rFonts w:ascii="Calibri" w:eastAsiaTheme="minorEastAsia" w:hAnsi="Calibri" w:cs="Calibri"/>
            <w:shd w:val="clear" w:color="auto" w:fill="FFFFFF"/>
            <w:lang w:eastAsia="fr-FR"/>
          </w:rPr>
          <w:t>significantly more likely</w:t>
        </w:r>
      </w:hyperlink>
      <w:r w:rsidR="00B709E9" w:rsidRPr="006B32C3">
        <w:rPr>
          <w:rFonts w:ascii="Calibri" w:eastAsiaTheme="minorEastAsia" w:hAnsi="Calibri" w:cs="Calibri"/>
          <w:shd w:val="clear" w:color="auto" w:fill="FFFFFF"/>
          <w:lang w:eastAsia="fr-FR"/>
        </w:rPr>
        <w:t> to live in vulnerable situations than urban non-indigenous residents, frequently lacking proper access to </w:t>
      </w:r>
      <w:hyperlink r:id="rId49" w:history="1">
        <w:r w:rsidR="00991AC8" w:rsidRPr="006B32C3">
          <w:rPr>
            <w:rFonts w:ascii="Calibri" w:eastAsiaTheme="minorEastAsia" w:hAnsi="Calibri" w:cs="Calibri"/>
            <w:shd w:val="clear" w:color="auto" w:fill="FFFFFF"/>
            <w:lang w:eastAsia="fr-FR"/>
          </w:rPr>
          <w:t>important social services, including housing and food support</w:t>
        </w:r>
      </w:hyperlink>
      <w:r w:rsidR="00991AC8" w:rsidRPr="006B32C3">
        <w:rPr>
          <w:rFonts w:ascii="Calibri" w:eastAsiaTheme="minorEastAsia" w:hAnsi="Calibri" w:cs="Calibri"/>
          <w:shd w:val="clear" w:color="auto" w:fill="FFFFFF"/>
          <w:lang w:eastAsia="fr-FR"/>
        </w:rPr>
        <w:t>.</w:t>
      </w:r>
      <w:r w:rsidR="00B709E9" w:rsidRPr="006B32C3">
        <w:rPr>
          <w:rFonts w:ascii="Calibri" w:eastAsiaTheme="minorEastAsia" w:hAnsi="Calibri" w:cs="Calibri"/>
          <w:shd w:val="clear" w:color="auto" w:fill="FFFFFF"/>
          <w:lang w:eastAsia="fr-FR"/>
        </w:rPr>
        <w:t xml:space="preserve"> </w:t>
      </w:r>
      <w:r w:rsidRPr="006B32C3">
        <w:rPr>
          <w:rFonts w:ascii="Calibri" w:eastAsiaTheme="minorEastAsia" w:hAnsi="Calibri" w:cs="Calibri"/>
          <w:shd w:val="clear" w:color="auto" w:fill="FFFFFF"/>
          <w:lang w:eastAsia="fr-FR"/>
        </w:rPr>
        <w:t>Developing durable solutions for indigenous peoples is vital given that urban indigenous migrants are </w:t>
      </w:r>
      <w:hyperlink r:id="rId50" w:history="1">
        <w:r w:rsidRPr="006B32C3">
          <w:rPr>
            <w:rFonts w:ascii="Calibri" w:eastAsiaTheme="minorEastAsia" w:hAnsi="Calibri" w:cs="Calibri"/>
            <w:shd w:val="clear" w:color="auto" w:fill="FFFFFF"/>
            <w:lang w:eastAsia="fr-FR"/>
          </w:rPr>
          <w:t>significantly more likely</w:t>
        </w:r>
      </w:hyperlink>
      <w:r w:rsidRPr="006B32C3">
        <w:rPr>
          <w:rFonts w:ascii="Calibri" w:eastAsiaTheme="minorEastAsia" w:hAnsi="Calibri" w:cs="Calibri"/>
          <w:shd w:val="clear" w:color="auto" w:fill="FFFFFF"/>
          <w:lang w:eastAsia="fr-FR"/>
        </w:rPr>
        <w:t> to live in vulnerable situations than urban non-indigenous residents</w:t>
      </w:r>
      <w:r w:rsidR="00DE3731">
        <w:rPr>
          <w:rStyle w:val="Appelnotedebasdep"/>
          <w:rFonts w:eastAsiaTheme="minorEastAsia" w:cs="Calibri"/>
          <w:shd w:val="clear" w:color="auto" w:fill="FFFFFF"/>
          <w:lang w:eastAsia="fr-FR"/>
        </w:rPr>
        <w:footnoteReference w:id="53"/>
      </w:r>
      <w:r w:rsidRPr="006B32C3">
        <w:rPr>
          <w:rFonts w:ascii="Calibri" w:eastAsiaTheme="minorEastAsia" w:hAnsi="Calibri" w:cs="Calibri"/>
          <w:shd w:val="clear" w:color="auto" w:fill="FFFFFF"/>
          <w:lang w:eastAsia="fr-FR"/>
        </w:rPr>
        <w:t>, frequently lacking proper access to </w:t>
      </w:r>
      <w:hyperlink r:id="rId51" w:history="1">
        <w:r w:rsidRPr="006B32C3">
          <w:rPr>
            <w:rFonts w:ascii="Calibri" w:eastAsiaTheme="minorEastAsia" w:hAnsi="Calibri" w:cs="Calibri"/>
            <w:shd w:val="clear" w:color="auto" w:fill="FFFFFF"/>
            <w:lang w:eastAsia="fr-FR"/>
          </w:rPr>
          <w:t>important social services, including housing and food support</w:t>
        </w:r>
      </w:hyperlink>
      <w:r w:rsidRPr="006B32C3">
        <w:rPr>
          <w:rFonts w:ascii="Calibri" w:eastAsiaTheme="minorEastAsia" w:hAnsi="Calibri" w:cs="Calibri"/>
          <w:shd w:val="clear" w:color="auto" w:fill="FFFFFF"/>
          <w:lang w:eastAsia="fr-FR"/>
        </w:rPr>
        <w:t>. Further, a</w:t>
      </w:r>
      <w:r w:rsidRPr="006B32C3">
        <w:rPr>
          <w:rFonts w:ascii="Calibri" w:eastAsiaTheme="minorEastAsia" w:hAnsi="Calibri" w:cs="Calibri"/>
        </w:rPr>
        <w:t xml:space="preserve"> lack of access to</w:t>
      </w:r>
      <w:r w:rsidRPr="006B32C3">
        <w:rPr>
          <w:rStyle w:val="apple-converted-space"/>
          <w:rFonts w:ascii="Calibri" w:eastAsiaTheme="minorEastAsia" w:hAnsi="Calibri" w:cs="Calibri"/>
        </w:rPr>
        <w:t> </w:t>
      </w:r>
      <w:hyperlink r:id="rId52" w:history="1">
        <w:r w:rsidRPr="006B32C3">
          <w:rPr>
            <w:rStyle w:val="Lienhypertexte"/>
            <w:rFonts w:ascii="Calibri" w:eastAsiaTheme="minorEastAsia" w:hAnsi="Calibri" w:cs="Calibri"/>
            <w:b/>
            <w:color w:val="auto"/>
            <w:bdr w:val="none" w:sz="0" w:space="0" w:color="auto" w:frame="1"/>
          </w:rPr>
          <w:t>intercultural health care</w:t>
        </w:r>
      </w:hyperlink>
      <w:r w:rsidRPr="006B32C3">
        <w:rPr>
          <w:rStyle w:val="apple-converted-space"/>
          <w:rFonts w:ascii="Calibri" w:eastAsiaTheme="minorEastAsia" w:hAnsi="Calibri" w:cs="Calibri"/>
        </w:rPr>
        <w:t> </w:t>
      </w:r>
      <w:r w:rsidRPr="006B32C3">
        <w:rPr>
          <w:rFonts w:ascii="Calibri" w:eastAsiaTheme="minorEastAsia" w:hAnsi="Calibri" w:cs="Calibri"/>
        </w:rPr>
        <w:t>has contributed to worsening health conditions among indigenous migrants.</w:t>
      </w:r>
      <w:r w:rsidR="00E049C3">
        <w:rPr>
          <w:rStyle w:val="Appelnotedebasdep"/>
          <w:rFonts w:eastAsiaTheme="minorEastAsia" w:cs="Calibri"/>
        </w:rPr>
        <w:footnoteReference w:id="54"/>
      </w:r>
      <w:r w:rsidRPr="006B32C3">
        <w:rPr>
          <w:rFonts w:ascii="Calibri" w:eastAsiaTheme="minorEastAsia" w:hAnsi="Calibri" w:cs="Calibri"/>
        </w:rPr>
        <w:t>  </w:t>
      </w:r>
    </w:p>
    <w:p w14:paraId="4378FA52" w14:textId="212C267B" w:rsidR="00231063" w:rsidRPr="006B32C3" w:rsidRDefault="006B32C3" w:rsidP="006B32C3">
      <w:pPr>
        <w:widowControl/>
        <w:autoSpaceDE/>
        <w:autoSpaceDN/>
        <w:spacing w:beforeLines="100" w:before="240" w:afterLines="100" w:after="240"/>
        <w:jc w:val="both"/>
        <w:rPr>
          <w:rFonts w:ascii="Calibri" w:eastAsiaTheme="minorEastAsia" w:hAnsi="Calibri" w:cs="Calibri"/>
          <w:shd w:val="clear" w:color="auto" w:fill="FFFFFF"/>
          <w:lang w:eastAsia="fr-FR"/>
        </w:rPr>
      </w:pPr>
      <w:r w:rsidRPr="006B32C3">
        <w:rPr>
          <w:rFonts w:ascii="Calibri" w:eastAsiaTheme="minorEastAsia" w:hAnsi="Calibri" w:cs="Calibri"/>
          <w:shd w:val="clear" w:color="auto" w:fill="FFFFFF"/>
          <w:lang w:eastAsia="fr-FR"/>
        </w:rPr>
        <w:t>In sum</w:t>
      </w:r>
      <w:r w:rsidR="0029215B" w:rsidRPr="006B32C3">
        <w:rPr>
          <w:rFonts w:ascii="Calibri" w:eastAsiaTheme="minorEastAsia" w:hAnsi="Calibri" w:cs="Calibri"/>
          <w:shd w:val="clear" w:color="auto" w:fill="FFFFFF"/>
          <w:lang w:eastAsia="fr-FR"/>
        </w:rPr>
        <w:t xml:space="preserve">, global efforts are being made to strengthen indigenous inclusion in policymaking forums and to place indigenous peoples at the center of the response to climate change. </w:t>
      </w:r>
      <w:r w:rsidRPr="006B32C3">
        <w:rPr>
          <w:rFonts w:ascii="Calibri" w:eastAsiaTheme="minorEastAsia" w:hAnsi="Calibri" w:cs="Calibri"/>
          <w:shd w:val="clear" w:color="auto" w:fill="FFFFFF"/>
          <w:lang w:eastAsia="fr-FR"/>
        </w:rPr>
        <w:t>However,</w:t>
      </w:r>
      <w:r w:rsidR="0029215B" w:rsidRPr="006B32C3">
        <w:rPr>
          <w:rFonts w:ascii="Calibri" w:eastAsiaTheme="minorEastAsia" w:hAnsi="Calibri" w:cs="Calibri"/>
          <w:shd w:val="clear" w:color="auto" w:fill="FFFFFF"/>
          <w:lang w:eastAsia="fr-FR"/>
        </w:rPr>
        <w:t xml:space="preserve"> policymakers and local decision-makers must significantly strengthen their inclusion of indigenous peoples who have migrated, been displaced or relocated due to climate-related impacts. An important component of this engagement must come through improving the inclusion of urban indigenous youth. Through crafting holistic policies centered around indigenous traditions, indigenous language instruction, and indigenous youth community groups, local authorities can develop durable integration solutions for indigenous youth who are unable to return to their original lands. As climate change accelerates and impacts human mobility and decisions by indigenous peoples whether to stay in their place of origin, the need for these solutions become</w:t>
      </w:r>
      <w:r w:rsidRPr="006B32C3">
        <w:rPr>
          <w:rFonts w:ascii="Calibri" w:eastAsiaTheme="minorEastAsia" w:hAnsi="Calibri" w:cs="Calibri"/>
          <w:shd w:val="clear" w:color="auto" w:fill="FFFFFF"/>
          <w:lang w:eastAsia="fr-FR"/>
        </w:rPr>
        <w:t>.</w:t>
      </w:r>
    </w:p>
    <w:p w14:paraId="01A794E7" w14:textId="77777777" w:rsidR="00231063" w:rsidRDefault="00231063">
      <w:pPr>
        <w:widowControl/>
        <w:autoSpaceDE/>
        <w:autoSpaceDN/>
        <w:rPr>
          <w:rFonts w:ascii="Calibri" w:eastAsiaTheme="minorEastAsia" w:hAnsi="Calibri" w:cs="Calibri"/>
          <w:shd w:val="clear" w:color="auto" w:fill="FFFFFF"/>
          <w:lang w:eastAsia="fr-FR"/>
        </w:rPr>
      </w:pPr>
      <w:r>
        <w:rPr>
          <w:rFonts w:ascii="Calibri" w:eastAsiaTheme="minorEastAsia" w:hAnsi="Calibri" w:cs="Calibri"/>
          <w:shd w:val="clear" w:color="auto" w:fill="FFFFFF"/>
          <w:lang w:eastAsia="fr-FR"/>
        </w:rPr>
        <w:br w:type="page"/>
      </w:r>
    </w:p>
    <w:p w14:paraId="765BB49A" w14:textId="7C594521" w:rsidR="00D44A69" w:rsidRPr="00C30835" w:rsidRDefault="005348D9" w:rsidP="00C30835">
      <w:pPr>
        <w:spacing w:beforeLines="60" w:before="144" w:afterLines="60" w:after="144"/>
        <w:jc w:val="both"/>
        <w:rPr>
          <w:rFonts w:ascii="Calibri" w:eastAsia="Garamond" w:hAnsi="Calibri" w:cs="Calibri"/>
          <w:b/>
          <w:bCs/>
          <w:color w:val="1A4384"/>
        </w:rPr>
      </w:pPr>
      <w:r w:rsidRPr="00C30835">
        <w:rPr>
          <w:rFonts w:ascii="Calibri" w:eastAsia="Garamond" w:hAnsi="Calibri" w:cs="Calibri"/>
          <w:b/>
          <w:bCs/>
          <w:color w:val="1A4384"/>
        </w:rPr>
        <w:t>Additional Resources</w:t>
      </w:r>
    </w:p>
    <w:p w14:paraId="4F4893FB" w14:textId="026717E6" w:rsidR="00D44A69" w:rsidRPr="00697F69" w:rsidRDefault="00D44A69" w:rsidP="000A2E96">
      <w:pPr>
        <w:pStyle w:val="NormalWeb"/>
        <w:jc w:val="both"/>
        <w:rPr>
          <w:rFonts w:ascii="Calibri" w:hAnsi="Calibri" w:cs="Calibri"/>
          <w:sz w:val="22"/>
          <w:szCs w:val="22"/>
          <w:lang w:val="en-US"/>
        </w:rPr>
      </w:pPr>
      <w:r w:rsidRPr="00697F69">
        <w:rPr>
          <w:rFonts w:ascii="Calibri" w:hAnsi="Calibri" w:cs="Calibri"/>
          <w:sz w:val="22"/>
          <w:szCs w:val="22"/>
          <w:lang w:val="en-US"/>
        </w:rPr>
        <w:t xml:space="preserve">The </w:t>
      </w:r>
      <w:hyperlink r:id="rId53" w:history="1">
        <w:r w:rsidRPr="00697F69">
          <w:rPr>
            <w:rStyle w:val="Lienhypertexte"/>
            <w:rFonts w:ascii="Calibri" w:hAnsi="Calibri" w:cs="Calibri"/>
            <w:color w:val="auto"/>
            <w:sz w:val="22"/>
            <w:szCs w:val="22"/>
            <w:lang w:val="en-US"/>
          </w:rPr>
          <w:t>IOM Environmental Migration Portal</w:t>
        </w:r>
      </w:hyperlink>
      <w:r w:rsidRPr="00697F69">
        <w:rPr>
          <w:rFonts w:ascii="Calibri" w:hAnsi="Calibri" w:cs="Calibri"/>
          <w:sz w:val="22"/>
          <w:szCs w:val="22"/>
          <w:lang w:val="en-US"/>
        </w:rPr>
        <w:t xml:space="preserve"> and the </w:t>
      </w:r>
      <w:hyperlink r:id="rId54" w:history="1">
        <w:r w:rsidRPr="00697F69">
          <w:rPr>
            <w:rStyle w:val="Lienhypertexte"/>
            <w:rFonts w:ascii="Calibri" w:hAnsi="Calibri" w:cs="Calibri"/>
            <w:color w:val="auto"/>
            <w:sz w:val="22"/>
            <w:szCs w:val="22"/>
            <w:lang w:val="en-US"/>
          </w:rPr>
          <w:t>Global Migration Data Portal’s Environmental Migration page</w:t>
        </w:r>
      </w:hyperlink>
      <w:r w:rsidRPr="00697F69">
        <w:rPr>
          <w:rFonts w:ascii="Calibri" w:hAnsi="Calibri" w:cs="Calibri"/>
          <w:sz w:val="22"/>
          <w:szCs w:val="22"/>
          <w:lang w:val="en-US"/>
        </w:rPr>
        <w:t xml:space="preserve"> are comprehensive resources that provide access to cutting-edge data analysis and hundreds of research, policy and operational documents on the migration and climate change nexus. </w:t>
      </w:r>
    </w:p>
    <w:p w14:paraId="541C97F6" w14:textId="0E3E01DA" w:rsidR="009B779D" w:rsidRPr="00C30835" w:rsidRDefault="009B779D" w:rsidP="00C30835">
      <w:pPr>
        <w:spacing w:beforeLines="60" w:before="144" w:afterLines="60" w:after="144"/>
        <w:jc w:val="both"/>
        <w:rPr>
          <w:rFonts w:ascii="Calibri" w:eastAsia="Garamond" w:hAnsi="Calibri" w:cs="Calibri"/>
          <w:b/>
          <w:bCs/>
          <w:color w:val="1A4384"/>
        </w:rPr>
      </w:pPr>
      <w:r w:rsidRPr="00C30835">
        <w:rPr>
          <w:rFonts w:ascii="Calibri" w:eastAsia="Garamond" w:hAnsi="Calibri" w:cs="Calibri"/>
          <w:b/>
          <w:bCs/>
          <w:color w:val="1A4384"/>
        </w:rPr>
        <w:t>T</w:t>
      </w:r>
      <w:r w:rsidR="00282A51" w:rsidRPr="00C30835">
        <w:rPr>
          <w:rFonts w:ascii="Calibri" w:eastAsia="Garamond" w:hAnsi="Calibri" w:cs="Calibri"/>
          <w:b/>
          <w:bCs/>
          <w:color w:val="1A4384"/>
        </w:rPr>
        <w:t xml:space="preserve">he following are </w:t>
      </w:r>
      <w:r w:rsidR="000A2E96" w:rsidRPr="00C30835">
        <w:rPr>
          <w:rFonts w:ascii="Calibri" w:eastAsia="Garamond" w:hAnsi="Calibri" w:cs="Calibri"/>
          <w:b/>
          <w:bCs/>
          <w:color w:val="1A4384"/>
        </w:rPr>
        <w:t>some key IOM readings</w:t>
      </w:r>
    </w:p>
    <w:p w14:paraId="723EAF65" w14:textId="5D99CF78" w:rsidR="00641AD0" w:rsidRPr="00312EE7" w:rsidRDefault="00641AD0" w:rsidP="000A2E96">
      <w:pPr>
        <w:spacing w:beforeLines="60" w:before="144" w:afterLines="60" w:after="144"/>
        <w:jc w:val="both"/>
        <w:rPr>
          <w:rFonts w:ascii="Calibri" w:hAnsi="Calibri" w:cs="Calibri"/>
          <w:lang w:eastAsia="fr-FR"/>
        </w:rPr>
      </w:pPr>
      <w:r w:rsidRPr="00312EE7">
        <w:rPr>
          <w:rFonts w:ascii="Calibri" w:hAnsi="Calibri" w:cs="Calibri"/>
          <w:lang w:eastAsia="fr-FR"/>
        </w:rPr>
        <w:t xml:space="preserve">Daria </w:t>
      </w:r>
      <w:proofErr w:type="spellStart"/>
      <w:r w:rsidRPr="00312EE7">
        <w:rPr>
          <w:rFonts w:ascii="Calibri" w:hAnsi="Calibri" w:cs="Calibri"/>
          <w:lang w:eastAsia="fr-FR"/>
        </w:rPr>
        <w:t>Mokhnacheva</w:t>
      </w:r>
      <w:proofErr w:type="spellEnd"/>
      <w:r w:rsidRPr="00312EE7">
        <w:rPr>
          <w:rFonts w:ascii="Calibri" w:hAnsi="Calibri" w:cs="Calibri"/>
          <w:lang w:eastAsia="fr-FR"/>
        </w:rPr>
        <w:t xml:space="preserve"> 2022 </w:t>
      </w:r>
      <w:hyperlink r:id="rId55" w:history="1">
        <w:r w:rsidRPr="00312EE7">
          <w:rPr>
            <w:rStyle w:val="Lienhypertexte"/>
            <w:rFonts w:ascii="Calibri" w:hAnsi="Calibri" w:cs="Calibri"/>
            <w:lang w:eastAsia="fr-FR"/>
          </w:rPr>
          <w:t>Implementing the Commitments Related to Addressing Human Mobility in the Context of Disasters, Climate Change and Environmental Degradation.</w:t>
        </w:r>
      </w:hyperlink>
      <w:r w:rsidRPr="00312EE7">
        <w:rPr>
          <w:rFonts w:ascii="Calibri" w:hAnsi="Calibri" w:cs="Calibri"/>
          <w:lang w:eastAsia="fr-FR"/>
        </w:rPr>
        <w:t xml:space="preserve"> </w:t>
      </w:r>
    </w:p>
    <w:p w14:paraId="182FFCFC" w14:textId="77777777" w:rsidR="006A5278" w:rsidRPr="00312EE7" w:rsidRDefault="00641AD0" w:rsidP="00AD49CC">
      <w:pPr>
        <w:spacing w:beforeLines="60" w:before="144" w:afterLines="60" w:after="144"/>
        <w:jc w:val="both"/>
        <w:rPr>
          <w:rFonts w:ascii="Calibri" w:hAnsi="Calibri" w:cs="Calibri"/>
          <w:lang w:eastAsia="fr-FR"/>
        </w:rPr>
      </w:pPr>
      <w:r w:rsidRPr="00312EE7">
        <w:rPr>
          <w:rFonts w:ascii="Calibri" w:hAnsi="Calibri" w:cs="Calibri"/>
          <w:lang w:eastAsia="fr-FR"/>
        </w:rPr>
        <w:t xml:space="preserve">IOM </w:t>
      </w:r>
    </w:p>
    <w:p w14:paraId="3A4FA984" w14:textId="58897B76" w:rsidR="00282E6B" w:rsidRPr="00312EE7" w:rsidRDefault="00282E6B" w:rsidP="00282E6B">
      <w:pPr>
        <w:widowControl/>
        <w:autoSpaceDE/>
        <w:autoSpaceDN/>
        <w:ind w:left="426"/>
        <w:jc w:val="both"/>
        <w:rPr>
          <w:rFonts w:ascii="Calibri" w:hAnsi="Calibri" w:cs="Calibri"/>
          <w:lang w:eastAsia="fr-FR"/>
        </w:rPr>
      </w:pPr>
      <w:r w:rsidRPr="00312EE7">
        <w:rPr>
          <w:rFonts w:ascii="Calibri" w:hAnsi="Calibri" w:cs="Calibri"/>
          <w:lang w:eastAsia="fr-FR"/>
        </w:rPr>
        <w:t>2022 </w:t>
      </w:r>
      <w:hyperlink r:id="rId56" w:history="1">
        <w:r w:rsidRPr="00DF55F7">
          <w:rPr>
            <w:rStyle w:val="Lienhypertexte"/>
            <w:rFonts w:ascii="Calibri" w:hAnsi="Calibri" w:cs="Calibri"/>
            <w:lang w:eastAsia="fr-FR"/>
          </w:rPr>
          <w:t>Migration Governance Indicators Data and the Global Compact for Safe, Orderly and Regular Migration: A Baseline Report</w:t>
        </w:r>
      </w:hyperlink>
      <w:r w:rsidRPr="00312EE7">
        <w:rPr>
          <w:rFonts w:ascii="Calibri" w:hAnsi="Calibri" w:cs="Calibri"/>
          <w:lang w:eastAsia="fr-FR"/>
        </w:rPr>
        <w:t xml:space="preserve">. IOM, Geneva. </w:t>
      </w:r>
    </w:p>
    <w:p w14:paraId="1D5D694B" w14:textId="1FE6846E" w:rsidR="00282E6B" w:rsidRPr="00312EE7" w:rsidRDefault="00282E6B" w:rsidP="00A26816">
      <w:pPr>
        <w:widowControl/>
        <w:autoSpaceDE/>
        <w:autoSpaceDN/>
        <w:ind w:left="426"/>
        <w:jc w:val="both"/>
        <w:rPr>
          <w:rFonts w:ascii="Calibri" w:hAnsi="Calibri" w:cs="Calibri"/>
          <w:lang w:eastAsia="fr-FR"/>
        </w:rPr>
      </w:pPr>
      <w:r w:rsidRPr="00312EE7">
        <w:rPr>
          <w:rFonts w:ascii="Calibri" w:hAnsi="Calibri" w:cs="Calibri"/>
          <w:lang w:eastAsia="fr-FR"/>
        </w:rPr>
        <w:t>2022 </w:t>
      </w:r>
      <w:hyperlink r:id="rId57" w:history="1">
        <w:r w:rsidRPr="00312EE7">
          <w:rPr>
            <w:rStyle w:val="Lienhypertexte"/>
            <w:rFonts w:ascii="Calibri" w:hAnsi="Calibri" w:cs="Calibri"/>
            <w:lang w:eastAsia="fr-FR"/>
          </w:rPr>
          <w:t xml:space="preserve">Leaving Place, Restoring Home A </w:t>
        </w:r>
        <w:r w:rsidR="00A26816" w:rsidRPr="00312EE7">
          <w:rPr>
            <w:rStyle w:val="Lienhypertexte"/>
            <w:rFonts w:ascii="Calibri" w:hAnsi="Calibri" w:cs="Calibri"/>
            <w:lang w:eastAsia="fr-FR"/>
          </w:rPr>
          <w:t xml:space="preserve">Literature </w:t>
        </w:r>
        <w:r w:rsidRPr="00312EE7">
          <w:rPr>
            <w:rStyle w:val="Lienhypertexte"/>
            <w:rFonts w:ascii="Calibri" w:hAnsi="Calibri" w:cs="Calibri"/>
            <w:lang w:eastAsia="fr-FR"/>
          </w:rPr>
          <w:t>Review of French, Spanish and Portuguese Literature on Planned Relocation in The Context of Hazards, Disasters, And Climate Change</w:t>
        </w:r>
      </w:hyperlink>
      <w:r w:rsidRPr="00312EE7">
        <w:rPr>
          <w:rFonts w:ascii="Calibri" w:hAnsi="Calibri" w:cs="Calibri"/>
          <w:lang w:eastAsia="fr-FR"/>
        </w:rPr>
        <w:t xml:space="preserve">. IOM, Geneva. </w:t>
      </w:r>
    </w:p>
    <w:p w14:paraId="4FC9FFEF" w14:textId="3C975E09" w:rsidR="00E53753" w:rsidRPr="00312EE7" w:rsidRDefault="00E53753" w:rsidP="00A26816">
      <w:pPr>
        <w:widowControl/>
        <w:autoSpaceDE/>
        <w:autoSpaceDN/>
        <w:ind w:left="426"/>
        <w:jc w:val="both"/>
        <w:rPr>
          <w:rFonts w:ascii="Calibri" w:hAnsi="Calibri" w:cs="Calibri"/>
          <w:lang w:eastAsia="fr-FR"/>
        </w:rPr>
      </w:pPr>
      <w:r w:rsidRPr="00312EE7">
        <w:rPr>
          <w:rFonts w:ascii="Calibri" w:hAnsi="Calibri" w:cs="Calibri"/>
          <w:lang w:eastAsia="fr-FR"/>
        </w:rPr>
        <w:t xml:space="preserve">2021 </w:t>
      </w:r>
      <w:hyperlink r:id="rId58" w:history="1">
        <w:r w:rsidRPr="00312EE7">
          <w:rPr>
            <w:rStyle w:val="Lienhypertexte"/>
            <w:rFonts w:ascii="Calibri" w:hAnsi="Calibri" w:cs="Calibri"/>
            <w:lang w:eastAsia="fr-FR"/>
          </w:rPr>
          <w:t>Institutional Strategy on Migration, Environment and Climate Change 2021–2030</w:t>
        </w:r>
      </w:hyperlink>
      <w:r w:rsidR="00725C08" w:rsidRPr="00312EE7">
        <w:rPr>
          <w:rFonts w:ascii="Calibri" w:hAnsi="Calibri" w:cs="Calibri"/>
          <w:lang w:eastAsia="fr-FR"/>
        </w:rPr>
        <w:t>.</w:t>
      </w:r>
    </w:p>
    <w:p w14:paraId="69DBA362" w14:textId="5FFAB827" w:rsidR="00641AD0" w:rsidRPr="00312EE7" w:rsidRDefault="00641AD0" w:rsidP="00E6141B">
      <w:pPr>
        <w:ind w:left="426"/>
        <w:jc w:val="both"/>
        <w:rPr>
          <w:rFonts w:ascii="Calibri" w:hAnsi="Calibri" w:cs="Calibri"/>
          <w:lang w:eastAsia="fr-FR"/>
        </w:rPr>
      </w:pPr>
      <w:r w:rsidRPr="00312EE7">
        <w:rPr>
          <w:rFonts w:ascii="Calibri" w:hAnsi="Calibri" w:cs="Calibri"/>
          <w:lang w:eastAsia="fr-FR"/>
        </w:rPr>
        <w:t xml:space="preserve">2020 </w:t>
      </w:r>
      <w:hyperlink r:id="rId59" w:history="1">
        <w:r w:rsidRPr="00312EE7">
          <w:rPr>
            <w:rStyle w:val="Lienhypertexte"/>
            <w:rFonts w:ascii="Calibri" w:hAnsi="Calibri" w:cs="Calibri"/>
            <w:lang w:eastAsia="fr-FR"/>
          </w:rPr>
          <w:t>IOM and the Sendai Framework: A Global Review of IOM’s Contributions to Strengthening Disaster Resilience.</w:t>
        </w:r>
      </w:hyperlink>
      <w:r w:rsidRPr="00312EE7">
        <w:rPr>
          <w:rFonts w:ascii="Calibri" w:hAnsi="Calibri" w:cs="Calibri"/>
          <w:lang w:eastAsia="fr-FR"/>
        </w:rPr>
        <w:t xml:space="preserve"> </w:t>
      </w:r>
    </w:p>
    <w:p w14:paraId="43DCA099" w14:textId="471D72F7" w:rsidR="00305065" w:rsidRPr="00312EE7" w:rsidRDefault="00305065" w:rsidP="00E6141B">
      <w:pPr>
        <w:ind w:left="426"/>
        <w:jc w:val="both"/>
        <w:rPr>
          <w:rFonts w:ascii="Calibri" w:hAnsi="Calibri" w:cs="Calibri"/>
          <w:lang w:eastAsia="fr-FR"/>
        </w:rPr>
      </w:pPr>
      <w:r w:rsidRPr="00312EE7">
        <w:rPr>
          <w:rFonts w:ascii="Calibri" w:hAnsi="Calibri" w:cs="Calibri"/>
          <w:lang w:eastAsia="fr-FR"/>
        </w:rPr>
        <w:t xml:space="preserve">2020, </w:t>
      </w:r>
      <w:hyperlink r:id="rId60" w:history="1">
        <w:r w:rsidRPr="00312EE7">
          <w:rPr>
            <w:rStyle w:val="Lienhypertexte"/>
            <w:rFonts w:ascii="Calibri" w:hAnsi="Calibri" w:cs="Calibri"/>
            <w:lang w:eastAsia="fr-FR"/>
          </w:rPr>
          <w:t>Internal displacement in the context of the slow-onset adverse effects of climate change - Submission by the International Organization for Migration to the Special Rapporteur on the Human Rights of Internally Displaced Persons</w:t>
        </w:r>
        <w:r w:rsidR="00697F69" w:rsidRPr="00312EE7">
          <w:rPr>
            <w:rStyle w:val="Lienhypertexte"/>
            <w:rFonts w:ascii="Calibri" w:hAnsi="Calibri" w:cs="Calibri"/>
            <w:lang w:eastAsia="fr-FR"/>
          </w:rPr>
          <w:t>.</w:t>
        </w:r>
      </w:hyperlink>
    </w:p>
    <w:p w14:paraId="55758CA5" w14:textId="014932E3" w:rsidR="00B95657" w:rsidRPr="00E404D2" w:rsidRDefault="00B95657" w:rsidP="00E6141B">
      <w:pPr>
        <w:widowControl/>
        <w:autoSpaceDE/>
        <w:autoSpaceDN/>
        <w:ind w:left="426"/>
        <w:jc w:val="both"/>
        <w:rPr>
          <w:rFonts w:ascii="Calibri" w:hAnsi="Calibri" w:cs="Calibri"/>
          <w:lang w:eastAsia="fr-FR"/>
        </w:rPr>
      </w:pPr>
      <w:r w:rsidRPr="00E404D2">
        <w:rPr>
          <w:rFonts w:ascii="Calibri" w:hAnsi="Calibri" w:cs="Calibri"/>
          <w:lang w:eastAsia="fr-FR"/>
        </w:rPr>
        <w:t xml:space="preserve">2018 </w:t>
      </w:r>
      <w:hyperlink r:id="rId61" w:history="1">
        <w:r w:rsidRPr="00E404D2">
          <w:rPr>
            <w:rStyle w:val="Lienhypertexte"/>
            <w:rFonts w:ascii="Calibri" w:hAnsi="Calibri" w:cs="Calibri"/>
            <w:lang w:eastAsia="fr-FR"/>
          </w:rPr>
          <w:t>Mapping Human Mobility and Climate Change in Relevant National Policies and Institutional Frameworks.</w:t>
        </w:r>
      </w:hyperlink>
      <w:r w:rsidRPr="00E404D2">
        <w:rPr>
          <w:rFonts w:ascii="Calibri" w:hAnsi="Calibri" w:cs="Calibri"/>
          <w:lang w:eastAsia="fr-FR"/>
        </w:rPr>
        <w:t xml:space="preserve"> </w:t>
      </w:r>
    </w:p>
    <w:p w14:paraId="243119A6" w14:textId="60E2C290" w:rsidR="00B95657" w:rsidRPr="00312EE7" w:rsidRDefault="00B95657" w:rsidP="00E6141B">
      <w:pPr>
        <w:widowControl/>
        <w:autoSpaceDE/>
        <w:autoSpaceDN/>
        <w:ind w:left="426"/>
        <w:jc w:val="both"/>
        <w:rPr>
          <w:rFonts w:ascii="Calibri" w:hAnsi="Calibri" w:cs="Calibri"/>
          <w:lang w:eastAsia="fr-FR"/>
        </w:rPr>
      </w:pPr>
      <w:r w:rsidRPr="00E404D2">
        <w:rPr>
          <w:rFonts w:ascii="Calibri" w:hAnsi="Calibri" w:cs="Calibri"/>
          <w:lang w:eastAsia="fr-FR"/>
        </w:rPr>
        <w:t xml:space="preserve">2018 </w:t>
      </w:r>
      <w:hyperlink r:id="rId62" w:history="1">
        <w:r w:rsidRPr="00E404D2">
          <w:rPr>
            <w:rStyle w:val="Lienhypertexte"/>
            <w:rFonts w:ascii="Calibri" w:hAnsi="Calibri" w:cs="Calibri"/>
            <w:lang w:eastAsia="fr-FR"/>
          </w:rPr>
          <w:t>Mapping Human Mobility (Migration, Displacement and Planned Relocation) and Climate Change in International Processes, Policies and Legal Frameworks.</w:t>
        </w:r>
      </w:hyperlink>
      <w:r w:rsidRPr="00E404D2">
        <w:rPr>
          <w:rFonts w:ascii="Calibri" w:hAnsi="Calibri" w:cs="Calibri"/>
          <w:lang w:eastAsia="fr-FR"/>
        </w:rPr>
        <w:t xml:space="preserve"> </w:t>
      </w:r>
    </w:p>
    <w:p w14:paraId="38064BC2" w14:textId="4307C785" w:rsidR="006A5278" w:rsidRPr="00312EE7" w:rsidRDefault="00C11CF1" w:rsidP="00E6141B">
      <w:pPr>
        <w:widowControl/>
        <w:autoSpaceDE/>
        <w:autoSpaceDN/>
        <w:ind w:left="426"/>
        <w:jc w:val="both"/>
        <w:rPr>
          <w:rFonts w:ascii="Calibri" w:hAnsi="Calibri" w:cs="Calibri"/>
          <w:lang w:eastAsia="fr-FR"/>
        </w:rPr>
      </w:pPr>
      <w:r w:rsidRPr="00312EE7">
        <w:rPr>
          <w:rFonts w:ascii="Calibri" w:hAnsi="Calibri" w:cs="Calibri"/>
          <w:lang w:eastAsia="fr-FR"/>
        </w:rPr>
        <w:t xml:space="preserve">2018 </w:t>
      </w:r>
      <w:hyperlink r:id="rId63" w:history="1">
        <w:r w:rsidRPr="00312EE7">
          <w:rPr>
            <w:rStyle w:val="Lienhypertexte"/>
            <w:rFonts w:ascii="Calibri" w:hAnsi="Calibri" w:cs="Calibri"/>
            <w:lang w:eastAsia="fr-FR"/>
          </w:rPr>
          <w:t>Taking Sendai Forward: IOM Progress Report on Disaster Risk Reduction and Resilience 2018.</w:t>
        </w:r>
      </w:hyperlink>
      <w:r w:rsidRPr="00312EE7">
        <w:rPr>
          <w:rFonts w:ascii="Calibri" w:hAnsi="Calibri" w:cs="Calibri"/>
          <w:lang w:eastAsia="fr-FR"/>
        </w:rPr>
        <w:t xml:space="preserve"> </w:t>
      </w:r>
    </w:p>
    <w:p w14:paraId="600E7C19" w14:textId="603959A1" w:rsidR="00E6141B" w:rsidRPr="00312EE7" w:rsidRDefault="00E6141B" w:rsidP="00E6141B">
      <w:pPr>
        <w:widowControl/>
        <w:autoSpaceDE/>
        <w:autoSpaceDN/>
        <w:ind w:left="426"/>
        <w:jc w:val="both"/>
        <w:rPr>
          <w:rFonts w:ascii="Calibri" w:hAnsi="Calibri" w:cs="Calibri"/>
          <w:lang w:eastAsia="fr-FR"/>
        </w:rPr>
      </w:pPr>
      <w:r w:rsidRPr="00312EE7">
        <w:rPr>
          <w:rFonts w:ascii="Calibri" w:hAnsi="Calibri" w:cs="Calibri"/>
          <w:lang w:eastAsia="fr-FR"/>
        </w:rPr>
        <w:t xml:space="preserve">2017 </w:t>
      </w:r>
      <w:hyperlink r:id="rId64" w:history="1">
        <w:r w:rsidRPr="00312EE7">
          <w:rPr>
            <w:rStyle w:val="Lienhypertexte"/>
            <w:rFonts w:ascii="Calibri" w:hAnsi="Calibri" w:cs="Calibri"/>
            <w:lang w:eastAsia="fr-FR"/>
          </w:rPr>
          <w:t>Extreme Heat and Migration.</w:t>
        </w:r>
      </w:hyperlink>
      <w:r w:rsidRPr="00312EE7">
        <w:rPr>
          <w:rFonts w:ascii="Calibri" w:hAnsi="Calibri" w:cs="Calibri"/>
          <w:lang w:eastAsia="fr-FR"/>
        </w:rPr>
        <w:t xml:space="preserve"> </w:t>
      </w:r>
    </w:p>
    <w:p w14:paraId="26BBC6CA" w14:textId="43CE010D" w:rsidR="00E6141B" w:rsidRPr="00312EE7" w:rsidRDefault="00E6141B" w:rsidP="00E6141B">
      <w:pPr>
        <w:widowControl/>
        <w:autoSpaceDE/>
        <w:autoSpaceDN/>
        <w:ind w:left="426"/>
        <w:jc w:val="both"/>
        <w:rPr>
          <w:rFonts w:ascii="Calibri" w:hAnsi="Calibri" w:cs="Calibri"/>
          <w:lang w:eastAsia="fr-FR"/>
        </w:rPr>
      </w:pPr>
      <w:r w:rsidRPr="00312EE7">
        <w:rPr>
          <w:rFonts w:ascii="Calibri" w:hAnsi="Calibri" w:cs="Calibri"/>
          <w:lang w:eastAsia="fr-FR"/>
        </w:rPr>
        <w:t xml:space="preserve">2016 </w:t>
      </w:r>
      <w:hyperlink r:id="rId65" w:history="1">
        <w:r w:rsidRPr="00312EE7">
          <w:rPr>
            <w:rStyle w:val="Lienhypertexte"/>
            <w:rFonts w:ascii="Calibri" w:hAnsi="Calibri" w:cs="Calibri"/>
            <w:lang w:eastAsia="fr-FR"/>
          </w:rPr>
          <w:t>Ocean, Environment, Climate Change and Human Mobility.</w:t>
        </w:r>
      </w:hyperlink>
      <w:r w:rsidRPr="00312EE7">
        <w:rPr>
          <w:rFonts w:ascii="Calibri" w:hAnsi="Calibri" w:cs="Calibri"/>
          <w:lang w:eastAsia="fr-FR"/>
        </w:rPr>
        <w:t xml:space="preserve"> </w:t>
      </w:r>
    </w:p>
    <w:p w14:paraId="3C964528" w14:textId="65A6F7F4" w:rsidR="009B6528" w:rsidRPr="00312EE7" w:rsidRDefault="00F555A7" w:rsidP="00F555A7">
      <w:pPr>
        <w:widowControl/>
        <w:autoSpaceDE/>
        <w:autoSpaceDN/>
        <w:ind w:left="426"/>
        <w:jc w:val="both"/>
        <w:rPr>
          <w:rFonts w:ascii="Calibri" w:hAnsi="Calibri" w:cs="Calibri"/>
          <w:lang w:eastAsia="fr-FR"/>
        </w:rPr>
      </w:pPr>
      <w:r w:rsidRPr="00312EE7">
        <w:rPr>
          <w:rFonts w:ascii="Calibri" w:hAnsi="Calibri" w:cs="Calibri"/>
        </w:rPr>
        <w:t xml:space="preserve">2016 </w:t>
      </w:r>
      <w:r w:rsidRPr="00312EE7">
        <w:rPr>
          <w:rFonts w:ascii="Calibri" w:hAnsi="Calibri" w:cs="Calibri"/>
          <w:color w:val="0000FF"/>
        </w:rPr>
        <w:t xml:space="preserve"> </w:t>
      </w:r>
      <w:hyperlink r:id="rId66" w:history="1">
        <w:r w:rsidR="009B6528" w:rsidRPr="00312EE7">
          <w:rPr>
            <w:rStyle w:val="Lienhypertexte"/>
            <w:rFonts w:ascii="Calibri" w:hAnsi="Calibri" w:cs="Calibri"/>
          </w:rPr>
          <w:t>IOM Submission for OHCHR’s Study on the Relationship between Climate Change and the Enjoyment of the Right to Health</w:t>
        </w:r>
      </w:hyperlink>
    </w:p>
    <w:p w14:paraId="0CC608F4" w14:textId="5E026F43" w:rsidR="00E6141B" w:rsidRPr="00312EE7" w:rsidRDefault="00E6141B" w:rsidP="00E6141B">
      <w:pPr>
        <w:widowControl/>
        <w:autoSpaceDE/>
        <w:autoSpaceDN/>
        <w:ind w:left="426"/>
        <w:jc w:val="both"/>
        <w:rPr>
          <w:rFonts w:ascii="Calibri" w:hAnsi="Calibri" w:cs="Calibri"/>
          <w:lang w:eastAsia="fr-FR"/>
        </w:rPr>
      </w:pPr>
      <w:r w:rsidRPr="00312EE7">
        <w:rPr>
          <w:rFonts w:ascii="Calibri" w:hAnsi="Calibri" w:cs="Calibri"/>
          <w:lang w:eastAsia="fr-FR"/>
        </w:rPr>
        <w:t xml:space="preserve">2015 </w:t>
      </w:r>
      <w:hyperlink r:id="rId67" w:history="1">
        <w:r w:rsidRPr="00312EE7">
          <w:rPr>
            <w:rStyle w:val="Lienhypertexte"/>
            <w:rFonts w:ascii="Calibri" w:hAnsi="Calibri" w:cs="Calibri"/>
            <w:lang w:eastAsia="fr-FR"/>
          </w:rPr>
          <w:t>Contributions to the United Nations Convention to Combat Desertification (UNCCD).</w:t>
        </w:r>
      </w:hyperlink>
    </w:p>
    <w:p w14:paraId="3EDF6987" w14:textId="3C3BE8B7" w:rsidR="006337BE" w:rsidRPr="006337BE" w:rsidRDefault="006337BE" w:rsidP="00E6141B">
      <w:pPr>
        <w:widowControl/>
        <w:autoSpaceDE/>
        <w:autoSpaceDN/>
        <w:ind w:left="426"/>
        <w:jc w:val="both"/>
        <w:rPr>
          <w:rFonts w:ascii="Calibri" w:hAnsi="Calibri" w:cs="Calibri"/>
          <w:lang w:eastAsia="fr-FR"/>
        </w:rPr>
      </w:pPr>
      <w:r w:rsidRPr="006337BE">
        <w:rPr>
          <w:rFonts w:ascii="Calibri" w:hAnsi="Calibri" w:cs="Calibri"/>
          <w:lang w:eastAsia="fr-FR"/>
        </w:rPr>
        <w:t xml:space="preserve">2014 </w:t>
      </w:r>
      <w:hyperlink r:id="rId68" w:history="1">
        <w:r w:rsidRPr="006337BE">
          <w:rPr>
            <w:rStyle w:val="Lienhypertexte"/>
            <w:rFonts w:ascii="Calibri" w:hAnsi="Calibri" w:cs="Calibri"/>
            <w:lang w:eastAsia="fr-FR"/>
          </w:rPr>
          <w:t>IOM Outlook on Migration, Environment and Climate Change.</w:t>
        </w:r>
      </w:hyperlink>
      <w:r w:rsidRPr="006337BE">
        <w:rPr>
          <w:rFonts w:ascii="Calibri" w:hAnsi="Calibri" w:cs="Calibri"/>
          <w:lang w:eastAsia="fr-FR"/>
        </w:rPr>
        <w:t xml:space="preserve"> </w:t>
      </w:r>
    </w:p>
    <w:p w14:paraId="05C275A0" w14:textId="1814104C" w:rsidR="006337BE" w:rsidRPr="006337BE" w:rsidRDefault="006337BE" w:rsidP="00E6141B">
      <w:pPr>
        <w:widowControl/>
        <w:autoSpaceDE/>
        <w:autoSpaceDN/>
        <w:ind w:left="426"/>
        <w:jc w:val="both"/>
        <w:rPr>
          <w:rFonts w:ascii="Calibri" w:hAnsi="Calibri" w:cs="Calibri"/>
          <w:lang w:eastAsia="fr-FR"/>
        </w:rPr>
      </w:pPr>
      <w:r w:rsidRPr="006337BE">
        <w:rPr>
          <w:rFonts w:ascii="Calibri" w:hAnsi="Calibri" w:cs="Calibri"/>
          <w:lang w:eastAsia="fr-FR"/>
        </w:rPr>
        <w:t xml:space="preserve">2013 </w:t>
      </w:r>
      <w:hyperlink r:id="rId69" w:history="1">
        <w:r w:rsidRPr="006337BE">
          <w:rPr>
            <w:rStyle w:val="Lienhypertexte"/>
            <w:rFonts w:ascii="Calibri" w:hAnsi="Calibri" w:cs="Calibri"/>
            <w:lang w:eastAsia="fr-FR"/>
          </w:rPr>
          <w:t>Compendium of IOM Activities in Disaster Risk Reduction and Resilience.</w:t>
        </w:r>
      </w:hyperlink>
      <w:r w:rsidRPr="006337BE">
        <w:rPr>
          <w:rFonts w:ascii="Calibri" w:hAnsi="Calibri" w:cs="Calibri"/>
          <w:lang w:eastAsia="fr-FR"/>
        </w:rPr>
        <w:t xml:space="preserve"> </w:t>
      </w:r>
    </w:p>
    <w:p w14:paraId="5DB07A01" w14:textId="10E8BB26" w:rsidR="006A5278" w:rsidRPr="00312EE7" w:rsidRDefault="006337BE" w:rsidP="00E6141B">
      <w:pPr>
        <w:widowControl/>
        <w:autoSpaceDE/>
        <w:autoSpaceDN/>
        <w:ind w:left="426"/>
        <w:jc w:val="both"/>
        <w:rPr>
          <w:rFonts w:ascii="Calibri" w:hAnsi="Calibri" w:cs="Calibri"/>
          <w:lang w:eastAsia="fr-FR"/>
        </w:rPr>
      </w:pPr>
      <w:r w:rsidRPr="006337BE">
        <w:rPr>
          <w:rFonts w:ascii="Calibri" w:hAnsi="Calibri" w:cs="Calibri"/>
          <w:lang w:eastAsia="fr-FR"/>
        </w:rPr>
        <w:t xml:space="preserve">2009 </w:t>
      </w:r>
      <w:hyperlink r:id="rId70" w:history="1">
        <w:r w:rsidRPr="006337BE">
          <w:rPr>
            <w:rStyle w:val="Lienhypertexte"/>
            <w:rFonts w:ascii="Calibri" w:hAnsi="Calibri" w:cs="Calibri"/>
            <w:lang w:eastAsia="fr-FR"/>
          </w:rPr>
          <w:t>Compendium of IOM’s Activities in Migration, Climate Change and the Environment.</w:t>
        </w:r>
      </w:hyperlink>
      <w:r w:rsidRPr="006337BE">
        <w:rPr>
          <w:rFonts w:ascii="Calibri" w:hAnsi="Calibri" w:cs="Calibri"/>
          <w:lang w:eastAsia="fr-FR"/>
        </w:rPr>
        <w:t xml:space="preserve"> </w:t>
      </w:r>
    </w:p>
    <w:p w14:paraId="0C183D76" w14:textId="4DB2AD92" w:rsidR="003A77DD" w:rsidRPr="00312EE7" w:rsidRDefault="005C6B75" w:rsidP="005C6B75">
      <w:pPr>
        <w:spacing w:beforeLines="60" w:before="144" w:afterLines="60" w:after="144"/>
        <w:jc w:val="both"/>
        <w:rPr>
          <w:rFonts w:ascii="Calibri" w:hAnsi="Calibri" w:cs="Calibri"/>
          <w:lang w:eastAsia="fr-FR"/>
        </w:rPr>
      </w:pPr>
      <w:r w:rsidRPr="00312EE7">
        <w:rPr>
          <w:rFonts w:ascii="Calibri" w:hAnsi="Calibri" w:cs="Calibri"/>
          <w:lang w:eastAsia="fr-FR"/>
        </w:rPr>
        <w:t>IOM &amp; OHRLLS</w:t>
      </w:r>
    </w:p>
    <w:p w14:paraId="2A17E3CF" w14:textId="277FDB3D" w:rsidR="00641AD0" w:rsidRPr="00312EE7" w:rsidRDefault="00641AD0" w:rsidP="00E6141B">
      <w:pPr>
        <w:ind w:left="426"/>
        <w:jc w:val="both"/>
        <w:rPr>
          <w:rFonts w:ascii="Calibri" w:hAnsi="Calibri" w:cs="Calibri"/>
          <w:lang w:eastAsia="fr-FR"/>
        </w:rPr>
      </w:pPr>
      <w:r w:rsidRPr="00312EE7">
        <w:rPr>
          <w:rFonts w:ascii="Calibri" w:hAnsi="Calibri" w:cs="Calibri"/>
          <w:lang w:eastAsia="fr-FR"/>
        </w:rPr>
        <w:t>2019</w:t>
      </w:r>
      <w:r w:rsidR="00E6141B" w:rsidRPr="00312EE7">
        <w:rPr>
          <w:rFonts w:ascii="Calibri" w:hAnsi="Calibri" w:cs="Calibri"/>
          <w:lang w:eastAsia="fr-FR"/>
        </w:rPr>
        <w:t xml:space="preserve"> </w:t>
      </w:r>
      <w:hyperlink r:id="rId71" w:history="1">
        <w:r w:rsidRPr="00312EE7">
          <w:rPr>
            <w:rStyle w:val="Lienhypertexte"/>
            <w:rFonts w:ascii="Calibri" w:hAnsi="Calibri" w:cs="Calibri"/>
            <w:lang w:eastAsia="fr-FR"/>
          </w:rPr>
          <w:t>Climate Change and Migration in Vulnerable Countries: A snapshot of least developed countries, landlocked developing countries and small island developing States.</w:t>
        </w:r>
      </w:hyperlink>
      <w:r w:rsidRPr="00312EE7">
        <w:rPr>
          <w:rFonts w:ascii="Calibri" w:hAnsi="Calibri" w:cs="Calibri"/>
          <w:lang w:eastAsia="fr-FR"/>
        </w:rPr>
        <w:t xml:space="preserve"> </w:t>
      </w:r>
    </w:p>
    <w:p w14:paraId="718B43AE" w14:textId="52D863BE" w:rsidR="005C6B75" w:rsidRPr="00312EE7" w:rsidRDefault="00641AD0" w:rsidP="005C6B75">
      <w:pPr>
        <w:ind w:left="426"/>
        <w:jc w:val="both"/>
        <w:rPr>
          <w:rFonts w:ascii="Calibri" w:hAnsi="Calibri" w:cs="Calibri"/>
          <w:lang w:eastAsia="fr-FR"/>
        </w:rPr>
      </w:pPr>
      <w:r w:rsidRPr="00312EE7">
        <w:rPr>
          <w:rFonts w:ascii="Calibri" w:hAnsi="Calibri" w:cs="Calibri"/>
          <w:lang w:eastAsia="fr-FR"/>
        </w:rPr>
        <w:t xml:space="preserve">Oakes R, Banerjee S and Warner K 2019 </w:t>
      </w:r>
      <w:hyperlink r:id="rId72" w:history="1">
        <w:r w:rsidRPr="00312EE7">
          <w:rPr>
            <w:rStyle w:val="Lienhypertexte"/>
            <w:rFonts w:ascii="Calibri" w:hAnsi="Calibri" w:cs="Calibri"/>
            <w:lang w:eastAsia="fr-FR"/>
          </w:rPr>
          <w:t>Chapter 9: Human Mobility and Adaptation to Environmental Change</w:t>
        </w:r>
      </w:hyperlink>
      <w:r w:rsidRPr="00312EE7">
        <w:rPr>
          <w:rFonts w:ascii="Calibri" w:hAnsi="Calibri" w:cs="Calibri"/>
          <w:lang w:eastAsia="fr-FR"/>
        </w:rPr>
        <w:t xml:space="preserve">. In </w:t>
      </w:r>
      <w:r w:rsidRPr="00312EE7">
        <w:rPr>
          <w:rFonts w:ascii="Calibri" w:hAnsi="Calibri" w:cs="Calibri"/>
          <w:i/>
          <w:iCs/>
          <w:lang w:eastAsia="fr-FR"/>
        </w:rPr>
        <w:t>World Migration Report 2020</w:t>
      </w:r>
      <w:r w:rsidRPr="00312EE7">
        <w:rPr>
          <w:rFonts w:ascii="Calibri" w:hAnsi="Calibri" w:cs="Calibri"/>
          <w:lang w:eastAsia="fr-FR"/>
        </w:rPr>
        <w:t xml:space="preserve">. </w:t>
      </w:r>
    </w:p>
    <w:p w14:paraId="1E213E01" w14:textId="1AD9140D" w:rsidR="005C6B75" w:rsidRPr="00312EE7" w:rsidRDefault="005C6B75" w:rsidP="00976C29">
      <w:pPr>
        <w:ind w:left="426"/>
        <w:rPr>
          <w:rFonts w:ascii="Calibri" w:hAnsi="Calibri" w:cs="Calibri"/>
          <w:lang w:eastAsia="fr-FR"/>
        </w:rPr>
      </w:pPr>
      <w:r w:rsidRPr="005C6B75">
        <w:rPr>
          <w:rFonts w:ascii="Calibri" w:hAnsi="Calibri" w:cs="Calibri"/>
          <w:lang w:eastAsia="fr-FR"/>
        </w:rPr>
        <w:t>Vigil A, IOM and UNCCD</w:t>
      </w:r>
      <w:r w:rsidRPr="00312EE7">
        <w:rPr>
          <w:rFonts w:ascii="Calibri" w:hAnsi="Calibri" w:cs="Calibri"/>
          <w:lang w:eastAsia="fr-FR"/>
        </w:rPr>
        <w:t xml:space="preserve"> </w:t>
      </w:r>
      <w:hyperlink r:id="rId73" w:history="1">
        <w:r w:rsidRPr="005C6B75">
          <w:rPr>
            <w:rStyle w:val="Lienhypertexte"/>
            <w:rFonts w:ascii="Calibri" w:hAnsi="Calibri" w:cs="Calibri"/>
            <w:lang w:eastAsia="fr-FR"/>
          </w:rPr>
          <w:t>2019 Addressing the Land Degradation – Migration Nexus: The Role of the United Nations Convention to Combat Desertification.</w:t>
        </w:r>
      </w:hyperlink>
      <w:r w:rsidRPr="005C6B75">
        <w:rPr>
          <w:rFonts w:ascii="Calibri" w:hAnsi="Calibri" w:cs="Calibri"/>
          <w:lang w:eastAsia="fr-FR"/>
        </w:rPr>
        <w:t xml:space="preserve"> </w:t>
      </w:r>
    </w:p>
    <w:p w14:paraId="7A1683A5" w14:textId="77777777" w:rsidR="00F6156C" w:rsidRPr="00312EE7" w:rsidRDefault="00F6156C" w:rsidP="00F6156C">
      <w:pPr>
        <w:widowControl/>
        <w:autoSpaceDE/>
        <w:autoSpaceDN/>
        <w:spacing w:before="100" w:beforeAutospacing="1" w:after="100" w:afterAutospacing="1"/>
        <w:rPr>
          <w:rFonts w:ascii="Calibri" w:hAnsi="Calibri" w:cs="Calibri"/>
          <w:lang w:eastAsia="fr-FR"/>
        </w:rPr>
      </w:pPr>
      <w:r w:rsidRPr="00C20DFD">
        <w:rPr>
          <w:rFonts w:ascii="Calibri" w:hAnsi="Calibri" w:cs="Calibri"/>
          <w:lang w:eastAsia="fr-FR"/>
        </w:rPr>
        <w:t xml:space="preserve">UNICEF, IOM, Georgetown University, Institute for the Study of International Migration, United Nations University and Center for Policy Research 2022 </w:t>
      </w:r>
      <w:hyperlink r:id="rId74" w:history="1">
        <w:r w:rsidRPr="00C20DFD">
          <w:rPr>
            <w:rStyle w:val="Lienhypertexte"/>
            <w:rFonts w:ascii="Calibri" w:hAnsi="Calibri" w:cs="Calibri"/>
            <w:i/>
            <w:iCs/>
            <w:lang w:eastAsia="fr-FR"/>
          </w:rPr>
          <w:t>Guiding Principles for Children on the Move in the Context of Climate Change</w:t>
        </w:r>
      </w:hyperlink>
      <w:r w:rsidRPr="00C20DFD">
        <w:rPr>
          <w:rFonts w:ascii="Calibri" w:hAnsi="Calibri" w:cs="Calibri"/>
          <w:i/>
          <w:iCs/>
          <w:lang w:eastAsia="fr-FR"/>
        </w:rPr>
        <w:t xml:space="preserve">. </w:t>
      </w:r>
      <w:r w:rsidRPr="00C20DFD">
        <w:rPr>
          <w:rFonts w:ascii="Calibri" w:hAnsi="Calibri" w:cs="Calibri"/>
          <w:lang w:eastAsia="fr-FR"/>
        </w:rPr>
        <w:t xml:space="preserve">UNICEF. </w:t>
      </w:r>
    </w:p>
    <w:p w14:paraId="2F4BDF5A" w14:textId="3CC169AC" w:rsidR="00641AD0" w:rsidRPr="00312EE7" w:rsidRDefault="00F6156C" w:rsidP="00976C29">
      <w:pPr>
        <w:widowControl/>
        <w:autoSpaceDE/>
        <w:autoSpaceDN/>
        <w:spacing w:before="100" w:beforeAutospacing="1" w:after="100" w:afterAutospacing="1"/>
        <w:rPr>
          <w:rFonts w:ascii="Calibri" w:hAnsi="Calibri" w:cs="Calibri"/>
          <w:lang w:eastAsia="fr-FR"/>
        </w:rPr>
      </w:pPr>
      <w:r w:rsidRPr="00F6156C">
        <w:rPr>
          <w:rFonts w:ascii="Calibri" w:hAnsi="Calibri" w:cs="Calibri"/>
          <w:lang w:eastAsia="fr-FR"/>
        </w:rPr>
        <w:t xml:space="preserve">United Nations Network on Migration 2021 </w:t>
      </w:r>
      <w:hyperlink r:id="rId75" w:history="1">
        <w:r w:rsidRPr="00F6156C">
          <w:rPr>
            <w:rStyle w:val="Lienhypertexte"/>
            <w:rFonts w:ascii="Calibri" w:hAnsi="Calibri" w:cs="Calibri"/>
            <w:lang w:eastAsia="fr-FR"/>
          </w:rPr>
          <w:t>Migration in the context of disasters, climate change and environmental degradation. Thematic Priority 4</w:t>
        </w:r>
      </w:hyperlink>
      <w:r w:rsidRPr="00F6156C">
        <w:rPr>
          <w:rFonts w:ascii="Calibri" w:hAnsi="Calibri" w:cs="Calibri"/>
          <w:lang w:eastAsia="fr-FR"/>
        </w:rPr>
        <w:t xml:space="preserve">. Geneva. </w:t>
      </w:r>
    </w:p>
    <w:p w14:paraId="17ED18AD" w14:textId="77777777" w:rsidR="00312EE7" w:rsidRDefault="00312EE7" w:rsidP="00641AD0">
      <w:pPr>
        <w:spacing w:beforeLines="60" w:before="144" w:afterLines="60" w:after="144"/>
        <w:jc w:val="both"/>
        <w:rPr>
          <w:rFonts w:ascii="Calibri" w:eastAsia="Garamond" w:hAnsi="Calibri" w:cs="Calibri"/>
          <w:b/>
          <w:bCs/>
          <w:color w:val="1A4384"/>
        </w:rPr>
      </w:pPr>
    </w:p>
    <w:p w14:paraId="0CC43C64" w14:textId="700F5998" w:rsidR="00641AD0" w:rsidRPr="00312EE7" w:rsidRDefault="00641AD0" w:rsidP="00641AD0">
      <w:pPr>
        <w:spacing w:beforeLines="60" w:before="144" w:afterLines="60" w:after="144"/>
        <w:jc w:val="both"/>
        <w:rPr>
          <w:rFonts w:ascii="Calibri" w:eastAsia="Garamond" w:hAnsi="Calibri" w:cs="Calibri"/>
          <w:b/>
          <w:bCs/>
          <w:color w:val="1A4384"/>
        </w:rPr>
      </w:pPr>
      <w:r w:rsidRPr="00312EE7">
        <w:rPr>
          <w:rFonts w:ascii="Calibri" w:eastAsia="Garamond" w:hAnsi="Calibri" w:cs="Calibri"/>
          <w:b/>
          <w:bCs/>
          <w:color w:val="1A4384"/>
        </w:rPr>
        <w:t>Contacts</w:t>
      </w:r>
    </w:p>
    <w:p w14:paraId="5C0E0053" w14:textId="322EC7FA" w:rsidR="00636705" w:rsidRPr="00312EE7" w:rsidRDefault="00641AD0" w:rsidP="00976C29">
      <w:pPr>
        <w:spacing w:after="120"/>
        <w:rPr>
          <w:rFonts w:ascii="Calibri" w:hAnsi="Calibri" w:cs="Calibri"/>
        </w:rPr>
      </w:pPr>
      <w:r w:rsidRPr="00312EE7">
        <w:rPr>
          <w:rFonts w:ascii="Calibri" w:hAnsi="Calibri" w:cs="Calibri"/>
        </w:rPr>
        <w:t xml:space="preserve">The IOM Migration Environment, Climate Change and Risk Reduction (MECR) Division </w:t>
      </w:r>
      <w:hyperlink r:id="rId76" w:history="1">
        <w:r w:rsidR="00032A68" w:rsidRPr="00312EE7">
          <w:rPr>
            <w:rStyle w:val="Lienhypertexte"/>
            <w:rFonts w:ascii="Calibri" w:hAnsi="Calibri" w:cs="Calibri"/>
          </w:rPr>
          <w:t>mecrhq@iom.int</w:t>
        </w:r>
      </w:hyperlink>
      <w:r w:rsidRPr="00312EE7">
        <w:rPr>
          <w:rFonts w:ascii="Calibri" w:hAnsi="Calibri" w:cs="Calibri"/>
        </w:rPr>
        <w:t xml:space="preserve"> </w:t>
      </w:r>
    </w:p>
    <w:sectPr w:rsidR="00636705" w:rsidRPr="00312EE7" w:rsidSect="001530D8">
      <w:headerReference w:type="default" r:id="rId77"/>
      <w:footerReference w:type="even" r:id="rId78"/>
      <w:footerReference w:type="default" r:id="rId79"/>
      <w:pgSz w:w="11906" w:h="16838"/>
      <w:pgMar w:top="1417" w:right="1417" w:bottom="120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48AD7" w14:textId="77777777" w:rsidR="00B709E9" w:rsidRDefault="00B709E9" w:rsidP="00605BBE">
      <w:r>
        <w:separator/>
      </w:r>
    </w:p>
  </w:endnote>
  <w:endnote w:type="continuationSeparator" w:id="0">
    <w:p w14:paraId="15AE222B" w14:textId="77777777" w:rsidR="00B709E9" w:rsidRDefault="00B709E9" w:rsidP="00605BBE">
      <w:r>
        <w:continuationSeparator/>
      </w:r>
    </w:p>
  </w:endnote>
  <w:endnote w:type="continuationNotice" w:id="1">
    <w:p w14:paraId="3A13C23D" w14:textId="77777777" w:rsidR="00B709E9" w:rsidRDefault="00B70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Times New Roman (Corp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20D6" w14:textId="281788F1" w:rsidR="00D703E7" w:rsidRDefault="00D703E7" w:rsidP="00C25BA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6899F46E" w14:textId="77777777" w:rsidR="00D703E7" w:rsidRDefault="00D703E7" w:rsidP="00D703E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3821919"/>
      <w:docPartObj>
        <w:docPartGallery w:val="Page Numbers (Bottom of Page)"/>
        <w:docPartUnique/>
      </w:docPartObj>
    </w:sdtPr>
    <w:sdtEndPr>
      <w:rPr>
        <w:rStyle w:val="Numrodepage"/>
      </w:rPr>
    </w:sdtEndPr>
    <w:sdtContent>
      <w:p w14:paraId="3B7DFF38" w14:textId="1E6340C7" w:rsidR="00D703E7" w:rsidRDefault="00D703E7" w:rsidP="00C25BA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D7EFB5D" w14:textId="77777777" w:rsidR="00D703E7" w:rsidRDefault="00D703E7" w:rsidP="00D703E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6D480" w14:textId="77777777" w:rsidR="00B709E9" w:rsidRDefault="00B709E9" w:rsidP="00605BBE">
      <w:r>
        <w:separator/>
      </w:r>
    </w:p>
  </w:footnote>
  <w:footnote w:type="continuationSeparator" w:id="0">
    <w:p w14:paraId="3BAC1D6A" w14:textId="77777777" w:rsidR="00B709E9" w:rsidRDefault="00B709E9" w:rsidP="00605BBE">
      <w:r>
        <w:continuationSeparator/>
      </w:r>
    </w:p>
  </w:footnote>
  <w:footnote w:type="continuationNotice" w:id="1">
    <w:p w14:paraId="442419DA" w14:textId="77777777" w:rsidR="00B709E9" w:rsidRDefault="00B709E9"/>
  </w:footnote>
  <w:footnote w:id="2">
    <w:p w14:paraId="63E4979E" w14:textId="04E2D900" w:rsidR="00080265" w:rsidRPr="00342725" w:rsidRDefault="00080265" w:rsidP="00342725">
      <w:pPr>
        <w:pStyle w:val="NormalWeb"/>
        <w:spacing w:before="0" w:beforeAutospacing="0" w:after="0" w:afterAutospacing="0"/>
        <w:rPr>
          <w:rFonts w:ascii="Calibri" w:hAnsi="Calibri" w:cs="Calibri"/>
          <w:sz w:val="18"/>
          <w:szCs w:val="18"/>
        </w:rPr>
      </w:pPr>
      <w:r w:rsidRPr="00342725">
        <w:rPr>
          <w:rStyle w:val="Appelnotedebasdep"/>
          <w:rFonts w:ascii="Calibri" w:hAnsi="Calibri" w:cs="Calibri"/>
          <w:szCs w:val="18"/>
        </w:rPr>
        <w:footnoteRef/>
      </w:r>
      <w:r w:rsidRPr="00342725">
        <w:rPr>
          <w:rFonts w:ascii="Calibri" w:hAnsi="Calibri" w:cs="Calibri"/>
          <w:sz w:val="18"/>
          <w:szCs w:val="18"/>
          <w:lang w:val="en-US"/>
        </w:rPr>
        <w:t xml:space="preserve"> </w:t>
      </w:r>
      <w:r w:rsidRPr="00342725">
        <w:rPr>
          <w:rStyle w:val="Appelnotedebasdep"/>
          <w:rFonts w:ascii="Calibri" w:hAnsi="Calibri" w:cs="Calibri"/>
          <w:szCs w:val="18"/>
          <w:vertAlign w:val="baseline"/>
          <w:lang w:val="en-GB" w:eastAsia="en-US"/>
        </w:rPr>
        <w:t>I</w:t>
      </w:r>
      <w:r w:rsidR="00430161" w:rsidRPr="00342725">
        <w:rPr>
          <w:rStyle w:val="Appelnotedebasdep"/>
          <w:rFonts w:ascii="Calibri" w:hAnsi="Calibri" w:cs="Calibri"/>
          <w:szCs w:val="18"/>
          <w:vertAlign w:val="baseline"/>
          <w:lang w:val="en-GB" w:eastAsia="en-US"/>
        </w:rPr>
        <w:t>PCC. 2022.</w:t>
      </w:r>
      <w:r w:rsidRPr="00342725">
        <w:rPr>
          <w:rStyle w:val="Appelnotedebasdep"/>
          <w:rFonts w:ascii="Calibri" w:hAnsi="Calibri" w:cs="Calibri"/>
          <w:szCs w:val="18"/>
          <w:vertAlign w:val="baseline"/>
          <w:lang w:val="en-GB" w:eastAsia="en-US"/>
        </w:rPr>
        <w:t xml:space="preserve"> Cities, Settlements and Key Infrastructure. In: Climate Change 2022: Impacts, Adaptation and Vulnerability.</w:t>
      </w:r>
      <w:r w:rsidRPr="00342725">
        <w:rPr>
          <w:rFonts w:ascii="Calibri" w:hAnsi="Calibri" w:cs="Calibri"/>
          <w:i/>
          <w:sz w:val="18"/>
          <w:szCs w:val="18"/>
          <w:lang w:val="en-US"/>
        </w:rPr>
        <w:t xml:space="preserve"> </w:t>
      </w:r>
    </w:p>
  </w:footnote>
  <w:footnote w:id="3">
    <w:p w14:paraId="6426B39A" w14:textId="5176541B" w:rsidR="00874DD6" w:rsidRPr="00342725" w:rsidRDefault="00874DD6" w:rsidP="00342725">
      <w:pPr>
        <w:pStyle w:val="Notedebasdepage"/>
        <w:spacing w:line="240" w:lineRule="auto"/>
        <w:ind w:left="0" w:righ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International Displacement Monitoring Centre (IDMC) 2022. Global Report on Internal Displacement 2022. IDMC, Geneva.</w:t>
      </w:r>
    </w:p>
  </w:footnote>
  <w:footnote w:id="4">
    <w:p w14:paraId="0CC45FD0" w14:textId="47187A22" w:rsidR="00D71887" w:rsidRPr="00342725" w:rsidRDefault="00D71887" w:rsidP="00342725">
      <w:pPr>
        <w:pStyle w:val="Notedebasdepage"/>
        <w:ind w:left="0" w:firstLine="0"/>
        <w:rPr>
          <w:rFonts w:ascii="Calibri" w:hAnsi="Calibri" w:cs="Calibri"/>
          <w:i/>
          <w:iCs/>
          <w:szCs w:val="18"/>
        </w:rPr>
      </w:pPr>
      <w:r w:rsidRPr="00342725">
        <w:rPr>
          <w:rStyle w:val="Appelnotedebasdep"/>
          <w:rFonts w:ascii="Calibri" w:hAnsi="Calibri" w:cs="Calibri"/>
          <w:szCs w:val="18"/>
        </w:rPr>
        <w:footnoteRef/>
      </w:r>
      <w:r w:rsidRPr="00342725">
        <w:rPr>
          <w:rFonts w:ascii="Calibri" w:hAnsi="Calibri" w:cs="Calibri"/>
          <w:szCs w:val="18"/>
        </w:rPr>
        <w:t xml:space="preserve"> </w:t>
      </w:r>
      <w:r w:rsidR="000023B6" w:rsidRPr="00342725">
        <w:rPr>
          <w:rFonts w:ascii="Calibri" w:hAnsi="Calibri" w:cs="Calibri"/>
          <w:i/>
          <w:iCs/>
          <w:szCs w:val="18"/>
        </w:rPr>
        <w:t>Ibid.</w:t>
      </w:r>
    </w:p>
  </w:footnote>
  <w:footnote w:id="5">
    <w:p w14:paraId="09FF8E06" w14:textId="4E351612" w:rsidR="0009246A" w:rsidRPr="00342725" w:rsidRDefault="0009246A" w:rsidP="00342725">
      <w:pPr>
        <w:pStyle w:val="Notedebasdepage"/>
        <w:spacing w:line="240" w:lineRule="auto"/>
        <w:ind w:left="0" w:right="0" w:firstLine="0"/>
        <w:rPr>
          <w:rFonts w:ascii="Calibri" w:hAnsi="Calibri" w:cs="Calibri"/>
          <w:szCs w:val="18"/>
          <w:lang w:val="en-US"/>
        </w:rPr>
      </w:pPr>
      <w:r w:rsidRPr="00342725">
        <w:rPr>
          <w:rStyle w:val="Appelnotedebasdep"/>
          <w:rFonts w:ascii="Calibri" w:hAnsi="Calibri" w:cs="Calibri"/>
          <w:szCs w:val="18"/>
        </w:rPr>
        <w:footnoteRef/>
      </w:r>
      <w:r w:rsidRPr="00342725">
        <w:rPr>
          <w:rFonts w:ascii="Calibri" w:hAnsi="Calibri" w:cs="Calibri"/>
          <w:szCs w:val="18"/>
        </w:rPr>
        <w:t xml:space="preserve"> IPCC</w:t>
      </w:r>
      <w:r w:rsidR="000A5135" w:rsidRPr="00342725">
        <w:rPr>
          <w:rFonts w:ascii="Calibri" w:hAnsi="Calibri" w:cs="Calibri"/>
          <w:szCs w:val="18"/>
        </w:rPr>
        <w:t xml:space="preserve"> 2022 </w:t>
      </w:r>
      <w:r w:rsidRPr="00342725">
        <w:rPr>
          <w:rFonts w:ascii="Calibri" w:hAnsi="Calibri" w:cs="Calibri"/>
          <w:szCs w:val="18"/>
        </w:rPr>
        <w:t>Cities, Settlements and Key Infrastructure. In: Climate Change 2022: Impacts, Adaptation and Vulnerability. Contribution of Working Group II to the Sixth Assessment Report of the Intergovernmental Panel on Climate Change. Cambridge University Press, Cambridge and New York, pp. 907–1040.</w:t>
      </w:r>
    </w:p>
  </w:footnote>
  <w:footnote w:id="6">
    <w:p w14:paraId="7FC64082" w14:textId="3B59FD94" w:rsidR="000A5135" w:rsidRPr="00342725" w:rsidRDefault="000A5135" w:rsidP="00342725">
      <w:pPr>
        <w:pStyle w:val="Notedebasdepage"/>
        <w:spacing w:line="240" w:lineRule="auto"/>
        <w:ind w:left="0" w:right="0" w:firstLine="0"/>
        <w:rPr>
          <w:rFonts w:ascii="Calibri" w:hAnsi="Calibri" w:cs="Calibri"/>
          <w:i/>
          <w:szCs w:val="18"/>
        </w:rPr>
      </w:pPr>
      <w:r w:rsidRPr="00342725">
        <w:rPr>
          <w:rStyle w:val="Appelnotedebasdep"/>
          <w:rFonts w:ascii="Calibri" w:hAnsi="Calibri" w:cs="Calibri"/>
          <w:szCs w:val="18"/>
        </w:rPr>
        <w:footnoteRef/>
      </w:r>
      <w:r w:rsidRPr="00342725">
        <w:rPr>
          <w:rFonts w:ascii="Calibri" w:hAnsi="Calibri" w:cs="Calibri"/>
          <w:szCs w:val="18"/>
        </w:rPr>
        <w:t xml:space="preserve"> </w:t>
      </w:r>
      <w:r w:rsidRPr="00342725">
        <w:rPr>
          <w:rFonts w:ascii="Calibri" w:hAnsi="Calibri" w:cs="Calibri"/>
          <w:i/>
          <w:szCs w:val="18"/>
        </w:rPr>
        <w:t>Ibid.</w:t>
      </w:r>
    </w:p>
  </w:footnote>
  <w:footnote w:id="7">
    <w:p w14:paraId="4C113631" w14:textId="7693086B" w:rsidR="00385DBC" w:rsidRPr="00342725" w:rsidRDefault="00385DBC" w:rsidP="00342725">
      <w:pPr>
        <w:pStyle w:val="Notedebasdepage"/>
        <w:spacing w:line="240" w:lineRule="auto"/>
        <w:ind w:left="0" w:righ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w:t>
      </w:r>
      <w:hyperlink r:id="rId1" w:history="1">
        <w:r w:rsidRPr="00342725">
          <w:rPr>
            <w:rStyle w:val="Lienhypertexte"/>
            <w:rFonts w:ascii="Calibri" w:hAnsi="Calibri" w:cs="Calibri"/>
            <w:szCs w:val="18"/>
          </w:rPr>
          <w:t>IOM Global Data Institute Thematic Brief #1: Evidence Summary on Climate Change and the Future of Human Mobility</w:t>
        </w:r>
      </w:hyperlink>
    </w:p>
  </w:footnote>
  <w:footnote w:id="8">
    <w:p w14:paraId="45B55DE9" w14:textId="6839731D" w:rsidR="00974EFC" w:rsidRPr="00342725" w:rsidRDefault="00974EFC" w:rsidP="00342725">
      <w:pPr>
        <w:pStyle w:val="NormalWeb"/>
        <w:spacing w:before="0" w:beforeAutospacing="0" w:after="0" w:afterAutospacing="0"/>
        <w:rPr>
          <w:rFonts w:ascii="Calibri" w:hAnsi="Calibri" w:cs="Calibri"/>
          <w:sz w:val="18"/>
          <w:szCs w:val="18"/>
          <w:lang w:val="en-GB"/>
        </w:rPr>
      </w:pPr>
      <w:r w:rsidRPr="00342725">
        <w:rPr>
          <w:rStyle w:val="Appelnotedebasdep"/>
          <w:rFonts w:ascii="Calibri" w:hAnsi="Calibri" w:cs="Calibri"/>
          <w:szCs w:val="18"/>
        </w:rPr>
        <w:footnoteRef/>
      </w:r>
      <w:r w:rsidRPr="00342725">
        <w:rPr>
          <w:rFonts w:ascii="Calibri" w:hAnsi="Calibri" w:cs="Calibri"/>
          <w:sz w:val="18"/>
          <w:szCs w:val="18"/>
          <w:lang w:val="en-US"/>
        </w:rPr>
        <w:t xml:space="preserve"> IPCC </w:t>
      </w:r>
      <w:r w:rsidRPr="00342725">
        <w:rPr>
          <w:rFonts w:ascii="Calibri" w:hAnsi="Calibri" w:cs="Calibri"/>
          <w:color w:val="1E5B9E"/>
          <w:sz w:val="18"/>
          <w:szCs w:val="18"/>
          <w:lang w:val="en-US"/>
        </w:rPr>
        <w:t>Africa</w:t>
      </w:r>
      <w:r w:rsidRPr="00342725">
        <w:rPr>
          <w:rFonts w:ascii="Calibri" w:hAnsi="Calibri" w:cs="Calibri"/>
          <w:sz w:val="18"/>
          <w:szCs w:val="18"/>
          <w:lang w:val="en-US"/>
        </w:rPr>
        <w:t xml:space="preserve">. In: </w:t>
      </w:r>
      <w:r w:rsidRPr="00342725">
        <w:rPr>
          <w:rFonts w:ascii="Calibri" w:hAnsi="Calibri" w:cs="Calibri"/>
          <w:i/>
          <w:sz w:val="18"/>
          <w:szCs w:val="18"/>
          <w:lang w:val="en-US"/>
        </w:rPr>
        <w:t>Climate Change 2022: Impacts, Adaptation and Vulnerability. Contribution of Working Group II to the Sixth Assessment Report of the Intergovernmental Panel on Climate Change</w:t>
      </w:r>
      <w:r w:rsidRPr="00342725">
        <w:rPr>
          <w:rFonts w:ascii="Calibri" w:hAnsi="Calibri" w:cs="Calibri"/>
          <w:sz w:val="18"/>
          <w:szCs w:val="18"/>
          <w:lang w:val="en-US"/>
        </w:rPr>
        <w:t xml:space="preserve">. </w:t>
      </w:r>
      <w:r w:rsidRPr="00342725">
        <w:rPr>
          <w:rFonts w:ascii="Calibri" w:hAnsi="Calibri" w:cs="Calibri"/>
          <w:sz w:val="18"/>
          <w:szCs w:val="18"/>
          <w:lang w:val="en-GB"/>
        </w:rPr>
        <w:t xml:space="preserve">Cambridge University Press, Cambridge and New York, pp. 1285–1455. </w:t>
      </w:r>
    </w:p>
  </w:footnote>
  <w:footnote w:id="9">
    <w:p w14:paraId="7680DF49" w14:textId="0C337518" w:rsidR="00BC73F3" w:rsidRPr="00342725" w:rsidRDefault="00BC73F3" w:rsidP="00342725">
      <w:pPr>
        <w:pStyle w:val="Notedebasdepage"/>
        <w:spacing w:line="240" w:lineRule="auto"/>
        <w:ind w:left="0" w:righ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w:t>
      </w:r>
      <w:proofErr w:type="spellStart"/>
      <w:r w:rsidRPr="00342725">
        <w:rPr>
          <w:rFonts w:ascii="Calibri" w:hAnsi="Calibri" w:cs="Calibri"/>
          <w:szCs w:val="18"/>
        </w:rPr>
        <w:t>Benveniste</w:t>
      </w:r>
      <w:proofErr w:type="spellEnd"/>
      <w:r w:rsidRPr="00342725">
        <w:rPr>
          <w:rFonts w:ascii="Calibri" w:hAnsi="Calibri" w:cs="Calibri"/>
          <w:szCs w:val="18"/>
        </w:rPr>
        <w:t xml:space="preserve">, H., M. </w:t>
      </w:r>
      <w:proofErr w:type="gramStart"/>
      <w:r w:rsidRPr="00342725">
        <w:rPr>
          <w:rFonts w:ascii="Calibri" w:hAnsi="Calibri" w:cs="Calibri"/>
          <w:szCs w:val="18"/>
        </w:rPr>
        <w:t>Oppenheimer</w:t>
      </w:r>
      <w:proofErr w:type="gramEnd"/>
      <w:r w:rsidRPr="00342725">
        <w:rPr>
          <w:rFonts w:ascii="Calibri" w:hAnsi="Calibri" w:cs="Calibri"/>
          <w:szCs w:val="18"/>
        </w:rPr>
        <w:t xml:space="preserve"> and M. Fleurbaey</w:t>
      </w:r>
      <w:r w:rsidR="00895240" w:rsidRPr="00342725">
        <w:rPr>
          <w:rFonts w:ascii="Calibri" w:hAnsi="Calibri" w:cs="Calibri"/>
          <w:szCs w:val="18"/>
        </w:rPr>
        <w:t xml:space="preserve">. </w:t>
      </w:r>
      <w:r w:rsidRPr="00342725">
        <w:rPr>
          <w:rFonts w:ascii="Calibri" w:hAnsi="Calibri" w:cs="Calibri"/>
          <w:szCs w:val="18"/>
        </w:rPr>
        <w:t>2022 Climate change increases resource-constrained international immobility, Nature, 12, 634/641.</w:t>
      </w:r>
    </w:p>
  </w:footnote>
  <w:footnote w:id="10">
    <w:p w14:paraId="31119ABD" w14:textId="05DDA54B" w:rsidR="00435AF7" w:rsidRPr="00342725" w:rsidRDefault="00435AF7" w:rsidP="00342725">
      <w:pPr>
        <w:pStyle w:val="Notedebasdepage"/>
        <w:spacing w:line="240" w:lineRule="auto"/>
        <w:ind w:left="0" w:righ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w:t>
      </w:r>
      <w:hyperlink r:id="rId2" w:history="1">
        <w:r w:rsidRPr="00342725">
          <w:rPr>
            <w:rStyle w:val="Lienhypertexte"/>
            <w:rFonts w:ascii="Calibri" w:hAnsi="Calibri" w:cs="Calibri"/>
            <w:szCs w:val="18"/>
          </w:rPr>
          <w:t>IOM Global Data Institute Thematic Brief #1: Evidence Summary on Climate Change and the Future of Human Mobility</w:t>
        </w:r>
      </w:hyperlink>
    </w:p>
  </w:footnote>
  <w:footnote w:id="11">
    <w:p w14:paraId="234FD06C" w14:textId="6F50B2EF" w:rsidR="002E12B5" w:rsidRPr="00342725" w:rsidRDefault="002E12B5" w:rsidP="00342725">
      <w:pPr>
        <w:pStyle w:val="Notedebasdepage"/>
        <w:spacing w:line="240" w:lineRule="auto"/>
        <w:ind w:left="0" w:righ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w:t>
      </w:r>
      <w:proofErr w:type="spellStart"/>
      <w:r w:rsidRPr="00342725">
        <w:rPr>
          <w:rFonts w:ascii="Calibri" w:hAnsi="Calibri" w:cs="Calibri"/>
          <w:szCs w:val="18"/>
        </w:rPr>
        <w:t>Benveniste</w:t>
      </w:r>
      <w:proofErr w:type="spellEnd"/>
      <w:r w:rsidRPr="00342725">
        <w:rPr>
          <w:rFonts w:ascii="Calibri" w:hAnsi="Calibri" w:cs="Calibri"/>
          <w:szCs w:val="18"/>
        </w:rPr>
        <w:t xml:space="preserve">, H., M. </w:t>
      </w:r>
      <w:proofErr w:type="gramStart"/>
      <w:r w:rsidRPr="00342725">
        <w:rPr>
          <w:rFonts w:ascii="Calibri" w:hAnsi="Calibri" w:cs="Calibri"/>
          <w:szCs w:val="18"/>
        </w:rPr>
        <w:t>Oppenheimer</w:t>
      </w:r>
      <w:proofErr w:type="gramEnd"/>
      <w:r w:rsidRPr="00342725">
        <w:rPr>
          <w:rFonts w:ascii="Calibri" w:hAnsi="Calibri" w:cs="Calibri"/>
          <w:szCs w:val="18"/>
        </w:rPr>
        <w:t xml:space="preserve"> and M. </w:t>
      </w:r>
      <w:proofErr w:type="spellStart"/>
      <w:r w:rsidRPr="00342725">
        <w:rPr>
          <w:rFonts w:ascii="Calibri" w:hAnsi="Calibri" w:cs="Calibri"/>
          <w:szCs w:val="18"/>
        </w:rPr>
        <w:t>Fleurbaey</w:t>
      </w:r>
      <w:proofErr w:type="spellEnd"/>
      <w:r w:rsidRPr="00342725">
        <w:rPr>
          <w:rFonts w:ascii="Calibri" w:hAnsi="Calibri" w:cs="Calibri"/>
          <w:szCs w:val="18"/>
        </w:rPr>
        <w:t>. 2022 Climate change increases resource-constrained international immobility, Nature, 12, 634/641.</w:t>
      </w:r>
    </w:p>
  </w:footnote>
  <w:footnote w:id="12">
    <w:p w14:paraId="1C67489A" w14:textId="392DDEAB" w:rsidR="00945A8D" w:rsidRPr="00342725" w:rsidRDefault="00945A8D" w:rsidP="00342725">
      <w:pPr>
        <w:pStyle w:val="Notedebasdepage"/>
        <w:spacing w:line="240" w:lineRule="auto"/>
        <w:ind w:left="0" w:right="0" w:firstLine="0"/>
        <w:rPr>
          <w:rFonts w:ascii="Calibri" w:hAnsi="Calibri" w:cs="Calibri"/>
          <w:szCs w:val="18"/>
          <w:lang w:val="it-CH"/>
        </w:rPr>
      </w:pPr>
      <w:r w:rsidRPr="00342725">
        <w:rPr>
          <w:rStyle w:val="Appelnotedebasdep"/>
          <w:rFonts w:ascii="Calibri" w:hAnsi="Calibri" w:cs="Calibri"/>
          <w:szCs w:val="18"/>
        </w:rPr>
        <w:footnoteRef/>
      </w:r>
      <w:r w:rsidRPr="00342725">
        <w:rPr>
          <w:rFonts w:ascii="Calibri" w:hAnsi="Calibri" w:cs="Calibri"/>
          <w:szCs w:val="18"/>
          <w:lang w:val="it-CH"/>
        </w:rPr>
        <w:t xml:space="preserve"> </w:t>
      </w:r>
      <w:r w:rsidRPr="00342725">
        <w:rPr>
          <w:rFonts w:ascii="Calibri" w:hAnsi="Calibri" w:cs="Calibri"/>
          <w:szCs w:val="18"/>
          <w:lang w:val="it-CH"/>
        </w:rPr>
        <w:t>IOM 2021 La Movilidad Humana Derivada de Desastres y el Cambio Climático en Centroamérica. IOM, Geneva.</w:t>
      </w:r>
    </w:p>
  </w:footnote>
  <w:footnote w:id="13">
    <w:p w14:paraId="7D4A77F5" w14:textId="6B8784CC" w:rsidR="002E12B5" w:rsidRPr="00342725" w:rsidRDefault="002E12B5" w:rsidP="00342725">
      <w:pPr>
        <w:pStyle w:val="Notedebasdepage"/>
        <w:spacing w:line="240" w:lineRule="auto"/>
        <w:ind w:left="0" w:righ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Asian Development Bank (ADB)</w:t>
      </w:r>
      <w:r w:rsidR="00535A38" w:rsidRPr="00342725">
        <w:rPr>
          <w:rFonts w:ascii="Calibri" w:hAnsi="Calibri" w:cs="Calibri"/>
          <w:szCs w:val="18"/>
        </w:rPr>
        <w:t xml:space="preserve"> </w:t>
      </w:r>
      <w:r w:rsidRPr="00342725">
        <w:rPr>
          <w:rFonts w:ascii="Calibri" w:hAnsi="Calibri" w:cs="Calibri"/>
          <w:szCs w:val="18"/>
        </w:rPr>
        <w:t>2011 Climate Change and Migration in Asia and the Pacific. ADB, Manila, Philippines.</w:t>
      </w:r>
    </w:p>
  </w:footnote>
  <w:footnote w:id="14">
    <w:p w14:paraId="083FDE63" w14:textId="21F7552D" w:rsidR="002B7F60" w:rsidRPr="00342725" w:rsidRDefault="002B7F60" w:rsidP="00342725">
      <w:pPr>
        <w:pStyle w:val="paragraph"/>
        <w:spacing w:before="0" w:beforeAutospacing="0" w:after="0" w:afterAutospacing="0"/>
        <w:textAlignment w:val="baseline"/>
        <w:rPr>
          <w:rFonts w:ascii="Calibri" w:hAnsi="Calibri" w:cs="Calibri"/>
          <w:sz w:val="18"/>
          <w:szCs w:val="18"/>
          <w:lang w:val="en-US"/>
        </w:rPr>
      </w:pPr>
      <w:r w:rsidRPr="00342725">
        <w:rPr>
          <w:rStyle w:val="Appelnotedebasdep"/>
          <w:rFonts w:ascii="Calibri" w:hAnsi="Calibri" w:cs="Calibri"/>
          <w:szCs w:val="18"/>
        </w:rPr>
        <w:footnoteRef/>
      </w:r>
      <w:r w:rsidRPr="00342725">
        <w:rPr>
          <w:rFonts w:ascii="Calibri" w:hAnsi="Calibri" w:cs="Calibri"/>
          <w:sz w:val="18"/>
          <w:szCs w:val="18"/>
          <w:lang w:val="en-US"/>
        </w:rPr>
        <w:t xml:space="preserve"> </w:t>
      </w:r>
      <w:r w:rsidRPr="00342725">
        <w:rPr>
          <w:rStyle w:val="normaltextrun"/>
          <w:rFonts w:ascii="Calibri" w:hAnsi="Calibri" w:cs="Calibri"/>
          <w:color w:val="000000"/>
          <w:sz w:val="18"/>
          <w:szCs w:val="18"/>
          <w:lang w:val="en-GB"/>
        </w:rPr>
        <w:t>IPCC</w:t>
      </w:r>
      <w:r w:rsidR="00945A8D" w:rsidRPr="00342725">
        <w:rPr>
          <w:rStyle w:val="normaltextrun"/>
          <w:rFonts w:ascii="Calibri" w:hAnsi="Calibri" w:cs="Calibri"/>
          <w:color w:val="000000"/>
          <w:sz w:val="18"/>
          <w:szCs w:val="18"/>
          <w:lang w:val="en-GB"/>
        </w:rPr>
        <w:t xml:space="preserve"> 2014</w:t>
      </w:r>
      <w:r w:rsidRPr="00342725">
        <w:rPr>
          <w:rStyle w:val="normaltextrun"/>
          <w:rFonts w:ascii="Calibri" w:hAnsi="Calibri" w:cs="Calibri"/>
          <w:color w:val="000000"/>
          <w:sz w:val="18"/>
          <w:szCs w:val="18"/>
          <w:lang w:val="en-GB"/>
        </w:rPr>
        <w:t xml:space="preserve"> Climate change: impacts, adaptation, and vulnerability—Part A: global and sectoral aspects. In: Field CB and others (eds) Contribution of working group II to the fifth assessment report of the intergovernmental panel on climate change. Cambridge University Press, </w:t>
      </w:r>
      <w:proofErr w:type="gramStart"/>
      <w:r w:rsidRPr="00342725">
        <w:rPr>
          <w:rStyle w:val="normaltextrun"/>
          <w:rFonts w:ascii="Calibri" w:hAnsi="Calibri" w:cs="Calibri"/>
          <w:color w:val="000000"/>
          <w:sz w:val="18"/>
          <w:szCs w:val="18"/>
          <w:lang w:val="en-GB"/>
        </w:rPr>
        <w:t>Cambridge</w:t>
      </w:r>
      <w:proofErr w:type="gramEnd"/>
      <w:r w:rsidRPr="00342725">
        <w:rPr>
          <w:rStyle w:val="normaltextrun"/>
          <w:rFonts w:ascii="Calibri" w:hAnsi="Calibri" w:cs="Calibri"/>
          <w:color w:val="000000"/>
          <w:sz w:val="18"/>
          <w:szCs w:val="18"/>
          <w:lang w:val="en-GB"/>
        </w:rPr>
        <w:t xml:space="preserve"> and New York</w:t>
      </w:r>
      <w:r w:rsidRPr="00342725">
        <w:rPr>
          <w:rStyle w:val="eop"/>
          <w:rFonts w:ascii="Calibri" w:hAnsi="Calibri" w:cs="Calibri"/>
          <w:color w:val="000000"/>
          <w:sz w:val="18"/>
          <w:szCs w:val="18"/>
          <w:lang w:val="en-US"/>
        </w:rPr>
        <w:t> </w:t>
      </w:r>
    </w:p>
  </w:footnote>
  <w:footnote w:id="15">
    <w:p w14:paraId="23DA4AF3" w14:textId="765FDF8C" w:rsidR="00396F04" w:rsidRPr="00342725" w:rsidRDefault="00396F04" w:rsidP="00342725">
      <w:pPr>
        <w:pStyle w:val="Notedebasdepage"/>
        <w:spacing w:line="240" w:lineRule="auto"/>
        <w:ind w:left="0" w:righ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w:t>
      </w:r>
      <w:r w:rsidRPr="00342725">
        <w:rPr>
          <w:rStyle w:val="normaltextrun"/>
          <w:rFonts w:ascii="Calibri" w:hAnsi="Calibri" w:cs="Calibri"/>
          <w:color w:val="000000"/>
          <w:szCs w:val="18"/>
        </w:rPr>
        <w:t xml:space="preserve">Manzello DP, Eakin CM, Glynn PW 2017 Effects of global warming and ocean acidification on carbonate budgets of eastern pacific coral reefs. In: Glynn PW, Manzello DP, </w:t>
      </w:r>
      <w:proofErr w:type="spellStart"/>
      <w:r w:rsidRPr="00342725">
        <w:rPr>
          <w:rStyle w:val="normaltextrun"/>
          <w:rFonts w:ascii="Calibri" w:hAnsi="Calibri" w:cs="Calibri"/>
          <w:color w:val="000000"/>
          <w:szCs w:val="18"/>
        </w:rPr>
        <w:t>Enouchs</w:t>
      </w:r>
      <w:proofErr w:type="spellEnd"/>
      <w:r w:rsidRPr="00342725">
        <w:rPr>
          <w:rStyle w:val="normaltextrun"/>
          <w:rFonts w:ascii="Calibri" w:hAnsi="Calibri" w:cs="Calibri"/>
          <w:color w:val="000000"/>
          <w:szCs w:val="18"/>
        </w:rPr>
        <w:t xml:space="preserve"> IC (eds) Coral reefs of the eastern tropical Pacific: persistence and loss in a dynamic environment. Springer, Netherlands, pp 517–533</w:t>
      </w:r>
      <w:r w:rsidRPr="00342725">
        <w:rPr>
          <w:rStyle w:val="scxw98964706"/>
          <w:rFonts w:ascii="Calibri" w:hAnsi="Calibri" w:cs="Calibri"/>
          <w:color w:val="000000"/>
          <w:szCs w:val="18"/>
        </w:rPr>
        <w:t> </w:t>
      </w:r>
    </w:p>
  </w:footnote>
  <w:footnote w:id="16">
    <w:p w14:paraId="3C2966B0" w14:textId="77777777" w:rsidR="00DE213A" w:rsidRPr="00342725" w:rsidRDefault="00DE213A" w:rsidP="00342725">
      <w:pPr>
        <w:pBdr>
          <w:top w:val="nil"/>
          <w:left w:val="nil"/>
          <w:bottom w:val="nil"/>
          <w:right w:val="nil"/>
          <w:between w:val="nil"/>
        </w:pBdr>
        <w:rPr>
          <w:rFonts w:ascii="Calibri" w:hAnsi="Calibri" w:cs="Calibri"/>
          <w:color w:val="000000"/>
          <w:sz w:val="18"/>
          <w:szCs w:val="18"/>
        </w:rPr>
      </w:pPr>
      <w:r w:rsidRPr="00342725">
        <w:rPr>
          <w:rFonts w:ascii="Calibri" w:hAnsi="Calibri" w:cs="Calibri"/>
          <w:sz w:val="18"/>
          <w:szCs w:val="18"/>
          <w:vertAlign w:val="superscript"/>
        </w:rPr>
        <w:footnoteRef/>
      </w:r>
      <w:r w:rsidRPr="00342725">
        <w:rPr>
          <w:rFonts w:ascii="Calibri" w:eastAsia="Calibri" w:hAnsi="Calibri" w:cs="Calibri"/>
          <w:color w:val="000000"/>
          <w:sz w:val="18"/>
          <w:szCs w:val="18"/>
        </w:rPr>
        <w:t xml:space="preserve"> </w:t>
      </w:r>
      <w:hyperlink r:id="rId3">
        <w:r w:rsidRPr="00342725">
          <w:rPr>
            <w:rFonts w:ascii="Calibri" w:eastAsia="Calibri" w:hAnsi="Calibri" w:cs="Calibri"/>
            <w:color w:val="0563C1"/>
            <w:sz w:val="18"/>
            <w:szCs w:val="18"/>
            <w:u w:val="single"/>
          </w:rPr>
          <w:t>UNHCR News- UNHCR urgently seeks US$66 million for communities devastated by Pakistan floods | October 2022</w:t>
        </w:r>
      </w:hyperlink>
      <w:r w:rsidRPr="00342725">
        <w:rPr>
          <w:rFonts w:ascii="Calibri" w:hAnsi="Calibri" w:cs="Calibri"/>
          <w:sz w:val="18"/>
          <w:szCs w:val="18"/>
        </w:rPr>
        <w:t xml:space="preserve">; </w:t>
      </w:r>
      <w:hyperlink r:id="rId4">
        <w:r w:rsidRPr="00342725">
          <w:rPr>
            <w:rFonts w:ascii="Calibri" w:hAnsi="Calibri" w:cs="Calibri"/>
            <w:color w:val="1155CC"/>
            <w:sz w:val="18"/>
            <w:szCs w:val="18"/>
            <w:u w:val="single"/>
          </w:rPr>
          <w:t>IOM: Pakistan Floods Response Situation Report. September 2022</w:t>
        </w:r>
      </w:hyperlink>
      <w:r w:rsidRPr="00342725">
        <w:rPr>
          <w:rFonts w:ascii="Calibri" w:hAnsi="Calibri" w:cs="Calibri"/>
          <w:sz w:val="18"/>
          <w:szCs w:val="18"/>
        </w:rPr>
        <w:t xml:space="preserve">. </w:t>
      </w:r>
    </w:p>
  </w:footnote>
  <w:footnote w:id="17">
    <w:p w14:paraId="1B553D4A" w14:textId="77777777" w:rsidR="00DE213A" w:rsidRPr="00342725" w:rsidRDefault="00DE213A" w:rsidP="00342725">
      <w:pPr>
        <w:rPr>
          <w:rFonts w:ascii="Calibri" w:hAnsi="Calibri" w:cs="Calibri"/>
          <w:sz w:val="18"/>
          <w:szCs w:val="18"/>
        </w:rPr>
      </w:pPr>
      <w:r w:rsidRPr="00342725">
        <w:rPr>
          <w:rFonts w:ascii="Calibri" w:hAnsi="Calibri" w:cs="Calibri"/>
          <w:sz w:val="18"/>
          <w:szCs w:val="18"/>
          <w:vertAlign w:val="superscript"/>
        </w:rPr>
        <w:footnoteRef/>
      </w:r>
      <w:r w:rsidRPr="00342725">
        <w:rPr>
          <w:rFonts w:ascii="Calibri" w:hAnsi="Calibri" w:cs="Calibri"/>
          <w:sz w:val="18"/>
          <w:szCs w:val="18"/>
        </w:rPr>
        <w:t xml:space="preserve"> </w:t>
      </w:r>
      <w:hyperlink r:id="rId5">
        <w:r w:rsidRPr="00342725">
          <w:rPr>
            <w:rFonts w:ascii="Calibri" w:hAnsi="Calibri" w:cs="Calibri"/>
            <w:color w:val="1155CC"/>
            <w:sz w:val="18"/>
            <w:szCs w:val="18"/>
            <w:u w:val="single"/>
          </w:rPr>
          <w:t>Pakistan 2022 Floods Response Plan: 01 Sep 2022 - 28 Feb 2023 (Issued 30 Aug 2022)</w:t>
        </w:r>
      </w:hyperlink>
      <w:r w:rsidRPr="00342725">
        <w:rPr>
          <w:rFonts w:ascii="Calibri" w:hAnsi="Calibri" w:cs="Calibri"/>
          <w:sz w:val="18"/>
          <w:szCs w:val="18"/>
        </w:rPr>
        <w:t xml:space="preserve"> </w:t>
      </w:r>
    </w:p>
  </w:footnote>
  <w:footnote w:id="18">
    <w:p w14:paraId="301D0112" w14:textId="38E82082" w:rsidR="00DE213A" w:rsidRPr="00342725" w:rsidRDefault="00DE213A" w:rsidP="00342725">
      <w:pPr>
        <w:rPr>
          <w:rFonts w:ascii="Calibri" w:hAnsi="Calibri" w:cs="Calibri"/>
          <w:sz w:val="18"/>
          <w:szCs w:val="18"/>
        </w:rPr>
      </w:pPr>
      <w:r w:rsidRPr="00342725">
        <w:rPr>
          <w:rFonts w:ascii="Calibri" w:hAnsi="Calibri" w:cs="Calibri"/>
          <w:sz w:val="18"/>
          <w:szCs w:val="18"/>
          <w:vertAlign w:val="superscript"/>
        </w:rPr>
        <w:footnoteRef/>
      </w:r>
      <w:r w:rsidRPr="00342725">
        <w:rPr>
          <w:rFonts w:ascii="Calibri" w:hAnsi="Calibri" w:cs="Calibri"/>
          <w:sz w:val="18"/>
          <w:szCs w:val="18"/>
        </w:rPr>
        <w:t xml:space="preserve"> </w:t>
      </w:r>
      <w:hyperlink r:id="rId6">
        <w:r w:rsidRPr="00342725">
          <w:rPr>
            <w:rFonts w:ascii="Calibri" w:hAnsi="Calibri" w:cs="Calibri"/>
            <w:color w:val="1155CC"/>
            <w:sz w:val="18"/>
            <w:szCs w:val="18"/>
            <w:u w:val="single"/>
          </w:rPr>
          <w:t xml:space="preserve">ISCG Flash Update #6 on Monsoon Response of </w:t>
        </w:r>
        <w:r w:rsidR="00D31146" w:rsidRPr="00342725">
          <w:rPr>
            <w:rFonts w:ascii="Calibri" w:hAnsi="Calibri" w:cs="Calibri"/>
            <w:color w:val="1155CC"/>
            <w:sz w:val="18"/>
            <w:szCs w:val="18"/>
            <w:u w:val="single"/>
          </w:rPr>
          <w:t>(</w:t>
        </w:r>
        <w:r w:rsidRPr="00342725">
          <w:rPr>
            <w:rFonts w:ascii="Calibri" w:hAnsi="Calibri" w:cs="Calibri"/>
            <w:color w:val="1155CC"/>
            <w:sz w:val="18"/>
            <w:szCs w:val="18"/>
            <w:u w:val="single"/>
          </w:rPr>
          <w:t>25 August 2022</w:t>
        </w:r>
      </w:hyperlink>
      <w:r w:rsidR="00D31146" w:rsidRPr="00342725">
        <w:rPr>
          <w:rFonts w:ascii="Calibri" w:hAnsi="Calibri" w:cs="Calibri"/>
          <w:color w:val="1155CC"/>
          <w:sz w:val="18"/>
          <w:szCs w:val="18"/>
          <w:u w:val="single"/>
        </w:rPr>
        <w:t>)</w:t>
      </w:r>
    </w:p>
  </w:footnote>
  <w:footnote w:id="19">
    <w:p w14:paraId="644771E1" w14:textId="2D321A86" w:rsidR="00D06FDE" w:rsidRPr="00342725" w:rsidRDefault="00D06FDE" w:rsidP="00342725">
      <w:pPr>
        <w:pBdr>
          <w:top w:val="nil"/>
          <w:left w:val="nil"/>
          <w:bottom w:val="nil"/>
          <w:right w:val="nil"/>
          <w:between w:val="nil"/>
        </w:pBdr>
        <w:rPr>
          <w:rFonts w:ascii="Calibri" w:hAnsi="Calibri" w:cs="Calibri"/>
          <w:color w:val="000000"/>
          <w:sz w:val="18"/>
          <w:szCs w:val="18"/>
        </w:rPr>
      </w:pPr>
      <w:r w:rsidRPr="00342725">
        <w:rPr>
          <w:rFonts w:ascii="Calibri" w:hAnsi="Calibri" w:cs="Calibri"/>
          <w:sz w:val="18"/>
          <w:szCs w:val="18"/>
          <w:vertAlign w:val="superscript"/>
        </w:rPr>
        <w:footnoteRef/>
      </w:r>
      <w:r w:rsidRPr="00342725">
        <w:rPr>
          <w:rFonts w:ascii="Calibri" w:eastAsia="Calibri" w:hAnsi="Calibri" w:cs="Calibri"/>
          <w:color w:val="000000"/>
          <w:sz w:val="18"/>
          <w:szCs w:val="18"/>
        </w:rPr>
        <w:t xml:space="preserve"> </w:t>
      </w:r>
      <w:hyperlink r:id="rId7">
        <w:r w:rsidRPr="00342725">
          <w:rPr>
            <w:rFonts w:ascii="Calibri" w:eastAsia="Calibri" w:hAnsi="Calibri" w:cs="Calibri"/>
            <w:color w:val="0563C1"/>
            <w:sz w:val="18"/>
            <w:szCs w:val="18"/>
            <w:u w:val="single"/>
          </w:rPr>
          <w:t xml:space="preserve">UNHCR News- Urgent help needed in Malawi to rebuild lives wrecked by Tropical Storm Ana </w:t>
        </w:r>
        <w:r w:rsidR="00D31146" w:rsidRPr="00342725">
          <w:rPr>
            <w:rFonts w:ascii="Calibri" w:eastAsia="Calibri" w:hAnsi="Calibri" w:cs="Calibri"/>
            <w:color w:val="0563C1"/>
            <w:sz w:val="18"/>
            <w:szCs w:val="18"/>
            <w:u w:val="single"/>
          </w:rPr>
          <w:t>(</w:t>
        </w:r>
        <w:r w:rsidRPr="00342725">
          <w:rPr>
            <w:rFonts w:ascii="Calibri" w:eastAsia="Calibri" w:hAnsi="Calibri" w:cs="Calibri"/>
            <w:color w:val="0563C1"/>
            <w:sz w:val="18"/>
            <w:szCs w:val="18"/>
            <w:u w:val="single"/>
          </w:rPr>
          <w:t>April 2022</w:t>
        </w:r>
      </w:hyperlink>
      <w:r w:rsidR="00D31146" w:rsidRPr="00342725">
        <w:rPr>
          <w:rFonts w:ascii="Calibri" w:eastAsia="Calibri" w:hAnsi="Calibri" w:cs="Calibri"/>
          <w:color w:val="0563C1"/>
          <w:sz w:val="18"/>
          <w:szCs w:val="18"/>
          <w:u w:val="single"/>
        </w:rPr>
        <w:t>)</w:t>
      </w:r>
      <w:r w:rsidRPr="00342725">
        <w:rPr>
          <w:rFonts w:ascii="Calibri" w:eastAsia="Calibri" w:hAnsi="Calibri" w:cs="Calibri"/>
          <w:color w:val="000000"/>
          <w:sz w:val="18"/>
          <w:szCs w:val="18"/>
        </w:rPr>
        <w:t xml:space="preserve"> </w:t>
      </w:r>
    </w:p>
  </w:footnote>
  <w:footnote w:id="20">
    <w:p w14:paraId="23E8BAFA" w14:textId="77777777" w:rsidR="00D06FDE" w:rsidRPr="00342725" w:rsidRDefault="00D06FDE" w:rsidP="00342725">
      <w:pPr>
        <w:rPr>
          <w:rFonts w:ascii="Calibri" w:hAnsi="Calibri" w:cs="Calibri"/>
          <w:sz w:val="18"/>
          <w:szCs w:val="18"/>
        </w:rPr>
      </w:pPr>
      <w:r w:rsidRPr="00342725">
        <w:rPr>
          <w:rFonts w:ascii="Calibri" w:hAnsi="Calibri" w:cs="Calibri"/>
          <w:sz w:val="18"/>
          <w:szCs w:val="18"/>
          <w:vertAlign w:val="superscript"/>
        </w:rPr>
        <w:footnoteRef/>
      </w:r>
      <w:r w:rsidRPr="00342725">
        <w:rPr>
          <w:rFonts w:ascii="Calibri" w:hAnsi="Calibri" w:cs="Calibri"/>
          <w:sz w:val="18"/>
          <w:szCs w:val="18"/>
        </w:rPr>
        <w:t xml:space="preserve"> </w:t>
      </w:r>
      <w:hyperlink r:id="rId8">
        <w:r w:rsidRPr="00342725">
          <w:rPr>
            <w:rFonts w:ascii="Calibri" w:hAnsi="Calibri" w:cs="Calibri"/>
            <w:color w:val="1155CC"/>
            <w:sz w:val="18"/>
            <w:szCs w:val="18"/>
            <w:u w:val="single"/>
          </w:rPr>
          <w:t>IOM Mozambique – Tropical Storm Ana Flash Report 03 (02 February 2022)</w:t>
        </w:r>
      </w:hyperlink>
    </w:p>
  </w:footnote>
  <w:footnote w:id="21">
    <w:p w14:paraId="57BD4133" w14:textId="70816A7F" w:rsidR="00893436" w:rsidRPr="00342725" w:rsidRDefault="00893436" w:rsidP="00342725">
      <w:pPr>
        <w:pStyle w:val="Notedebasdepage"/>
        <w:ind w:left="0" w:firstLine="0"/>
        <w:rPr>
          <w:rFonts w:ascii="Calibri" w:hAnsi="Calibri" w:cs="Calibri"/>
          <w:szCs w:val="18"/>
          <w:lang w:val="en-US"/>
        </w:rPr>
      </w:pPr>
      <w:r w:rsidRPr="00342725">
        <w:rPr>
          <w:rStyle w:val="Appelnotedebasdep"/>
          <w:rFonts w:ascii="Calibri" w:hAnsi="Calibri" w:cs="Calibri"/>
          <w:szCs w:val="18"/>
        </w:rPr>
        <w:footnoteRef/>
      </w:r>
      <w:r w:rsidRPr="00342725">
        <w:rPr>
          <w:rFonts w:ascii="Calibri" w:hAnsi="Calibri" w:cs="Calibri"/>
          <w:szCs w:val="18"/>
        </w:rPr>
        <w:t xml:space="preserve"> </w:t>
      </w:r>
      <w:r w:rsidRPr="00342725">
        <w:rPr>
          <w:rStyle w:val="Appelnotedebasdep"/>
          <w:rFonts w:ascii="Calibri" w:hAnsi="Calibri" w:cs="Calibri"/>
          <w:szCs w:val="18"/>
          <w:vertAlign w:val="baseline"/>
          <w:lang w:val="en-US" w:eastAsia="fr-FR"/>
        </w:rPr>
        <w:t>International Organization for Migration (IOM), 2022. People on the Move in a Changing Climate – Linking Policy, Evidence and Action.</w:t>
      </w:r>
    </w:p>
  </w:footnote>
  <w:footnote w:id="22">
    <w:p w14:paraId="4F0742BE" w14:textId="38975832" w:rsidR="00C04D1F" w:rsidRPr="00342725" w:rsidRDefault="00C04D1F" w:rsidP="00342725">
      <w:pPr>
        <w:pStyle w:val="Notedebasdepage"/>
        <w:spacing w:line="240" w:lineRule="auto"/>
        <w:ind w:left="0" w:right="0" w:firstLine="0"/>
        <w:rPr>
          <w:rFonts w:ascii="Calibri" w:hAnsi="Calibri" w:cs="Calibri"/>
          <w:szCs w:val="18"/>
          <w:lang w:val="en-US"/>
        </w:rPr>
      </w:pPr>
      <w:r w:rsidRPr="00342725">
        <w:rPr>
          <w:rStyle w:val="Appelnotedebasdep"/>
          <w:rFonts w:ascii="Calibri" w:hAnsi="Calibri" w:cs="Calibri"/>
          <w:szCs w:val="18"/>
        </w:rPr>
        <w:footnoteRef/>
      </w:r>
      <w:r w:rsidRPr="00342725">
        <w:rPr>
          <w:rFonts w:ascii="Calibri" w:hAnsi="Calibri" w:cs="Calibri"/>
          <w:szCs w:val="18"/>
          <w:lang w:val="en-US"/>
        </w:rPr>
        <w:t xml:space="preserve"> </w:t>
      </w:r>
      <w:r w:rsidR="0052102B" w:rsidRPr="00342725">
        <w:rPr>
          <w:rFonts w:ascii="Calibri" w:hAnsi="Calibri" w:cs="Calibri"/>
          <w:szCs w:val="18"/>
          <w:lang w:val="en-US"/>
        </w:rPr>
        <w:t xml:space="preserve">IOM </w:t>
      </w:r>
      <w:r w:rsidRPr="00342725">
        <w:rPr>
          <w:rFonts w:ascii="Calibri" w:hAnsi="Calibri" w:cs="Calibri"/>
          <w:szCs w:val="18"/>
          <w:lang w:val="en-US"/>
        </w:rPr>
        <w:t xml:space="preserve">2021 La </w:t>
      </w:r>
      <w:proofErr w:type="spellStart"/>
      <w:r w:rsidRPr="00342725">
        <w:rPr>
          <w:rFonts w:ascii="Calibri" w:hAnsi="Calibri" w:cs="Calibri"/>
          <w:szCs w:val="18"/>
          <w:lang w:val="en-US"/>
        </w:rPr>
        <w:t>Movilidad</w:t>
      </w:r>
      <w:proofErr w:type="spellEnd"/>
      <w:r w:rsidRPr="00342725">
        <w:rPr>
          <w:rFonts w:ascii="Calibri" w:hAnsi="Calibri" w:cs="Calibri"/>
          <w:szCs w:val="18"/>
          <w:lang w:val="en-US"/>
        </w:rPr>
        <w:t xml:space="preserve"> Humana </w:t>
      </w:r>
      <w:proofErr w:type="spellStart"/>
      <w:r w:rsidRPr="00342725">
        <w:rPr>
          <w:rFonts w:ascii="Calibri" w:hAnsi="Calibri" w:cs="Calibri"/>
          <w:szCs w:val="18"/>
          <w:lang w:val="en-US"/>
        </w:rPr>
        <w:t>Derivada</w:t>
      </w:r>
      <w:proofErr w:type="spellEnd"/>
      <w:r w:rsidRPr="00342725">
        <w:rPr>
          <w:rFonts w:ascii="Calibri" w:hAnsi="Calibri" w:cs="Calibri"/>
          <w:szCs w:val="18"/>
          <w:lang w:val="en-US"/>
        </w:rPr>
        <w:t xml:space="preserve"> de </w:t>
      </w:r>
      <w:proofErr w:type="spellStart"/>
      <w:r w:rsidRPr="00342725">
        <w:rPr>
          <w:rFonts w:ascii="Calibri" w:hAnsi="Calibri" w:cs="Calibri"/>
          <w:szCs w:val="18"/>
          <w:lang w:val="en-US"/>
        </w:rPr>
        <w:t>Desastres</w:t>
      </w:r>
      <w:proofErr w:type="spellEnd"/>
      <w:r w:rsidRPr="00342725">
        <w:rPr>
          <w:rFonts w:ascii="Calibri" w:hAnsi="Calibri" w:cs="Calibri"/>
          <w:szCs w:val="18"/>
          <w:lang w:val="en-US"/>
        </w:rPr>
        <w:t xml:space="preserve"> y el Cambio </w:t>
      </w:r>
      <w:proofErr w:type="spellStart"/>
      <w:r w:rsidRPr="00342725">
        <w:rPr>
          <w:rFonts w:ascii="Calibri" w:hAnsi="Calibri" w:cs="Calibri"/>
          <w:szCs w:val="18"/>
          <w:lang w:val="en-US"/>
        </w:rPr>
        <w:t>Climático</w:t>
      </w:r>
      <w:proofErr w:type="spellEnd"/>
      <w:r w:rsidRPr="00342725">
        <w:rPr>
          <w:rFonts w:ascii="Calibri" w:hAnsi="Calibri" w:cs="Calibri"/>
          <w:szCs w:val="18"/>
          <w:lang w:val="en-US"/>
        </w:rPr>
        <w:t xml:space="preserve"> </w:t>
      </w:r>
      <w:proofErr w:type="spellStart"/>
      <w:r w:rsidRPr="00342725">
        <w:rPr>
          <w:rFonts w:ascii="Calibri" w:hAnsi="Calibri" w:cs="Calibri"/>
          <w:szCs w:val="18"/>
          <w:lang w:val="en-US"/>
        </w:rPr>
        <w:t>en</w:t>
      </w:r>
      <w:proofErr w:type="spellEnd"/>
      <w:r w:rsidRPr="00342725">
        <w:rPr>
          <w:rFonts w:ascii="Calibri" w:hAnsi="Calibri" w:cs="Calibri"/>
          <w:szCs w:val="18"/>
          <w:lang w:val="en-US"/>
        </w:rPr>
        <w:t xml:space="preserve"> </w:t>
      </w:r>
      <w:proofErr w:type="spellStart"/>
      <w:r w:rsidRPr="00342725">
        <w:rPr>
          <w:rFonts w:ascii="Calibri" w:hAnsi="Calibri" w:cs="Calibri"/>
          <w:szCs w:val="18"/>
          <w:lang w:val="en-US"/>
        </w:rPr>
        <w:t>Centroamérica</w:t>
      </w:r>
      <w:proofErr w:type="spellEnd"/>
      <w:r w:rsidRPr="00342725">
        <w:rPr>
          <w:rFonts w:ascii="Calibri" w:hAnsi="Calibri" w:cs="Calibri"/>
          <w:szCs w:val="18"/>
          <w:lang w:val="en-US"/>
        </w:rPr>
        <w:t xml:space="preserve">. </w:t>
      </w:r>
    </w:p>
  </w:footnote>
  <w:footnote w:id="23">
    <w:p w14:paraId="7EDE82FF" w14:textId="74043C0A" w:rsidR="00CE1DAA" w:rsidRPr="00342725" w:rsidRDefault="00CE1DAA" w:rsidP="00342725">
      <w:pPr>
        <w:pStyle w:val="NormalWeb"/>
        <w:shd w:val="clear" w:color="auto" w:fill="FFFFFF"/>
        <w:spacing w:before="0" w:beforeAutospacing="0" w:after="0" w:afterAutospacing="0"/>
        <w:rPr>
          <w:rFonts w:ascii="Calibri" w:hAnsi="Calibri" w:cs="Calibri"/>
          <w:sz w:val="18"/>
          <w:szCs w:val="18"/>
          <w:lang w:val="en-US"/>
        </w:rPr>
      </w:pPr>
      <w:r w:rsidRPr="00342725">
        <w:rPr>
          <w:rStyle w:val="Appelnotedebasdep"/>
          <w:rFonts w:ascii="Calibri" w:hAnsi="Calibri" w:cs="Calibri"/>
          <w:szCs w:val="18"/>
        </w:rPr>
        <w:footnoteRef/>
      </w:r>
      <w:r w:rsidRPr="00342725">
        <w:rPr>
          <w:rFonts w:ascii="Calibri" w:hAnsi="Calibri" w:cs="Calibri"/>
          <w:sz w:val="18"/>
          <w:szCs w:val="18"/>
          <w:lang w:val="en-US"/>
        </w:rPr>
        <w:t xml:space="preserve"> Brown, O. 2008 </w:t>
      </w:r>
      <w:r w:rsidRPr="00342725">
        <w:rPr>
          <w:rFonts w:ascii="Calibri" w:hAnsi="Calibri" w:cs="Calibri"/>
          <w:i/>
          <w:sz w:val="18"/>
          <w:szCs w:val="18"/>
          <w:lang w:val="en-US"/>
        </w:rPr>
        <w:t>Migration and Climate Change</w:t>
      </w:r>
      <w:r w:rsidRPr="00342725">
        <w:rPr>
          <w:rFonts w:ascii="Calibri" w:hAnsi="Calibri" w:cs="Calibri"/>
          <w:sz w:val="18"/>
          <w:szCs w:val="18"/>
          <w:lang w:val="en-US"/>
        </w:rPr>
        <w:t xml:space="preserve">. International Organization for Migration (IOM), Geneva. </w:t>
      </w:r>
    </w:p>
  </w:footnote>
  <w:footnote w:id="24">
    <w:p w14:paraId="0225462D" w14:textId="77777777" w:rsidR="00712050" w:rsidRPr="00342725" w:rsidRDefault="00712050" w:rsidP="00342725">
      <w:pPr>
        <w:pStyle w:val="Notedebasdepage"/>
        <w:spacing w:line="240" w:lineRule="auto"/>
        <w:ind w:left="0" w:right="0" w:firstLine="0"/>
        <w:rPr>
          <w:rFonts w:ascii="Calibri" w:hAnsi="Calibri" w:cs="Calibri"/>
          <w:szCs w:val="18"/>
          <w:lang w:val="en-US"/>
        </w:rPr>
      </w:pPr>
      <w:r w:rsidRPr="00342725">
        <w:rPr>
          <w:rStyle w:val="Appelnotedebasdep"/>
          <w:rFonts w:ascii="Calibri" w:hAnsi="Calibri" w:cs="Calibri"/>
          <w:szCs w:val="18"/>
        </w:rPr>
        <w:footnoteRef/>
      </w:r>
      <w:r w:rsidRPr="00342725">
        <w:rPr>
          <w:rFonts w:ascii="Calibri" w:hAnsi="Calibri" w:cs="Calibri"/>
          <w:szCs w:val="18"/>
        </w:rPr>
        <w:t xml:space="preserve"> UNHCR, Providing International Protection Including Through Complementary Forms of Protection, 2 June 2005, EC/55/SC/CRP.16, and UNHCR ExCom, Conclusion on the Provision on International Protection Including Through Complementary Forms of Protection, No. 103 (LVI) of 2005.</w:t>
      </w:r>
    </w:p>
  </w:footnote>
  <w:footnote w:id="25">
    <w:p w14:paraId="6B01EF68" w14:textId="62B41904" w:rsidR="00712050" w:rsidRPr="00342725" w:rsidRDefault="00712050" w:rsidP="00342725">
      <w:pPr>
        <w:pStyle w:val="Notedebasdepage"/>
        <w:spacing w:line="240" w:lineRule="auto"/>
        <w:ind w:left="0" w:righ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UN High Commissioner for Refugees (UNHCR), Guidelines on Temporary Protection or Stay Arrangements, February 2014, available at: https://www.refworld.org/docid/52fba2404.html </w:t>
      </w:r>
    </w:p>
  </w:footnote>
  <w:footnote w:id="26">
    <w:p w14:paraId="15E0D308" w14:textId="15DC0A07" w:rsidR="00973B34" w:rsidRPr="00342725" w:rsidRDefault="00973B34" w:rsidP="00342725">
      <w:pPr>
        <w:pStyle w:val="Notedebasdepage"/>
        <w:spacing w:line="240" w:lineRule="auto"/>
        <w:ind w:left="0" w:righ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w:t>
      </w:r>
      <w:r w:rsidR="008D4F81" w:rsidRPr="00342725">
        <w:rPr>
          <w:rFonts w:ascii="Calibri" w:hAnsi="Calibri" w:cs="Calibri"/>
          <w:szCs w:val="18"/>
        </w:rPr>
        <w:t>See</w:t>
      </w:r>
      <w:r w:rsidR="00546BB3" w:rsidRPr="00342725">
        <w:rPr>
          <w:rFonts w:ascii="Calibri" w:hAnsi="Calibri" w:cs="Calibri"/>
          <w:szCs w:val="18"/>
        </w:rPr>
        <w:t xml:space="preserve"> </w:t>
      </w:r>
      <w:r w:rsidR="002225CD" w:rsidRPr="00342725">
        <w:rPr>
          <w:rFonts w:ascii="Calibri" w:hAnsi="Calibri" w:cs="Calibri"/>
          <w:szCs w:val="18"/>
        </w:rPr>
        <w:t xml:space="preserve">Project Page: </w:t>
      </w:r>
      <w:hyperlink r:id="rId9" w:history="1">
        <w:r w:rsidR="008D4F81" w:rsidRPr="00342725">
          <w:rPr>
            <w:rStyle w:val="Lienhypertexte"/>
            <w:rFonts w:ascii="Calibri" w:hAnsi="Calibri" w:cs="Calibri"/>
            <w:szCs w:val="18"/>
          </w:rPr>
          <w:t xml:space="preserve">Addressing Drivers and Facilitating Safe, Orderly and Regular Migration in the Contexts of Disasters and Climate Change in the IGAD Region </w:t>
        </w:r>
      </w:hyperlink>
      <w:r w:rsidR="008D4F81" w:rsidRPr="00342725">
        <w:rPr>
          <w:rFonts w:ascii="Calibri" w:hAnsi="Calibri" w:cs="Calibri"/>
          <w:szCs w:val="18"/>
        </w:rPr>
        <w:t xml:space="preserve"> </w:t>
      </w:r>
    </w:p>
  </w:footnote>
  <w:footnote w:id="27">
    <w:p w14:paraId="66C1D720" w14:textId="3C081725" w:rsidR="00D67A26" w:rsidRPr="00342725" w:rsidRDefault="00D67A26" w:rsidP="00342725">
      <w:pPr>
        <w:widowControl/>
        <w:autoSpaceDE/>
        <w:autoSpaceDN/>
        <w:rPr>
          <w:rFonts w:ascii="Calibri" w:hAnsi="Calibri" w:cs="Calibri"/>
          <w:sz w:val="18"/>
          <w:szCs w:val="18"/>
          <w:lang w:eastAsia="fr-FR"/>
        </w:rPr>
      </w:pPr>
      <w:r w:rsidRPr="00342725">
        <w:rPr>
          <w:rStyle w:val="Appelnotedebasdep"/>
          <w:rFonts w:ascii="Calibri" w:hAnsi="Calibri" w:cs="Calibri"/>
          <w:szCs w:val="18"/>
        </w:rPr>
        <w:footnoteRef/>
      </w:r>
      <w:r w:rsidRPr="00342725">
        <w:rPr>
          <w:rFonts w:ascii="Calibri" w:hAnsi="Calibri" w:cs="Calibri"/>
          <w:sz w:val="18"/>
          <w:szCs w:val="18"/>
        </w:rPr>
        <w:t xml:space="preserve"> </w:t>
      </w:r>
      <w:r w:rsidRPr="00342725">
        <w:rPr>
          <w:rFonts w:ascii="Calibri" w:hAnsi="Calibri" w:cs="Calibri"/>
          <w:color w:val="3F3F3F"/>
          <w:sz w:val="18"/>
          <w:szCs w:val="18"/>
          <w:lang w:eastAsia="fr-FR"/>
        </w:rPr>
        <w:t>Organization of African Unity (OAU), </w:t>
      </w:r>
      <w:hyperlink r:id="rId10" w:history="1">
        <w:r w:rsidRPr="00342725">
          <w:rPr>
            <w:rStyle w:val="Lienhypertexte"/>
            <w:rFonts w:ascii="Calibri" w:hAnsi="Calibri" w:cs="Calibri"/>
            <w:i/>
            <w:iCs/>
            <w:sz w:val="18"/>
            <w:szCs w:val="18"/>
            <w:lang w:eastAsia="fr-FR"/>
          </w:rPr>
          <w:t>Convention Governing the Specific Aspects of Refugee Problems in Africa ("OAU Convention")</w:t>
        </w:r>
      </w:hyperlink>
      <w:r w:rsidRPr="00342725">
        <w:rPr>
          <w:rFonts w:ascii="Calibri" w:hAnsi="Calibri" w:cs="Calibri"/>
          <w:color w:val="3F3F3F"/>
          <w:sz w:val="18"/>
          <w:szCs w:val="18"/>
          <w:lang w:eastAsia="fr-FR"/>
        </w:rPr>
        <w:t>, 10 September 1969, </w:t>
      </w:r>
      <w:proofErr w:type="gramStart"/>
      <w:r w:rsidRPr="00342725">
        <w:rPr>
          <w:rFonts w:ascii="Calibri" w:hAnsi="Calibri" w:cs="Calibri"/>
          <w:color w:val="3F3F3F"/>
          <w:sz w:val="18"/>
          <w:szCs w:val="18"/>
          <w:lang w:eastAsia="fr-FR"/>
        </w:rPr>
        <w:t>1001</w:t>
      </w:r>
      <w:proofErr w:type="gramEnd"/>
      <w:r w:rsidRPr="00342725">
        <w:rPr>
          <w:rFonts w:ascii="Calibri" w:hAnsi="Calibri" w:cs="Calibri"/>
          <w:color w:val="3F3F3F"/>
          <w:sz w:val="18"/>
          <w:szCs w:val="18"/>
          <w:lang w:eastAsia="fr-FR"/>
        </w:rPr>
        <w:t xml:space="preserve"> U.N.T.S. 45</w:t>
      </w:r>
    </w:p>
    <w:p w14:paraId="3C4E4660" w14:textId="3566C543" w:rsidR="00D67A26" w:rsidRPr="00342725" w:rsidRDefault="00D67A26" w:rsidP="00342725">
      <w:pPr>
        <w:pStyle w:val="Notedebasdepage"/>
        <w:ind w:left="0" w:firstLine="0"/>
        <w:rPr>
          <w:rFonts w:ascii="Calibri" w:hAnsi="Calibri" w:cs="Calibri"/>
          <w:szCs w:val="18"/>
          <w:lang w:val="en-US"/>
        </w:rPr>
      </w:pPr>
    </w:p>
  </w:footnote>
  <w:footnote w:id="28">
    <w:p w14:paraId="48966BCA" w14:textId="1118E86C" w:rsidR="00FE2DF3" w:rsidRPr="00342725" w:rsidRDefault="00FE2DF3" w:rsidP="00342725">
      <w:pPr>
        <w:pStyle w:val="Notedebasdepage"/>
        <w:ind w:lef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w:t>
      </w:r>
      <w:r w:rsidR="00931E20" w:rsidRPr="00342725">
        <w:rPr>
          <w:rFonts w:ascii="Calibri" w:hAnsi="Calibri" w:cs="Calibri"/>
          <w:szCs w:val="18"/>
        </w:rPr>
        <w:t xml:space="preserve">Organization of American States (OAS), </w:t>
      </w:r>
      <w:hyperlink r:id="rId11" w:history="1">
        <w:r w:rsidRPr="00342725">
          <w:rPr>
            <w:rStyle w:val="Lienhypertexte"/>
            <w:rFonts w:ascii="Calibri" w:hAnsi="Calibri" w:cs="Calibri"/>
            <w:szCs w:val="18"/>
          </w:rPr>
          <w:t>Cartagena Declaration on Refugees</w:t>
        </w:r>
      </w:hyperlink>
      <w:r w:rsidRPr="00342725">
        <w:rPr>
          <w:rFonts w:ascii="Calibri" w:hAnsi="Calibri" w:cs="Calibri"/>
          <w:szCs w:val="18"/>
        </w:rPr>
        <w:t xml:space="preserve">, adopted by the Colloquium on the International Protection of Refugees in Central America, Mexico and Panama, Cartagena de </w:t>
      </w:r>
      <w:proofErr w:type="spellStart"/>
      <w:r w:rsidRPr="00342725">
        <w:rPr>
          <w:rFonts w:ascii="Calibri" w:hAnsi="Calibri" w:cs="Calibri"/>
          <w:szCs w:val="18"/>
        </w:rPr>
        <w:t>Indias</w:t>
      </w:r>
      <w:proofErr w:type="spellEnd"/>
      <w:r w:rsidRPr="00342725">
        <w:rPr>
          <w:rFonts w:ascii="Calibri" w:hAnsi="Calibri" w:cs="Calibri"/>
          <w:szCs w:val="18"/>
        </w:rPr>
        <w:t>, Colombia, 22 November 1984</w:t>
      </w:r>
    </w:p>
  </w:footnote>
  <w:footnote w:id="29">
    <w:p w14:paraId="06E3F59D" w14:textId="7DB09663" w:rsidR="00972C45" w:rsidRPr="00342725" w:rsidRDefault="00972C45" w:rsidP="00342725">
      <w:pPr>
        <w:pStyle w:val="Notedebasdepage"/>
        <w:spacing w:line="240" w:lineRule="auto"/>
        <w:ind w:left="0" w:righ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While the 1984 Cartagena Declaration is not a treaty</w:t>
      </w:r>
      <w:r w:rsidR="009E3B26" w:rsidRPr="00342725">
        <w:rPr>
          <w:rFonts w:ascii="Calibri" w:hAnsi="Calibri" w:cs="Calibri"/>
          <w:szCs w:val="18"/>
        </w:rPr>
        <w:t xml:space="preserve"> as defined </w:t>
      </w:r>
      <w:r w:rsidR="000A28F8" w:rsidRPr="00342725">
        <w:rPr>
          <w:rFonts w:ascii="Calibri" w:hAnsi="Calibri" w:cs="Calibri"/>
          <w:szCs w:val="18"/>
        </w:rPr>
        <w:t xml:space="preserve">in the Vienna Convention on the Law of Treaties, it has gained legal authority of the regional refugee definition through its recognition by the General Assembly of the Organization of American States (OAS), the Inter-American Court of Human Rights and through its integration in national legal frameworks and practice. See </w:t>
      </w:r>
      <w:hyperlink r:id="rId12" w:history="1">
        <w:r w:rsidR="00B126A3" w:rsidRPr="00342725">
          <w:rPr>
            <w:rStyle w:val="Lienhypertexte"/>
            <w:rFonts w:ascii="Calibri" w:hAnsi="Calibri" w:cs="Calibri"/>
            <w:szCs w:val="18"/>
            <w:lang w:val="en-US"/>
          </w:rPr>
          <w:t>Advisory Opinion OC-21/14</w:t>
        </w:r>
      </w:hyperlink>
      <w:r w:rsidR="00B126A3" w:rsidRPr="00342725">
        <w:rPr>
          <w:rFonts w:ascii="Calibri" w:hAnsi="Calibri" w:cs="Calibri"/>
          <w:szCs w:val="18"/>
          <w:lang w:val="en-US"/>
        </w:rPr>
        <w:t>, "Rights and Guarantees of Children in the Context of Migration and/or in Need of International Protection", OC-21/14, Inter-American Court of Human Rights (</w:t>
      </w:r>
      <w:proofErr w:type="spellStart"/>
      <w:r w:rsidR="00B126A3" w:rsidRPr="00342725">
        <w:rPr>
          <w:rFonts w:ascii="Calibri" w:hAnsi="Calibri" w:cs="Calibri"/>
          <w:szCs w:val="18"/>
          <w:lang w:val="en-US"/>
        </w:rPr>
        <w:t>IACrtHR</w:t>
      </w:r>
      <w:proofErr w:type="spellEnd"/>
      <w:r w:rsidR="00B126A3" w:rsidRPr="00342725">
        <w:rPr>
          <w:rFonts w:ascii="Calibri" w:hAnsi="Calibri" w:cs="Calibri"/>
          <w:szCs w:val="18"/>
          <w:lang w:val="en-US"/>
        </w:rPr>
        <w:t>), 19 August 2014</w:t>
      </w:r>
      <w:r w:rsidR="00E14540" w:rsidRPr="00342725">
        <w:rPr>
          <w:rFonts w:ascii="Calibri" w:hAnsi="Calibri" w:cs="Calibri"/>
          <w:szCs w:val="18"/>
          <w:lang w:val="en-US"/>
        </w:rPr>
        <w:t>.</w:t>
      </w:r>
    </w:p>
  </w:footnote>
  <w:footnote w:id="30">
    <w:p w14:paraId="3E874EBD" w14:textId="7BEE0452" w:rsidR="00F74613" w:rsidRPr="00342725" w:rsidRDefault="00F74613" w:rsidP="00342725">
      <w:pPr>
        <w:pStyle w:val="Notedebasdepage"/>
        <w:spacing w:line="240" w:lineRule="auto"/>
        <w:ind w:left="0" w:right="0" w:firstLine="0"/>
        <w:rPr>
          <w:rFonts w:ascii="Calibri" w:hAnsi="Calibri" w:cs="Calibri"/>
          <w:szCs w:val="18"/>
          <w:lang w:val="en-US"/>
        </w:rPr>
      </w:pPr>
      <w:r w:rsidRPr="00342725">
        <w:rPr>
          <w:rStyle w:val="Appelnotedebasdep"/>
          <w:rFonts w:ascii="Calibri" w:hAnsi="Calibri" w:cs="Calibri"/>
          <w:szCs w:val="18"/>
        </w:rPr>
        <w:footnoteRef/>
      </w:r>
      <w:r w:rsidRPr="00342725">
        <w:rPr>
          <w:rFonts w:ascii="Calibri" w:hAnsi="Calibri" w:cs="Calibri"/>
          <w:szCs w:val="18"/>
        </w:rPr>
        <w:t xml:space="preserve"> ECOWAS Protocol A/P.1/5/79 relating to Free Movement of Persons, Residence and Establishment (adopted 29 May 1979, entered into force 8 April 1980) (ECOWAS Protocol).</w:t>
      </w:r>
    </w:p>
  </w:footnote>
  <w:footnote w:id="31">
    <w:p w14:paraId="25050B18" w14:textId="288E8C6D" w:rsidR="008631CF" w:rsidRPr="00342725" w:rsidRDefault="008631CF" w:rsidP="00342725">
      <w:pPr>
        <w:pStyle w:val="Notedebasdepage"/>
        <w:spacing w:line="240" w:lineRule="auto"/>
        <w:ind w:left="0" w:righ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w:t>
      </w:r>
      <w:r w:rsidR="0019372D" w:rsidRPr="00342725">
        <w:rPr>
          <w:rFonts w:ascii="Calibri" w:hAnsi="Calibri" w:cs="Calibri"/>
          <w:szCs w:val="18"/>
        </w:rPr>
        <w:t>E</w:t>
      </w:r>
      <w:r w:rsidRPr="00342725">
        <w:rPr>
          <w:rFonts w:ascii="Calibri" w:hAnsi="Calibri" w:cs="Calibri"/>
          <w:szCs w:val="18"/>
        </w:rPr>
        <w:t>COWAS Protocol; ECOWAS Supplementary</w:t>
      </w:r>
      <w:r w:rsidR="008278CC" w:rsidRPr="00342725">
        <w:rPr>
          <w:rFonts w:ascii="Calibri" w:hAnsi="Calibri" w:cs="Calibri"/>
          <w:szCs w:val="18"/>
        </w:rPr>
        <w:t xml:space="preserve"> </w:t>
      </w:r>
      <w:r w:rsidRPr="00342725">
        <w:rPr>
          <w:rFonts w:ascii="Calibri" w:hAnsi="Calibri" w:cs="Calibri"/>
          <w:szCs w:val="18"/>
        </w:rPr>
        <w:t>Protocol A/SP.1/7/85 on the Code of Conduct for the implementation of the Protocol on Free Movement</w:t>
      </w:r>
      <w:r w:rsidR="008278CC" w:rsidRPr="00342725">
        <w:rPr>
          <w:rFonts w:ascii="Calibri" w:hAnsi="Calibri" w:cs="Calibri"/>
          <w:szCs w:val="18"/>
        </w:rPr>
        <w:t xml:space="preserve"> </w:t>
      </w:r>
      <w:r w:rsidRPr="00342725">
        <w:rPr>
          <w:rFonts w:ascii="Calibri" w:hAnsi="Calibri" w:cs="Calibri"/>
          <w:szCs w:val="18"/>
        </w:rPr>
        <w:t>of Persons, the Right of Residence and Establishment (adopted 29 May 1981) (ECOWAS 1985 Supplementary Protocol); ECOWAS Supplementary Protocol A/SP.1/7/86 on the Second Phase (Right of Residence) of the Protocol on Free Movement of persons, the Right of Residence and Establishment (adopted 1 July 1986) (ECOWAS</w:t>
      </w:r>
      <w:r w:rsidR="008278CC" w:rsidRPr="00342725">
        <w:rPr>
          <w:rFonts w:ascii="Calibri" w:hAnsi="Calibri" w:cs="Calibri"/>
          <w:szCs w:val="18"/>
        </w:rPr>
        <w:t xml:space="preserve"> </w:t>
      </w:r>
      <w:r w:rsidRPr="00342725">
        <w:rPr>
          <w:rFonts w:ascii="Calibri" w:hAnsi="Calibri" w:cs="Calibri"/>
          <w:szCs w:val="18"/>
        </w:rPr>
        <w:t>1986 Supplementary Protocol); ECOWAS Supplementary Protocol A/SP.1/6/89 amending and complementing</w:t>
      </w:r>
      <w:r w:rsidR="008278CC" w:rsidRPr="00342725">
        <w:rPr>
          <w:rFonts w:ascii="Calibri" w:hAnsi="Calibri" w:cs="Calibri"/>
          <w:szCs w:val="18"/>
        </w:rPr>
        <w:t xml:space="preserve"> </w:t>
      </w:r>
      <w:r w:rsidRPr="00342725">
        <w:rPr>
          <w:rFonts w:ascii="Calibri" w:hAnsi="Calibri" w:cs="Calibri"/>
          <w:szCs w:val="18"/>
        </w:rPr>
        <w:t>the provisions of Article 7 of the Protocol on Free Movement, Right of Residence and Establishment (adopted 13 June 1989) (ECOWAS 1989 Supplementary Protocol); ECOWAS Supplementary Protocol A/SP.2/5/90 on the Implementation of the Third Phase (Right to Establishment) of the Protocol on Free Movement of persons, the Right of Residence and Establishment (adopted 29 May 1990) (ECOWAS 1990 Supplementary Protocol).</w:t>
      </w:r>
    </w:p>
  </w:footnote>
  <w:footnote w:id="32">
    <w:p w14:paraId="1C331C0E" w14:textId="5EDFAE05" w:rsidR="0019372D" w:rsidRPr="00342725" w:rsidRDefault="0019372D" w:rsidP="00342725">
      <w:pPr>
        <w:pStyle w:val="Notedebasdepage"/>
        <w:spacing w:line="240" w:lineRule="auto"/>
        <w:ind w:left="0" w:right="0" w:firstLine="0"/>
        <w:rPr>
          <w:rFonts w:ascii="Calibri" w:hAnsi="Calibri" w:cs="Calibri"/>
          <w:szCs w:val="18"/>
          <w:lang w:val="en-US"/>
        </w:rPr>
      </w:pPr>
      <w:r w:rsidRPr="00342725">
        <w:rPr>
          <w:rStyle w:val="Appelnotedebasdep"/>
          <w:rFonts w:ascii="Calibri" w:hAnsi="Calibri" w:cs="Calibri"/>
          <w:szCs w:val="18"/>
        </w:rPr>
        <w:footnoteRef/>
      </w:r>
      <w:r w:rsidRPr="00342725">
        <w:rPr>
          <w:rFonts w:ascii="Calibri" w:hAnsi="Calibri" w:cs="Calibri"/>
          <w:szCs w:val="18"/>
        </w:rPr>
        <w:t xml:space="preserve"> ‘Evaluation of the African Union Migration Policy Framework for Africa’, Report by the African Migration and Development Policy Centre (2017) 34</w:t>
      </w:r>
    </w:p>
  </w:footnote>
  <w:footnote w:id="33">
    <w:p w14:paraId="1778F69D" w14:textId="3C74E123" w:rsidR="00CA3D63" w:rsidRPr="00342725" w:rsidRDefault="00CA3D63" w:rsidP="00342725">
      <w:pPr>
        <w:pStyle w:val="Notedebasdepage"/>
        <w:spacing w:line="240" w:lineRule="auto"/>
        <w:ind w:left="0" w:right="0" w:firstLine="0"/>
        <w:rPr>
          <w:rFonts w:ascii="Calibri" w:hAnsi="Calibri" w:cs="Calibri"/>
          <w:szCs w:val="18"/>
          <w:lang w:val="en-US"/>
        </w:rPr>
      </w:pPr>
      <w:r w:rsidRPr="00342725">
        <w:rPr>
          <w:rStyle w:val="Appelnotedebasdep"/>
          <w:rFonts w:ascii="Calibri" w:hAnsi="Calibri" w:cs="Calibri"/>
          <w:szCs w:val="18"/>
        </w:rPr>
        <w:footnoteRef/>
      </w:r>
      <w:r w:rsidRPr="00342725">
        <w:rPr>
          <w:rFonts w:ascii="Calibri" w:hAnsi="Calibri" w:cs="Calibri"/>
          <w:szCs w:val="18"/>
        </w:rPr>
        <w:t xml:space="preserve"> Agreement Establishing the Inter-Governmental Authority on Development (IGAD) (adopted 21 March 1996) (Agreement Establishing IGAD). IGAD superseded the Intergovernmental Authority on Drought and Development, which had been established ten years earlier (in 1986) to facilitate inter-state cooperation on the management of drought and other disasters. See generally ‘Intergovernmental Authority for Development: History’ African Union &lt;https://au.int/en/recs/igad&gt;.</w:t>
      </w:r>
    </w:p>
  </w:footnote>
  <w:footnote w:id="34">
    <w:p w14:paraId="4618F028" w14:textId="3BBE0240" w:rsidR="0071238A" w:rsidRPr="00342725" w:rsidRDefault="0071238A" w:rsidP="00342725">
      <w:pPr>
        <w:pStyle w:val="Notedebasdepage"/>
        <w:spacing w:line="240" w:lineRule="auto"/>
        <w:ind w:left="0" w:right="0" w:firstLine="0"/>
        <w:rPr>
          <w:rFonts w:ascii="Calibri" w:hAnsi="Calibri" w:cs="Calibri"/>
          <w:szCs w:val="18"/>
          <w:lang w:val="en-US"/>
        </w:rPr>
      </w:pPr>
      <w:r w:rsidRPr="00342725">
        <w:rPr>
          <w:rStyle w:val="Appelnotedebasdep"/>
          <w:rFonts w:ascii="Calibri" w:hAnsi="Calibri" w:cs="Calibri"/>
          <w:szCs w:val="18"/>
        </w:rPr>
        <w:footnoteRef/>
      </w:r>
      <w:r w:rsidRPr="00342725">
        <w:rPr>
          <w:rFonts w:ascii="Calibri" w:hAnsi="Calibri" w:cs="Calibri"/>
          <w:szCs w:val="18"/>
          <w:lang w:val="en-US"/>
        </w:rPr>
        <w:t xml:space="preserve"> </w:t>
      </w:r>
      <w:r w:rsidR="001530D8" w:rsidRPr="00342725">
        <w:rPr>
          <w:rFonts w:ascii="Calibri" w:hAnsi="Calibri" w:cs="Calibri"/>
          <w:szCs w:val="18"/>
        </w:rPr>
        <w:t xml:space="preserve">International Organization for Migration (IOM), 2022. People on the Move in a Changing Climate – Linking Policy, Evidence and Action. </w:t>
      </w:r>
    </w:p>
  </w:footnote>
  <w:footnote w:id="35">
    <w:p w14:paraId="5EDDB6E1" w14:textId="6085F840" w:rsidR="00597FC4" w:rsidRPr="00342725" w:rsidRDefault="00597FC4" w:rsidP="00342725">
      <w:pPr>
        <w:pStyle w:val="Notedebasdepage"/>
        <w:spacing w:line="240" w:lineRule="auto"/>
        <w:ind w:left="0" w:righ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w:t>
      </w:r>
      <w:r w:rsidRPr="00342725">
        <w:rPr>
          <w:rFonts w:ascii="Calibri" w:hAnsi="Calibri" w:cs="Calibri"/>
          <w:i/>
          <w:iCs/>
          <w:szCs w:val="18"/>
        </w:rPr>
        <w:t>Ibid.</w:t>
      </w:r>
      <w:r w:rsidRPr="00342725">
        <w:rPr>
          <w:rFonts w:ascii="Calibri" w:hAnsi="Calibri" w:cs="Calibri"/>
          <w:szCs w:val="18"/>
        </w:rPr>
        <w:t xml:space="preserve"> </w:t>
      </w:r>
    </w:p>
  </w:footnote>
  <w:footnote w:id="36">
    <w:p w14:paraId="1CF958E0" w14:textId="763C18F7" w:rsidR="0078362C" w:rsidRPr="00342725" w:rsidRDefault="0078362C" w:rsidP="00342725">
      <w:pPr>
        <w:pStyle w:val="Notedebasdepage"/>
        <w:spacing w:line="240" w:lineRule="auto"/>
        <w:ind w:left="0" w:righ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International Organization for Migration (IOM), 2018 </w:t>
      </w:r>
      <w:hyperlink r:id="rId13" w:history="1">
        <w:r w:rsidRPr="00342725">
          <w:rPr>
            <w:rStyle w:val="Lienhypertexte"/>
            <w:rFonts w:ascii="Calibri" w:hAnsi="Calibri" w:cs="Calibri"/>
            <w:szCs w:val="18"/>
          </w:rPr>
          <w:t>Central and North America: Migration and displacement in the context of disasters and environmental.</w:t>
        </w:r>
      </w:hyperlink>
    </w:p>
    <w:p w14:paraId="271D80C6" w14:textId="24D34F23" w:rsidR="0078362C" w:rsidRPr="00342725" w:rsidRDefault="0078362C" w:rsidP="00342725">
      <w:pPr>
        <w:pStyle w:val="Notedebasdepage"/>
        <w:spacing w:line="240" w:lineRule="auto"/>
        <w:ind w:left="0" w:right="0" w:firstLine="0"/>
        <w:rPr>
          <w:rFonts w:ascii="Calibri" w:hAnsi="Calibri" w:cs="Calibri"/>
          <w:szCs w:val="18"/>
        </w:rPr>
      </w:pPr>
      <w:r w:rsidRPr="00342725">
        <w:rPr>
          <w:rFonts w:ascii="Calibri" w:hAnsi="Calibri" w:cs="Calibri"/>
          <w:szCs w:val="18"/>
        </w:rPr>
        <w:t>change. Migration, Environment and Climate Change Policy Brief series. IOM, Geneva.</w:t>
      </w:r>
    </w:p>
  </w:footnote>
  <w:footnote w:id="37">
    <w:p w14:paraId="4EDC509A" w14:textId="25CD1C59" w:rsidR="00387C7D" w:rsidRPr="00342725" w:rsidRDefault="00387C7D" w:rsidP="00342725">
      <w:pPr>
        <w:pStyle w:val="Notedebasdepage"/>
        <w:spacing w:line="240" w:lineRule="auto"/>
        <w:ind w:left="0" w:right="0" w:firstLine="0"/>
        <w:rPr>
          <w:rFonts w:ascii="Calibri" w:hAnsi="Calibri" w:cs="Calibri"/>
          <w:szCs w:val="18"/>
          <w:lang w:val="en-US"/>
        </w:rPr>
      </w:pPr>
      <w:r w:rsidRPr="00342725">
        <w:rPr>
          <w:rStyle w:val="Appelnotedebasdep"/>
          <w:rFonts w:ascii="Calibri" w:hAnsi="Calibri" w:cs="Calibri"/>
          <w:szCs w:val="18"/>
        </w:rPr>
        <w:footnoteRef/>
      </w:r>
      <w:r w:rsidRPr="00342725">
        <w:rPr>
          <w:rFonts w:ascii="Calibri" w:hAnsi="Calibri" w:cs="Calibri"/>
          <w:szCs w:val="18"/>
        </w:rPr>
        <w:t xml:space="preserve"> Government of Bangladesh (2015) National Strategy on the Management of Disaster and Climate-induced Internal Displacement. https://www.preventionweb.net/files/46732_nsmdciidfinalversion21sept2015withc.pdf</w:t>
      </w:r>
    </w:p>
  </w:footnote>
  <w:footnote w:id="38">
    <w:p w14:paraId="1D9B8DE0" w14:textId="4585F559" w:rsidR="00637354" w:rsidRPr="00342725" w:rsidRDefault="00637354" w:rsidP="00342725">
      <w:pPr>
        <w:pStyle w:val="Notedebasdepage"/>
        <w:spacing w:line="240" w:lineRule="auto"/>
        <w:ind w:left="0" w:righ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w:t>
      </w:r>
      <w:r w:rsidRPr="00342725">
        <w:rPr>
          <w:rFonts w:ascii="Calibri" w:eastAsiaTheme="minorEastAsia" w:hAnsi="Calibri" w:cs="Calibri"/>
          <w:szCs w:val="18"/>
        </w:rPr>
        <w:t xml:space="preserve">OHCHR and GMG, </w:t>
      </w:r>
      <w:hyperlink r:id="rId14" w:history="1">
        <w:r w:rsidRPr="00342725">
          <w:rPr>
            <w:rStyle w:val="Lienhypertexte"/>
            <w:rFonts w:ascii="Calibri" w:hAnsi="Calibri" w:cs="Calibri"/>
            <w:szCs w:val="18"/>
          </w:rPr>
          <w:t>Principles and Guidelines, supported by Practical Guidance, on the Human Rights Protection of Migrants in a Vulnerable Situation</w:t>
        </w:r>
      </w:hyperlink>
      <w:r w:rsidRPr="00342725">
        <w:rPr>
          <w:rFonts w:ascii="Calibri" w:eastAsiaTheme="minorEastAsia" w:hAnsi="Calibri" w:cs="Calibri"/>
          <w:szCs w:val="18"/>
        </w:rPr>
        <w:t xml:space="preserve"> (2018), Principle 5, para. 6; See also Council of Europe, Committee on Migration, Refugees and Displaced Persons, </w:t>
      </w:r>
      <w:hyperlink r:id="rId15" w:history="1">
        <w:r w:rsidRPr="00342725">
          <w:rPr>
            <w:rStyle w:val="Lienhypertexte"/>
            <w:rFonts w:ascii="Calibri" w:hAnsi="Calibri" w:cs="Calibri"/>
            <w:szCs w:val="18"/>
          </w:rPr>
          <w:t xml:space="preserve">Explanatory memorandum by the rapporteur Marie-Christine </w:t>
        </w:r>
        <w:proofErr w:type="spellStart"/>
        <w:r w:rsidRPr="00342725">
          <w:rPr>
            <w:rStyle w:val="Lienhypertexte"/>
            <w:rFonts w:ascii="Calibri" w:hAnsi="Calibri" w:cs="Calibri"/>
            <w:szCs w:val="18"/>
          </w:rPr>
          <w:t>Verdier-Jouclas</w:t>
        </w:r>
        <w:proofErr w:type="spellEnd"/>
      </w:hyperlink>
      <w:r w:rsidRPr="00342725">
        <w:rPr>
          <w:rFonts w:ascii="Calibri" w:eastAsiaTheme="minorEastAsia" w:hAnsi="Calibri" w:cs="Calibri"/>
          <w:szCs w:val="18"/>
        </w:rPr>
        <w:t xml:space="preserve"> with regard to the Draft resolution “A legal status for ‘climate refugees’” (27 August 2019), para. 59.</w:t>
      </w:r>
    </w:p>
  </w:footnote>
  <w:footnote w:id="39">
    <w:p w14:paraId="797940FF" w14:textId="1BF87E5E" w:rsidR="00637354" w:rsidRPr="00342725" w:rsidRDefault="00637354" w:rsidP="00342725">
      <w:pPr>
        <w:pStyle w:val="Notedebasdepage"/>
        <w:spacing w:line="240" w:lineRule="auto"/>
        <w:ind w:left="0" w:righ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w:t>
      </w:r>
      <w:r w:rsidRPr="00342725">
        <w:rPr>
          <w:rFonts w:ascii="Calibri" w:eastAsiaTheme="minorEastAsia" w:hAnsi="Calibri" w:cs="Calibri"/>
          <w:szCs w:val="18"/>
        </w:rPr>
        <w:t>CCPR, Ioane Teitiota v. New Zealand, Communication No. 2728/2016, 24 October 2019, para. 9.11.</w:t>
      </w:r>
    </w:p>
  </w:footnote>
  <w:footnote w:id="40">
    <w:p w14:paraId="7B12F612" w14:textId="283A5851" w:rsidR="00637354" w:rsidRPr="00342725" w:rsidRDefault="00637354" w:rsidP="00342725">
      <w:pPr>
        <w:pStyle w:val="Notedebasdepage"/>
        <w:spacing w:line="240" w:lineRule="auto"/>
        <w:ind w:left="0" w:righ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w:t>
      </w:r>
      <w:r w:rsidRPr="00342725">
        <w:rPr>
          <w:rFonts w:ascii="Calibri" w:eastAsiaTheme="minorEastAsia" w:hAnsi="Calibri" w:cs="Calibri"/>
          <w:i/>
          <w:szCs w:val="18"/>
        </w:rPr>
        <w:t>Ibid.</w:t>
      </w:r>
    </w:p>
  </w:footnote>
  <w:footnote w:id="41">
    <w:p w14:paraId="32B6FB46" w14:textId="0FFDDA45" w:rsidR="007C47FD" w:rsidRPr="00342725" w:rsidRDefault="007C47FD" w:rsidP="00342725">
      <w:pPr>
        <w:pStyle w:val="Notedebasdepage"/>
        <w:spacing w:line="240" w:lineRule="auto"/>
        <w:ind w:left="0" w:righ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IOM 2021. IOM Migration Data Strategy: Informing Policy and Action on Migration, Mobility and Displacement 2020 | 2025. IOM, Geneva.</w:t>
      </w:r>
    </w:p>
  </w:footnote>
  <w:footnote w:id="42">
    <w:p w14:paraId="2887DF05" w14:textId="67E50FAA" w:rsidR="00544929" w:rsidRPr="00342725" w:rsidRDefault="00544929" w:rsidP="00342725">
      <w:pPr>
        <w:pStyle w:val="Notedebasdepage"/>
        <w:ind w:left="0" w:firstLine="0"/>
        <w:rPr>
          <w:rFonts w:ascii="Calibri" w:hAnsi="Calibri" w:cs="Calibri"/>
          <w:szCs w:val="18"/>
          <w:lang w:val="en-US"/>
        </w:rPr>
      </w:pPr>
      <w:r w:rsidRPr="00342725">
        <w:rPr>
          <w:rStyle w:val="Appelnotedebasdep"/>
          <w:rFonts w:ascii="Calibri" w:hAnsi="Calibri" w:cs="Calibri"/>
          <w:szCs w:val="18"/>
        </w:rPr>
        <w:footnoteRef/>
      </w:r>
      <w:r w:rsidRPr="00342725">
        <w:rPr>
          <w:rFonts w:ascii="Calibri" w:hAnsi="Calibri" w:cs="Calibri"/>
          <w:szCs w:val="18"/>
        </w:rPr>
        <w:t xml:space="preserve"> </w:t>
      </w:r>
      <w:r w:rsidRPr="00342725">
        <w:rPr>
          <w:rFonts w:ascii="Calibri" w:hAnsi="Calibri" w:cs="Calibri"/>
          <w:szCs w:val="18"/>
          <w:lang w:val="en-US"/>
        </w:rPr>
        <w:t xml:space="preserve">For more information on the principle of </w:t>
      </w:r>
      <w:r w:rsidRPr="00342725">
        <w:rPr>
          <w:rFonts w:ascii="Calibri" w:hAnsi="Calibri" w:cs="Calibri"/>
          <w:i/>
          <w:iCs/>
          <w:szCs w:val="18"/>
          <w:lang w:val="en-US"/>
        </w:rPr>
        <w:t xml:space="preserve">non-refoulement, </w:t>
      </w:r>
      <w:r w:rsidRPr="00342725">
        <w:rPr>
          <w:rFonts w:ascii="Calibri" w:hAnsi="Calibri" w:cs="Calibri"/>
          <w:szCs w:val="18"/>
          <w:lang w:val="en-US"/>
        </w:rPr>
        <w:t xml:space="preserve">see </w:t>
      </w:r>
      <w:hyperlink r:id="rId16" w:history="1">
        <w:r w:rsidR="007021A9" w:rsidRPr="00342725">
          <w:rPr>
            <w:rStyle w:val="Lienhypertexte"/>
            <w:rFonts w:ascii="Calibri" w:hAnsi="Calibri" w:cs="Calibri"/>
            <w:szCs w:val="18"/>
            <w:lang w:val="en-US"/>
          </w:rPr>
          <w:t>“The principle of non-refoulement under international human rights law”</w:t>
        </w:r>
      </w:hyperlink>
    </w:p>
  </w:footnote>
  <w:footnote w:id="43">
    <w:p w14:paraId="6C9A86BA" w14:textId="6AFC662D" w:rsidR="00611BAE" w:rsidRPr="00342725" w:rsidRDefault="00611BAE" w:rsidP="00342725">
      <w:pPr>
        <w:pStyle w:val="Notedebasdepage"/>
        <w:spacing w:beforeLines="40" w:before="96" w:afterLines="40" w:after="96" w:line="240" w:lineRule="auto"/>
        <w:ind w:lef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UNGA 2005. Res 60/01, “2005 World Summit Outcome” UN Doc A/RES/60/1.</w:t>
      </w:r>
    </w:p>
  </w:footnote>
  <w:footnote w:id="44">
    <w:p w14:paraId="3F5BE3E6" w14:textId="1F8DE717" w:rsidR="008C5E69" w:rsidRPr="00342725" w:rsidRDefault="008C5E69" w:rsidP="00342725">
      <w:pPr>
        <w:pStyle w:val="NormalWeb"/>
        <w:spacing w:before="0" w:beforeAutospacing="0" w:after="0" w:afterAutospacing="0"/>
        <w:rPr>
          <w:rFonts w:ascii="Calibri" w:hAnsi="Calibri" w:cs="Calibri"/>
          <w:sz w:val="18"/>
          <w:szCs w:val="18"/>
          <w:lang w:val="en-US"/>
        </w:rPr>
      </w:pPr>
      <w:r w:rsidRPr="00342725">
        <w:rPr>
          <w:rStyle w:val="Appelnotedebasdep"/>
          <w:rFonts w:ascii="Calibri" w:hAnsi="Calibri" w:cs="Calibri"/>
          <w:szCs w:val="18"/>
        </w:rPr>
        <w:footnoteRef/>
      </w:r>
      <w:r w:rsidRPr="00342725">
        <w:rPr>
          <w:rFonts w:ascii="Calibri" w:hAnsi="Calibri" w:cs="Calibri"/>
          <w:sz w:val="18"/>
          <w:szCs w:val="18"/>
          <w:lang w:val="en-US"/>
        </w:rPr>
        <w:t xml:space="preserve"> International Organization for Migration (IOM), 2022. </w:t>
      </w:r>
      <w:r w:rsidRPr="00342725">
        <w:rPr>
          <w:rFonts w:ascii="Calibri" w:hAnsi="Calibri" w:cs="Calibri"/>
          <w:i/>
          <w:sz w:val="18"/>
          <w:szCs w:val="18"/>
          <w:lang w:val="en-US"/>
        </w:rPr>
        <w:t>People on the Move in a Changing Climate – Linking Policy</w:t>
      </w:r>
      <w:r w:rsidRPr="00342725">
        <w:rPr>
          <w:rFonts w:ascii="Calibri" w:hAnsi="Calibri" w:cs="Calibri"/>
          <w:sz w:val="18"/>
          <w:szCs w:val="18"/>
          <w:lang w:val="en-US"/>
        </w:rPr>
        <w:t xml:space="preserve">, Evidence and Action. IOM, Geneva. </w:t>
      </w:r>
    </w:p>
  </w:footnote>
  <w:footnote w:id="45">
    <w:p w14:paraId="04C1658C" w14:textId="77777777" w:rsidR="00DC1F87" w:rsidRPr="00342725" w:rsidRDefault="00DC1F87" w:rsidP="00DC1F87">
      <w:pPr>
        <w:pStyle w:val="Notedebasdepage"/>
        <w:ind w:left="0" w:firstLine="0"/>
        <w:rPr>
          <w:rFonts w:ascii="Calibri" w:hAnsi="Calibri" w:cs="Calibri"/>
          <w:szCs w:val="18"/>
          <w:lang w:val="en-US"/>
        </w:rPr>
      </w:pPr>
      <w:r w:rsidRPr="00342725">
        <w:rPr>
          <w:rStyle w:val="Appelnotedebasdep"/>
          <w:rFonts w:ascii="Calibri" w:hAnsi="Calibri" w:cs="Calibri"/>
          <w:szCs w:val="18"/>
        </w:rPr>
        <w:footnoteRef/>
      </w:r>
      <w:r w:rsidRPr="00342725">
        <w:rPr>
          <w:rFonts w:ascii="Calibri" w:hAnsi="Calibri" w:cs="Calibri"/>
          <w:szCs w:val="18"/>
        </w:rPr>
        <w:t xml:space="preserve"> OCHA 1998. </w:t>
      </w:r>
      <w:hyperlink r:id="rId17" w:history="1">
        <w:r w:rsidRPr="00342725">
          <w:rPr>
            <w:rStyle w:val="Lienhypertexte"/>
            <w:rFonts w:ascii="Calibri" w:hAnsi="Calibri" w:cs="Calibri"/>
            <w:szCs w:val="18"/>
          </w:rPr>
          <w:t>UN Guiding Principles on Internal Displacement</w:t>
        </w:r>
      </w:hyperlink>
    </w:p>
  </w:footnote>
  <w:footnote w:id="46">
    <w:p w14:paraId="1A0AB052" w14:textId="54DD3EB8" w:rsidR="000B0EF4" w:rsidRPr="00342725" w:rsidRDefault="000B0EF4" w:rsidP="00342725">
      <w:pPr>
        <w:pStyle w:val="Notedebasdepage"/>
        <w:ind w:left="0" w:firstLine="0"/>
        <w:rPr>
          <w:rFonts w:ascii="Calibri" w:hAnsi="Calibri" w:cs="Calibri"/>
          <w:szCs w:val="18"/>
          <w:lang w:val="en-US"/>
        </w:rPr>
      </w:pPr>
      <w:r w:rsidRPr="00342725">
        <w:rPr>
          <w:rStyle w:val="Appelnotedebasdep"/>
          <w:rFonts w:ascii="Calibri" w:hAnsi="Calibri" w:cs="Calibri"/>
          <w:szCs w:val="18"/>
        </w:rPr>
        <w:footnoteRef/>
      </w:r>
      <w:r w:rsidRPr="00342725">
        <w:rPr>
          <w:rFonts w:ascii="Calibri" w:hAnsi="Calibri" w:cs="Calibri"/>
          <w:szCs w:val="18"/>
        </w:rPr>
        <w:t xml:space="preserve"> </w:t>
      </w:r>
      <w:r w:rsidR="00962B5C" w:rsidRPr="00342725">
        <w:rPr>
          <w:rFonts w:ascii="Calibri" w:hAnsi="Calibri" w:cs="Calibri"/>
          <w:szCs w:val="18"/>
        </w:rPr>
        <w:t xml:space="preserve">African Union 2009. </w:t>
      </w:r>
      <w:hyperlink r:id="rId18" w:history="1">
        <w:r w:rsidRPr="00342725">
          <w:rPr>
            <w:rStyle w:val="Lienhypertexte"/>
            <w:rFonts w:ascii="Calibri" w:hAnsi="Calibri" w:cs="Calibri"/>
            <w:szCs w:val="18"/>
          </w:rPr>
          <w:t>African Union Convention for the Protection and Assistance of Internally Displaced Persons in Africa (Kampala Convention)</w:t>
        </w:r>
      </w:hyperlink>
      <w:r w:rsidR="00962B5C" w:rsidRPr="00342725">
        <w:rPr>
          <w:rFonts w:ascii="Calibri" w:hAnsi="Calibri" w:cs="Calibri"/>
          <w:szCs w:val="18"/>
        </w:rPr>
        <w:t xml:space="preserve">. </w:t>
      </w:r>
    </w:p>
  </w:footnote>
  <w:footnote w:id="47">
    <w:p w14:paraId="1F213384" w14:textId="6741422F" w:rsidR="00286B05" w:rsidRPr="00342725" w:rsidRDefault="00286B05" w:rsidP="00342725">
      <w:pPr>
        <w:pStyle w:val="Notedebasdepage"/>
        <w:spacing w:beforeLines="40" w:before="96" w:afterLines="40" w:after="96" w:line="240" w:lineRule="auto"/>
        <w:ind w:left="0" w:firstLine="0"/>
        <w:rPr>
          <w:rFonts w:ascii="Calibri" w:hAnsi="Calibri" w:cs="Calibri"/>
          <w:szCs w:val="18"/>
        </w:rPr>
      </w:pPr>
      <w:r w:rsidRPr="00342725">
        <w:rPr>
          <w:rStyle w:val="Appelnotedebasdep"/>
          <w:rFonts w:ascii="Calibri" w:hAnsi="Calibri" w:cs="Calibri"/>
          <w:szCs w:val="18"/>
        </w:rPr>
        <w:footnoteRef/>
      </w:r>
      <w:r w:rsidRPr="00342725">
        <w:rPr>
          <w:rFonts w:ascii="Calibri" w:hAnsi="Calibri" w:cs="Calibri"/>
          <w:szCs w:val="18"/>
        </w:rPr>
        <w:t xml:space="preserve"> UNHCR Climate change, </w:t>
      </w:r>
      <w:proofErr w:type="gramStart"/>
      <w:r w:rsidRPr="00342725">
        <w:rPr>
          <w:rFonts w:ascii="Calibri" w:hAnsi="Calibri" w:cs="Calibri"/>
          <w:szCs w:val="18"/>
        </w:rPr>
        <w:t>disaster</w:t>
      </w:r>
      <w:proofErr w:type="gramEnd"/>
      <w:r w:rsidRPr="00342725">
        <w:rPr>
          <w:rFonts w:ascii="Calibri" w:hAnsi="Calibri" w:cs="Calibri"/>
          <w:szCs w:val="18"/>
        </w:rPr>
        <w:t xml:space="preserve"> and displacement in the Global Compacts: UNHCR’s perspectives</w:t>
      </w:r>
      <w:r w:rsidR="000B0EF4" w:rsidRPr="00342725">
        <w:rPr>
          <w:rFonts w:ascii="Calibri" w:hAnsi="Calibri" w:cs="Calibri"/>
          <w:szCs w:val="18"/>
        </w:rPr>
        <w:t>.</w:t>
      </w:r>
    </w:p>
  </w:footnote>
  <w:footnote w:id="48">
    <w:p w14:paraId="1DB7F682" w14:textId="4F256EDB" w:rsidR="00E36CA6" w:rsidRPr="00342725" w:rsidRDefault="00E36CA6" w:rsidP="00342725">
      <w:pPr>
        <w:pStyle w:val="Notedebasdepage"/>
        <w:spacing w:line="240" w:lineRule="auto"/>
        <w:ind w:left="0" w:right="0" w:firstLine="0"/>
        <w:rPr>
          <w:rFonts w:ascii="Calibri" w:hAnsi="Calibri" w:cs="Calibri"/>
          <w:szCs w:val="18"/>
          <w:lang w:val="en-US"/>
        </w:rPr>
      </w:pPr>
      <w:r w:rsidRPr="00342725">
        <w:rPr>
          <w:rStyle w:val="Appelnotedebasdep"/>
          <w:rFonts w:ascii="Calibri" w:hAnsi="Calibri" w:cs="Calibri"/>
          <w:szCs w:val="18"/>
        </w:rPr>
        <w:footnoteRef/>
      </w:r>
      <w:r w:rsidRPr="00342725">
        <w:rPr>
          <w:rFonts w:ascii="Calibri" w:hAnsi="Calibri" w:cs="Calibri"/>
          <w:szCs w:val="18"/>
        </w:rPr>
        <w:t xml:space="preserve"> </w:t>
      </w:r>
      <w:r w:rsidR="000738BB" w:rsidRPr="00342725">
        <w:rPr>
          <w:rFonts w:ascii="Calibri" w:hAnsi="Calibri" w:cs="Calibri"/>
          <w:szCs w:val="18"/>
        </w:rPr>
        <w:t>Ioane Teitiota v. New Zealand (advance unedited version), CCPR/C/127/D/2728/2016, UN Human Rights Committee (HRC), 7 January 2020, available at: https://www.refworld.org/cases,HRC,5e26f7134.html [accessed 1 December 2022]</w:t>
      </w:r>
    </w:p>
  </w:footnote>
  <w:footnote w:id="49">
    <w:p w14:paraId="62A23C39" w14:textId="61DD3D6A" w:rsidR="00700F49" w:rsidRPr="00342725" w:rsidRDefault="00700F49" w:rsidP="00342725">
      <w:pPr>
        <w:rPr>
          <w:rFonts w:ascii="Calibri" w:hAnsi="Calibri" w:cs="Calibri"/>
          <w:sz w:val="18"/>
          <w:szCs w:val="18"/>
          <w:lang w:val="fr-CH"/>
        </w:rPr>
      </w:pPr>
      <w:r w:rsidRPr="00342725">
        <w:rPr>
          <w:rStyle w:val="Appelnotedebasdep"/>
          <w:rFonts w:ascii="Calibri" w:hAnsi="Calibri" w:cs="Calibri"/>
          <w:szCs w:val="18"/>
        </w:rPr>
        <w:footnoteRef/>
      </w:r>
      <w:r w:rsidRPr="00342725">
        <w:rPr>
          <w:rFonts w:ascii="Calibri" w:hAnsi="Calibri" w:cs="Calibri"/>
          <w:sz w:val="18"/>
          <w:szCs w:val="18"/>
          <w:lang w:val="fr-CH"/>
        </w:rPr>
        <w:t xml:space="preserve"> CEPAL 2014. </w:t>
      </w:r>
      <w:hyperlink r:id="rId19" w:history="1">
        <w:r w:rsidRPr="00342725">
          <w:rPr>
            <w:rStyle w:val="Lienhypertexte"/>
            <w:rFonts w:ascii="Calibri" w:hAnsi="Calibri" w:cs="Calibri"/>
            <w:sz w:val="18"/>
            <w:szCs w:val="18"/>
            <w:lang w:val="fr-CH"/>
          </w:rPr>
          <w:t xml:space="preserve">Los pueblos </w:t>
        </w:r>
        <w:proofErr w:type="spellStart"/>
        <w:r w:rsidRPr="00342725">
          <w:rPr>
            <w:rStyle w:val="Lienhypertexte"/>
            <w:rFonts w:ascii="Calibri" w:hAnsi="Calibri" w:cs="Calibri"/>
            <w:sz w:val="18"/>
            <w:szCs w:val="18"/>
            <w:lang w:val="fr-CH"/>
          </w:rPr>
          <w:t>indígenas</w:t>
        </w:r>
        <w:proofErr w:type="spellEnd"/>
        <w:r w:rsidRPr="00342725">
          <w:rPr>
            <w:rStyle w:val="Lienhypertexte"/>
            <w:rFonts w:ascii="Calibri" w:hAnsi="Calibri" w:cs="Calibri"/>
            <w:sz w:val="18"/>
            <w:szCs w:val="18"/>
            <w:lang w:val="fr-CH"/>
          </w:rPr>
          <w:t xml:space="preserve"> en </w:t>
        </w:r>
        <w:proofErr w:type="spellStart"/>
        <w:r w:rsidRPr="00342725">
          <w:rPr>
            <w:rStyle w:val="Lienhypertexte"/>
            <w:rFonts w:ascii="Calibri" w:hAnsi="Calibri" w:cs="Calibri"/>
            <w:sz w:val="18"/>
            <w:szCs w:val="18"/>
            <w:lang w:val="fr-CH"/>
          </w:rPr>
          <w:t>América</w:t>
        </w:r>
        <w:proofErr w:type="spellEnd"/>
        <w:r w:rsidRPr="00342725">
          <w:rPr>
            <w:rStyle w:val="Lienhypertexte"/>
            <w:rFonts w:ascii="Calibri" w:hAnsi="Calibri" w:cs="Calibri"/>
            <w:sz w:val="18"/>
            <w:szCs w:val="18"/>
            <w:lang w:val="fr-CH"/>
          </w:rPr>
          <w:t xml:space="preserve"> </w:t>
        </w:r>
        <w:proofErr w:type="gramStart"/>
        <w:r w:rsidRPr="00342725">
          <w:rPr>
            <w:rStyle w:val="Lienhypertexte"/>
            <w:rFonts w:ascii="Calibri" w:hAnsi="Calibri" w:cs="Calibri"/>
            <w:sz w:val="18"/>
            <w:szCs w:val="18"/>
            <w:lang w:val="fr-CH"/>
          </w:rPr>
          <w:t>Latina:</w:t>
        </w:r>
        <w:proofErr w:type="gramEnd"/>
        <w:r w:rsidRPr="00342725">
          <w:rPr>
            <w:rStyle w:val="Lienhypertexte"/>
            <w:rFonts w:ascii="Calibri" w:hAnsi="Calibri" w:cs="Calibri"/>
            <w:sz w:val="18"/>
            <w:szCs w:val="18"/>
            <w:lang w:val="fr-CH"/>
          </w:rPr>
          <w:t xml:space="preserve"> avances en el </w:t>
        </w:r>
        <w:proofErr w:type="spellStart"/>
        <w:r w:rsidRPr="00342725">
          <w:rPr>
            <w:rStyle w:val="Lienhypertexte"/>
            <w:rFonts w:ascii="Calibri" w:hAnsi="Calibri" w:cs="Calibri"/>
            <w:sz w:val="18"/>
            <w:szCs w:val="18"/>
            <w:lang w:val="fr-CH"/>
          </w:rPr>
          <w:t>último</w:t>
        </w:r>
        <w:proofErr w:type="spellEnd"/>
        <w:r w:rsidRPr="00342725">
          <w:rPr>
            <w:rStyle w:val="Lienhypertexte"/>
            <w:rFonts w:ascii="Calibri" w:hAnsi="Calibri" w:cs="Calibri"/>
            <w:sz w:val="18"/>
            <w:szCs w:val="18"/>
            <w:lang w:val="fr-CH"/>
          </w:rPr>
          <w:t xml:space="preserve"> </w:t>
        </w:r>
        <w:proofErr w:type="spellStart"/>
        <w:r w:rsidRPr="00342725">
          <w:rPr>
            <w:rStyle w:val="Lienhypertexte"/>
            <w:rFonts w:ascii="Calibri" w:hAnsi="Calibri" w:cs="Calibri"/>
            <w:sz w:val="18"/>
            <w:szCs w:val="18"/>
            <w:lang w:val="fr-CH"/>
          </w:rPr>
          <w:t>decenio</w:t>
        </w:r>
        <w:proofErr w:type="spellEnd"/>
        <w:r w:rsidRPr="00342725">
          <w:rPr>
            <w:rStyle w:val="Lienhypertexte"/>
            <w:rFonts w:ascii="Calibri" w:hAnsi="Calibri" w:cs="Calibri"/>
            <w:sz w:val="18"/>
            <w:szCs w:val="18"/>
            <w:lang w:val="fr-CH"/>
          </w:rPr>
          <w:t xml:space="preserve"> y </w:t>
        </w:r>
        <w:proofErr w:type="spellStart"/>
        <w:r w:rsidRPr="00342725">
          <w:rPr>
            <w:rStyle w:val="Lienhypertexte"/>
            <w:rFonts w:ascii="Calibri" w:hAnsi="Calibri" w:cs="Calibri"/>
            <w:sz w:val="18"/>
            <w:szCs w:val="18"/>
            <w:lang w:val="fr-CH"/>
          </w:rPr>
          <w:t>retos</w:t>
        </w:r>
        <w:proofErr w:type="spellEnd"/>
        <w:r w:rsidRPr="00342725">
          <w:rPr>
            <w:rStyle w:val="Lienhypertexte"/>
            <w:rFonts w:ascii="Calibri" w:hAnsi="Calibri" w:cs="Calibri"/>
            <w:sz w:val="18"/>
            <w:szCs w:val="18"/>
            <w:lang w:val="fr-CH"/>
          </w:rPr>
          <w:t xml:space="preserve"> </w:t>
        </w:r>
        <w:proofErr w:type="spellStart"/>
        <w:r w:rsidRPr="00342725">
          <w:rPr>
            <w:rStyle w:val="Lienhypertexte"/>
            <w:rFonts w:ascii="Calibri" w:hAnsi="Calibri" w:cs="Calibri"/>
            <w:sz w:val="18"/>
            <w:szCs w:val="18"/>
            <w:lang w:val="fr-CH"/>
          </w:rPr>
          <w:t>pendientes</w:t>
        </w:r>
        <w:proofErr w:type="spellEnd"/>
        <w:r w:rsidRPr="00342725">
          <w:rPr>
            <w:rStyle w:val="Lienhypertexte"/>
            <w:rFonts w:ascii="Calibri" w:hAnsi="Calibri" w:cs="Calibri"/>
            <w:sz w:val="18"/>
            <w:szCs w:val="18"/>
            <w:lang w:val="fr-CH"/>
          </w:rPr>
          <w:t xml:space="preserve"> para la </w:t>
        </w:r>
        <w:proofErr w:type="spellStart"/>
        <w:r w:rsidRPr="00342725">
          <w:rPr>
            <w:rStyle w:val="Lienhypertexte"/>
            <w:rFonts w:ascii="Calibri" w:hAnsi="Calibri" w:cs="Calibri"/>
            <w:sz w:val="18"/>
            <w:szCs w:val="18"/>
            <w:lang w:val="fr-CH"/>
          </w:rPr>
          <w:t>garantía</w:t>
        </w:r>
        <w:proofErr w:type="spellEnd"/>
        <w:r w:rsidRPr="00342725">
          <w:rPr>
            <w:rStyle w:val="Lienhypertexte"/>
            <w:rFonts w:ascii="Calibri" w:hAnsi="Calibri" w:cs="Calibri"/>
            <w:sz w:val="18"/>
            <w:szCs w:val="18"/>
            <w:lang w:val="fr-CH"/>
          </w:rPr>
          <w:t xml:space="preserve"> de sus </w:t>
        </w:r>
        <w:proofErr w:type="spellStart"/>
        <w:r w:rsidRPr="00342725">
          <w:rPr>
            <w:rStyle w:val="Lienhypertexte"/>
            <w:rFonts w:ascii="Calibri" w:hAnsi="Calibri" w:cs="Calibri"/>
            <w:sz w:val="18"/>
            <w:szCs w:val="18"/>
            <w:lang w:val="fr-CH"/>
          </w:rPr>
          <w:t>derechos</w:t>
        </w:r>
        <w:proofErr w:type="spellEnd"/>
      </w:hyperlink>
      <w:r w:rsidRPr="00342725">
        <w:rPr>
          <w:rFonts w:ascii="Calibri" w:hAnsi="Calibri" w:cs="Calibri"/>
          <w:sz w:val="18"/>
          <w:szCs w:val="18"/>
          <w:lang w:val="fr-CH"/>
        </w:rPr>
        <w:t>.</w:t>
      </w:r>
    </w:p>
  </w:footnote>
  <w:footnote w:id="50">
    <w:p w14:paraId="243F9407" w14:textId="382B5E98" w:rsidR="00616824" w:rsidRPr="00342725" w:rsidRDefault="00616824" w:rsidP="00342725">
      <w:pPr>
        <w:pStyle w:val="Notedebasdepage"/>
        <w:ind w:left="0" w:firstLine="0"/>
        <w:rPr>
          <w:rFonts w:ascii="Calibri" w:hAnsi="Calibri" w:cs="Calibri"/>
          <w:szCs w:val="18"/>
          <w:lang w:val="en-US"/>
        </w:rPr>
      </w:pPr>
      <w:r w:rsidRPr="00342725">
        <w:rPr>
          <w:rStyle w:val="Appelnotedebasdep"/>
          <w:rFonts w:ascii="Calibri" w:hAnsi="Calibri" w:cs="Calibri"/>
          <w:szCs w:val="18"/>
        </w:rPr>
        <w:footnoteRef/>
      </w:r>
      <w:r w:rsidRPr="00342725">
        <w:rPr>
          <w:rFonts w:ascii="Calibri" w:hAnsi="Calibri" w:cs="Calibri"/>
          <w:szCs w:val="18"/>
        </w:rPr>
        <w:t xml:space="preserve"> </w:t>
      </w:r>
      <w:r w:rsidRPr="00342725">
        <w:rPr>
          <w:rFonts w:ascii="Calibri" w:hAnsi="Calibri" w:cs="Calibri"/>
          <w:szCs w:val="18"/>
        </w:rPr>
        <w:t xml:space="preserve">Galloway McLean, Kirsty &amp; Castillo, </w:t>
      </w:r>
      <w:proofErr w:type="spellStart"/>
      <w:r w:rsidRPr="00342725">
        <w:rPr>
          <w:rFonts w:ascii="Calibri" w:hAnsi="Calibri" w:cs="Calibri"/>
          <w:szCs w:val="18"/>
        </w:rPr>
        <w:t>Ame</w:t>
      </w:r>
      <w:proofErr w:type="spellEnd"/>
      <w:r w:rsidRPr="00342725">
        <w:rPr>
          <w:rFonts w:ascii="Calibri" w:hAnsi="Calibri" w:cs="Calibri"/>
          <w:szCs w:val="18"/>
        </w:rPr>
        <w:t xml:space="preserve"> &amp; Johnston, Sam &amp; Gross, Tony &amp; </w:t>
      </w:r>
      <w:proofErr w:type="spellStart"/>
      <w:r w:rsidRPr="00342725">
        <w:rPr>
          <w:rFonts w:ascii="Calibri" w:hAnsi="Calibri" w:cs="Calibri"/>
          <w:szCs w:val="18"/>
        </w:rPr>
        <w:t>Vierros</w:t>
      </w:r>
      <w:proofErr w:type="spellEnd"/>
      <w:r w:rsidRPr="00342725">
        <w:rPr>
          <w:rFonts w:ascii="Calibri" w:hAnsi="Calibri" w:cs="Calibri"/>
          <w:szCs w:val="18"/>
        </w:rPr>
        <w:t xml:space="preserve">, </w:t>
      </w:r>
      <w:proofErr w:type="spellStart"/>
      <w:r w:rsidRPr="00342725">
        <w:rPr>
          <w:rFonts w:ascii="Calibri" w:hAnsi="Calibri" w:cs="Calibri"/>
          <w:szCs w:val="18"/>
        </w:rPr>
        <w:t>Marjo</w:t>
      </w:r>
      <w:proofErr w:type="spellEnd"/>
      <w:r w:rsidRPr="00342725">
        <w:rPr>
          <w:rFonts w:ascii="Calibri" w:hAnsi="Calibri" w:cs="Calibri"/>
          <w:szCs w:val="18"/>
        </w:rPr>
        <w:t xml:space="preserve"> &amp; Noa, </w:t>
      </w:r>
      <w:proofErr w:type="spellStart"/>
      <w:r w:rsidRPr="00342725">
        <w:rPr>
          <w:rFonts w:ascii="Calibri" w:hAnsi="Calibri" w:cs="Calibri"/>
          <w:szCs w:val="18"/>
        </w:rPr>
        <w:t>Rahera</w:t>
      </w:r>
      <w:proofErr w:type="spellEnd"/>
      <w:r w:rsidRPr="00342725">
        <w:rPr>
          <w:rFonts w:ascii="Calibri" w:hAnsi="Calibri" w:cs="Calibri"/>
          <w:szCs w:val="18"/>
        </w:rPr>
        <w:t>. (2009). Report of the Indigenous Peoples' Global Summit on Climate Change. 10.13140/2.1.1016.5446.</w:t>
      </w:r>
    </w:p>
  </w:footnote>
  <w:footnote w:id="51">
    <w:p w14:paraId="180FD4DC" w14:textId="1411E5B8" w:rsidR="00342725" w:rsidRPr="00342725" w:rsidRDefault="00342725" w:rsidP="00342725">
      <w:pPr>
        <w:pStyle w:val="Notedebasdepage"/>
        <w:ind w:left="0" w:firstLine="0"/>
        <w:rPr>
          <w:rFonts w:ascii="Calibri" w:hAnsi="Calibri" w:cs="Calibri"/>
          <w:szCs w:val="18"/>
          <w:lang w:val="fr-FR"/>
        </w:rPr>
      </w:pPr>
      <w:r w:rsidRPr="00342725">
        <w:rPr>
          <w:rStyle w:val="Appelnotedebasdep"/>
          <w:rFonts w:ascii="Calibri" w:hAnsi="Calibri" w:cs="Calibri"/>
          <w:szCs w:val="18"/>
        </w:rPr>
        <w:footnoteRef/>
      </w:r>
      <w:r w:rsidRPr="00342725">
        <w:rPr>
          <w:rFonts w:ascii="Calibri" w:hAnsi="Calibri" w:cs="Calibri"/>
          <w:szCs w:val="18"/>
        </w:rPr>
        <w:t xml:space="preserve"> </w:t>
      </w:r>
      <w:r w:rsidRPr="00342725">
        <w:rPr>
          <w:rFonts w:ascii="Calibri" w:hAnsi="Calibri" w:cs="Calibri"/>
          <w:szCs w:val="18"/>
        </w:rPr>
        <w:t xml:space="preserve">Felipe Pérez, B., Tomaselli, A. </w:t>
      </w:r>
      <w:hyperlink r:id="rId20" w:anchor="citeas" w:history="1">
        <w:r w:rsidRPr="00342725">
          <w:rPr>
            <w:rStyle w:val="Lienhypertexte"/>
            <w:rFonts w:ascii="Calibri" w:hAnsi="Calibri" w:cs="Calibri"/>
            <w:szCs w:val="18"/>
          </w:rPr>
          <w:t>Indigenous Peoples and climate-induced relocation in Latin America and the Caribbean: managed retreat as a tool or a threat?</w:t>
        </w:r>
      </w:hyperlink>
      <w:r w:rsidRPr="00342725">
        <w:rPr>
          <w:rFonts w:ascii="Calibri" w:hAnsi="Calibri" w:cs="Calibri"/>
          <w:szCs w:val="18"/>
        </w:rPr>
        <w:t>. J Environ Stud Sci 11, 352–364 (2021).</w:t>
      </w:r>
    </w:p>
  </w:footnote>
  <w:footnote w:id="52">
    <w:p w14:paraId="2F2F1A10" w14:textId="6045C5F8" w:rsidR="00FD6D46" w:rsidRPr="00342725" w:rsidRDefault="00FD6D46" w:rsidP="00342725">
      <w:pPr>
        <w:pStyle w:val="Notedebasdepage"/>
        <w:ind w:left="0" w:firstLine="0"/>
        <w:rPr>
          <w:rFonts w:ascii="Calibri" w:hAnsi="Calibri" w:cs="Calibri"/>
          <w:szCs w:val="18"/>
          <w:lang w:val="en-US"/>
        </w:rPr>
      </w:pPr>
      <w:r w:rsidRPr="00342725">
        <w:rPr>
          <w:rStyle w:val="Appelnotedebasdep"/>
          <w:rFonts w:ascii="Calibri" w:hAnsi="Calibri" w:cs="Calibri"/>
          <w:szCs w:val="18"/>
        </w:rPr>
        <w:footnoteRef/>
      </w:r>
      <w:r w:rsidRPr="00342725">
        <w:rPr>
          <w:rFonts w:ascii="Calibri" w:hAnsi="Calibri" w:cs="Calibri"/>
          <w:szCs w:val="18"/>
        </w:rPr>
        <w:t xml:space="preserve"> </w:t>
      </w:r>
      <w:r w:rsidRPr="00342725">
        <w:rPr>
          <w:rFonts w:ascii="Calibri" w:hAnsi="Calibri" w:cs="Calibri"/>
          <w:szCs w:val="18"/>
          <w:lang w:val="en-US"/>
        </w:rPr>
        <w:t>World Bank</w:t>
      </w:r>
      <w:r w:rsidR="00E229DB" w:rsidRPr="00342725">
        <w:rPr>
          <w:rFonts w:ascii="Calibri" w:hAnsi="Calibri" w:cs="Calibri"/>
          <w:szCs w:val="18"/>
          <w:lang w:val="en-US"/>
        </w:rPr>
        <w:t xml:space="preserve">. </w:t>
      </w:r>
      <w:hyperlink r:id="rId21" w:history="1">
        <w:proofErr w:type="spellStart"/>
        <w:r w:rsidR="00E229DB" w:rsidRPr="00342725">
          <w:rPr>
            <w:rStyle w:val="Lienhypertexte"/>
            <w:rFonts w:ascii="Calibri" w:hAnsi="Calibri" w:cs="Calibri"/>
            <w:szCs w:val="18"/>
            <w:lang w:val="en-US"/>
          </w:rPr>
          <w:t>Latinoamérica</w:t>
        </w:r>
        <w:proofErr w:type="spellEnd"/>
        <w:r w:rsidR="00E229DB" w:rsidRPr="00342725">
          <w:rPr>
            <w:rStyle w:val="Lienhypertexte"/>
            <w:rFonts w:ascii="Calibri" w:hAnsi="Calibri" w:cs="Calibri"/>
            <w:szCs w:val="18"/>
            <w:lang w:val="en-US"/>
          </w:rPr>
          <w:t xml:space="preserve"> </w:t>
        </w:r>
        <w:proofErr w:type="spellStart"/>
        <w:r w:rsidR="00E229DB" w:rsidRPr="00342725">
          <w:rPr>
            <w:rStyle w:val="Lienhypertexte"/>
            <w:rFonts w:ascii="Calibri" w:hAnsi="Calibri" w:cs="Calibri"/>
            <w:szCs w:val="18"/>
            <w:lang w:val="en-US"/>
          </w:rPr>
          <w:t>indígena</w:t>
        </w:r>
        <w:proofErr w:type="spellEnd"/>
        <w:r w:rsidR="00E229DB" w:rsidRPr="00342725">
          <w:rPr>
            <w:rStyle w:val="Lienhypertexte"/>
            <w:rFonts w:ascii="Calibri" w:hAnsi="Calibri" w:cs="Calibri"/>
            <w:szCs w:val="18"/>
            <w:lang w:val="en-US"/>
          </w:rPr>
          <w:t xml:space="preserve"> </w:t>
        </w:r>
        <w:proofErr w:type="spellStart"/>
        <w:r w:rsidR="00E229DB" w:rsidRPr="00342725">
          <w:rPr>
            <w:rStyle w:val="Lienhypertexte"/>
            <w:rFonts w:ascii="Calibri" w:hAnsi="Calibri" w:cs="Calibri"/>
            <w:szCs w:val="18"/>
            <w:lang w:val="en-US"/>
          </w:rPr>
          <w:t>en</w:t>
        </w:r>
        <w:proofErr w:type="spellEnd"/>
        <w:r w:rsidR="00E229DB" w:rsidRPr="00342725">
          <w:rPr>
            <w:rStyle w:val="Lienhypertexte"/>
            <w:rFonts w:ascii="Calibri" w:hAnsi="Calibri" w:cs="Calibri"/>
            <w:szCs w:val="18"/>
            <w:lang w:val="en-US"/>
          </w:rPr>
          <w:t xml:space="preserve"> el </w:t>
        </w:r>
        <w:proofErr w:type="spellStart"/>
        <w:r w:rsidR="00E229DB" w:rsidRPr="00342725">
          <w:rPr>
            <w:rStyle w:val="Lienhypertexte"/>
            <w:rFonts w:ascii="Calibri" w:hAnsi="Calibri" w:cs="Calibri"/>
            <w:szCs w:val="18"/>
            <w:lang w:val="en-US"/>
          </w:rPr>
          <w:t>siglo</w:t>
        </w:r>
        <w:proofErr w:type="spellEnd"/>
        <w:r w:rsidR="00E229DB" w:rsidRPr="00342725">
          <w:rPr>
            <w:rStyle w:val="Lienhypertexte"/>
            <w:rFonts w:ascii="Calibri" w:hAnsi="Calibri" w:cs="Calibri"/>
            <w:szCs w:val="18"/>
            <w:lang w:val="en-US"/>
          </w:rPr>
          <w:t xml:space="preserve"> XXI</w:t>
        </w:r>
      </w:hyperlink>
      <w:r w:rsidR="00E229DB" w:rsidRPr="00342725">
        <w:rPr>
          <w:rFonts w:ascii="Calibri" w:hAnsi="Calibri" w:cs="Calibri"/>
          <w:szCs w:val="18"/>
          <w:lang w:val="en-US"/>
        </w:rPr>
        <w:t>.</w:t>
      </w:r>
    </w:p>
  </w:footnote>
  <w:footnote w:id="53">
    <w:p w14:paraId="333AFEE7" w14:textId="0DB4792A" w:rsidR="00DE3731" w:rsidRPr="00342725" w:rsidRDefault="00DE3731" w:rsidP="00342725">
      <w:pPr>
        <w:pStyle w:val="Notedebasdepage"/>
        <w:ind w:left="0" w:firstLine="0"/>
        <w:rPr>
          <w:rFonts w:ascii="Calibri" w:hAnsi="Calibri" w:cs="Calibri"/>
          <w:szCs w:val="18"/>
          <w:lang w:val="en-US"/>
        </w:rPr>
      </w:pPr>
      <w:r w:rsidRPr="00342725">
        <w:rPr>
          <w:rStyle w:val="Appelnotedebasdep"/>
          <w:rFonts w:ascii="Calibri" w:hAnsi="Calibri" w:cs="Calibri"/>
          <w:szCs w:val="18"/>
        </w:rPr>
        <w:footnoteRef/>
      </w:r>
      <w:r w:rsidRPr="00342725">
        <w:rPr>
          <w:rFonts w:ascii="Calibri" w:hAnsi="Calibri" w:cs="Calibri"/>
          <w:szCs w:val="18"/>
        </w:rPr>
        <w:t xml:space="preserve"> </w:t>
      </w:r>
      <w:r w:rsidR="00B55D81" w:rsidRPr="00342725">
        <w:rPr>
          <w:rFonts w:ascii="Calibri" w:hAnsi="Calibri" w:cs="Calibri"/>
          <w:szCs w:val="18"/>
        </w:rPr>
        <w:t>UN Permanent Forum on Indigenous Issues</w:t>
      </w:r>
      <w:r w:rsidR="00B55D81" w:rsidRPr="00342725">
        <w:rPr>
          <w:rFonts w:ascii="Calibri" w:hAnsi="Calibri" w:cs="Calibri"/>
          <w:szCs w:val="18"/>
        </w:rPr>
        <w:t xml:space="preserve"> </w:t>
      </w:r>
      <w:r w:rsidR="00564D23" w:rsidRPr="00342725">
        <w:rPr>
          <w:rFonts w:ascii="Calibri" w:hAnsi="Calibri" w:cs="Calibri"/>
          <w:szCs w:val="18"/>
        </w:rPr>
        <w:t xml:space="preserve">(n.d.). </w:t>
      </w:r>
      <w:hyperlink r:id="rId22" w:history="1">
        <w:r w:rsidRPr="00342725">
          <w:rPr>
            <w:rStyle w:val="Lienhypertexte"/>
            <w:rFonts w:ascii="Calibri" w:hAnsi="Calibri" w:cs="Calibri"/>
            <w:szCs w:val="18"/>
          </w:rPr>
          <w:t>Urban Indigenous Peoples and Migration: Challenges and Opportunities</w:t>
        </w:r>
      </w:hyperlink>
      <w:r w:rsidR="00564D23" w:rsidRPr="00342725">
        <w:rPr>
          <w:rFonts w:ascii="Calibri" w:hAnsi="Calibri" w:cs="Calibri"/>
          <w:szCs w:val="18"/>
        </w:rPr>
        <w:t>.</w:t>
      </w:r>
    </w:p>
  </w:footnote>
  <w:footnote w:id="54">
    <w:p w14:paraId="00824B37" w14:textId="1299EB05" w:rsidR="00E049C3" w:rsidRPr="00342725" w:rsidRDefault="00E049C3" w:rsidP="00342725">
      <w:pPr>
        <w:pStyle w:val="Notedebasdepage"/>
        <w:ind w:left="0" w:firstLine="0"/>
        <w:rPr>
          <w:rFonts w:ascii="Calibri" w:hAnsi="Calibri" w:cs="Calibri"/>
          <w:szCs w:val="18"/>
          <w:lang w:val="fr-FR"/>
        </w:rPr>
      </w:pPr>
      <w:r w:rsidRPr="00342725">
        <w:rPr>
          <w:rStyle w:val="Appelnotedebasdep"/>
          <w:rFonts w:ascii="Calibri" w:hAnsi="Calibri" w:cs="Calibri"/>
          <w:szCs w:val="18"/>
        </w:rPr>
        <w:footnoteRef/>
      </w:r>
      <w:r w:rsidRPr="00342725">
        <w:rPr>
          <w:rFonts w:ascii="Calibri" w:hAnsi="Calibri" w:cs="Calibri"/>
          <w:szCs w:val="18"/>
        </w:rPr>
        <w:t xml:space="preserve"> </w:t>
      </w:r>
      <w:r w:rsidRPr="00342725">
        <w:rPr>
          <w:rFonts w:ascii="Calibri" w:hAnsi="Calibri" w:cs="Calibri"/>
          <w:szCs w:val="18"/>
        </w:rPr>
        <w:t xml:space="preserve">Felipe Pérez, B., Tomaselli, A. </w:t>
      </w:r>
      <w:hyperlink r:id="rId23" w:anchor="citeas" w:history="1">
        <w:r w:rsidRPr="00342725">
          <w:rPr>
            <w:rStyle w:val="Lienhypertexte"/>
            <w:rFonts w:ascii="Calibri" w:hAnsi="Calibri" w:cs="Calibri"/>
            <w:szCs w:val="18"/>
          </w:rPr>
          <w:t>Indigenous Peoples and climate-induced relocation in Latin America and the Caribbean: managed retreat as a tool or a threat?</w:t>
        </w:r>
      </w:hyperlink>
      <w:r w:rsidRPr="00342725">
        <w:rPr>
          <w:rFonts w:ascii="Calibri" w:hAnsi="Calibri" w:cs="Calibri"/>
          <w:szCs w:val="18"/>
        </w:rPr>
        <w:t>. J Environ Stud Sci 11, 352–364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0D66" w14:textId="1A5BBDB9" w:rsidR="006A5278" w:rsidRDefault="002B5D05">
    <w:pPr>
      <w:pStyle w:val="En-tte"/>
    </w:pPr>
    <w:r>
      <w:rPr>
        <w:noProof/>
      </w:rPr>
      <w:drawing>
        <wp:anchor distT="0" distB="0" distL="114300" distR="114300" simplePos="0" relativeHeight="251658240" behindDoc="1" locked="0" layoutInCell="1" allowOverlap="1" wp14:anchorId="4C8A1861" wp14:editId="7B2CF48C">
          <wp:simplePos x="0" y="0"/>
          <wp:positionH relativeFrom="margin">
            <wp:posOffset>1980565</wp:posOffset>
          </wp:positionH>
          <wp:positionV relativeFrom="paragraph">
            <wp:posOffset>-304800</wp:posOffset>
          </wp:positionV>
          <wp:extent cx="1800000" cy="743992"/>
          <wp:effectExtent l="0" t="0" r="0" b="0"/>
          <wp:wrapTight wrapText="bothSides">
            <wp:wrapPolygon edited="0">
              <wp:start x="8917" y="1660"/>
              <wp:lineTo x="8003" y="5534"/>
              <wp:lineTo x="7774" y="8301"/>
              <wp:lineTo x="8231" y="11621"/>
              <wp:lineTo x="2744" y="12728"/>
              <wp:lineTo x="2744" y="16048"/>
              <wp:lineTo x="6860" y="18815"/>
              <wp:lineTo x="14862" y="18815"/>
              <wp:lineTo x="18292" y="15494"/>
              <wp:lineTo x="18064" y="12728"/>
              <wp:lineTo x="13033" y="11067"/>
              <wp:lineTo x="13033" y="6087"/>
              <wp:lineTo x="12576" y="1660"/>
              <wp:lineTo x="8917" y="166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00000" cy="7439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2D6"/>
    <w:multiLevelType w:val="multilevel"/>
    <w:tmpl w:val="F228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32620"/>
    <w:multiLevelType w:val="multilevel"/>
    <w:tmpl w:val="BE763DC6"/>
    <w:lvl w:ilvl="0">
      <w:start w:val="1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47802"/>
    <w:multiLevelType w:val="multilevel"/>
    <w:tmpl w:val="8FB4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E1C9C"/>
    <w:multiLevelType w:val="hybridMultilevel"/>
    <w:tmpl w:val="AABC80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E613C5"/>
    <w:multiLevelType w:val="multilevel"/>
    <w:tmpl w:val="3D9A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02158"/>
    <w:multiLevelType w:val="hybridMultilevel"/>
    <w:tmpl w:val="C40815F6"/>
    <w:lvl w:ilvl="0" w:tplc="02920A66">
      <w:start w:val="1"/>
      <w:numFmt w:val="decimal"/>
      <w:lvlText w:val="%1."/>
      <w:lvlJc w:val="left"/>
      <w:pPr>
        <w:ind w:left="720" w:hanging="360"/>
      </w:pPr>
    </w:lvl>
    <w:lvl w:ilvl="1" w:tplc="68167F9A">
      <w:start w:val="1"/>
      <w:numFmt w:val="lowerLetter"/>
      <w:lvlText w:val="%2."/>
      <w:lvlJc w:val="left"/>
      <w:pPr>
        <w:ind w:left="1440" w:hanging="360"/>
      </w:pPr>
    </w:lvl>
    <w:lvl w:ilvl="2" w:tplc="CE4846BE">
      <w:start w:val="1"/>
      <w:numFmt w:val="lowerRoman"/>
      <w:lvlText w:val="%3."/>
      <w:lvlJc w:val="right"/>
      <w:pPr>
        <w:ind w:left="2160" w:hanging="180"/>
      </w:pPr>
    </w:lvl>
    <w:lvl w:ilvl="3" w:tplc="6C4C2846">
      <w:start w:val="1"/>
      <w:numFmt w:val="decimal"/>
      <w:lvlText w:val="%4."/>
      <w:lvlJc w:val="left"/>
      <w:pPr>
        <w:ind w:left="2880" w:hanging="360"/>
      </w:pPr>
    </w:lvl>
    <w:lvl w:ilvl="4" w:tplc="76866964">
      <w:start w:val="1"/>
      <w:numFmt w:val="lowerLetter"/>
      <w:lvlText w:val="%5."/>
      <w:lvlJc w:val="left"/>
      <w:pPr>
        <w:ind w:left="3600" w:hanging="360"/>
      </w:pPr>
    </w:lvl>
    <w:lvl w:ilvl="5" w:tplc="B1162E32">
      <w:start w:val="1"/>
      <w:numFmt w:val="lowerRoman"/>
      <w:lvlText w:val="%6."/>
      <w:lvlJc w:val="right"/>
      <w:pPr>
        <w:ind w:left="4320" w:hanging="180"/>
      </w:pPr>
    </w:lvl>
    <w:lvl w:ilvl="6" w:tplc="A00ECE10">
      <w:start w:val="1"/>
      <w:numFmt w:val="decimal"/>
      <w:lvlText w:val="%7."/>
      <w:lvlJc w:val="left"/>
      <w:pPr>
        <w:ind w:left="5040" w:hanging="360"/>
      </w:pPr>
    </w:lvl>
    <w:lvl w:ilvl="7" w:tplc="E50A6626">
      <w:start w:val="1"/>
      <w:numFmt w:val="lowerLetter"/>
      <w:lvlText w:val="%8."/>
      <w:lvlJc w:val="left"/>
      <w:pPr>
        <w:ind w:left="5760" w:hanging="360"/>
      </w:pPr>
    </w:lvl>
    <w:lvl w:ilvl="8" w:tplc="2DE06AFA">
      <w:start w:val="1"/>
      <w:numFmt w:val="lowerRoman"/>
      <w:lvlText w:val="%9."/>
      <w:lvlJc w:val="right"/>
      <w:pPr>
        <w:ind w:left="6480" w:hanging="180"/>
      </w:pPr>
    </w:lvl>
  </w:abstractNum>
  <w:abstractNum w:abstractNumId="6" w15:restartNumberingAfterBreak="0">
    <w:nsid w:val="102D30AA"/>
    <w:multiLevelType w:val="hybridMultilevel"/>
    <w:tmpl w:val="E2FEECA2"/>
    <w:lvl w:ilvl="0" w:tplc="26C4757E">
      <w:start w:val="2016"/>
      <w:numFmt w:val="decimal"/>
      <w:lvlText w:val="%1"/>
      <w:lvlJc w:val="left"/>
      <w:pPr>
        <w:ind w:left="886" w:hanging="4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15:restartNumberingAfterBreak="0">
    <w:nsid w:val="11673D58"/>
    <w:multiLevelType w:val="hybridMultilevel"/>
    <w:tmpl w:val="1068C6A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FB09BB"/>
    <w:multiLevelType w:val="hybridMultilevel"/>
    <w:tmpl w:val="D338B4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FD42E4"/>
    <w:multiLevelType w:val="hybridMultilevel"/>
    <w:tmpl w:val="43FECDDA"/>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965DBB"/>
    <w:multiLevelType w:val="hybridMultilevel"/>
    <w:tmpl w:val="19EE2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280B2F"/>
    <w:multiLevelType w:val="hybridMultilevel"/>
    <w:tmpl w:val="5114E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AD7A61"/>
    <w:multiLevelType w:val="hybridMultilevel"/>
    <w:tmpl w:val="5FB89066"/>
    <w:lvl w:ilvl="0" w:tplc="92CE60DA">
      <w:start w:val="3"/>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83C43D8"/>
    <w:multiLevelType w:val="multilevel"/>
    <w:tmpl w:val="0CAEEB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BE3815"/>
    <w:multiLevelType w:val="hybridMultilevel"/>
    <w:tmpl w:val="87AEA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B1531"/>
    <w:multiLevelType w:val="multilevel"/>
    <w:tmpl w:val="5DA0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F42C04"/>
    <w:multiLevelType w:val="hybridMultilevel"/>
    <w:tmpl w:val="6212A6DE"/>
    <w:lvl w:ilvl="0" w:tplc="DDC8E99A">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AC44AA7"/>
    <w:multiLevelType w:val="multilevel"/>
    <w:tmpl w:val="72C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F2164A"/>
    <w:multiLevelType w:val="multilevel"/>
    <w:tmpl w:val="83EE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57796D"/>
    <w:multiLevelType w:val="multilevel"/>
    <w:tmpl w:val="487AD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0B577F"/>
    <w:multiLevelType w:val="multilevel"/>
    <w:tmpl w:val="D03A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E77B5"/>
    <w:multiLevelType w:val="hybridMultilevel"/>
    <w:tmpl w:val="71F070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A32569A"/>
    <w:multiLevelType w:val="hybridMultilevel"/>
    <w:tmpl w:val="430ED5B4"/>
    <w:lvl w:ilvl="0" w:tplc="92CE60DA">
      <w:start w:val="3"/>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3ED8249C"/>
    <w:multiLevelType w:val="hybridMultilevel"/>
    <w:tmpl w:val="A36A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12F62"/>
    <w:multiLevelType w:val="hybridMultilevel"/>
    <w:tmpl w:val="F7D8AB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41E36595"/>
    <w:multiLevelType w:val="multilevel"/>
    <w:tmpl w:val="ADF2B0E4"/>
    <w:lvl w:ilvl="0">
      <w:start w:val="1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AF53B4"/>
    <w:multiLevelType w:val="multilevel"/>
    <w:tmpl w:val="AB62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B14D46"/>
    <w:multiLevelType w:val="hybridMultilevel"/>
    <w:tmpl w:val="FB685F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F02F7A"/>
    <w:multiLevelType w:val="multilevel"/>
    <w:tmpl w:val="4DB20C2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E623F2"/>
    <w:multiLevelType w:val="multilevel"/>
    <w:tmpl w:val="6DCA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2538BF"/>
    <w:multiLevelType w:val="hybridMultilevel"/>
    <w:tmpl w:val="831A139E"/>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FB92A15"/>
    <w:multiLevelType w:val="multilevel"/>
    <w:tmpl w:val="64CEC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D13517"/>
    <w:multiLevelType w:val="hybridMultilevel"/>
    <w:tmpl w:val="FEBE5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B13915"/>
    <w:multiLevelType w:val="hybridMultilevel"/>
    <w:tmpl w:val="45F4274E"/>
    <w:lvl w:ilvl="0" w:tplc="FFFFFFFF">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762A8E"/>
    <w:multiLevelType w:val="hybridMultilevel"/>
    <w:tmpl w:val="8514C8E0"/>
    <w:lvl w:ilvl="0" w:tplc="26C4757E">
      <w:start w:val="2016"/>
      <w:numFmt w:val="decimal"/>
      <w:lvlText w:val="%1"/>
      <w:lvlJc w:val="left"/>
      <w:pPr>
        <w:ind w:left="886" w:hanging="4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6A41351"/>
    <w:multiLevelType w:val="multilevel"/>
    <w:tmpl w:val="5B92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8F1D16"/>
    <w:multiLevelType w:val="multilevel"/>
    <w:tmpl w:val="0CAEEB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364087"/>
    <w:multiLevelType w:val="hybridMultilevel"/>
    <w:tmpl w:val="9DE02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2E7019D"/>
    <w:multiLevelType w:val="hybridMultilevel"/>
    <w:tmpl w:val="09C08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37D7878"/>
    <w:multiLevelType w:val="hybridMultilevel"/>
    <w:tmpl w:val="EA2C25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8F0102"/>
    <w:multiLevelType w:val="hybridMultilevel"/>
    <w:tmpl w:val="A300B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8901B53"/>
    <w:multiLevelType w:val="hybridMultilevel"/>
    <w:tmpl w:val="091CB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E01821"/>
    <w:multiLevelType w:val="multilevel"/>
    <w:tmpl w:val="AD7E6190"/>
    <w:lvl w:ilvl="0">
      <w:start w:val="1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F9330D"/>
    <w:multiLevelType w:val="multilevel"/>
    <w:tmpl w:val="0CAEEB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779780"/>
    <w:multiLevelType w:val="hybridMultilevel"/>
    <w:tmpl w:val="FFFFFFFF"/>
    <w:lvl w:ilvl="0" w:tplc="4DB69400">
      <w:start w:val="1"/>
      <w:numFmt w:val="bullet"/>
      <w:lvlText w:val=""/>
      <w:lvlJc w:val="left"/>
      <w:pPr>
        <w:ind w:left="720" w:hanging="360"/>
      </w:pPr>
      <w:rPr>
        <w:rFonts w:ascii="Symbol" w:hAnsi="Symbol" w:hint="default"/>
      </w:rPr>
    </w:lvl>
    <w:lvl w:ilvl="1" w:tplc="650ABFC4">
      <w:start w:val="1"/>
      <w:numFmt w:val="bullet"/>
      <w:lvlText w:val="o"/>
      <w:lvlJc w:val="left"/>
      <w:pPr>
        <w:ind w:left="1440" w:hanging="360"/>
      </w:pPr>
      <w:rPr>
        <w:rFonts w:ascii="Courier New" w:hAnsi="Courier New" w:hint="default"/>
      </w:rPr>
    </w:lvl>
    <w:lvl w:ilvl="2" w:tplc="79A675B2">
      <w:start w:val="1"/>
      <w:numFmt w:val="bullet"/>
      <w:lvlText w:val=""/>
      <w:lvlJc w:val="left"/>
      <w:pPr>
        <w:ind w:left="2160" w:hanging="360"/>
      </w:pPr>
      <w:rPr>
        <w:rFonts w:ascii="Wingdings" w:hAnsi="Wingdings" w:hint="default"/>
      </w:rPr>
    </w:lvl>
    <w:lvl w:ilvl="3" w:tplc="A84CDD88">
      <w:start w:val="1"/>
      <w:numFmt w:val="bullet"/>
      <w:lvlText w:val=""/>
      <w:lvlJc w:val="left"/>
      <w:pPr>
        <w:ind w:left="2880" w:hanging="360"/>
      </w:pPr>
      <w:rPr>
        <w:rFonts w:ascii="Symbol" w:hAnsi="Symbol" w:hint="default"/>
      </w:rPr>
    </w:lvl>
    <w:lvl w:ilvl="4" w:tplc="6D5E3B66">
      <w:start w:val="1"/>
      <w:numFmt w:val="bullet"/>
      <w:lvlText w:val="o"/>
      <w:lvlJc w:val="left"/>
      <w:pPr>
        <w:ind w:left="3600" w:hanging="360"/>
      </w:pPr>
      <w:rPr>
        <w:rFonts w:ascii="Courier New" w:hAnsi="Courier New" w:hint="default"/>
      </w:rPr>
    </w:lvl>
    <w:lvl w:ilvl="5" w:tplc="2620208A">
      <w:start w:val="1"/>
      <w:numFmt w:val="bullet"/>
      <w:lvlText w:val=""/>
      <w:lvlJc w:val="left"/>
      <w:pPr>
        <w:ind w:left="4320" w:hanging="360"/>
      </w:pPr>
      <w:rPr>
        <w:rFonts w:ascii="Wingdings" w:hAnsi="Wingdings" w:hint="default"/>
      </w:rPr>
    </w:lvl>
    <w:lvl w:ilvl="6" w:tplc="B54A4C6A">
      <w:start w:val="1"/>
      <w:numFmt w:val="bullet"/>
      <w:lvlText w:val=""/>
      <w:lvlJc w:val="left"/>
      <w:pPr>
        <w:ind w:left="5040" w:hanging="360"/>
      </w:pPr>
      <w:rPr>
        <w:rFonts w:ascii="Symbol" w:hAnsi="Symbol" w:hint="default"/>
      </w:rPr>
    </w:lvl>
    <w:lvl w:ilvl="7" w:tplc="CC4C2138">
      <w:start w:val="1"/>
      <w:numFmt w:val="bullet"/>
      <w:lvlText w:val="o"/>
      <w:lvlJc w:val="left"/>
      <w:pPr>
        <w:ind w:left="5760" w:hanging="360"/>
      </w:pPr>
      <w:rPr>
        <w:rFonts w:ascii="Courier New" w:hAnsi="Courier New" w:hint="default"/>
      </w:rPr>
    </w:lvl>
    <w:lvl w:ilvl="8" w:tplc="B26A15D0">
      <w:start w:val="1"/>
      <w:numFmt w:val="bullet"/>
      <w:lvlText w:val=""/>
      <w:lvlJc w:val="left"/>
      <w:pPr>
        <w:ind w:left="6480" w:hanging="360"/>
      </w:pPr>
      <w:rPr>
        <w:rFonts w:ascii="Wingdings" w:hAnsi="Wingdings" w:hint="default"/>
      </w:rPr>
    </w:lvl>
  </w:abstractNum>
  <w:abstractNum w:abstractNumId="45" w15:restartNumberingAfterBreak="0">
    <w:nsid w:val="706E7A61"/>
    <w:multiLevelType w:val="hybridMultilevel"/>
    <w:tmpl w:val="1D6866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7F613E7"/>
    <w:multiLevelType w:val="hybridMultilevel"/>
    <w:tmpl w:val="02C0BEE0"/>
    <w:lvl w:ilvl="0" w:tplc="295E892C">
      <w:start w:val="1"/>
      <w:numFmt w:val="bullet"/>
      <w:lvlText w:val="§"/>
      <w:lvlJc w:val="left"/>
      <w:pPr>
        <w:ind w:left="720" w:hanging="360"/>
      </w:pPr>
      <w:rPr>
        <w:rFonts w:ascii="Wingdings" w:hAnsi="Wingdings" w:hint="default"/>
      </w:rPr>
    </w:lvl>
    <w:lvl w:ilvl="1" w:tplc="CE5EA2F8">
      <w:start w:val="1"/>
      <w:numFmt w:val="bullet"/>
      <w:lvlText w:val="o"/>
      <w:lvlJc w:val="left"/>
      <w:pPr>
        <w:ind w:left="1440" w:hanging="360"/>
      </w:pPr>
      <w:rPr>
        <w:rFonts w:ascii="Courier New" w:hAnsi="Courier New" w:hint="default"/>
      </w:rPr>
    </w:lvl>
    <w:lvl w:ilvl="2" w:tplc="994C9FD6">
      <w:start w:val="1"/>
      <w:numFmt w:val="bullet"/>
      <w:lvlText w:val=""/>
      <w:lvlJc w:val="left"/>
      <w:pPr>
        <w:ind w:left="2160" w:hanging="360"/>
      </w:pPr>
      <w:rPr>
        <w:rFonts w:ascii="Wingdings" w:hAnsi="Wingdings" w:hint="default"/>
      </w:rPr>
    </w:lvl>
    <w:lvl w:ilvl="3" w:tplc="3CDE5FB6">
      <w:start w:val="1"/>
      <w:numFmt w:val="bullet"/>
      <w:lvlText w:val=""/>
      <w:lvlJc w:val="left"/>
      <w:pPr>
        <w:ind w:left="2880" w:hanging="360"/>
      </w:pPr>
      <w:rPr>
        <w:rFonts w:ascii="Symbol" w:hAnsi="Symbol" w:hint="default"/>
      </w:rPr>
    </w:lvl>
    <w:lvl w:ilvl="4" w:tplc="1C3ECBAE">
      <w:start w:val="1"/>
      <w:numFmt w:val="bullet"/>
      <w:lvlText w:val="o"/>
      <w:lvlJc w:val="left"/>
      <w:pPr>
        <w:ind w:left="3600" w:hanging="360"/>
      </w:pPr>
      <w:rPr>
        <w:rFonts w:ascii="Courier New" w:hAnsi="Courier New" w:hint="default"/>
      </w:rPr>
    </w:lvl>
    <w:lvl w:ilvl="5" w:tplc="78D29324">
      <w:start w:val="1"/>
      <w:numFmt w:val="bullet"/>
      <w:lvlText w:val=""/>
      <w:lvlJc w:val="left"/>
      <w:pPr>
        <w:ind w:left="4320" w:hanging="360"/>
      </w:pPr>
      <w:rPr>
        <w:rFonts w:ascii="Wingdings" w:hAnsi="Wingdings" w:hint="default"/>
      </w:rPr>
    </w:lvl>
    <w:lvl w:ilvl="6" w:tplc="5E72B36E">
      <w:start w:val="1"/>
      <w:numFmt w:val="bullet"/>
      <w:lvlText w:val=""/>
      <w:lvlJc w:val="left"/>
      <w:pPr>
        <w:ind w:left="5040" w:hanging="360"/>
      </w:pPr>
      <w:rPr>
        <w:rFonts w:ascii="Symbol" w:hAnsi="Symbol" w:hint="default"/>
      </w:rPr>
    </w:lvl>
    <w:lvl w:ilvl="7" w:tplc="18FCD6AA">
      <w:start w:val="1"/>
      <w:numFmt w:val="bullet"/>
      <w:lvlText w:val="o"/>
      <w:lvlJc w:val="left"/>
      <w:pPr>
        <w:ind w:left="5760" w:hanging="360"/>
      </w:pPr>
      <w:rPr>
        <w:rFonts w:ascii="Courier New" w:hAnsi="Courier New" w:hint="default"/>
      </w:rPr>
    </w:lvl>
    <w:lvl w:ilvl="8" w:tplc="B1B87B3E">
      <w:start w:val="1"/>
      <w:numFmt w:val="bullet"/>
      <w:lvlText w:val=""/>
      <w:lvlJc w:val="left"/>
      <w:pPr>
        <w:ind w:left="6480" w:hanging="360"/>
      </w:pPr>
      <w:rPr>
        <w:rFonts w:ascii="Wingdings" w:hAnsi="Wingdings" w:hint="default"/>
      </w:rPr>
    </w:lvl>
  </w:abstractNum>
  <w:abstractNum w:abstractNumId="47" w15:restartNumberingAfterBreak="0">
    <w:nsid w:val="7AEC75B7"/>
    <w:multiLevelType w:val="hybridMultilevel"/>
    <w:tmpl w:val="FA7CFDE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15:restartNumberingAfterBreak="0">
    <w:nsid w:val="7CEB1682"/>
    <w:multiLevelType w:val="multilevel"/>
    <w:tmpl w:val="5548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16"/>
  </w:num>
  <w:num w:numId="3">
    <w:abstractNumId w:val="5"/>
  </w:num>
  <w:num w:numId="4">
    <w:abstractNumId w:val="27"/>
  </w:num>
  <w:num w:numId="5">
    <w:abstractNumId w:val="33"/>
  </w:num>
  <w:num w:numId="6">
    <w:abstractNumId w:val="23"/>
  </w:num>
  <w:num w:numId="7">
    <w:abstractNumId w:val="22"/>
  </w:num>
  <w:num w:numId="8">
    <w:abstractNumId w:val="11"/>
  </w:num>
  <w:num w:numId="9">
    <w:abstractNumId w:val="12"/>
  </w:num>
  <w:num w:numId="10">
    <w:abstractNumId w:val="40"/>
  </w:num>
  <w:num w:numId="11">
    <w:abstractNumId w:val="44"/>
  </w:num>
  <w:num w:numId="12">
    <w:abstractNumId w:val="46"/>
  </w:num>
  <w:num w:numId="13">
    <w:abstractNumId w:val="15"/>
  </w:num>
  <w:num w:numId="14">
    <w:abstractNumId w:val="8"/>
  </w:num>
  <w:num w:numId="15">
    <w:abstractNumId w:val="18"/>
  </w:num>
  <w:num w:numId="16">
    <w:abstractNumId w:val="20"/>
  </w:num>
  <w:num w:numId="17">
    <w:abstractNumId w:val="36"/>
  </w:num>
  <w:num w:numId="18">
    <w:abstractNumId w:val="13"/>
  </w:num>
  <w:num w:numId="19">
    <w:abstractNumId w:val="43"/>
  </w:num>
  <w:num w:numId="20">
    <w:abstractNumId w:val="9"/>
  </w:num>
  <w:num w:numId="21">
    <w:abstractNumId w:val="39"/>
  </w:num>
  <w:num w:numId="22">
    <w:abstractNumId w:val="30"/>
  </w:num>
  <w:num w:numId="23">
    <w:abstractNumId w:val="7"/>
  </w:num>
  <w:num w:numId="24">
    <w:abstractNumId w:val="48"/>
  </w:num>
  <w:num w:numId="25">
    <w:abstractNumId w:val="4"/>
  </w:num>
  <w:num w:numId="26">
    <w:abstractNumId w:val="35"/>
  </w:num>
  <w:num w:numId="27">
    <w:abstractNumId w:val="26"/>
  </w:num>
  <w:num w:numId="28">
    <w:abstractNumId w:val="45"/>
  </w:num>
  <w:num w:numId="29">
    <w:abstractNumId w:val="47"/>
  </w:num>
  <w:num w:numId="30">
    <w:abstractNumId w:val="3"/>
  </w:num>
  <w:num w:numId="31">
    <w:abstractNumId w:val="10"/>
  </w:num>
  <w:num w:numId="32">
    <w:abstractNumId w:val="41"/>
  </w:num>
  <w:num w:numId="33">
    <w:abstractNumId w:val="28"/>
  </w:num>
  <w:num w:numId="34">
    <w:abstractNumId w:val="37"/>
  </w:num>
  <w:num w:numId="35">
    <w:abstractNumId w:val="1"/>
  </w:num>
  <w:num w:numId="36">
    <w:abstractNumId w:val="25"/>
  </w:num>
  <w:num w:numId="37">
    <w:abstractNumId w:val="42"/>
  </w:num>
  <w:num w:numId="38">
    <w:abstractNumId w:val="2"/>
  </w:num>
  <w:num w:numId="39">
    <w:abstractNumId w:val="14"/>
  </w:num>
  <w:num w:numId="40">
    <w:abstractNumId w:val="0"/>
  </w:num>
  <w:num w:numId="41">
    <w:abstractNumId w:val="17"/>
  </w:num>
  <w:num w:numId="42">
    <w:abstractNumId w:val="38"/>
  </w:num>
  <w:num w:numId="43">
    <w:abstractNumId w:val="31"/>
  </w:num>
  <w:num w:numId="44">
    <w:abstractNumId w:val="19"/>
  </w:num>
  <w:num w:numId="45">
    <w:abstractNumId w:val="29"/>
  </w:num>
  <w:num w:numId="46">
    <w:abstractNumId w:val="6"/>
  </w:num>
  <w:num w:numId="47">
    <w:abstractNumId w:val="34"/>
  </w:num>
  <w:num w:numId="48">
    <w:abstractNumId w:val="21"/>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BE"/>
    <w:rsid w:val="000023B6"/>
    <w:rsid w:val="00002D0A"/>
    <w:rsid w:val="00004CD0"/>
    <w:rsid w:val="00006E40"/>
    <w:rsid w:val="00010A1D"/>
    <w:rsid w:val="00011A5F"/>
    <w:rsid w:val="00012371"/>
    <w:rsid w:val="00013C08"/>
    <w:rsid w:val="00014138"/>
    <w:rsid w:val="00014603"/>
    <w:rsid w:val="00014D28"/>
    <w:rsid w:val="00015FED"/>
    <w:rsid w:val="00030AB9"/>
    <w:rsid w:val="0003104C"/>
    <w:rsid w:val="00032524"/>
    <w:rsid w:val="00032A47"/>
    <w:rsid w:val="00032A68"/>
    <w:rsid w:val="00033F9E"/>
    <w:rsid w:val="000345E7"/>
    <w:rsid w:val="0003461D"/>
    <w:rsid w:val="000421DA"/>
    <w:rsid w:val="000422A3"/>
    <w:rsid w:val="00043742"/>
    <w:rsid w:val="00045E12"/>
    <w:rsid w:val="00045F78"/>
    <w:rsid w:val="000466AC"/>
    <w:rsid w:val="000531CB"/>
    <w:rsid w:val="00053448"/>
    <w:rsid w:val="00055105"/>
    <w:rsid w:val="00060092"/>
    <w:rsid w:val="00062EBC"/>
    <w:rsid w:val="00063F3F"/>
    <w:rsid w:val="000650B2"/>
    <w:rsid w:val="00065CE6"/>
    <w:rsid w:val="00065FBD"/>
    <w:rsid w:val="00066686"/>
    <w:rsid w:val="00067C8D"/>
    <w:rsid w:val="00072029"/>
    <w:rsid w:val="00072259"/>
    <w:rsid w:val="000738BB"/>
    <w:rsid w:val="00075E72"/>
    <w:rsid w:val="00077E77"/>
    <w:rsid w:val="00080265"/>
    <w:rsid w:val="00082A43"/>
    <w:rsid w:val="00082E39"/>
    <w:rsid w:val="00083E77"/>
    <w:rsid w:val="00085597"/>
    <w:rsid w:val="00086077"/>
    <w:rsid w:val="00086B0B"/>
    <w:rsid w:val="00087297"/>
    <w:rsid w:val="0009246A"/>
    <w:rsid w:val="00093FE8"/>
    <w:rsid w:val="00094419"/>
    <w:rsid w:val="000944B5"/>
    <w:rsid w:val="00095D86"/>
    <w:rsid w:val="00097D82"/>
    <w:rsid w:val="000A28F8"/>
    <w:rsid w:val="000A2E96"/>
    <w:rsid w:val="000A3624"/>
    <w:rsid w:val="000A5135"/>
    <w:rsid w:val="000B06C1"/>
    <w:rsid w:val="000B09FA"/>
    <w:rsid w:val="000B0EF4"/>
    <w:rsid w:val="000B70BE"/>
    <w:rsid w:val="000B7550"/>
    <w:rsid w:val="000B7710"/>
    <w:rsid w:val="000B7838"/>
    <w:rsid w:val="000D01E0"/>
    <w:rsid w:val="000D0599"/>
    <w:rsid w:val="000D0B8A"/>
    <w:rsid w:val="000D264D"/>
    <w:rsid w:val="000D5FB8"/>
    <w:rsid w:val="000E0F96"/>
    <w:rsid w:val="000E102E"/>
    <w:rsid w:val="000E3E61"/>
    <w:rsid w:val="000E6427"/>
    <w:rsid w:val="000F0B24"/>
    <w:rsid w:val="000F21BF"/>
    <w:rsid w:val="000F23C1"/>
    <w:rsid w:val="000F362B"/>
    <w:rsid w:val="000F4293"/>
    <w:rsid w:val="000F6163"/>
    <w:rsid w:val="000F6317"/>
    <w:rsid w:val="000F7045"/>
    <w:rsid w:val="00100AEB"/>
    <w:rsid w:val="00101179"/>
    <w:rsid w:val="00103EF4"/>
    <w:rsid w:val="0010443A"/>
    <w:rsid w:val="00110C1D"/>
    <w:rsid w:val="00111E67"/>
    <w:rsid w:val="00113027"/>
    <w:rsid w:val="001143F3"/>
    <w:rsid w:val="00121465"/>
    <w:rsid w:val="00124047"/>
    <w:rsid w:val="001247CA"/>
    <w:rsid w:val="00124917"/>
    <w:rsid w:val="00136558"/>
    <w:rsid w:val="001367C8"/>
    <w:rsid w:val="001368B6"/>
    <w:rsid w:val="001371AD"/>
    <w:rsid w:val="0014112A"/>
    <w:rsid w:val="00141469"/>
    <w:rsid w:val="00141F68"/>
    <w:rsid w:val="00143305"/>
    <w:rsid w:val="001453F1"/>
    <w:rsid w:val="00145952"/>
    <w:rsid w:val="0014785A"/>
    <w:rsid w:val="0015127A"/>
    <w:rsid w:val="0015286A"/>
    <w:rsid w:val="001530D8"/>
    <w:rsid w:val="00155F60"/>
    <w:rsid w:val="0015656F"/>
    <w:rsid w:val="00156932"/>
    <w:rsid w:val="00157FE1"/>
    <w:rsid w:val="001611D6"/>
    <w:rsid w:val="00161CA4"/>
    <w:rsid w:val="00163157"/>
    <w:rsid w:val="00163200"/>
    <w:rsid w:val="00165494"/>
    <w:rsid w:val="00167E6C"/>
    <w:rsid w:val="00170901"/>
    <w:rsid w:val="00171B4A"/>
    <w:rsid w:val="00173460"/>
    <w:rsid w:val="001740CF"/>
    <w:rsid w:val="00181430"/>
    <w:rsid w:val="00182E01"/>
    <w:rsid w:val="0018373D"/>
    <w:rsid w:val="00183A63"/>
    <w:rsid w:val="00184C50"/>
    <w:rsid w:val="00185DFE"/>
    <w:rsid w:val="001860A1"/>
    <w:rsid w:val="0018661C"/>
    <w:rsid w:val="001906BA"/>
    <w:rsid w:val="00190965"/>
    <w:rsid w:val="001919F2"/>
    <w:rsid w:val="00192335"/>
    <w:rsid w:val="0019372D"/>
    <w:rsid w:val="0019674D"/>
    <w:rsid w:val="001A05B1"/>
    <w:rsid w:val="001A0786"/>
    <w:rsid w:val="001A0921"/>
    <w:rsid w:val="001A1147"/>
    <w:rsid w:val="001A22B5"/>
    <w:rsid w:val="001A2EB2"/>
    <w:rsid w:val="001A3FF7"/>
    <w:rsid w:val="001A41B3"/>
    <w:rsid w:val="001A4A56"/>
    <w:rsid w:val="001A6714"/>
    <w:rsid w:val="001A6A28"/>
    <w:rsid w:val="001A7AD7"/>
    <w:rsid w:val="001B0014"/>
    <w:rsid w:val="001B02F1"/>
    <w:rsid w:val="001B0C0B"/>
    <w:rsid w:val="001B1EFE"/>
    <w:rsid w:val="001B2EFE"/>
    <w:rsid w:val="001B7F8D"/>
    <w:rsid w:val="001C31F2"/>
    <w:rsid w:val="001C3914"/>
    <w:rsid w:val="001D0397"/>
    <w:rsid w:val="001D1188"/>
    <w:rsid w:val="001D244A"/>
    <w:rsid w:val="001D50EE"/>
    <w:rsid w:val="001D61A0"/>
    <w:rsid w:val="001D65E9"/>
    <w:rsid w:val="001E038D"/>
    <w:rsid w:val="001E1E9F"/>
    <w:rsid w:val="001E38C7"/>
    <w:rsid w:val="001E4973"/>
    <w:rsid w:val="001E506B"/>
    <w:rsid w:val="001E5628"/>
    <w:rsid w:val="001E660F"/>
    <w:rsid w:val="001E7E1A"/>
    <w:rsid w:val="001F11F7"/>
    <w:rsid w:val="001F3608"/>
    <w:rsid w:val="001F3758"/>
    <w:rsid w:val="001F3890"/>
    <w:rsid w:val="001F39B9"/>
    <w:rsid w:val="001F46CF"/>
    <w:rsid w:val="001F5E76"/>
    <w:rsid w:val="001F78CC"/>
    <w:rsid w:val="00202FC0"/>
    <w:rsid w:val="0020402A"/>
    <w:rsid w:val="0020724E"/>
    <w:rsid w:val="00207B29"/>
    <w:rsid w:val="00210509"/>
    <w:rsid w:val="002111FA"/>
    <w:rsid w:val="00211375"/>
    <w:rsid w:val="00211B6A"/>
    <w:rsid w:val="0021232E"/>
    <w:rsid w:val="002140E8"/>
    <w:rsid w:val="0021650B"/>
    <w:rsid w:val="00217492"/>
    <w:rsid w:val="00221ADC"/>
    <w:rsid w:val="00221B70"/>
    <w:rsid w:val="002225CD"/>
    <w:rsid w:val="002225D4"/>
    <w:rsid w:val="00224370"/>
    <w:rsid w:val="002246C7"/>
    <w:rsid w:val="0022547B"/>
    <w:rsid w:val="00231063"/>
    <w:rsid w:val="00231C1B"/>
    <w:rsid w:val="00232706"/>
    <w:rsid w:val="0023378D"/>
    <w:rsid w:val="00235484"/>
    <w:rsid w:val="00236ECB"/>
    <w:rsid w:val="00241288"/>
    <w:rsid w:val="00242707"/>
    <w:rsid w:val="00244A0E"/>
    <w:rsid w:val="0024679C"/>
    <w:rsid w:val="002474CE"/>
    <w:rsid w:val="002530CF"/>
    <w:rsid w:val="00253A50"/>
    <w:rsid w:val="002540FA"/>
    <w:rsid w:val="00255F28"/>
    <w:rsid w:val="00257592"/>
    <w:rsid w:val="0025776C"/>
    <w:rsid w:val="00257D13"/>
    <w:rsid w:val="00261D9F"/>
    <w:rsid w:val="00261F52"/>
    <w:rsid w:val="002620B5"/>
    <w:rsid w:val="002642BB"/>
    <w:rsid w:val="002657C6"/>
    <w:rsid w:val="00265F58"/>
    <w:rsid w:val="0027051E"/>
    <w:rsid w:val="002710A5"/>
    <w:rsid w:val="002739C4"/>
    <w:rsid w:val="00274491"/>
    <w:rsid w:val="00277406"/>
    <w:rsid w:val="002814D0"/>
    <w:rsid w:val="00282A51"/>
    <w:rsid w:val="00282A8E"/>
    <w:rsid w:val="00282E6B"/>
    <w:rsid w:val="0028433E"/>
    <w:rsid w:val="002848DC"/>
    <w:rsid w:val="00286B05"/>
    <w:rsid w:val="00287CAE"/>
    <w:rsid w:val="00290B87"/>
    <w:rsid w:val="00290C66"/>
    <w:rsid w:val="00291475"/>
    <w:rsid w:val="0029215B"/>
    <w:rsid w:val="002924BE"/>
    <w:rsid w:val="0029358B"/>
    <w:rsid w:val="0029395D"/>
    <w:rsid w:val="00294466"/>
    <w:rsid w:val="002949C1"/>
    <w:rsid w:val="00294D47"/>
    <w:rsid w:val="002951F5"/>
    <w:rsid w:val="002A205C"/>
    <w:rsid w:val="002A75E4"/>
    <w:rsid w:val="002B03FB"/>
    <w:rsid w:val="002B269F"/>
    <w:rsid w:val="002B3E0C"/>
    <w:rsid w:val="002B540F"/>
    <w:rsid w:val="002B5D05"/>
    <w:rsid w:val="002B61C6"/>
    <w:rsid w:val="002B6902"/>
    <w:rsid w:val="002B780A"/>
    <w:rsid w:val="002B7F60"/>
    <w:rsid w:val="002C14F7"/>
    <w:rsid w:val="002C29CD"/>
    <w:rsid w:val="002C5652"/>
    <w:rsid w:val="002C5975"/>
    <w:rsid w:val="002C6EE9"/>
    <w:rsid w:val="002D1E8D"/>
    <w:rsid w:val="002D21E9"/>
    <w:rsid w:val="002D4763"/>
    <w:rsid w:val="002D55D8"/>
    <w:rsid w:val="002D5872"/>
    <w:rsid w:val="002D7DEA"/>
    <w:rsid w:val="002E12B5"/>
    <w:rsid w:val="002E155E"/>
    <w:rsid w:val="002E3358"/>
    <w:rsid w:val="002E571B"/>
    <w:rsid w:val="002E6DB0"/>
    <w:rsid w:val="002F2C99"/>
    <w:rsid w:val="002F7137"/>
    <w:rsid w:val="002F7483"/>
    <w:rsid w:val="002F7D22"/>
    <w:rsid w:val="002F7D9F"/>
    <w:rsid w:val="00301A35"/>
    <w:rsid w:val="00305065"/>
    <w:rsid w:val="00305104"/>
    <w:rsid w:val="00310BBB"/>
    <w:rsid w:val="00311813"/>
    <w:rsid w:val="00312EE7"/>
    <w:rsid w:val="00313BB2"/>
    <w:rsid w:val="00316BB2"/>
    <w:rsid w:val="00317594"/>
    <w:rsid w:val="0031768C"/>
    <w:rsid w:val="00321790"/>
    <w:rsid w:val="00324A67"/>
    <w:rsid w:val="00325622"/>
    <w:rsid w:val="00327114"/>
    <w:rsid w:val="00335805"/>
    <w:rsid w:val="003419DB"/>
    <w:rsid w:val="003419E2"/>
    <w:rsid w:val="0034242D"/>
    <w:rsid w:val="00342725"/>
    <w:rsid w:val="003447B5"/>
    <w:rsid w:val="00345339"/>
    <w:rsid w:val="00346FD5"/>
    <w:rsid w:val="00350531"/>
    <w:rsid w:val="00350532"/>
    <w:rsid w:val="0035181E"/>
    <w:rsid w:val="00355444"/>
    <w:rsid w:val="0035550F"/>
    <w:rsid w:val="00355553"/>
    <w:rsid w:val="00355B15"/>
    <w:rsid w:val="00356C6D"/>
    <w:rsid w:val="0035713A"/>
    <w:rsid w:val="00357CF3"/>
    <w:rsid w:val="00357E88"/>
    <w:rsid w:val="00367077"/>
    <w:rsid w:val="00370CDD"/>
    <w:rsid w:val="00373563"/>
    <w:rsid w:val="0038037A"/>
    <w:rsid w:val="003804B6"/>
    <w:rsid w:val="003810BC"/>
    <w:rsid w:val="00381239"/>
    <w:rsid w:val="0038446D"/>
    <w:rsid w:val="00384656"/>
    <w:rsid w:val="0038537E"/>
    <w:rsid w:val="00385DBC"/>
    <w:rsid w:val="0038636E"/>
    <w:rsid w:val="003876D0"/>
    <w:rsid w:val="00387B5C"/>
    <w:rsid w:val="00387C7D"/>
    <w:rsid w:val="003913F1"/>
    <w:rsid w:val="003923C2"/>
    <w:rsid w:val="00393CD7"/>
    <w:rsid w:val="00396998"/>
    <w:rsid w:val="00396F04"/>
    <w:rsid w:val="003A2B72"/>
    <w:rsid w:val="003A4973"/>
    <w:rsid w:val="003A654A"/>
    <w:rsid w:val="003A6C5F"/>
    <w:rsid w:val="003A77DD"/>
    <w:rsid w:val="003B1276"/>
    <w:rsid w:val="003B2035"/>
    <w:rsid w:val="003B2EF1"/>
    <w:rsid w:val="003B441F"/>
    <w:rsid w:val="003B5AC3"/>
    <w:rsid w:val="003B76DC"/>
    <w:rsid w:val="003C02F9"/>
    <w:rsid w:val="003C1D8C"/>
    <w:rsid w:val="003C3114"/>
    <w:rsid w:val="003C3B0C"/>
    <w:rsid w:val="003C4E50"/>
    <w:rsid w:val="003C7264"/>
    <w:rsid w:val="003C7B3C"/>
    <w:rsid w:val="003C7E68"/>
    <w:rsid w:val="003C7EA9"/>
    <w:rsid w:val="003D1D8D"/>
    <w:rsid w:val="003D5E88"/>
    <w:rsid w:val="003E3BDE"/>
    <w:rsid w:val="003E405F"/>
    <w:rsid w:val="003E5322"/>
    <w:rsid w:val="003E68E1"/>
    <w:rsid w:val="003F0237"/>
    <w:rsid w:val="003F14D0"/>
    <w:rsid w:val="003F1506"/>
    <w:rsid w:val="003F2EFD"/>
    <w:rsid w:val="003F49A1"/>
    <w:rsid w:val="003F6A5B"/>
    <w:rsid w:val="00402A0F"/>
    <w:rsid w:val="00402C2C"/>
    <w:rsid w:val="0040469B"/>
    <w:rsid w:val="00406050"/>
    <w:rsid w:val="00406A11"/>
    <w:rsid w:val="00407722"/>
    <w:rsid w:val="00410A8F"/>
    <w:rsid w:val="004116AF"/>
    <w:rsid w:val="00412454"/>
    <w:rsid w:val="00412BE0"/>
    <w:rsid w:val="004152C8"/>
    <w:rsid w:val="004158B2"/>
    <w:rsid w:val="00420235"/>
    <w:rsid w:val="00420C91"/>
    <w:rsid w:val="00425606"/>
    <w:rsid w:val="00427D48"/>
    <w:rsid w:val="00427EDE"/>
    <w:rsid w:val="00430161"/>
    <w:rsid w:val="00431FB9"/>
    <w:rsid w:val="00433A90"/>
    <w:rsid w:val="004345FE"/>
    <w:rsid w:val="00435AF7"/>
    <w:rsid w:val="0043663C"/>
    <w:rsid w:val="00437CC5"/>
    <w:rsid w:val="00440255"/>
    <w:rsid w:val="0044026B"/>
    <w:rsid w:val="00440365"/>
    <w:rsid w:val="004405D8"/>
    <w:rsid w:val="00443FA9"/>
    <w:rsid w:val="00445B01"/>
    <w:rsid w:val="00447A94"/>
    <w:rsid w:val="004511D5"/>
    <w:rsid w:val="00454107"/>
    <w:rsid w:val="00454A95"/>
    <w:rsid w:val="00454C67"/>
    <w:rsid w:val="00456821"/>
    <w:rsid w:val="00456D16"/>
    <w:rsid w:val="0046218F"/>
    <w:rsid w:val="004639AA"/>
    <w:rsid w:val="004664D9"/>
    <w:rsid w:val="00470732"/>
    <w:rsid w:val="004712F1"/>
    <w:rsid w:val="00471ABE"/>
    <w:rsid w:val="00472010"/>
    <w:rsid w:val="00475D02"/>
    <w:rsid w:val="00475E7D"/>
    <w:rsid w:val="00476024"/>
    <w:rsid w:val="00477224"/>
    <w:rsid w:val="00480DAD"/>
    <w:rsid w:val="004810CA"/>
    <w:rsid w:val="00481ED2"/>
    <w:rsid w:val="00481FF8"/>
    <w:rsid w:val="004825C9"/>
    <w:rsid w:val="00485600"/>
    <w:rsid w:val="00487D38"/>
    <w:rsid w:val="004908A7"/>
    <w:rsid w:val="00491752"/>
    <w:rsid w:val="004931A6"/>
    <w:rsid w:val="0049342B"/>
    <w:rsid w:val="00495FE0"/>
    <w:rsid w:val="00496A68"/>
    <w:rsid w:val="00497465"/>
    <w:rsid w:val="004A09E0"/>
    <w:rsid w:val="004A19B0"/>
    <w:rsid w:val="004A2702"/>
    <w:rsid w:val="004A6714"/>
    <w:rsid w:val="004B147A"/>
    <w:rsid w:val="004B1B05"/>
    <w:rsid w:val="004B40F5"/>
    <w:rsid w:val="004B44FE"/>
    <w:rsid w:val="004B6482"/>
    <w:rsid w:val="004B74F2"/>
    <w:rsid w:val="004C1822"/>
    <w:rsid w:val="004C31C9"/>
    <w:rsid w:val="004D269D"/>
    <w:rsid w:val="004D3362"/>
    <w:rsid w:val="004D68E1"/>
    <w:rsid w:val="004E231B"/>
    <w:rsid w:val="004E2D8C"/>
    <w:rsid w:val="004E38E0"/>
    <w:rsid w:val="004E474D"/>
    <w:rsid w:val="004F06E3"/>
    <w:rsid w:val="004F10F2"/>
    <w:rsid w:val="004F1F4C"/>
    <w:rsid w:val="004F265F"/>
    <w:rsid w:val="004F6AD4"/>
    <w:rsid w:val="004F7256"/>
    <w:rsid w:val="005003C7"/>
    <w:rsid w:val="00501448"/>
    <w:rsid w:val="005044EF"/>
    <w:rsid w:val="00504C81"/>
    <w:rsid w:val="00506465"/>
    <w:rsid w:val="00506AA3"/>
    <w:rsid w:val="00506B26"/>
    <w:rsid w:val="005078BE"/>
    <w:rsid w:val="0050794D"/>
    <w:rsid w:val="00510E7F"/>
    <w:rsid w:val="00512619"/>
    <w:rsid w:val="0051280C"/>
    <w:rsid w:val="00513C05"/>
    <w:rsid w:val="0051403E"/>
    <w:rsid w:val="0051679B"/>
    <w:rsid w:val="005171FC"/>
    <w:rsid w:val="0052102B"/>
    <w:rsid w:val="005223C1"/>
    <w:rsid w:val="00522A1D"/>
    <w:rsid w:val="005252F9"/>
    <w:rsid w:val="00527B5F"/>
    <w:rsid w:val="005321E7"/>
    <w:rsid w:val="00532554"/>
    <w:rsid w:val="005348D9"/>
    <w:rsid w:val="00535039"/>
    <w:rsid w:val="00535228"/>
    <w:rsid w:val="00535A38"/>
    <w:rsid w:val="005373C5"/>
    <w:rsid w:val="00537D66"/>
    <w:rsid w:val="0054114B"/>
    <w:rsid w:val="0054152C"/>
    <w:rsid w:val="005418C1"/>
    <w:rsid w:val="00544929"/>
    <w:rsid w:val="005462DF"/>
    <w:rsid w:val="00546BB3"/>
    <w:rsid w:val="00547707"/>
    <w:rsid w:val="005532A2"/>
    <w:rsid w:val="00554D5C"/>
    <w:rsid w:val="00554D72"/>
    <w:rsid w:val="00554DC9"/>
    <w:rsid w:val="0055619A"/>
    <w:rsid w:val="00556AE7"/>
    <w:rsid w:val="0056092C"/>
    <w:rsid w:val="005627FD"/>
    <w:rsid w:val="0056352D"/>
    <w:rsid w:val="00563E0F"/>
    <w:rsid w:val="00564810"/>
    <w:rsid w:val="00564B85"/>
    <w:rsid w:val="00564D23"/>
    <w:rsid w:val="00564D70"/>
    <w:rsid w:val="0056706D"/>
    <w:rsid w:val="00567B2A"/>
    <w:rsid w:val="00570DF5"/>
    <w:rsid w:val="00573840"/>
    <w:rsid w:val="00576204"/>
    <w:rsid w:val="00582F8A"/>
    <w:rsid w:val="005830BE"/>
    <w:rsid w:val="005861A1"/>
    <w:rsid w:val="00586FE0"/>
    <w:rsid w:val="00587EFA"/>
    <w:rsid w:val="00591491"/>
    <w:rsid w:val="0059264A"/>
    <w:rsid w:val="00595CDE"/>
    <w:rsid w:val="00595E06"/>
    <w:rsid w:val="00596BBA"/>
    <w:rsid w:val="00597FC4"/>
    <w:rsid w:val="005A27F2"/>
    <w:rsid w:val="005A3A22"/>
    <w:rsid w:val="005A4019"/>
    <w:rsid w:val="005A4BD3"/>
    <w:rsid w:val="005B1745"/>
    <w:rsid w:val="005B5EBA"/>
    <w:rsid w:val="005B77D2"/>
    <w:rsid w:val="005B7933"/>
    <w:rsid w:val="005C002F"/>
    <w:rsid w:val="005C0B52"/>
    <w:rsid w:val="005C124C"/>
    <w:rsid w:val="005C223E"/>
    <w:rsid w:val="005C412A"/>
    <w:rsid w:val="005C5334"/>
    <w:rsid w:val="005C58CE"/>
    <w:rsid w:val="005C6B75"/>
    <w:rsid w:val="005C7E08"/>
    <w:rsid w:val="005D102A"/>
    <w:rsid w:val="005D4967"/>
    <w:rsid w:val="005D6D89"/>
    <w:rsid w:val="005E49E9"/>
    <w:rsid w:val="005E6947"/>
    <w:rsid w:val="005F1C25"/>
    <w:rsid w:val="005F7E96"/>
    <w:rsid w:val="00602E96"/>
    <w:rsid w:val="00605264"/>
    <w:rsid w:val="006055F2"/>
    <w:rsid w:val="006058B2"/>
    <w:rsid w:val="00605BBE"/>
    <w:rsid w:val="0060746C"/>
    <w:rsid w:val="0061150E"/>
    <w:rsid w:val="00611BAE"/>
    <w:rsid w:val="00613C34"/>
    <w:rsid w:val="00615562"/>
    <w:rsid w:val="00616824"/>
    <w:rsid w:val="0063023B"/>
    <w:rsid w:val="006305CE"/>
    <w:rsid w:val="006313AC"/>
    <w:rsid w:val="006324EB"/>
    <w:rsid w:val="006332AE"/>
    <w:rsid w:val="006337BE"/>
    <w:rsid w:val="006346E4"/>
    <w:rsid w:val="00636705"/>
    <w:rsid w:val="00637354"/>
    <w:rsid w:val="00641AD0"/>
    <w:rsid w:val="006454C6"/>
    <w:rsid w:val="00646523"/>
    <w:rsid w:val="006477DB"/>
    <w:rsid w:val="0064794E"/>
    <w:rsid w:val="00647D8B"/>
    <w:rsid w:val="00653472"/>
    <w:rsid w:val="00653696"/>
    <w:rsid w:val="00655758"/>
    <w:rsid w:val="00655A67"/>
    <w:rsid w:val="00657186"/>
    <w:rsid w:val="006605CB"/>
    <w:rsid w:val="00660EFB"/>
    <w:rsid w:val="006617FA"/>
    <w:rsid w:val="006621FE"/>
    <w:rsid w:val="0066311C"/>
    <w:rsid w:val="00665148"/>
    <w:rsid w:val="00667F82"/>
    <w:rsid w:val="00670883"/>
    <w:rsid w:val="00673293"/>
    <w:rsid w:val="00674F91"/>
    <w:rsid w:val="006759EF"/>
    <w:rsid w:val="00677E97"/>
    <w:rsid w:val="00680A86"/>
    <w:rsid w:val="00682E6D"/>
    <w:rsid w:val="00683508"/>
    <w:rsid w:val="00683AF3"/>
    <w:rsid w:val="00685030"/>
    <w:rsid w:val="0068543E"/>
    <w:rsid w:val="00686A5B"/>
    <w:rsid w:val="00686B97"/>
    <w:rsid w:val="00690263"/>
    <w:rsid w:val="006905F8"/>
    <w:rsid w:val="00690605"/>
    <w:rsid w:val="006906C4"/>
    <w:rsid w:val="00690942"/>
    <w:rsid w:val="00693D61"/>
    <w:rsid w:val="00695064"/>
    <w:rsid w:val="00695E34"/>
    <w:rsid w:val="00696539"/>
    <w:rsid w:val="00697F69"/>
    <w:rsid w:val="006A08E1"/>
    <w:rsid w:val="006A19FC"/>
    <w:rsid w:val="006A1C1B"/>
    <w:rsid w:val="006A2582"/>
    <w:rsid w:val="006A30FD"/>
    <w:rsid w:val="006A3275"/>
    <w:rsid w:val="006A5278"/>
    <w:rsid w:val="006A5BA2"/>
    <w:rsid w:val="006B0F92"/>
    <w:rsid w:val="006B1657"/>
    <w:rsid w:val="006B1F66"/>
    <w:rsid w:val="006B32C3"/>
    <w:rsid w:val="006B4188"/>
    <w:rsid w:val="006B5775"/>
    <w:rsid w:val="006B5AB6"/>
    <w:rsid w:val="006B6BAB"/>
    <w:rsid w:val="006C2C1A"/>
    <w:rsid w:val="006C2C6C"/>
    <w:rsid w:val="006C4060"/>
    <w:rsid w:val="006C542E"/>
    <w:rsid w:val="006C65E7"/>
    <w:rsid w:val="006D0120"/>
    <w:rsid w:val="006D03CE"/>
    <w:rsid w:val="006D072F"/>
    <w:rsid w:val="006D1372"/>
    <w:rsid w:val="006D3143"/>
    <w:rsid w:val="006D3AA0"/>
    <w:rsid w:val="006D42BD"/>
    <w:rsid w:val="006D514A"/>
    <w:rsid w:val="006D555A"/>
    <w:rsid w:val="006D71D9"/>
    <w:rsid w:val="006E3C84"/>
    <w:rsid w:val="006E4213"/>
    <w:rsid w:val="006E7002"/>
    <w:rsid w:val="006E7CF4"/>
    <w:rsid w:val="00700BC7"/>
    <w:rsid w:val="00700F49"/>
    <w:rsid w:val="00701BDF"/>
    <w:rsid w:val="007021A9"/>
    <w:rsid w:val="007024EF"/>
    <w:rsid w:val="00703290"/>
    <w:rsid w:val="00705E62"/>
    <w:rsid w:val="00711002"/>
    <w:rsid w:val="00712050"/>
    <w:rsid w:val="0071238A"/>
    <w:rsid w:val="00714545"/>
    <w:rsid w:val="00715553"/>
    <w:rsid w:val="00720108"/>
    <w:rsid w:val="00720331"/>
    <w:rsid w:val="00720468"/>
    <w:rsid w:val="00721ABC"/>
    <w:rsid w:val="00722365"/>
    <w:rsid w:val="007245C5"/>
    <w:rsid w:val="00725C08"/>
    <w:rsid w:val="00726B53"/>
    <w:rsid w:val="00727DC9"/>
    <w:rsid w:val="0073037F"/>
    <w:rsid w:val="007337C8"/>
    <w:rsid w:val="00733AEA"/>
    <w:rsid w:val="00734114"/>
    <w:rsid w:val="00734503"/>
    <w:rsid w:val="00735A9A"/>
    <w:rsid w:val="00736C47"/>
    <w:rsid w:val="00736F2F"/>
    <w:rsid w:val="00737AA6"/>
    <w:rsid w:val="007400C5"/>
    <w:rsid w:val="00741273"/>
    <w:rsid w:val="00745447"/>
    <w:rsid w:val="00745A2D"/>
    <w:rsid w:val="0074773A"/>
    <w:rsid w:val="007527A6"/>
    <w:rsid w:val="007537BE"/>
    <w:rsid w:val="00753A39"/>
    <w:rsid w:val="00753D5A"/>
    <w:rsid w:val="00755DA3"/>
    <w:rsid w:val="0075604C"/>
    <w:rsid w:val="00761715"/>
    <w:rsid w:val="007639CC"/>
    <w:rsid w:val="007773C4"/>
    <w:rsid w:val="007775D9"/>
    <w:rsid w:val="00780B33"/>
    <w:rsid w:val="00783360"/>
    <w:rsid w:val="00783501"/>
    <w:rsid w:val="0078362C"/>
    <w:rsid w:val="0078658B"/>
    <w:rsid w:val="0078797D"/>
    <w:rsid w:val="00793C74"/>
    <w:rsid w:val="00794180"/>
    <w:rsid w:val="007959EA"/>
    <w:rsid w:val="00797802"/>
    <w:rsid w:val="00797EE5"/>
    <w:rsid w:val="007A016A"/>
    <w:rsid w:val="007A03B6"/>
    <w:rsid w:val="007A5FFC"/>
    <w:rsid w:val="007A75CD"/>
    <w:rsid w:val="007B0EA6"/>
    <w:rsid w:val="007B2805"/>
    <w:rsid w:val="007B304A"/>
    <w:rsid w:val="007B3BBF"/>
    <w:rsid w:val="007B484C"/>
    <w:rsid w:val="007B7D7A"/>
    <w:rsid w:val="007C0B54"/>
    <w:rsid w:val="007C2734"/>
    <w:rsid w:val="007C47FD"/>
    <w:rsid w:val="007C5118"/>
    <w:rsid w:val="007C5330"/>
    <w:rsid w:val="007C643C"/>
    <w:rsid w:val="007C6AC1"/>
    <w:rsid w:val="007C714D"/>
    <w:rsid w:val="007C7DDB"/>
    <w:rsid w:val="007D0497"/>
    <w:rsid w:val="007D1624"/>
    <w:rsid w:val="007D198B"/>
    <w:rsid w:val="007D2964"/>
    <w:rsid w:val="007D2A40"/>
    <w:rsid w:val="007D54AC"/>
    <w:rsid w:val="007D5DC5"/>
    <w:rsid w:val="007D60AC"/>
    <w:rsid w:val="007D7C89"/>
    <w:rsid w:val="007D7DDD"/>
    <w:rsid w:val="007E1EFE"/>
    <w:rsid w:val="007E3AF7"/>
    <w:rsid w:val="007F012F"/>
    <w:rsid w:val="007F2BA8"/>
    <w:rsid w:val="00801047"/>
    <w:rsid w:val="00802049"/>
    <w:rsid w:val="008032A6"/>
    <w:rsid w:val="00803A22"/>
    <w:rsid w:val="00804C14"/>
    <w:rsid w:val="00804D70"/>
    <w:rsid w:val="00812ECB"/>
    <w:rsid w:val="00813C30"/>
    <w:rsid w:val="00813DF9"/>
    <w:rsid w:val="008141EF"/>
    <w:rsid w:val="00814575"/>
    <w:rsid w:val="00815BC6"/>
    <w:rsid w:val="00820EAC"/>
    <w:rsid w:val="008210CA"/>
    <w:rsid w:val="00822BB5"/>
    <w:rsid w:val="00824057"/>
    <w:rsid w:val="0082459B"/>
    <w:rsid w:val="00825029"/>
    <w:rsid w:val="008259F5"/>
    <w:rsid w:val="0082603A"/>
    <w:rsid w:val="00826C9A"/>
    <w:rsid w:val="00826FB7"/>
    <w:rsid w:val="008278CC"/>
    <w:rsid w:val="00831547"/>
    <w:rsid w:val="00832896"/>
    <w:rsid w:val="00836629"/>
    <w:rsid w:val="00836A9E"/>
    <w:rsid w:val="00837957"/>
    <w:rsid w:val="008432C5"/>
    <w:rsid w:val="00843A02"/>
    <w:rsid w:val="008456DD"/>
    <w:rsid w:val="008478A5"/>
    <w:rsid w:val="00850C65"/>
    <w:rsid w:val="008512BC"/>
    <w:rsid w:val="00851AA1"/>
    <w:rsid w:val="00852B97"/>
    <w:rsid w:val="00856169"/>
    <w:rsid w:val="00857573"/>
    <w:rsid w:val="008631CF"/>
    <w:rsid w:val="00863D40"/>
    <w:rsid w:val="00863FD5"/>
    <w:rsid w:val="008667EA"/>
    <w:rsid w:val="008668D5"/>
    <w:rsid w:val="00867388"/>
    <w:rsid w:val="008721CF"/>
    <w:rsid w:val="008733C5"/>
    <w:rsid w:val="00873DA1"/>
    <w:rsid w:val="00874D6B"/>
    <w:rsid w:val="00874DD6"/>
    <w:rsid w:val="0088003E"/>
    <w:rsid w:val="00881DAA"/>
    <w:rsid w:val="008859A8"/>
    <w:rsid w:val="008860C0"/>
    <w:rsid w:val="00886870"/>
    <w:rsid w:val="008915C2"/>
    <w:rsid w:val="00893436"/>
    <w:rsid w:val="00895240"/>
    <w:rsid w:val="00896495"/>
    <w:rsid w:val="008A13D1"/>
    <w:rsid w:val="008A166A"/>
    <w:rsid w:val="008A2EA6"/>
    <w:rsid w:val="008A3BB1"/>
    <w:rsid w:val="008A4731"/>
    <w:rsid w:val="008A69D8"/>
    <w:rsid w:val="008A7138"/>
    <w:rsid w:val="008A787A"/>
    <w:rsid w:val="008A7CB2"/>
    <w:rsid w:val="008B092B"/>
    <w:rsid w:val="008B1501"/>
    <w:rsid w:val="008B17BE"/>
    <w:rsid w:val="008B2E62"/>
    <w:rsid w:val="008B4EFB"/>
    <w:rsid w:val="008B5296"/>
    <w:rsid w:val="008B5EAE"/>
    <w:rsid w:val="008B723D"/>
    <w:rsid w:val="008C0401"/>
    <w:rsid w:val="008C59FC"/>
    <w:rsid w:val="008C5B60"/>
    <w:rsid w:val="008C5E69"/>
    <w:rsid w:val="008C60E1"/>
    <w:rsid w:val="008C6E7A"/>
    <w:rsid w:val="008D2626"/>
    <w:rsid w:val="008D2775"/>
    <w:rsid w:val="008D3995"/>
    <w:rsid w:val="008D4F81"/>
    <w:rsid w:val="008D65D7"/>
    <w:rsid w:val="008D6AC3"/>
    <w:rsid w:val="008D7738"/>
    <w:rsid w:val="008E0045"/>
    <w:rsid w:val="008E236A"/>
    <w:rsid w:val="008E3FA5"/>
    <w:rsid w:val="008E50E0"/>
    <w:rsid w:val="008F5ED5"/>
    <w:rsid w:val="008F629F"/>
    <w:rsid w:val="008F6D62"/>
    <w:rsid w:val="008F7B06"/>
    <w:rsid w:val="00903D5B"/>
    <w:rsid w:val="0090487E"/>
    <w:rsid w:val="009052B3"/>
    <w:rsid w:val="0091118C"/>
    <w:rsid w:val="0091362F"/>
    <w:rsid w:val="00915F99"/>
    <w:rsid w:val="00920992"/>
    <w:rsid w:val="00920F9F"/>
    <w:rsid w:val="009212E9"/>
    <w:rsid w:val="00922F56"/>
    <w:rsid w:val="00923024"/>
    <w:rsid w:val="00923A26"/>
    <w:rsid w:val="00924D45"/>
    <w:rsid w:val="009254F6"/>
    <w:rsid w:val="00927E6A"/>
    <w:rsid w:val="00930672"/>
    <w:rsid w:val="0093126D"/>
    <w:rsid w:val="00931E20"/>
    <w:rsid w:val="00931E3B"/>
    <w:rsid w:val="009331FC"/>
    <w:rsid w:val="00933DCF"/>
    <w:rsid w:val="009345C0"/>
    <w:rsid w:val="009357BC"/>
    <w:rsid w:val="00935D08"/>
    <w:rsid w:val="00937172"/>
    <w:rsid w:val="00941FED"/>
    <w:rsid w:val="00943E97"/>
    <w:rsid w:val="00945A8D"/>
    <w:rsid w:val="00947BFF"/>
    <w:rsid w:val="0095499F"/>
    <w:rsid w:val="00954B9A"/>
    <w:rsid w:val="0095596F"/>
    <w:rsid w:val="00956614"/>
    <w:rsid w:val="00956A32"/>
    <w:rsid w:val="00956C48"/>
    <w:rsid w:val="00957048"/>
    <w:rsid w:val="00960E21"/>
    <w:rsid w:val="00962B5C"/>
    <w:rsid w:val="00964711"/>
    <w:rsid w:val="0096561E"/>
    <w:rsid w:val="00965A07"/>
    <w:rsid w:val="00967D9F"/>
    <w:rsid w:val="00970044"/>
    <w:rsid w:val="00972C45"/>
    <w:rsid w:val="00973B34"/>
    <w:rsid w:val="00974AE0"/>
    <w:rsid w:val="00974EFC"/>
    <w:rsid w:val="00975B78"/>
    <w:rsid w:val="00976C29"/>
    <w:rsid w:val="0097BA0A"/>
    <w:rsid w:val="009823B8"/>
    <w:rsid w:val="009825A1"/>
    <w:rsid w:val="0098769B"/>
    <w:rsid w:val="00991AC8"/>
    <w:rsid w:val="00994BE8"/>
    <w:rsid w:val="00995671"/>
    <w:rsid w:val="00996469"/>
    <w:rsid w:val="009A00D2"/>
    <w:rsid w:val="009A1283"/>
    <w:rsid w:val="009A3FDB"/>
    <w:rsid w:val="009A68D2"/>
    <w:rsid w:val="009A742B"/>
    <w:rsid w:val="009B1D6C"/>
    <w:rsid w:val="009B2492"/>
    <w:rsid w:val="009B2B8F"/>
    <w:rsid w:val="009B3275"/>
    <w:rsid w:val="009B571F"/>
    <w:rsid w:val="009B643B"/>
    <w:rsid w:val="009B6528"/>
    <w:rsid w:val="009B6B47"/>
    <w:rsid w:val="009B779D"/>
    <w:rsid w:val="009B7A49"/>
    <w:rsid w:val="009C1FE6"/>
    <w:rsid w:val="009C21BE"/>
    <w:rsid w:val="009C29E7"/>
    <w:rsid w:val="009C73E7"/>
    <w:rsid w:val="009C748E"/>
    <w:rsid w:val="009D3E05"/>
    <w:rsid w:val="009D4219"/>
    <w:rsid w:val="009E039F"/>
    <w:rsid w:val="009E1A0D"/>
    <w:rsid w:val="009E1F8A"/>
    <w:rsid w:val="009E3B26"/>
    <w:rsid w:val="009E4AAD"/>
    <w:rsid w:val="009E60DF"/>
    <w:rsid w:val="009E6231"/>
    <w:rsid w:val="009E6516"/>
    <w:rsid w:val="009F17F8"/>
    <w:rsid w:val="009F3E46"/>
    <w:rsid w:val="009F6082"/>
    <w:rsid w:val="00A00E9A"/>
    <w:rsid w:val="00A01F2C"/>
    <w:rsid w:val="00A05A93"/>
    <w:rsid w:val="00A07CF6"/>
    <w:rsid w:val="00A11C9F"/>
    <w:rsid w:val="00A12BDF"/>
    <w:rsid w:val="00A1371F"/>
    <w:rsid w:val="00A1534E"/>
    <w:rsid w:val="00A20BBC"/>
    <w:rsid w:val="00A21127"/>
    <w:rsid w:val="00A21B3A"/>
    <w:rsid w:val="00A22770"/>
    <w:rsid w:val="00A22C08"/>
    <w:rsid w:val="00A24982"/>
    <w:rsid w:val="00A26816"/>
    <w:rsid w:val="00A27E6F"/>
    <w:rsid w:val="00A322AA"/>
    <w:rsid w:val="00A32580"/>
    <w:rsid w:val="00A329F1"/>
    <w:rsid w:val="00A33543"/>
    <w:rsid w:val="00A33BF4"/>
    <w:rsid w:val="00A34942"/>
    <w:rsid w:val="00A36314"/>
    <w:rsid w:val="00A37BF7"/>
    <w:rsid w:val="00A41748"/>
    <w:rsid w:val="00A419A8"/>
    <w:rsid w:val="00A41B5A"/>
    <w:rsid w:val="00A45084"/>
    <w:rsid w:val="00A502B7"/>
    <w:rsid w:val="00A504F5"/>
    <w:rsid w:val="00A523AE"/>
    <w:rsid w:val="00A539AE"/>
    <w:rsid w:val="00A53EFC"/>
    <w:rsid w:val="00A56CE0"/>
    <w:rsid w:val="00A61A48"/>
    <w:rsid w:val="00A62F73"/>
    <w:rsid w:val="00A67274"/>
    <w:rsid w:val="00A72451"/>
    <w:rsid w:val="00A7609D"/>
    <w:rsid w:val="00A80EED"/>
    <w:rsid w:val="00A81E12"/>
    <w:rsid w:val="00A83A6F"/>
    <w:rsid w:val="00A85781"/>
    <w:rsid w:val="00A8639F"/>
    <w:rsid w:val="00A87CCB"/>
    <w:rsid w:val="00A9264B"/>
    <w:rsid w:val="00A92C23"/>
    <w:rsid w:val="00A956FA"/>
    <w:rsid w:val="00A960E0"/>
    <w:rsid w:val="00A96F06"/>
    <w:rsid w:val="00A97374"/>
    <w:rsid w:val="00A97503"/>
    <w:rsid w:val="00AA1A58"/>
    <w:rsid w:val="00AA2594"/>
    <w:rsid w:val="00AA47A0"/>
    <w:rsid w:val="00AA4AFB"/>
    <w:rsid w:val="00AA6281"/>
    <w:rsid w:val="00AB175E"/>
    <w:rsid w:val="00AB3691"/>
    <w:rsid w:val="00AB4810"/>
    <w:rsid w:val="00AB6DBC"/>
    <w:rsid w:val="00AC0D88"/>
    <w:rsid w:val="00AC41DC"/>
    <w:rsid w:val="00AC5F3F"/>
    <w:rsid w:val="00AC61BF"/>
    <w:rsid w:val="00AD0506"/>
    <w:rsid w:val="00AD16BC"/>
    <w:rsid w:val="00AD3275"/>
    <w:rsid w:val="00AD3D50"/>
    <w:rsid w:val="00AD49CC"/>
    <w:rsid w:val="00AE0E1B"/>
    <w:rsid w:val="00AE26D9"/>
    <w:rsid w:val="00AE30BE"/>
    <w:rsid w:val="00AE51A9"/>
    <w:rsid w:val="00AE6EC1"/>
    <w:rsid w:val="00AE6F3A"/>
    <w:rsid w:val="00AF1C02"/>
    <w:rsid w:val="00AF2499"/>
    <w:rsid w:val="00AF3745"/>
    <w:rsid w:val="00AF4630"/>
    <w:rsid w:val="00B0391F"/>
    <w:rsid w:val="00B05312"/>
    <w:rsid w:val="00B05BDA"/>
    <w:rsid w:val="00B05EC3"/>
    <w:rsid w:val="00B06788"/>
    <w:rsid w:val="00B071EA"/>
    <w:rsid w:val="00B07B06"/>
    <w:rsid w:val="00B07BC4"/>
    <w:rsid w:val="00B116C5"/>
    <w:rsid w:val="00B1196B"/>
    <w:rsid w:val="00B126A3"/>
    <w:rsid w:val="00B13A18"/>
    <w:rsid w:val="00B200C3"/>
    <w:rsid w:val="00B21583"/>
    <w:rsid w:val="00B23DA8"/>
    <w:rsid w:val="00B247F3"/>
    <w:rsid w:val="00B350E6"/>
    <w:rsid w:val="00B368C8"/>
    <w:rsid w:val="00B36A0E"/>
    <w:rsid w:val="00B40127"/>
    <w:rsid w:val="00B4514A"/>
    <w:rsid w:val="00B4585C"/>
    <w:rsid w:val="00B505FF"/>
    <w:rsid w:val="00B50E41"/>
    <w:rsid w:val="00B54C46"/>
    <w:rsid w:val="00B55D81"/>
    <w:rsid w:val="00B61E59"/>
    <w:rsid w:val="00B62EF0"/>
    <w:rsid w:val="00B63453"/>
    <w:rsid w:val="00B63638"/>
    <w:rsid w:val="00B6660B"/>
    <w:rsid w:val="00B67EA1"/>
    <w:rsid w:val="00B709E9"/>
    <w:rsid w:val="00B71AD4"/>
    <w:rsid w:val="00B749CD"/>
    <w:rsid w:val="00B76410"/>
    <w:rsid w:val="00B77D2B"/>
    <w:rsid w:val="00B77E07"/>
    <w:rsid w:val="00B8537A"/>
    <w:rsid w:val="00B85C89"/>
    <w:rsid w:val="00B861A7"/>
    <w:rsid w:val="00B93770"/>
    <w:rsid w:val="00B93E61"/>
    <w:rsid w:val="00B95657"/>
    <w:rsid w:val="00B95C9E"/>
    <w:rsid w:val="00B96A35"/>
    <w:rsid w:val="00B9784D"/>
    <w:rsid w:val="00BA04C3"/>
    <w:rsid w:val="00BA27D9"/>
    <w:rsid w:val="00BA316F"/>
    <w:rsid w:val="00BA354D"/>
    <w:rsid w:val="00BA5FF9"/>
    <w:rsid w:val="00BA7461"/>
    <w:rsid w:val="00BB0641"/>
    <w:rsid w:val="00BB327E"/>
    <w:rsid w:val="00BB578E"/>
    <w:rsid w:val="00BB5C70"/>
    <w:rsid w:val="00BC4C20"/>
    <w:rsid w:val="00BC5D38"/>
    <w:rsid w:val="00BC6C94"/>
    <w:rsid w:val="00BC73F3"/>
    <w:rsid w:val="00BC7FAC"/>
    <w:rsid w:val="00BD0D48"/>
    <w:rsid w:val="00BD756C"/>
    <w:rsid w:val="00BE1374"/>
    <w:rsid w:val="00BE211B"/>
    <w:rsid w:val="00BE69B2"/>
    <w:rsid w:val="00BF2F8C"/>
    <w:rsid w:val="00BF4666"/>
    <w:rsid w:val="00BF4E1A"/>
    <w:rsid w:val="00BF57AA"/>
    <w:rsid w:val="00BF6589"/>
    <w:rsid w:val="00BF65FF"/>
    <w:rsid w:val="00C00ED4"/>
    <w:rsid w:val="00C023FE"/>
    <w:rsid w:val="00C04D1F"/>
    <w:rsid w:val="00C06350"/>
    <w:rsid w:val="00C113A8"/>
    <w:rsid w:val="00C11933"/>
    <w:rsid w:val="00C11CF1"/>
    <w:rsid w:val="00C11EF6"/>
    <w:rsid w:val="00C12044"/>
    <w:rsid w:val="00C12DBE"/>
    <w:rsid w:val="00C13B1D"/>
    <w:rsid w:val="00C14443"/>
    <w:rsid w:val="00C17420"/>
    <w:rsid w:val="00C1CC00"/>
    <w:rsid w:val="00C202D9"/>
    <w:rsid w:val="00C20510"/>
    <w:rsid w:val="00C20DFD"/>
    <w:rsid w:val="00C213AC"/>
    <w:rsid w:val="00C23C0B"/>
    <w:rsid w:val="00C258D5"/>
    <w:rsid w:val="00C25BA1"/>
    <w:rsid w:val="00C262A8"/>
    <w:rsid w:val="00C304F8"/>
    <w:rsid w:val="00C30835"/>
    <w:rsid w:val="00C33F9E"/>
    <w:rsid w:val="00C41ACF"/>
    <w:rsid w:val="00C44DC0"/>
    <w:rsid w:val="00C4686C"/>
    <w:rsid w:val="00C510C8"/>
    <w:rsid w:val="00C543A3"/>
    <w:rsid w:val="00C57626"/>
    <w:rsid w:val="00C60294"/>
    <w:rsid w:val="00C621C8"/>
    <w:rsid w:val="00C62660"/>
    <w:rsid w:val="00C631C7"/>
    <w:rsid w:val="00C63A5E"/>
    <w:rsid w:val="00C6628B"/>
    <w:rsid w:val="00C66E3A"/>
    <w:rsid w:val="00C67E9E"/>
    <w:rsid w:val="00C76892"/>
    <w:rsid w:val="00C77E20"/>
    <w:rsid w:val="00C8268B"/>
    <w:rsid w:val="00C82D91"/>
    <w:rsid w:val="00C84329"/>
    <w:rsid w:val="00C8432D"/>
    <w:rsid w:val="00C85478"/>
    <w:rsid w:val="00C86AF5"/>
    <w:rsid w:val="00C90950"/>
    <w:rsid w:val="00C9421E"/>
    <w:rsid w:val="00C9530F"/>
    <w:rsid w:val="00C97F55"/>
    <w:rsid w:val="00CA3D63"/>
    <w:rsid w:val="00CA570C"/>
    <w:rsid w:val="00CA6B69"/>
    <w:rsid w:val="00CA774A"/>
    <w:rsid w:val="00CB055D"/>
    <w:rsid w:val="00CB728E"/>
    <w:rsid w:val="00CC0D74"/>
    <w:rsid w:val="00CC2BAA"/>
    <w:rsid w:val="00CC61DA"/>
    <w:rsid w:val="00CD06E7"/>
    <w:rsid w:val="00CD0D3D"/>
    <w:rsid w:val="00CD18EC"/>
    <w:rsid w:val="00CD2FF7"/>
    <w:rsid w:val="00CD3EBA"/>
    <w:rsid w:val="00CD5EB1"/>
    <w:rsid w:val="00CD7AB5"/>
    <w:rsid w:val="00CE1DAA"/>
    <w:rsid w:val="00CE2F84"/>
    <w:rsid w:val="00CE4D5A"/>
    <w:rsid w:val="00CE5CC5"/>
    <w:rsid w:val="00CE678E"/>
    <w:rsid w:val="00CF18FE"/>
    <w:rsid w:val="00CF4765"/>
    <w:rsid w:val="00CF5388"/>
    <w:rsid w:val="00CF6A10"/>
    <w:rsid w:val="00D02CC6"/>
    <w:rsid w:val="00D039EE"/>
    <w:rsid w:val="00D04D32"/>
    <w:rsid w:val="00D05087"/>
    <w:rsid w:val="00D06007"/>
    <w:rsid w:val="00D06BC5"/>
    <w:rsid w:val="00D06FDE"/>
    <w:rsid w:val="00D131CC"/>
    <w:rsid w:val="00D216F7"/>
    <w:rsid w:val="00D2184B"/>
    <w:rsid w:val="00D23C2F"/>
    <w:rsid w:val="00D23DCF"/>
    <w:rsid w:val="00D23F5E"/>
    <w:rsid w:val="00D24A22"/>
    <w:rsid w:val="00D25A7E"/>
    <w:rsid w:val="00D30FC1"/>
    <w:rsid w:val="00D31146"/>
    <w:rsid w:val="00D31591"/>
    <w:rsid w:val="00D31BA2"/>
    <w:rsid w:val="00D333EC"/>
    <w:rsid w:val="00D338D4"/>
    <w:rsid w:val="00D35EFD"/>
    <w:rsid w:val="00D3771C"/>
    <w:rsid w:val="00D377C9"/>
    <w:rsid w:val="00D41568"/>
    <w:rsid w:val="00D4277D"/>
    <w:rsid w:val="00D42FD3"/>
    <w:rsid w:val="00D44A69"/>
    <w:rsid w:val="00D451FA"/>
    <w:rsid w:val="00D455AC"/>
    <w:rsid w:val="00D51560"/>
    <w:rsid w:val="00D541D2"/>
    <w:rsid w:val="00D5790C"/>
    <w:rsid w:val="00D606D0"/>
    <w:rsid w:val="00D608B5"/>
    <w:rsid w:val="00D619B9"/>
    <w:rsid w:val="00D61A56"/>
    <w:rsid w:val="00D61CEE"/>
    <w:rsid w:val="00D61FEA"/>
    <w:rsid w:val="00D67A26"/>
    <w:rsid w:val="00D67DB7"/>
    <w:rsid w:val="00D703E7"/>
    <w:rsid w:val="00D70874"/>
    <w:rsid w:val="00D71887"/>
    <w:rsid w:val="00D72BC1"/>
    <w:rsid w:val="00D73EFD"/>
    <w:rsid w:val="00D74200"/>
    <w:rsid w:val="00D74520"/>
    <w:rsid w:val="00D76A84"/>
    <w:rsid w:val="00D76CC2"/>
    <w:rsid w:val="00D80786"/>
    <w:rsid w:val="00D84B29"/>
    <w:rsid w:val="00D86D67"/>
    <w:rsid w:val="00D87F22"/>
    <w:rsid w:val="00D94E92"/>
    <w:rsid w:val="00D95082"/>
    <w:rsid w:val="00D953A7"/>
    <w:rsid w:val="00D95A71"/>
    <w:rsid w:val="00DA01F9"/>
    <w:rsid w:val="00DA2570"/>
    <w:rsid w:val="00DA33A9"/>
    <w:rsid w:val="00DA37B6"/>
    <w:rsid w:val="00DA3E28"/>
    <w:rsid w:val="00DA5B5E"/>
    <w:rsid w:val="00DA6218"/>
    <w:rsid w:val="00DA633C"/>
    <w:rsid w:val="00DA6E20"/>
    <w:rsid w:val="00DA7589"/>
    <w:rsid w:val="00DB612F"/>
    <w:rsid w:val="00DB61A7"/>
    <w:rsid w:val="00DC1F87"/>
    <w:rsid w:val="00DC3488"/>
    <w:rsid w:val="00DC485B"/>
    <w:rsid w:val="00DC48B1"/>
    <w:rsid w:val="00DC5916"/>
    <w:rsid w:val="00DC6061"/>
    <w:rsid w:val="00DC6AD7"/>
    <w:rsid w:val="00DD2384"/>
    <w:rsid w:val="00DD432F"/>
    <w:rsid w:val="00DD5B2D"/>
    <w:rsid w:val="00DE213A"/>
    <w:rsid w:val="00DE2394"/>
    <w:rsid w:val="00DE29B1"/>
    <w:rsid w:val="00DE35CF"/>
    <w:rsid w:val="00DE3731"/>
    <w:rsid w:val="00DE4104"/>
    <w:rsid w:val="00DE5190"/>
    <w:rsid w:val="00DF18F1"/>
    <w:rsid w:val="00DF2559"/>
    <w:rsid w:val="00DF35B7"/>
    <w:rsid w:val="00DF5389"/>
    <w:rsid w:val="00DF55F7"/>
    <w:rsid w:val="00DF5934"/>
    <w:rsid w:val="00DF62AF"/>
    <w:rsid w:val="00E00285"/>
    <w:rsid w:val="00E00C17"/>
    <w:rsid w:val="00E00C4C"/>
    <w:rsid w:val="00E015F5"/>
    <w:rsid w:val="00E047F7"/>
    <w:rsid w:val="00E049C3"/>
    <w:rsid w:val="00E11095"/>
    <w:rsid w:val="00E14540"/>
    <w:rsid w:val="00E155A2"/>
    <w:rsid w:val="00E17F1C"/>
    <w:rsid w:val="00E20399"/>
    <w:rsid w:val="00E203BB"/>
    <w:rsid w:val="00E22218"/>
    <w:rsid w:val="00E229DB"/>
    <w:rsid w:val="00E23745"/>
    <w:rsid w:val="00E238A8"/>
    <w:rsid w:val="00E23965"/>
    <w:rsid w:val="00E30075"/>
    <w:rsid w:val="00E32924"/>
    <w:rsid w:val="00E35756"/>
    <w:rsid w:val="00E359EF"/>
    <w:rsid w:val="00E3655E"/>
    <w:rsid w:val="00E36CA6"/>
    <w:rsid w:val="00E404D2"/>
    <w:rsid w:val="00E4503D"/>
    <w:rsid w:val="00E5024B"/>
    <w:rsid w:val="00E53753"/>
    <w:rsid w:val="00E56023"/>
    <w:rsid w:val="00E56252"/>
    <w:rsid w:val="00E5633A"/>
    <w:rsid w:val="00E56A21"/>
    <w:rsid w:val="00E60FE3"/>
    <w:rsid w:val="00E6141B"/>
    <w:rsid w:val="00E61426"/>
    <w:rsid w:val="00E62107"/>
    <w:rsid w:val="00E62F68"/>
    <w:rsid w:val="00E651A4"/>
    <w:rsid w:val="00E6772A"/>
    <w:rsid w:val="00E71632"/>
    <w:rsid w:val="00E74324"/>
    <w:rsid w:val="00E7642C"/>
    <w:rsid w:val="00E76C61"/>
    <w:rsid w:val="00E82347"/>
    <w:rsid w:val="00E84747"/>
    <w:rsid w:val="00E87B39"/>
    <w:rsid w:val="00E9076F"/>
    <w:rsid w:val="00E90ED3"/>
    <w:rsid w:val="00E910CE"/>
    <w:rsid w:val="00E92DBB"/>
    <w:rsid w:val="00E93009"/>
    <w:rsid w:val="00E95A7B"/>
    <w:rsid w:val="00E97548"/>
    <w:rsid w:val="00EA1522"/>
    <w:rsid w:val="00EA17CC"/>
    <w:rsid w:val="00EA1A9B"/>
    <w:rsid w:val="00EA3B4D"/>
    <w:rsid w:val="00EA5459"/>
    <w:rsid w:val="00EA677E"/>
    <w:rsid w:val="00EA75C8"/>
    <w:rsid w:val="00EB6BAC"/>
    <w:rsid w:val="00EB6FB0"/>
    <w:rsid w:val="00EB7735"/>
    <w:rsid w:val="00EC08BA"/>
    <w:rsid w:val="00EC08F9"/>
    <w:rsid w:val="00EC2168"/>
    <w:rsid w:val="00EC279C"/>
    <w:rsid w:val="00EC43AE"/>
    <w:rsid w:val="00EC4869"/>
    <w:rsid w:val="00EC4AF4"/>
    <w:rsid w:val="00EC51FF"/>
    <w:rsid w:val="00EC67BC"/>
    <w:rsid w:val="00ED24D9"/>
    <w:rsid w:val="00ED487D"/>
    <w:rsid w:val="00ED518D"/>
    <w:rsid w:val="00ED644B"/>
    <w:rsid w:val="00ED7037"/>
    <w:rsid w:val="00EDC56C"/>
    <w:rsid w:val="00EE0B61"/>
    <w:rsid w:val="00EE1247"/>
    <w:rsid w:val="00EE377D"/>
    <w:rsid w:val="00EE592D"/>
    <w:rsid w:val="00EE60B2"/>
    <w:rsid w:val="00EE6741"/>
    <w:rsid w:val="00EE7D6F"/>
    <w:rsid w:val="00EF0BF2"/>
    <w:rsid w:val="00F02F50"/>
    <w:rsid w:val="00F05D1D"/>
    <w:rsid w:val="00F06515"/>
    <w:rsid w:val="00F06898"/>
    <w:rsid w:val="00F070B3"/>
    <w:rsid w:val="00F10220"/>
    <w:rsid w:val="00F10EC5"/>
    <w:rsid w:val="00F1249B"/>
    <w:rsid w:val="00F138A1"/>
    <w:rsid w:val="00F13AAC"/>
    <w:rsid w:val="00F15000"/>
    <w:rsid w:val="00F15678"/>
    <w:rsid w:val="00F15E2C"/>
    <w:rsid w:val="00F207B9"/>
    <w:rsid w:val="00F20DE3"/>
    <w:rsid w:val="00F23177"/>
    <w:rsid w:val="00F264C6"/>
    <w:rsid w:val="00F26B28"/>
    <w:rsid w:val="00F26E9A"/>
    <w:rsid w:val="00F32053"/>
    <w:rsid w:val="00F34783"/>
    <w:rsid w:val="00F36450"/>
    <w:rsid w:val="00F3687F"/>
    <w:rsid w:val="00F4152D"/>
    <w:rsid w:val="00F43F2C"/>
    <w:rsid w:val="00F441AA"/>
    <w:rsid w:val="00F44E2F"/>
    <w:rsid w:val="00F455E0"/>
    <w:rsid w:val="00F45847"/>
    <w:rsid w:val="00F46797"/>
    <w:rsid w:val="00F46C90"/>
    <w:rsid w:val="00F53A8A"/>
    <w:rsid w:val="00F555A7"/>
    <w:rsid w:val="00F55BCC"/>
    <w:rsid w:val="00F56315"/>
    <w:rsid w:val="00F60E0D"/>
    <w:rsid w:val="00F6156C"/>
    <w:rsid w:val="00F61825"/>
    <w:rsid w:val="00F631DE"/>
    <w:rsid w:val="00F63FA7"/>
    <w:rsid w:val="00F64D01"/>
    <w:rsid w:val="00F6680D"/>
    <w:rsid w:val="00F67969"/>
    <w:rsid w:val="00F7124B"/>
    <w:rsid w:val="00F7181B"/>
    <w:rsid w:val="00F74613"/>
    <w:rsid w:val="00F76DC1"/>
    <w:rsid w:val="00F77213"/>
    <w:rsid w:val="00F80EDC"/>
    <w:rsid w:val="00F81F84"/>
    <w:rsid w:val="00F8262F"/>
    <w:rsid w:val="00F84B66"/>
    <w:rsid w:val="00F85932"/>
    <w:rsid w:val="00F868FD"/>
    <w:rsid w:val="00F86F59"/>
    <w:rsid w:val="00F87B25"/>
    <w:rsid w:val="00F904C7"/>
    <w:rsid w:val="00F92E22"/>
    <w:rsid w:val="00F94564"/>
    <w:rsid w:val="00F97816"/>
    <w:rsid w:val="00F9793B"/>
    <w:rsid w:val="00FA107F"/>
    <w:rsid w:val="00FA1112"/>
    <w:rsid w:val="00FA4494"/>
    <w:rsid w:val="00FA5D08"/>
    <w:rsid w:val="00FB11AF"/>
    <w:rsid w:val="00FB564A"/>
    <w:rsid w:val="00FB5E13"/>
    <w:rsid w:val="00FC2E8F"/>
    <w:rsid w:val="00FC4C9C"/>
    <w:rsid w:val="00FC6347"/>
    <w:rsid w:val="00FC65B0"/>
    <w:rsid w:val="00FC6F10"/>
    <w:rsid w:val="00FD0032"/>
    <w:rsid w:val="00FD0A81"/>
    <w:rsid w:val="00FD19B2"/>
    <w:rsid w:val="00FD4A4B"/>
    <w:rsid w:val="00FD6D46"/>
    <w:rsid w:val="00FE048B"/>
    <w:rsid w:val="00FE1927"/>
    <w:rsid w:val="00FE240F"/>
    <w:rsid w:val="00FE2715"/>
    <w:rsid w:val="00FE2DF3"/>
    <w:rsid w:val="00FE6C2B"/>
    <w:rsid w:val="00FE71DE"/>
    <w:rsid w:val="00FE767D"/>
    <w:rsid w:val="00FE7CD7"/>
    <w:rsid w:val="00FF029C"/>
    <w:rsid w:val="00FF092D"/>
    <w:rsid w:val="00FF2ED8"/>
    <w:rsid w:val="00FF569F"/>
    <w:rsid w:val="00FF5990"/>
    <w:rsid w:val="010A09C6"/>
    <w:rsid w:val="011352B1"/>
    <w:rsid w:val="0153F483"/>
    <w:rsid w:val="016F8A33"/>
    <w:rsid w:val="01712C9A"/>
    <w:rsid w:val="017BFFAD"/>
    <w:rsid w:val="01926E43"/>
    <w:rsid w:val="01A16117"/>
    <w:rsid w:val="01AC38B0"/>
    <w:rsid w:val="01D90361"/>
    <w:rsid w:val="020DBB98"/>
    <w:rsid w:val="024DCC38"/>
    <w:rsid w:val="027CFC3F"/>
    <w:rsid w:val="0294E44E"/>
    <w:rsid w:val="0295171F"/>
    <w:rsid w:val="030D3AEF"/>
    <w:rsid w:val="031A64C6"/>
    <w:rsid w:val="03248890"/>
    <w:rsid w:val="0340EDCB"/>
    <w:rsid w:val="036AE809"/>
    <w:rsid w:val="036C4D1E"/>
    <w:rsid w:val="0397D074"/>
    <w:rsid w:val="03984E81"/>
    <w:rsid w:val="03D61081"/>
    <w:rsid w:val="03F6C3D3"/>
    <w:rsid w:val="04494594"/>
    <w:rsid w:val="0456C1C5"/>
    <w:rsid w:val="04756185"/>
    <w:rsid w:val="04808713"/>
    <w:rsid w:val="0483BF47"/>
    <w:rsid w:val="04B90196"/>
    <w:rsid w:val="04BCDBDE"/>
    <w:rsid w:val="04BE8B2B"/>
    <w:rsid w:val="0502CB42"/>
    <w:rsid w:val="0575BBD2"/>
    <w:rsid w:val="059C70C3"/>
    <w:rsid w:val="05DB901E"/>
    <w:rsid w:val="05DC16D1"/>
    <w:rsid w:val="05DEA52B"/>
    <w:rsid w:val="063098A9"/>
    <w:rsid w:val="065332F9"/>
    <w:rsid w:val="065F39AD"/>
    <w:rsid w:val="0664EB3E"/>
    <w:rsid w:val="0670D511"/>
    <w:rsid w:val="06B9465D"/>
    <w:rsid w:val="06F49B93"/>
    <w:rsid w:val="0743AFA1"/>
    <w:rsid w:val="07572D8E"/>
    <w:rsid w:val="075A54B8"/>
    <w:rsid w:val="0766ED09"/>
    <w:rsid w:val="0774B505"/>
    <w:rsid w:val="07905D66"/>
    <w:rsid w:val="07E00C59"/>
    <w:rsid w:val="07E8EEC2"/>
    <w:rsid w:val="0849271B"/>
    <w:rsid w:val="08BA57D4"/>
    <w:rsid w:val="097CA608"/>
    <w:rsid w:val="0992E3DC"/>
    <w:rsid w:val="0999EC19"/>
    <w:rsid w:val="099DCDDD"/>
    <w:rsid w:val="09A3B784"/>
    <w:rsid w:val="09B3D6AD"/>
    <w:rsid w:val="09CC1A33"/>
    <w:rsid w:val="09D7529A"/>
    <w:rsid w:val="09DB28F4"/>
    <w:rsid w:val="0A189906"/>
    <w:rsid w:val="0A2E3734"/>
    <w:rsid w:val="0A3E0EA4"/>
    <w:rsid w:val="0A40CF96"/>
    <w:rsid w:val="0A47A672"/>
    <w:rsid w:val="0A6BCD7D"/>
    <w:rsid w:val="0A7B94F7"/>
    <w:rsid w:val="0AC595B0"/>
    <w:rsid w:val="0AE2FEB0"/>
    <w:rsid w:val="0B0231B2"/>
    <w:rsid w:val="0B297F6A"/>
    <w:rsid w:val="0B567CEC"/>
    <w:rsid w:val="0B8A39E0"/>
    <w:rsid w:val="0BB1C369"/>
    <w:rsid w:val="0BB53FEC"/>
    <w:rsid w:val="0BBAAC9A"/>
    <w:rsid w:val="0BE9D125"/>
    <w:rsid w:val="0BFFEC1B"/>
    <w:rsid w:val="0C0AB628"/>
    <w:rsid w:val="0C15B187"/>
    <w:rsid w:val="0C20092B"/>
    <w:rsid w:val="0C2CE99D"/>
    <w:rsid w:val="0C32EE4D"/>
    <w:rsid w:val="0C41BAE1"/>
    <w:rsid w:val="0C639C07"/>
    <w:rsid w:val="0CE98CE3"/>
    <w:rsid w:val="0D182792"/>
    <w:rsid w:val="0D28AD34"/>
    <w:rsid w:val="0D2F907D"/>
    <w:rsid w:val="0D5DDFD8"/>
    <w:rsid w:val="0D70A586"/>
    <w:rsid w:val="0DF2582B"/>
    <w:rsid w:val="0E039858"/>
    <w:rsid w:val="0E0D0132"/>
    <w:rsid w:val="0E25B9C2"/>
    <w:rsid w:val="0E37219F"/>
    <w:rsid w:val="0E64ED8D"/>
    <w:rsid w:val="0E7B410A"/>
    <w:rsid w:val="0E8441D2"/>
    <w:rsid w:val="0E8C861F"/>
    <w:rsid w:val="0EA6ACDD"/>
    <w:rsid w:val="0EBEFD29"/>
    <w:rsid w:val="0F036C1E"/>
    <w:rsid w:val="0F2F1BB8"/>
    <w:rsid w:val="0F571275"/>
    <w:rsid w:val="0F60DAB4"/>
    <w:rsid w:val="0F8063D5"/>
    <w:rsid w:val="0FC925D4"/>
    <w:rsid w:val="0FF62A00"/>
    <w:rsid w:val="10238122"/>
    <w:rsid w:val="105D4BD2"/>
    <w:rsid w:val="109ACE07"/>
    <w:rsid w:val="10B949A1"/>
    <w:rsid w:val="10CCD179"/>
    <w:rsid w:val="10EBF91D"/>
    <w:rsid w:val="11145606"/>
    <w:rsid w:val="1130E959"/>
    <w:rsid w:val="11B42DED"/>
    <w:rsid w:val="11B83494"/>
    <w:rsid w:val="11B8D085"/>
    <w:rsid w:val="11BE56B0"/>
    <w:rsid w:val="11CC1764"/>
    <w:rsid w:val="12401571"/>
    <w:rsid w:val="1255432E"/>
    <w:rsid w:val="1293B2A6"/>
    <w:rsid w:val="12C0A3F1"/>
    <w:rsid w:val="130BFDF7"/>
    <w:rsid w:val="134BF344"/>
    <w:rsid w:val="1350E326"/>
    <w:rsid w:val="1378F0C6"/>
    <w:rsid w:val="13BBB3B4"/>
    <w:rsid w:val="13BEE3D4"/>
    <w:rsid w:val="13D906E8"/>
    <w:rsid w:val="13F2124A"/>
    <w:rsid w:val="13F75B31"/>
    <w:rsid w:val="14246CD0"/>
    <w:rsid w:val="144B5F50"/>
    <w:rsid w:val="144F5D77"/>
    <w:rsid w:val="14C3B965"/>
    <w:rsid w:val="14E489BC"/>
    <w:rsid w:val="14F5F772"/>
    <w:rsid w:val="15639E1B"/>
    <w:rsid w:val="15788AAA"/>
    <w:rsid w:val="15869D55"/>
    <w:rsid w:val="158A8E17"/>
    <w:rsid w:val="15949670"/>
    <w:rsid w:val="15F1B99D"/>
    <w:rsid w:val="161AC5C9"/>
    <w:rsid w:val="162C75AE"/>
    <w:rsid w:val="16386758"/>
    <w:rsid w:val="163CD06E"/>
    <w:rsid w:val="16442CD4"/>
    <w:rsid w:val="164B0EC0"/>
    <w:rsid w:val="166B0321"/>
    <w:rsid w:val="168C43B6"/>
    <w:rsid w:val="169A3392"/>
    <w:rsid w:val="16A55B61"/>
    <w:rsid w:val="16A5D968"/>
    <w:rsid w:val="16B97BDB"/>
    <w:rsid w:val="16D83F59"/>
    <w:rsid w:val="170D9D96"/>
    <w:rsid w:val="176F617C"/>
    <w:rsid w:val="17870280"/>
    <w:rsid w:val="17B4259A"/>
    <w:rsid w:val="17BEC4EB"/>
    <w:rsid w:val="17C2542A"/>
    <w:rsid w:val="18039FA4"/>
    <w:rsid w:val="185A1B87"/>
    <w:rsid w:val="18B9B121"/>
    <w:rsid w:val="18CACC09"/>
    <w:rsid w:val="18EB210B"/>
    <w:rsid w:val="192E52BA"/>
    <w:rsid w:val="1970081A"/>
    <w:rsid w:val="1977A140"/>
    <w:rsid w:val="198AD455"/>
    <w:rsid w:val="19913416"/>
    <w:rsid w:val="19AD0B75"/>
    <w:rsid w:val="19B17383"/>
    <w:rsid w:val="19C238DC"/>
    <w:rsid w:val="19C3D333"/>
    <w:rsid w:val="19C67DD7"/>
    <w:rsid w:val="1A39CC3B"/>
    <w:rsid w:val="1A3B7D4C"/>
    <w:rsid w:val="1A636355"/>
    <w:rsid w:val="1A83F421"/>
    <w:rsid w:val="1A85F54D"/>
    <w:rsid w:val="1A912394"/>
    <w:rsid w:val="1A930CD7"/>
    <w:rsid w:val="1A98F474"/>
    <w:rsid w:val="1AC3E147"/>
    <w:rsid w:val="1B05E406"/>
    <w:rsid w:val="1B242B81"/>
    <w:rsid w:val="1B33E59A"/>
    <w:rsid w:val="1B4FAE7F"/>
    <w:rsid w:val="1B62E71F"/>
    <w:rsid w:val="1B63E9E2"/>
    <w:rsid w:val="1B840900"/>
    <w:rsid w:val="1BA67431"/>
    <w:rsid w:val="1BADEEA2"/>
    <w:rsid w:val="1BE60B59"/>
    <w:rsid w:val="1C072AD9"/>
    <w:rsid w:val="1C2CDA62"/>
    <w:rsid w:val="1C9FAC91"/>
    <w:rsid w:val="1CB9A4C7"/>
    <w:rsid w:val="1CEE9DEA"/>
    <w:rsid w:val="1D3CD50A"/>
    <w:rsid w:val="1D44AA2E"/>
    <w:rsid w:val="1D80129D"/>
    <w:rsid w:val="1D97EF83"/>
    <w:rsid w:val="1E132866"/>
    <w:rsid w:val="1E35721D"/>
    <w:rsid w:val="1E412AF9"/>
    <w:rsid w:val="1E6E6F14"/>
    <w:rsid w:val="1E819778"/>
    <w:rsid w:val="1E9AF32C"/>
    <w:rsid w:val="1ED6D888"/>
    <w:rsid w:val="1EEBDBDA"/>
    <w:rsid w:val="1F0205BA"/>
    <w:rsid w:val="1F2D6ACE"/>
    <w:rsid w:val="1F417CF9"/>
    <w:rsid w:val="1F471D67"/>
    <w:rsid w:val="1FB8E923"/>
    <w:rsid w:val="1FBDDEB0"/>
    <w:rsid w:val="1FC0A3D8"/>
    <w:rsid w:val="1FD673DC"/>
    <w:rsid w:val="1FDBF6B3"/>
    <w:rsid w:val="1FE0FD4A"/>
    <w:rsid w:val="2000A19E"/>
    <w:rsid w:val="2033154A"/>
    <w:rsid w:val="207B7063"/>
    <w:rsid w:val="20944B61"/>
    <w:rsid w:val="20CCF66C"/>
    <w:rsid w:val="20DCA800"/>
    <w:rsid w:val="20E2E288"/>
    <w:rsid w:val="2107A80B"/>
    <w:rsid w:val="2125C123"/>
    <w:rsid w:val="213CFA10"/>
    <w:rsid w:val="216B80CC"/>
    <w:rsid w:val="2197B594"/>
    <w:rsid w:val="21ECBB0B"/>
    <w:rsid w:val="21F1B098"/>
    <w:rsid w:val="220D0E9C"/>
    <w:rsid w:val="2234DD07"/>
    <w:rsid w:val="223DFC9A"/>
    <w:rsid w:val="227E8121"/>
    <w:rsid w:val="22A5D3D8"/>
    <w:rsid w:val="22AA7298"/>
    <w:rsid w:val="22E4EB94"/>
    <w:rsid w:val="22E60405"/>
    <w:rsid w:val="23008909"/>
    <w:rsid w:val="231387BA"/>
    <w:rsid w:val="2315B638"/>
    <w:rsid w:val="2321E57C"/>
    <w:rsid w:val="23722837"/>
    <w:rsid w:val="23D599D5"/>
    <w:rsid w:val="23E427D4"/>
    <w:rsid w:val="24261106"/>
    <w:rsid w:val="2440DF89"/>
    <w:rsid w:val="246EB574"/>
    <w:rsid w:val="24A66AB1"/>
    <w:rsid w:val="24ADCF1C"/>
    <w:rsid w:val="24C5E74A"/>
    <w:rsid w:val="2562CEEE"/>
    <w:rsid w:val="257E0AE6"/>
    <w:rsid w:val="2643F339"/>
    <w:rsid w:val="265109D4"/>
    <w:rsid w:val="26741345"/>
    <w:rsid w:val="268903FE"/>
    <w:rsid w:val="26CA8EF3"/>
    <w:rsid w:val="26D4FD72"/>
    <w:rsid w:val="26E5E78E"/>
    <w:rsid w:val="272BD684"/>
    <w:rsid w:val="273AA743"/>
    <w:rsid w:val="27445F8C"/>
    <w:rsid w:val="27926546"/>
    <w:rsid w:val="27BA4E2A"/>
    <w:rsid w:val="27BB5FC6"/>
    <w:rsid w:val="27C36B87"/>
    <w:rsid w:val="2847A6E4"/>
    <w:rsid w:val="284CBA6C"/>
    <w:rsid w:val="286AB4ED"/>
    <w:rsid w:val="287E95E1"/>
    <w:rsid w:val="2899D838"/>
    <w:rsid w:val="289B7D12"/>
    <w:rsid w:val="28B4D8F2"/>
    <w:rsid w:val="28F01A61"/>
    <w:rsid w:val="28F3D3C9"/>
    <w:rsid w:val="291532CA"/>
    <w:rsid w:val="2982AEB0"/>
    <w:rsid w:val="29953CA7"/>
    <w:rsid w:val="299AA81D"/>
    <w:rsid w:val="29D27AE0"/>
    <w:rsid w:val="2A07B35D"/>
    <w:rsid w:val="2A281425"/>
    <w:rsid w:val="2A28F5B6"/>
    <w:rsid w:val="2A499365"/>
    <w:rsid w:val="2A4E6B54"/>
    <w:rsid w:val="2A51DAB2"/>
    <w:rsid w:val="2A8B1FBE"/>
    <w:rsid w:val="2A9AEA27"/>
    <w:rsid w:val="2A9BDE4F"/>
    <w:rsid w:val="2AB2CEE0"/>
    <w:rsid w:val="2AED8629"/>
    <w:rsid w:val="2AFB92BA"/>
    <w:rsid w:val="2B322260"/>
    <w:rsid w:val="2B3AE86D"/>
    <w:rsid w:val="2B7DCB63"/>
    <w:rsid w:val="2B9E545A"/>
    <w:rsid w:val="2BC96CF8"/>
    <w:rsid w:val="2BE7F09A"/>
    <w:rsid w:val="2BEA09DF"/>
    <w:rsid w:val="2C0E2844"/>
    <w:rsid w:val="2C327497"/>
    <w:rsid w:val="2C33B97B"/>
    <w:rsid w:val="2C5183D9"/>
    <w:rsid w:val="2C8C5777"/>
    <w:rsid w:val="2C9A5115"/>
    <w:rsid w:val="2CC5BA2C"/>
    <w:rsid w:val="2CD7B617"/>
    <w:rsid w:val="2D44736F"/>
    <w:rsid w:val="2D621334"/>
    <w:rsid w:val="2D782B3E"/>
    <w:rsid w:val="2D99ED12"/>
    <w:rsid w:val="2DE8BA04"/>
    <w:rsid w:val="2DED3DAE"/>
    <w:rsid w:val="2E62FC50"/>
    <w:rsid w:val="2E738678"/>
    <w:rsid w:val="2EDFD35C"/>
    <w:rsid w:val="2F137EB5"/>
    <w:rsid w:val="2F3F985B"/>
    <w:rsid w:val="2F6C1D4F"/>
    <w:rsid w:val="2F93D0E8"/>
    <w:rsid w:val="2FB71621"/>
    <w:rsid w:val="3019B105"/>
    <w:rsid w:val="305326C8"/>
    <w:rsid w:val="30725F96"/>
    <w:rsid w:val="30832B2E"/>
    <w:rsid w:val="308D1010"/>
    <w:rsid w:val="311460B6"/>
    <w:rsid w:val="31541313"/>
    <w:rsid w:val="31549499"/>
    <w:rsid w:val="3190C262"/>
    <w:rsid w:val="3190ED05"/>
    <w:rsid w:val="31A6FEBC"/>
    <w:rsid w:val="31CE170E"/>
    <w:rsid w:val="32025CB2"/>
    <w:rsid w:val="320891B4"/>
    <w:rsid w:val="322C1B10"/>
    <w:rsid w:val="325A9CC3"/>
    <w:rsid w:val="326AA0C8"/>
    <w:rsid w:val="32A74E24"/>
    <w:rsid w:val="32A9287C"/>
    <w:rsid w:val="32E45206"/>
    <w:rsid w:val="3301EF77"/>
    <w:rsid w:val="330B770F"/>
    <w:rsid w:val="332379F7"/>
    <w:rsid w:val="33288BE5"/>
    <w:rsid w:val="33484007"/>
    <w:rsid w:val="336FC153"/>
    <w:rsid w:val="337775D1"/>
    <w:rsid w:val="3388C75C"/>
    <w:rsid w:val="33DA759F"/>
    <w:rsid w:val="3406CF70"/>
    <w:rsid w:val="34223A65"/>
    <w:rsid w:val="344BAA3A"/>
    <w:rsid w:val="347771AA"/>
    <w:rsid w:val="349F7F25"/>
    <w:rsid w:val="34C819BC"/>
    <w:rsid w:val="350BB7F5"/>
    <w:rsid w:val="35371B00"/>
    <w:rsid w:val="353722F7"/>
    <w:rsid w:val="3563245A"/>
    <w:rsid w:val="35642D7D"/>
    <w:rsid w:val="35F76E80"/>
    <w:rsid w:val="36174BC8"/>
    <w:rsid w:val="3639910B"/>
    <w:rsid w:val="36E29D39"/>
    <w:rsid w:val="36E3003A"/>
    <w:rsid w:val="36E75628"/>
    <w:rsid w:val="370DC9BB"/>
    <w:rsid w:val="37181FB9"/>
    <w:rsid w:val="374A1A13"/>
    <w:rsid w:val="376226F1"/>
    <w:rsid w:val="37694160"/>
    <w:rsid w:val="37700BA8"/>
    <w:rsid w:val="37B909E1"/>
    <w:rsid w:val="37FC3CC4"/>
    <w:rsid w:val="38197C60"/>
    <w:rsid w:val="381C152B"/>
    <w:rsid w:val="38284A45"/>
    <w:rsid w:val="38293552"/>
    <w:rsid w:val="3830CD2C"/>
    <w:rsid w:val="384186B6"/>
    <w:rsid w:val="3870798B"/>
    <w:rsid w:val="3894A127"/>
    <w:rsid w:val="38FED8B5"/>
    <w:rsid w:val="38FF9A0C"/>
    <w:rsid w:val="3923A44F"/>
    <w:rsid w:val="393684A6"/>
    <w:rsid w:val="39426133"/>
    <w:rsid w:val="394A5B69"/>
    <w:rsid w:val="3958084C"/>
    <w:rsid w:val="39D7A4EC"/>
    <w:rsid w:val="39EAD801"/>
    <w:rsid w:val="3A225C7D"/>
    <w:rsid w:val="3A22EDB6"/>
    <w:rsid w:val="3A339FA8"/>
    <w:rsid w:val="3A5C0B1B"/>
    <w:rsid w:val="3ABED781"/>
    <w:rsid w:val="3AF31083"/>
    <w:rsid w:val="3AF45D7C"/>
    <w:rsid w:val="3B0BBAFB"/>
    <w:rsid w:val="3B20060E"/>
    <w:rsid w:val="3B20FF09"/>
    <w:rsid w:val="3B394E8B"/>
    <w:rsid w:val="3B484C09"/>
    <w:rsid w:val="3B511D22"/>
    <w:rsid w:val="3B6403DB"/>
    <w:rsid w:val="3B6C8CD8"/>
    <w:rsid w:val="3B848645"/>
    <w:rsid w:val="3BC2D6B1"/>
    <w:rsid w:val="3BDBE6FB"/>
    <w:rsid w:val="3BDCE31A"/>
    <w:rsid w:val="3C43B627"/>
    <w:rsid w:val="3C6B80C8"/>
    <w:rsid w:val="3C87F078"/>
    <w:rsid w:val="3C9A5A3F"/>
    <w:rsid w:val="3CBD781A"/>
    <w:rsid w:val="3D069D50"/>
    <w:rsid w:val="3D17A691"/>
    <w:rsid w:val="3D388464"/>
    <w:rsid w:val="3D849297"/>
    <w:rsid w:val="3D9F3891"/>
    <w:rsid w:val="3DB6E423"/>
    <w:rsid w:val="3DD1129F"/>
    <w:rsid w:val="3DE30296"/>
    <w:rsid w:val="3E6B507A"/>
    <w:rsid w:val="3E8D6DEF"/>
    <w:rsid w:val="3EB6C140"/>
    <w:rsid w:val="3ED18FC3"/>
    <w:rsid w:val="3EED7AA7"/>
    <w:rsid w:val="3EEDA3A4"/>
    <w:rsid w:val="3EFA389A"/>
    <w:rsid w:val="3F09E6BF"/>
    <w:rsid w:val="3F6DACA0"/>
    <w:rsid w:val="3F7EF069"/>
    <w:rsid w:val="3F8D68B9"/>
    <w:rsid w:val="3FD16389"/>
    <w:rsid w:val="3FEBF744"/>
    <w:rsid w:val="4002A2EB"/>
    <w:rsid w:val="40674A64"/>
    <w:rsid w:val="407D6D06"/>
    <w:rsid w:val="40D73539"/>
    <w:rsid w:val="40EE194E"/>
    <w:rsid w:val="40F1224D"/>
    <w:rsid w:val="4138E2FB"/>
    <w:rsid w:val="413BE04A"/>
    <w:rsid w:val="41F3C7C9"/>
    <w:rsid w:val="42275C9D"/>
    <w:rsid w:val="4239E73B"/>
    <w:rsid w:val="4267F76C"/>
    <w:rsid w:val="42961561"/>
    <w:rsid w:val="4302F1BD"/>
    <w:rsid w:val="4312B9DF"/>
    <w:rsid w:val="432A8872"/>
    <w:rsid w:val="433FB761"/>
    <w:rsid w:val="435962D6"/>
    <w:rsid w:val="436A3B30"/>
    <w:rsid w:val="436D0537"/>
    <w:rsid w:val="43A20638"/>
    <w:rsid w:val="43B06D91"/>
    <w:rsid w:val="43E66168"/>
    <w:rsid w:val="440E7154"/>
    <w:rsid w:val="443B66DF"/>
    <w:rsid w:val="4440C226"/>
    <w:rsid w:val="44BC03D0"/>
    <w:rsid w:val="44F1B571"/>
    <w:rsid w:val="452CA970"/>
    <w:rsid w:val="45658223"/>
    <w:rsid w:val="4585A55B"/>
    <w:rsid w:val="458B1D14"/>
    <w:rsid w:val="45BC4185"/>
    <w:rsid w:val="45C07F81"/>
    <w:rsid w:val="45C8AED1"/>
    <w:rsid w:val="45D3204D"/>
    <w:rsid w:val="45D50990"/>
    <w:rsid w:val="45D9A62D"/>
    <w:rsid w:val="4604CC3A"/>
    <w:rsid w:val="4607C989"/>
    <w:rsid w:val="4639B041"/>
    <w:rsid w:val="46A38EDD"/>
    <w:rsid w:val="46B9A55A"/>
    <w:rsid w:val="47114CD0"/>
    <w:rsid w:val="474A6834"/>
    <w:rsid w:val="47602DA0"/>
    <w:rsid w:val="4769E985"/>
    <w:rsid w:val="479BA6A5"/>
    <w:rsid w:val="47A9DA96"/>
    <w:rsid w:val="483CBDDA"/>
    <w:rsid w:val="484878E2"/>
    <w:rsid w:val="4889232E"/>
    <w:rsid w:val="489392A4"/>
    <w:rsid w:val="48A1C9B8"/>
    <w:rsid w:val="48D02D33"/>
    <w:rsid w:val="4912E4A2"/>
    <w:rsid w:val="493A0484"/>
    <w:rsid w:val="49884408"/>
    <w:rsid w:val="49923A73"/>
    <w:rsid w:val="499AFECA"/>
    <w:rsid w:val="49E925DE"/>
    <w:rsid w:val="4A04B1FD"/>
    <w:rsid w:val="4A248122"/>
    <w:rsid w:val="4A271379"/>
    <w:rsid w:val="4A423D06"/>
    <w:rsid w:val="4AB7B8F3"/>
    <w:rsid w:val="4AC92EC0"/>
    <w:rsid w:val="4AD20173"/>
    <w:rsid w:val="4AD399E6"/>
    <w:rsid w:val="4B126FB6"/>
    <w:rsid w:val="4B45A739"/>
    <w:rsid w:val="4BBD1D5B"/>
    <w:rsid w:val="4BC1ABA4"/>
    <w:rsid w:val="4BFF8D75"/>
    <w:rsid w:val="4C5711F4"/>
    <w:rsid w:val="4C64B041"/>
    <w:rsid w:val="4C9767D7"/>
    <w:rsid w:val="4CAA6183"/>
    <w:rsid w:val="4CAD31A9"/>
    <w:rsid w:val="4CD4C4B7"/>
    <w:rsid w:val="4CD8E0EA"/>
    <w:rsid w:val="4D01C239"/>
    <w:rsid w:val="4D100C01"/>
    <w:rsid w:val="4D29325A"/>
    <w:rsid w:val="4D7B0BBD"/>
    <w:rsid w:val="4DD82EEA"/>
    <w:rsid w:val="4DDF83FD"/>
    <w:rsid w:val="4E054C60"/>
    <w:rsid w:val="4E1D25D9"/>
    <w:rsid w:val="4E82E6B2"/>
    <w:rsid w:val="4EAA9828"/>
    <w:rsid w:val="4EBA1661"/>
    <w:rsid w:val="4EE6DD8F"/>
    <w:rsid w:val="4F0F2264"/>
    <w:rsid w:val="4F3C1FE6"/>
    <w:rsid w:val="4F54E2A1"/>
    <w:rsid w:val="4F55F95D"/>
    <w:rsid w:val="4FB46D4B"/>
    <w:rsid w:val="4FC7CB3A"/>
    <w:rsid w:val="4FF84ADD"/>
    <w:rsid w:val="504C3FDD"/>
    <w:rsid w:val="50545B5D"/>
    <w:rsid w:val="5068EFE9"/>
    <w:rsid w:val="50C14193"/>
    <w:rsid w:val="50E3A45F"/>
    <w:rsid w:val="5100A7A1"/>
    <w:rsid w:val="5129C3F8"/>
    <w:rsid w:val="512EB985"/>
    <w:rsid w:val="514B50C1"/>
    <w:rsid w:val="5157CEFC"/>
    <w:rsid w:val="51603284"/>
    <w:rsid w:val="5169C1BE"/>
    <w:rsid w:val="5173B074"/>
    <w:rsid w:val="517CFBAD"/>
    <w:rsid w:val="51868911"/>
    <w:rsid w:val="51960170"/>
    <w:rsid w:val="51E7A367"/>
    <w:rsid w:val="520134BF"/>
    <w:rsid w:val="524B6DAF"/>
    <w:rsid w:val="526FB66A"/>
    <w:rsid w:val="52880533"/>
    <w:rsid w:val="5291AE62"/>
    <w:rsid w:val="52A05723"/>
    <w:rsid w:val="52D1D702"/>
    <w:rsid w:val="52E5E6EF"/>
    <w:rsid w:val="530F18F1"/>
    <w:rsid w:val="533E6F7B"/>
    <w:rsid w:val="536BBD58"/>
    <w:rsid w:val="53969C01"/>
    <w:rsid w:val="53A94D0B"/>
    <w:rsid w:val="53BC658F"/>
    <w:rsid w:val="54000EEF"/>
    <w:rsid w:val="5405F46B"/>
    <w:rsid w:val="5433D80B"/>
    <w:rsid w:val="544A1133"/>
    <w:rsid w:val="544D0014"/>
    <w:rsid w:val="54538BD9"/>
    <w:rsid w:val="545C9821"/>
    <w:rsid w:val="5466751C"/>
    <w:rsid w:val="5484D375"/>
    <w:rsid w:val="5487CE39"/>
    <w:rsid w:val="54912A9E"/>
    <w:rsid w:val="54AE502B"/>
    <w:rsid w:val="54B3C190"/>
    <w:rsid w:val="54C419BF"/>
    <w:rsid w:val="54FB673E"/>
    <w:rsid w:val="552B4AB5"/>
    <w:rsid w:val="5549E1DB"/>
    <w:rsid w:val="554D8F7D"/>
    <w:rsid w:val="55581B9F"/>
    <w:rsid w:val="556710EE"/>
    <w:rsid w:val="557BCF70"/>
    <w:rsid w:val="5582D501"/>
    <w:rsid w:val="5588AE53"/>
    <w:rsid w:val="55B282C7"/>
    <w:rsid w:val="55B433D8"/>
    <w:rsid w:val="55C81D4B"/>
    <w:rsid w:val="55CC608E"/>
    <w:rsid w:val="55DCD8A6"/>
    <w:rsid w:val="561FC586"/>
    <w:rsid w:val="5646D87E"/>
    <w:rsid w:val="568D08AA"/>
    <w:rsid w:val="5696C9F7"/>
    <w:rsid w:val="56999906"/>
    <w:rsid w:val="57028DD1"/>
    <w:rsid w:val="57459E34"/>
    <w:rsid w:val="5748889D"/>
    <w:rsid w:val="57563343"/>
    <w:rsid w:val="5788A1B5"/>
    <w:rsid w:val="57917B8A"/>
    <w:rsid w:val="57A23EF4"/>
    <w:rsid w:val="57A453FD"/>
    <w:rsid w:val="57D9794E"/>
    <w:rsid w:val="58443A18"/>
    <w:rsid w:val="584E1932"/>
    <w:rsid w:val="584E82D9"/>
    <w:rsid w:val="58CD4526"/>
    <w:rsid w:val="58DEB836"/>
    <w:rsid w:val="5912EC14"/>
    <w:rsid w:val="5954DE5A"/>
    <w:rsid w:val="596B00B9"/>
    <w:rsid w:val="59779F1C"/>
    <w:rsid w:val="59A29B22"/>
    <w:rsid w:val="59A7B5B0"/>
    <w:rsid w:val="59B435CA"/>
    <w:rsid w:val="59CB6DB0"/>
    <w:rsid w:val="59F01F52"/>
    <w:rsid w:val="5A1F6807"/>
    <w:rsid w:val="5A405421"/>
    <w:rsid w:val="5A8F1145"/>
    <w:rsid w:val="5ACF62FB"/>
    <w:rsid w:val="5AD84BA5"/>
    <w:rsid w:val="5B391C33"/>
    <w:rsid w:val="5B3F1552"/>
    <w:rsid w:val="5B4E45E0"/>
    <w:rsid w:val="5B932401"/>
    <w:rsid w:val="5B97B5DF"/>
    <w:rsid w:val="5BB28324"/>
    <w:rsid w:val="5BDC0252"/>
    <w:rsid w:val="5C01F096"/>
    <w:rsid w:val="5C118773"/>
    <w:rsid w:val="5C259B67"/>
    <w:rsid w:val="5C4EBE1B"/>
    <w:rsid w:val="5C62044D"/>
    <w:rsid w:val="5C62F19B"/>
    <w:rsid w:val="5C81930E"/>
    <w:rsid w:val="5C847803"/>
    <w:rsid w:val="5C95E5AB"/>
    <w:rsid w:val="5CDF0604"/>
    <w:rsid w:val="5CE4CBFB"/>
    <w:rsid w:val="5CEB99F0"/>
    <w:rsid w:val="5D004372"/>
    <w:rsid w:val="5D05D395"/>
    <w:rsid w:val="5D07AA0C"/>
    <w:rsid w:val="5D2D43BA"/>
    <w:rsid w:val="5DACE582"/>
    <w:rsid w:val="5DDED553"/>
    <w:rsid w:val="5DF31811"/>
    <w:rsid w:val="5DFB1F2A"/>
    <w:rsid w:val="5E051D31"/>
    <w:rsid w:val="5E2AE5C4"/>
    <w:rsid w:val="5E4B1CA6"/>
    <w:rsid w:val="5E4C02B8"/>
    <w:rsid w:val="5E5A22A8"/>
    <w:rsid w:val="5E721C15"/>
    <w:rsid w:val="5E7659AE"/>
    <w:rsid w:val="5EBBA590"/>
    <w:rsid w:val="5ED69C4C"/>
    <w:rsid w:val="5F16C4EC"/>
    <w:rsid w:val="5F247F22"/>
    <w:rsid w:val="5F3869BC"/>
    <w:rsid w:val="5FC1A163"/>
    <w:rsid w:val="5FC20D12"/>
    <w:rsid w:val="5FCBA559"/>
    <w:rsid w:val="5FDA067F"/>
    <w:rsid w:val="601EFD6E"/>
    <w:rsid w:val="6020C2DB"/>
    <w:rsid w:val="602E3F0C"/>
    <w:rsid w:val="602F0063"/>
    <w:rsid w:val="60836301"/>
    <w:rsid w:val="60BE0BE5"/>
    <w:rsid w:val="60ECB250"/>
    <w:rsid w:val="61192377"/>
    <w:rsid w:val="61218815"/>
    <w:rsid w:val="6129CB83"/>
    <w:rsid w:val="614899DD"/>
    <w:rsid w:val="61628686"/>
    <w:rsid w:val="61640D35"/>
    <w:rsid w:val="61719D89"/>
    <w:rsid w:val="6191A5B2"/>
    <w:rsid w:val="61F4F4F9"/>
    <w:rsid w:val="61F4FB78"/>
    <w:rsid w:val="61F5AC29"/>
    <w:rsid w:val="6207F615"/>
    <w:rsid w:val="6223A5CA"/>
    <w:rsid w:val="622D0EA4"/>
    <w:rsid w:val="626EB73D"/>
    <w:rsid w:val="6277CDA0"/>
    <w:rsid w:val="628398BB"/>
    <w:rsid w:val="62AC85D7"/>
    <w:rsid w:val="62AEF70F"/>
    <w:rsid w:val="62F0D492"/>
    <w:rsid w:val="62F6190D"/>
    <w:rsid w:val="62F9165C"/>
    <w:rsid w:val="63043D05"/>
    <w:rsid w:val="630B8023"/>
    <w:rsid w:val="632A1FE3"/>
    <w:rsid w:val="63663DA8"/>
    <w:rsid w:val="637B63BD"/>
    <w:rsid w:val="6390CBD9"/>
    <w:rsid w:val="63960D62"/>
    <w:rsid w:val="63D51215"/>
    <w:rsid w:val="63E1ECD4"/>
    <w:rsid w:val="63E941E7"/>
    <w:rsid w:val="64703BD2"/>
    <w:rsid w:val="64776C4B"/>
    <w:rsid w:val="648DF651"/>
    <w:rsid w:val="6490A87A"/>
    <w:rsid w:val="64B2C7E8"/>
    <w:rsid w:val="64C1B928"/>
    <w:rsid w:val="64D2ED40"/>
    <w:rsid w:val="64E55707"/>
    <w:rsid w:val="64F8300D"/>
    <w:rsid w:val="6514E6E0"/>
    <w:rsid w:val="6518E04E"/>
    <w:rsid w:val="656637A5"/>
    <w:rsid w:val="6568F5F2"/>
    <w:rsid w:val="65D5FF6A"/>
    <w:rsid w:val="65FCADB8"/>
    <w:rsid w:val="66013B45"/>
    <w:rsid w:val="66047D42"/>
    <w:rsid w:val="66350D3C"/>
    <w:rsid w:val="666289BD"/>
    <w:rsid w:val="6678F730"/>
    <w:rsid w:val="667A042B"/>
    <w:rsid w:val="66B3750F"/>
    <w:rsid w:val="66C682FE"/>
    <w:rsid w:val="66EC945B"/>
    <w:rsid w:val="66F8A8D5"/>
    <w:rsid w:val="671F5952"/>
    <w:rsid w:val="672F4DED"/>
    <w:rsid w:val="6734054A"/>
    <w:rsid w:val="678008AC"/>
    <w:rsid w:val="678F09AD"/>
    <w:rsid w:val="67C655A6"/>
    <w:rsid w:val="682786C4"/>
    <w:rsid w:val="68285023"/>
    <w:rsid w:val="683716FD"/>
    <w:rsid w:val="6845271B"/>
    <w:rsid w:val="684C4363"/>
    <w:rsid w:val="6882F40A"/>
    <w:rsid w:val="6891214D"/>
    <w:rsid w:val="6895DCA6"/>
    <w:rsid w:val="68ADD613"/>
    <w:rsid w:val="68C3A376"/>
    <w:rsid w:val="6927442F"/>
    <w:rsid w:val="6936DC96"/>
    <w:rsid w:val="695E5121"/>
    <w:rsid w:val="69659D34"/>
    <w:rsid w:val="69811A9B"/>
    <w:rsid w:val="6A05DE75"/>
    <w:rsid w:val="6A6D5138"/>
    <w:rsid w:val="6AB18250"/>
    <w:rsid w:val="6AB75758"/>
    <w:rsid w:val="6AE50B97"/>
    <w:rsid w:val="6B073554"/>
    <w:rsid w:val="6B4003F9"/>
    <w:rsid w:val="6B43046B"/>
    <w:rsid w:val="6B80671D"/>
    <w:rsid w:val="6B80ABE3"/>
    <w:rsid w:val="6B93D511"/>
    <w:rsid w:val="6B9CFE58"/>
    <w:rsid w:val="6C16AC62"/>
    <w:rsid w:val="6C53C22C"/>
    <w:rsid w:val="6C5C0AFE"/>
    <w:rsid w:val="6C696D53"/>
    <w:rsid w:val="6C8CE01B"/>
    <w:rsid w:val="6CF0B958"/>
    <w:rsid w:val="6D1BD2D7"/>
    <w:rsid w:val="6D843C75"/>
    <w:rsid w:val="6DCCBD86"/>
    <w:rsid w:val="6E0ED569"/>
    <w:rsid w:val="6E11E0FD"/>
    <w:rsid w:val="6E1DE133"/>
    <w:rsid w:val="6E2DFDB7"/>
    <w:rsid w:val="6E3A9A13"/>
    <w:rsid w:val="6E4B3AA8"/>
    <w:rsid w:val="6E4D03DA"/>
    <w:rsid w:val="6E50C7C2"/>
    <w:rsid w:val="6E5586F7"/>
    <w:rsid w:val="6E706C7F"/>
    <w:rsid w:val="6E958486"/>
    <w:rsid w:val="6EA6DD6D"/>
    <w:rsid w:val="6ED2B27C"/>
    <w:rsid w:val="6EF7135F"/>
    <w:rsid w:val="6EFAC888"/>
    <w:rsid w:val="6F274A2C"/>
    <w:rsid w:val="6F2AEA99"/>
    <w:rsid w:val="6F447C9A"/>
    <w:rsid w:val="6F948901"/>
    <w:rsid w:val="6F9CBA0F"/>
    <w:rsid w:val="6FA697DC"/>
    <w:rsid w:val="6FB337AA"/>
    <w:rsid w:val="6FF6631E"/>
    <w:rsid w:val="7004922F"/>
    <w:rsid w:val="700A478F"/>
    <w:rsid w:val="7026DABE"/>
    <w:rsid w:val="7042E8D8"/>
    <w:rsid w:val="705794CE"/>
    <w:rsid w:val="70773C67"/>
    <w:rsid w:val="708B52FE"/>
    <w:rsid w:val="70CD21C4"/>
    <w:rsid w:val="70EF98BD"/>
    <w:rsid w:val="70F64D43"/>
    <w:rsid w:val="71B2BC50"/>
    <w:rsid w:val="71B50073"/>
    <w:rsid w:val="71D7D80E"/>
    <w:rsid w:val="71E028F0"/>
    <w:rsid w:val="71E829C5"/>
    <w:rsid w:val="720DE950"/>
    <w:rsid w:val="7215D694"/>
    <w:rsid w:val="726DC4FC"/>
    <w:rsid w:val="72791AEC"/>
    <w:rsid w:val="728E35ED"/>
    <w:rsid w:val="72A5D708"/>
    <w:rsid w:val="72A62F5A"/>
    <w:rsid w:val="72ADC7F7"/>
    <w:rsid w:val="72C2A92B"/>
    <w:rsid w:val="72C46533"/>
    <w:rsid w:val="72DB2F7D"/>
    <w:rsid w:val="72E56EA5"/>
    <w:rsid w:val="73068352"/>
    <w:rsid w:val="732E0124"/>
    <w:rsid w:val="733378DD"/>
    <w:rsid w:val="734364AB"/>
    <w:rsid w:val="734F5375"/>
    <w:rsid w:val="73692FD4"/>
    <w:rsid w:val="737973E2"/>
    <w:rsid w:val="73FDE453"/>
    <w:rsid w:val="744A08F8"/>
    <w:rsid w:val="74697038"/>
    <w:rsid w:val="748F6D02"/>
    <w:rsid w:val="748FAB73"/>
    <w:rsid w:val="74AE6727"/>
    <w:rsid w:val="74B36772"/>
    <w:rsid w:val="74DC7780"/>
    <w:rsid w:val="75533283"/>
    <w:rsid w:val="75534AC6"/>
    <w:rsid w:val="7581ABAF"/>
    <w:rsid w:val="75B777F2"/>
    <w:rsid w:val="75F7DC64"/>
    <w:rsid w:val="7606EF93"/>
    <w:rsid w:val="760AFF74"/>
    <w:rsid w:val="760DC49C"/>
    <w:rsid w:val="761B95CA"/>
    <w:rsid w:val="7623ED09"/>
    <w:rsid w:val="76347B94"/>
    <w:rsid w:val="763EEDF1"/>
    <w:rsid w:val="7656903F"/>
    <w:rsid w:val="7666D2C3"/>
    <w:rsid w:val="767D4D87"/>
    <w:rsid w:val="767DB53C"/>
    <w:rsid w:val="76921ECB"/>
    <w:rsid w:val="7698B13A"/>
    <w:rsid w:val="76AECA71"/>
    <w:rsid w:val="76E352B1"/>
    <w:rsid w:val="76F6703A"/>
    <w:rsid w:val="76F923B8"/>
    <w:rsid w:val="76FBFFE0"/>
    <w:rsid w:val="7708DCA2"/>
    <w:rsid w:val="7712F36A"/>
    <w:rsid w:val="77407DCD"/>
    <w:rsid w:val="775AA51E"/>
    <w:rsid w:val="775BD460"/>
    <w:rsid w:val="779C8E0E"/>
    <w:rsid w:val="77A5A1E0"/>
    <w:rsid w:val="77FA9BC4"/>
    <w:rsid w:val="783ED15C"/>
    <w:rsid w:val="7870B55A"/>
    <w:rsid w:val="7890DFD5"/>
    <w:rsid w:val="789107AF"/>
    <w:rsid w:val="78A6693F"/>
    <w:rsid w:val="792B2E01"/>
    <w:rsid w:val="794E98C6"/>
    <w:rsid w:val="7965FB28"/>
    <w:rsid w:val="798C3ED3"/>
    <w:rsid w:val="79914CB9"/>
    <w:rsid w:val="79974D23"/>
    <w:rsid w:val="79EBAABE"/>
    <w:rsid w:val="79F25137"/>
    <w:rsid w:val="79FE7212"/>
    <w:rsid w:val="7A37F6C0"/>
    <w:rsid w:val="7A8799A8"/>
    <w:rsid w:val="7ABAC950"/>
    <w:rsid w:val="7AF4B825"/>
    <w:rsid w:val="7AF66A04"/>
    <w:rsid w:val="7B13027B"/>
    <w:rsid w:val="7B2D1EA3"/>
    <w:rsid w:val="7B4B5592"/>
    <w:rsid w:val="7B8BA9F0"/>
    <w:rsid w:val="7B8D677D"/>
    <w:rsid w:val="7BBE3852"/>
    <w:rsid w:val="7BC25979"/>
    <w:rsid w:val="7BDA52E6"/>
    <w:rsid w:val="7BDAECFF"/>
    <w:rsid w:val="7BDF9E09"/>
    <w:rsid w:val="7BEF717A"/>
    <w:rsid w:val="7C14DCFC"/>
    <w:rsid w:val="7C2B0C93"/>
    <w:rsid w:val="7C620403"/>
    <w:rsid w:val="7C6E8DD0"/>
    <w:rsid w:val="7CDEC92E"/>
    <w:rsid w:val="7CF41544"/>
    <w:rsid w:val="7D321E48"/>
    <w:rsid w:val="7D5CC914"/>
    <w:rsid w:val="7D7B6E6A"/>
    <w:rsid w:val="7D7C7634"/>
    <w:rsid w:val="7D872C48"/>
    <w:rsid w:val="7D8AAA72"/>
    <w:rsid w:val="7DB429CA"/>
    <w:rsid w:val="7DE1E8A3"/>
    <w:rsid w:val="7DF42171"/>
    <w:rsid w:val="7E1EDB1D"/>
    <w:rsid w:val="7E28E932"/>
    <w:rsid w:val="7E47E0F6"/>
    <w:rsid w:val="7E5705B7"/>
    <w:rsid w:val="7E667D1A"/>
    <w:rsid w:val="7E9F9A90"/>
    <w:rsid w:val="7EA05BE7"/>
    <w:rsid w:val="7EA6F8D4"/>
    <w:rsid w:val="7EB793FD"/>
    <w:rsid w:val="7EC3B8A6"/>
    <w:rsid w:val="7F4A2DC2"/>
    <w:rsid w:val="7F61299B"/>
    <w:rsid w:val="7F639D7A"/>
    <w:rsid w:val="7F786EBE"/>
    <w:rsid w:val="7F7D3755"/>
    <w:rsid w:val="7F8C274C"/>
    <w:rsid w:val="7FA99088"/>
    <w:rsid w:val="7FB65AD7"/>
    <w:rsid w:val="7FC9597A"/>
    <w:rsid w:val="7FD2D3F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B869"/>
  <w15:chartTrackingRefBased/>
  <w15:docId w15:val="{8496A509-8C48-854B-AFA4-F74EDD1A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Corps CS)"/>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BBE"/>
    <w:pPr>
      <w:widowControl w:val="0"/>
      <w:autoSpaceDE w:val="0"/>
      <w:autoSpaceDN w:val="0"/>
    </w:pPr>
    <w:rPr>
      <w:rFonts w:ascii="Times New Roman" w:eastAsia="Times New Roman" w:hAnsi="Times New Roman" w:cs="Times New Roman"/>
      <w:sz w:val="22"/>
      <w:szCs w:val="22"/>
      <w:lang w:val="en-US"/>
    </w:rPr>
  </w:style>
  <w:style w:type="paragraph" w:styleId="Titre1">
    <w:name w:val="heading 1"/>
    <w:basedOn w:val="Normal"/>
    <w:link w:val="Titre1Car"/>
    <w:uiPriority w:val="9"/>
    <w:qFormat/>
    <w:rsid w:val="0029358B"/>
    <w:pPr>
      <w:widowControl/>
      <w:autoSpaceDE/>
      <w:autoSpaceDN/>
      <w:spacing w:before="100" w:beforeAutospacing="1" w:after="100" w:afterAutospacing="1"/>
      <w:outlineLvl w:val="0"/>
    </w:pPr>
    <w:rPr>
      <w:b/>
      <w:bCs/>
      <w:kern w:val="36"/>
      <w:sz w:val="48"/>
      <w:szCs w:val="48"/>
      <w:lang w:val="fr-CH" w:eastAsia="fr-FR"/>
    </w:rPr>
  </w:style>
  <w:style w:type="paragraph" w:styleId="Titre2">
    <w:name w:val="heading 2"/>
    <w:basedOn w:val="Normal"/>
    <w:next w:val="Normal"/>
    <w:link w:val="Titre2Car"/>
    <w:uiPriority w:val="9"/>
    <w:semiHidden/>
    <w:unhideWhenUsed/>
    <w:qFormat/>
    <w:rsid w:val="00826C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5">
    <w:name w:val="heading 5"/>
    <w:basedOn w:val="Normal"/>
    <w:next w:val="Normal"/>
    <w:link w:val="Titre5Car"/>
    <w:uiPriority w:val="9"/>
    <w:semiHidden/>
    <w:unhideWhenUsed/>
    <w:qFormat/>
    <w:rsid w:val="00E53753"/>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Dot pt,No Spacing1,List Paragraph Char Char Char,Indicator Text,List Paragraph1,Numbered Para 1,Colorful List - Accent 11,Bullet 1,F5 List Paragraph,Bullet Points,References,List Paragraph (numbered (a)),Lapis Bulleted List,WB Para,L"/>
    <w:basedOn w:val="Normal"/>
    <w:link w:val="ParagraphedelisteCar"/>
    <w:uiPriority w:val="34"/>
    <w:qFormat/>
    <w:rsid w:val="00605BBE"/>
    <w:pPr>
      <w:spacing w:before="118"/>
      <w:ind w:left="1315" w:right="1380" w:hanging="360"/>
    </w:pPr>
  </w:style>
  <w:style w:type="character" w:styleId="Lienhypertexte">
    <w:name w:val="Hyperlink"/>
    <w:rsid w:val="00605BBE"/>
    <w:rPr>
      <w:color w:val="0000FF"/>
      <w:u w:val="single"/>
    </w:rPr>
  </w:style>
  <w:style w:type="character" w:styleId="Appelnotedebasdep">
    <w:name w:val="footnote reference"/>
    <w:aliases w:val="4_G,Footnotes refss,Footnote Ref,16 Point,Superscript 6 Point,callout,Ref,de nota al pie,Footnote Refernece,Footnote Reference Number,Fußnotenzeichen_Raxen,BVI fnr,Fago Fußnotenzeichen,ftref,referencia nota al pie,4_Footnote text"/>
    <w:basedOn w:val="Policepardfaut"/>
    <w:link w:val="BVIfnrCharCharCharCharCharCharCharZchnCharCharCharCharCharChar"/>
    <w:uiPriority w:val="99"/>
    <w:qFormat/>
    <w:rsid w:val="00605BBE"/>
    <w:rPr>
      <w:rFonts w:ascii="Times New Roman" w:hAnsi="Times New Roman"/>
      <w:sz w:val="18"/>
      <w:vertAlign w:val="superscript"/>
    </w:rPr>
  </w:style>
  <w:style w:type="paragraph" w:styleId="Notedebasdepage">
    <w:name w:val="footnote text"/>
    <w:aliases w:val="5_G,Voetnoottekst1,Char1,FA Fu1,Footnote Text Char Char Char1,Footnote Text Char Char Char Char1,Footnote Text Char Char1,Footnote Text Char Char Char Char Char1,5_GR,Fodnotetekst Tegn1,Fodnotetekst Tegn Tegn,Char,FOOTNOTES,fn"/>
    <w:basedOn w:val="Normal"/>
    <w:link w:val="NotedebasdepageCar"/>
    <w:uiPriority w:val="99"/>
    <w:qFormat/>
    <w:rsid w:val="00605BBE"/>
    <w:pPr>
      <w:widowControl/>
      <w:tabs>
        <w:tab w:val="right" w:pos="1021"/>
      </w:tabs>
      <w:suppressAutoHyphens/>
      <w:autoSpaceDE/>
      <w:autoSpaceDN/>
      <w:spacing w:line="220" w:lineRule="exact"/>
      <w:ind w:left="1134" w:right="1134" w:hanging="1134"/>
    </w:pPr>
    <w:rPr>
      <w:sz w:val="18"/>
      <w:szCs w:val="20"/>
      <w:lang w:val="en-GB"/>
    </w:rPr>
  </w:style>
  <w:style w:type="character" w:customStyle="1" w:styleId="NotedebasdepageCar">
    <w:name w:val="Note de bas de page Car"/>
    <w:aliases w:val="5_G Car,Voetnoottekst1 Car,Char1 Car,FA Fu1 Car,Footnote Text Char Char Char1 Car,Footnote Text Char Char Char Char1 Car,Footnote Text Char Char1 Car,Footnote Text Char Char Char Char Char1 Car,5_GR Car,Fodnotetekst Tegn1 Car"/>
    <w:basedOn w:val="Policepardfaut"/>
    <w:link w:val="Notedebasdepage"/>
    <w:uiPriority w:val="99"/>
    <w:rsid w:val="00605BBE"/>
    <w:rPr>
      <w:rFonts w:ascii="Times New Roman" w:eastAsia="Times New Roman" w:hAnsi="Times New Roman" w:cs="Times New Roman"/>
      <w:sz w:val="18"/>
      <w:szCs w:val="20"/>
      <w:lang w:val="en-GB"/>
    </w:rPr>
  </w:style>
  <w:style w:type="paragraph" w:customStyle="1" w:styleId="BVIfnrCharCharCharCharCharCharCharZchnCharCharCharCharCharChar">
    <w:name w:val="BVI fnr Char Char Char Char Char Char Char Zchn Char Char Char Char Char Char"/>
    <w:aliases w:val="ftref Char,Footnote Reference Char,ftref Char Char Char"/>
    <w:basedOn w:val="Normal"/>
    <w:link w:val="Appelnotedebasdep"/>
    <w:uiPriority w:val="99"/>
    <w:rsid w:val="00605BBE"/>
    <w:pPr>
      <w:widowControl/>
      <w:autoSpaceDE/>
      <w:autoSpaceDN/>
      <w:spacing w:after="160" w:line="240" w:lineRule="exact"/>
    </w:pPr>
    <w:rPr>
      <w:rFonts w:eastAsiaTheme="minorHAnsi" w:cs="Times New Roman (Corps CS)"/>
      <w:sz w:val="18"/>
      <w:szCs w:val="24"/>
      <w:vertAlign w:val="superscript"/>
      <w:lang w:val="fr-CH"/>
    </w:rPr>
  </w:style>
  <w:style w:type="paragraph" w:styleId="NormalWeb">
    <w:name w:val="Normal (Web)"/>
    <w:basedOn w:val="Normal"/>
    <w:uiPriority w:val="99"/>
    <w:unhideWhenUsed/>
    <w:rsid w:val="00605BBE"/>
    <w:pPr>
      <w:widowControl/>
      <w:autoSpaceDE/>
      <w:autoSpaceDN/>
      <w:spacing w:before="100" w:beforeAutospacing="1" w:after="100" w:afterAutospacing="1"/>
    </w:pPr>
    <w:rPr>
      <w:sz w:val="24"/>
      <w:szCs w:val="24"/>
      <w:lang w:val="fr-CH" w:eastAsia="fr-FR"/>
    </w:rPr>
  </w:style>
  <w:style w:type="character" w:customStyle="1" w:styleId="ParagraphedelisteCar">
    <w:name w:val="Paragraphe de liste Car"/>
    <w:aliases w:val="Dot pt Car,No Spacing1 Car,List Paragraph Char Char Char Car,Indicator Text Car,List Paragraph1 Car,Numbered Para 1 Car,Colorful List - Accent 11 Car,Bullet 1 Car,F5 List Paragraph Car,Bullet Points Car,References Car,WB Para Car"/>
    <w:basedOn w:val="Policepardfaut"/>
    <w:link w:val="Paragraphedeliste"/>
    <w:uiPriority w:val="34"/>
    <w:qFormat/>
    <w:locked/>
    <w:rsid w:val="00636705"/>
    <w:rPr>
      <w:rFonts w:ascii="Times New Roman" w:eastAsia="Times New Roman" w:hAnsi="Times New Roman" w:cs="Times New Roman"/>
      <w:sz w:val="22"/>
      <w:szCs w:val="22"/>
      <w:lang w:val="en-US"/>
    </w:rPr>
  </w:style>
  <w:style w:type="character" w:customStyle="1" w:styleId="emailstyle19">
    <w:name w:val="emailstyle19"/>
    <w:semiHidden/>
    <w:rsid w:val="00636705"/>
    <w:rPr>
      <w:rFonts w:ascii="Arial" w:hAnsi="Arial" w:cs="Arial" w:hint="default"/>
      <w:color w:val="000000"/>
    </w:rPr>
  </w:style>
  <w:style w:type="character" w:styleId="Mentionnonrsolue">
    <w:name w:val="Unresolved Mention"/>
    <w:basedOn w:val="Policepardfaut"/>
    <w:uiPriority w:val="99"/>
    <w:unhideWhenUsed/>
    <w:rsid w:val="00A7609D"/>
    <w:rPr>
      <w:color w:val="605E5C"/>
      <w:shd w:val="clear" w:color="auto" w:fill="E1DFDD"/>
    </w:rPr>
  </w:style>
  <w:style w:type="character" w:customStyle="1" w:styleId="apple-converted-space">
    <w:name w:val="apple-converted-space"/>
    <w:basedOn w:val="Policepardfaut"/>
    <w:rsid w:val="0029215B"/>
  </w:style>
  <w:style w:type="character" w:styleId="Marquedecommentaire">
    <w:name w:val="annotation reference"/>
    <w:basedOn w:val="Policepardfaut"/>
    <w:uiPriority w:val="99"/>
    <w:semiHidden/>
    <w:unhideWhenUsed/>
    <w:rsid w:val="000D0B8A"/>
    <w:rPr>
      <w:sz w:val="16"/>
      <w:szCs w:val="16"/>
    </w:rPr>
  </w:style>
  <w:style w:type="paragraph" w:styleId="Commentaire">
    <w:name w:val="annotation text"/>
    <w:basedOn w:val="Normal"/>
    <w:link w:val="CommentaireCar"/>
    <w:uiPriority w:val="99"/>
    <w:unhideWhenUsed/>
    <w:rsid w:val="000D0B8A"/>
    <w:rPr>
      <w:sz w:val="20"/>
      <w:szCs w:val="20"/>
    </w:rPr>
  </w:style>
  <w:style w:type="character" w:customStyle="1" w:styleId="CommentaireCar">
    <w:name w:val="Commentaire Car"/>
    <w:basedOn w:val="Policepardfaut"/>
    <w:link w:val="Commentaire"/>
    <w:uiPriority w:val="99"/>
    <w:rsid w:val="000D0B8A"/>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0D0B8A"/>
    <w:rPr>
      <w:b/>
      <w:bCs/>
    </w:rPr>
  </w:style>
  <w:style w:type="character" w:customStyle="1" w:styleId="ObjetducommentaireCar">
    <w:name w:val="Objet du commentaire Car"/>
    <w:basedOn w:val="CommentaireCar"/>
    <w:link w:val="Objetducommentaire"/>
    <w:uiPriority w:val="99"/>
    <w:semiHidden/>
    <w:rsid w:val="000D0B8A"/>
    <w:rPr>
      <w:rFonts w:ascii="Times New Roman" w:eastAsia="Times New Roman" w:hAnsi="Times New Roman" w:cs="Times New Roman"/>
      <w:b/>
      <w:bCs/>
      <w:sz w:val="20"/>
      <w:szCs w:val="20"/>
      <w:lang w:val="en-US"/>
    </w:rPr>
  </w:style>
  <w:style w:type="paragraph" w:styleId="Pieddepage">
    <w:name w:val="footer"/>
    <w:basedOn w:val="Normal"/>
    <w:link w:val="PieddepageCar"/>
    <w:uiPriority w:val="99"/>
    <w:unhideWhenUsed/>
    <w:rsid w:val="00D703E7"/>
    <w:pPr>
      <w:tabs>
        <w:tab w:val="center" w:pos="4536"/>
        <w:tab w:val="right" w:pos="9072"/>
      </w:tabs>
    </w:pPr>
  </w:style>
  <w:style w:type="character" w:customStyle="1" w:styleId="PieddepageCar">
    <w:name w:val="Pied de page Car"/>
    <w:basedOn w:val="Policepardfaut"/>
    <w:link w:val="Pieddepage"/>
    <w:uiPriority w:val="99"/>
    <w:rsid w:val="00D703E7"/>
    <w:rPr>
      <w:rFonts w:ascii="Times New Roman" w:eastAsia="Times New Roman" w:hAnsi="Times New Roman" w:cs="Times New Roman"/>
      <w:sz w:val="22"/>
      <w:szCs w:val="22"/>
      <w:lang w:val="en-US"/>
    </w:rPr>
  </w:style>
  <w:style w:type="character" w:styleId="Numrodepage">
    <w:name w:val="page number"/>
    <w:basedOn w:val="Policepardfaut"/>
    <w:uiPriority w:val="99"/>
    <w:semiHidden/>
    <w:unhideWhenUsed/>
    <w:rsid w:val="00D703E7"/>
  </w:style>
  <w:style w:type="character" w:styleId="Lienhypertextesuivivisit">
    <w:name w:val="FollowedHyperlink"/>
    <w:basedOn w:val="Policepardfaut"/>
    <w:uiPriority w:val="99"/>
    <w:semiHidden/>
    <w:unhideWhenUsed/>
    <w:rsid w:val="00DA37B6"/>
    <w:rPr>
      <w:color w:val="954F72" w:themeColor="followedHyperlink"/>
      <w:u w:val="single"/>
    </w:rPr>
  </w:style>
  <w:style w:type="paragraph" w:styleId="En-tte">
    <w:name w:val="header"/>
    <w:basedOn w:val="Normal"/>
    <w:link w:val="En-tteCar"/>
    <w:uiPriority w:val="99"/>
    <w:unhideWhenUsed/>
    <w:rsid w:val="00241288"/>
    <w:pPr>
      <w:tabs>
        <w:tab w:val="center" w:pos="4536"/>
        <w:tab w:val="right" w:pos="9072"/>
      </w:tabs>
    </w:pPr>
  </w:style>
  <w:style w:type="character" w:customStyle="1" w:styleId="En-tteCar">
    <w:name w:val="En-tête Car"/>
    <w:basedOn w:val="Policepardfaut"/>
    <w:link w:val="En-tte"/>
    <w:uiPriority w:val="99"/>
    <w:rsid w:val="00241288"/>
    <w:rPr>
      <w:rFonts w:ascii="Times New Roman" w:eastAsia="Times New Roman" w:hAnsi="Times New Roman" w:cs="Times New Roman"/>
      <w:sz w:val="22"/>
      <w:szCs w:val="22"/>
      <w:lang w:val="en-US"/>
    </w:rPr>
  </w:style>
  <w:style w:type="paragraph" w:styleId="Rvision">
    <w:name w:val="Revision"/>
    <w:hidden/>
    <w:uiPriority w:val="99"/>
    <w:semiHidden/>
    <w:rsid w:val="009E1A0D"/>
    <w:rPr>
      <w:rFonts w:ascii="Times New Roman" w:eastAsia="Times New Roman" w:hAnsi="Times New Roman" w:cs="Times New Roman"/>
      <w:sz w:val="22"/>
      <w:szCs w:val="22"/>
      <w:lang w:val="en-US"/>
    </w:rPr>
  </w:style>
  <w:style w:type="character" w:styleId="Mention">
    <w:name w:val="Mention"/>
    <w:basedOn w:val="Policepardfaut"/>
    <w:uiPriority w:val="99"/>
    <w:unhideWhenUsed/>
    <w:rsid w:val="009E1A0D"/>
    <w:rPr>
      <w:color w:val="2B579A"/>
      <w:shd w:val="clear" w:color="auto" w:fill="E6E6E6"/>
    </w:rPr>
  </w:style>
  <w:style w:type="character" w:styleId="Accentuation">
    <w:name w:val="Emphasis"/>
    <w:basedOn w:val="Policepardfaut"/>
    <w:uiPriority w:val="20"/>
    <w:qFormat/>
    <w:rsid w:val="006A08E1"/>
    <w:rPr>
      <w:i/>
      <w:iCs/>
    </w:rPr>
  </w:style>
  <w:style w:type="character" w:customStyle="1" w:styleId="Titre1Car">
    <w:name w:val="Titre 1 Car"/>
    <w:basedOn w:val="Policepardfaut"/>
    <w:link w:val="Titre1"/>
    <w:uiPriority w:val="9"/>
    <w:rsid w:val="0029358B"/>
    <w:rPr>
      <w:rFonts w:ascii="Times New Roman" w:eastAsia="Times New Roman" w:hAnsi="Times New Roman" w:cs="Times New Roman"/>
      <w:b/>
      <w:bCs/>
      <w:kern w:val="36"/>
      <w:sz w:val="48"/>
      <w:szCs w:val="48"/>
      <w:lang w:eastAsia="fr-FR"/>
    </w:rPr>
  </w:style>
  <w:style w:type="paragraph" w:customStyle="1" w:styleId="BVIfnrCharCharCharCharChar">
    <w:name w:val="BVI fnr Char Char Char Char Char"/>
    <w:aliases w:val="BVI fnr Char Char1,BVI fnr Char Char,BVI fnr Car Car Char Char,BVI fnr Car Char Char,BVI fnr Car Car Car Car Char Char, BVI fnr Char Char1, BVI fnr Car Car Char Char, BVI fnr Car Car Car Car Char Char"/>
    <w:basedOn w:val="Normal"/>
    <w:uiPriority w:val="99"/>
    <w:rsid w:val="00941FED"/>
    <w:pPr>
      <w:widowControl/>
      <w:autoSpaceDE/>
      <w:autoSpaceDN/>
      <w:spacing w:before="200" w:after="160" w:line="240" w:lineRule="exact"/>
    </w:pPr>
    <w:rPr>
      <w:rFonts w:ascii="Calibri" w:hAnsi="Calibri"/>
      <w:sz w:val="20"/>
      <w:szCs w:val="20"/>
      <w:vertAlign w:val="superscript"/>
      <w:lang w:val="en-AU" w:eastAsia="en-GB"/>
    </w:rPr>
  </w:style>
  <w:style w:type="paragraph" w:customStyle="1" w:styleId="paragraph">
    <w:name w:val="paragraph"/>
    <w:basedOn w:val="Normal"/>
    <w:rsid w:val="002B7F60"/>
    <w:pPr>
      <w:widowControl/>
      <w:autoSpaceDE/>
      <w:autoSpaceDN/>
      <w:spacing w:before="100" w:beforeAutospacing="1" w:after="100" w:afterAutospacing="1"/>
    </w:pPr>
    <w:rPr>
      <w:sz w:val="24"/>
      <w:szCs w:val="24"/>
      <w:lang w:val="fr-CH" w:eastAsia="fr-FR"/>
    </w:rPr>
  </w:style>
  <w:style w:type="character" w:customStyle="1" w:styleId="normaltextrun">
    <w:name w:val="normaltextrun"/>
    <w:basedOn w:val="Policepardfaut"/>
    <w:rsid w:val="002B7F60"/>
  </w:style>
  <w:style w:type="character" w:customStyle="1" w:styleId="eop">
    <w:name w:val="eop"/>
    <w:basedOn w:val="Policepardfaut"/>
    <w:rsid w:val="002B7F60"/>
  </w:style>
  <w:style w:type="character" w:customStyle="1" w:styleId="scxw98964706">
    <w:name w:val="scxw98964706"/>
    <w:basedOn w:val="Policepardfaut"/>
    <w:rsid w:val="00396F04"/>
  </w:style>
  <w:style w:type="character" w:customStyle="1" w:styleId="Titre5Car">
    <w:name w:val="Titre 5 Car"/>
    <w:basedOn w:val="Policepardfaut"/>
    <w:link w:val="Titre5"/>
    <w:uiPriority w:val="9"/>
    <w:semiHidden/>
    <w:rsid w:val="00E53753"/>
    <w:rPr>
      <w:rFonts w:asciiTheme="majorHAnsi" w:eastAsiaTheme="majorEastAsia" w:hAnsiTheme="majorHAnsi" w:cstheme="majorBidi"/>
      <w:color w:val="2F5496" w:themeColor="accent1" w:themeShade="BF"/>
      <w:sz w:val="22"/>
      <w:szCs w:val="22"/>
      <w:lang w:val="en-US"/>
    </w:rPr>
  </w:style>
  <w:style w:type="character" w:customStyle="1" w:styleId="Titre2Car">
    <w:name w:val="Titre 2 Car"/>
    <w:basedOn w:val="Policepardfaut"/>
    <w:link w:val="Titre2"/>
    <w:uiPriority w:val="9"/>
    <w:semiHidden/>
    <w:rsid w:val="00826C9A"/>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4020">
      <w:bodyDiv w:val="1"/>
      <w:marLeft w:val="0"/>
      <w:marRight w:val="0"/>
      <w:marTop w:val="0"/>
      <w:marBottom w:val="0"/>
      <w:divBdr>
        <w:top w:val="none" w:sz="0" w:space="0" w:color="auto"/>
        <w:left w:val="none" w:sz="0" w:space="0" w:color="auto"/>
        <w:bottom w:val="none" w:sz="0" w:space="0" w:color="auto"/>
        <w:right w:val="none" w:sz="0" w:space="0" w:color="auto"/>
      </w:divBdr>
      <w:divsChild>
        <w:div w:id="1283346464">
          <w:marLeft w:val="0"/>
          <w:marRight w:val="0"/>
          <w:marTop w:val="0"/>
          <w:marBottom w:val="0"/>
          <w:divBdr>
            <w:top w:val="none" w:sz="0" w:space="0" w:color="auto"/>
            <w:left w:val="none" w:sz="0" w:space="0" w:color="auto"/>
            <w:bottom w:val="none" w:sz="0" w:space="0" w:color="auto"/>
            <w:right w:val="none" w:sz="0" w:space="0" w:color="auto"/>
          </w:divBdr>
          <w:divsChild>
            <w:div w:id="1185367821">
              <w:marLeft w:val="0"/>
              <w:marRight w:val="0"/>
              <w:marTop w:val="0"/>
              <w:marBottom w:val="0"/>
              <w:divBdr>
                <w:top w:val="none" w:sz="0" w:space="0" w:color="auto"/>
                <w:left w:val="none" w:sz="0" w:space="0" w:color="auto"/>
                <w:bottom w:val="none" w:sz="0" w:space="0" w:color="auto"/>
                <w:right w:val="none" w:sz="0" w:space="0" w:color="auto"/>
              </w:divBdr>
              <w:divsChild>
                <w:div w:id="1227838965">
                  <w:marLeft w:val="0"/>
                  <w:marRight w:val="0"/>
                  <w:marTop w:val="0"/>
                  <w:marBottom w:val="0"/>
                  <w:divBdr>
                    <w:top w:val="none" w:sz="0" w:space="0" w:color="auto"/>
                    <w:left w:val="none" w:sz="0" w:space="0" w:color="auto"/>
                    <w:bottom w:val="none" w:sz="0" w:space="0" w:color="auto"/>
                    <w:right w:val="none" w:sz="0" w:space="0" w:color="auto"/>
                  </w:divBdr>
                  <w:divsChild>
                    <w:div w:id="2814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0243">
      <w:bodyDiv w:val="1"/>
      <w:marLeft w:val="0"/>
      <w:marRight w:val="0"/>
      <w:marTop w:val="0"/>
      <w:marBottom w:val="0"/>
      <w:divBdr>
        <w:top w:val="none" w:sz="0" w:space="0" w:color="auto"/>
        <w:left w:val="none" w:sz="0" w:space="0" w:color="auto"/>
        <w:bottom w:val="none" w:sz="0" w:space="0" w:color="auto"/>
        <w:right w:val="none" w:sz="0" w:space="0" w:color="auto"/>
      </w:divBdr>
    </w:div>
    <w:div w:id="67650388">
      <w:bodyDiv w:val="1"/>
      <w:marLeft w:val="0"/>
      <w:marRight w:val="0"/>
      <w:marTop w:val="0"/>
      <w:marBottom w:val="0"/>
      <w:divBdr>
        <w:top w:val="none" w:sz="0" w:space="0" w:color="auto"/>
        <w:left w:val="none" w:sz="0" w:space="0" w:color="auto"/>
        <w:bottom w:val="none" w:sz="0" w:space="0" w:color="auto"/>
        <w:right w:val="none" w:sz="0" w:space="0" w:color="auto"/>
      </w:divBdr>
      <w:divsChild>
        <w:div w:id="32853935">
          <w:marLeft w:val="0"/>
          <w:marRight w:val="0"/>
          <w:marTop w:val="0"/>
          <w:marBottom w:val="0"/>
          <w:divBdr>
            <w:top w:val="none" w:sz="0" w:space="0" w:color="auto"/>
            <w:left w:val="none" w:sz="0" w:space="0" w:color="auto"/>
            <w:bottom w:val="none" w:sz="0" w:space="0" w:color="auto"/>
            <w:right w:val="none" w:sz="0" w:space="0" w:color="auto"/>
          </w:divBdr>
          <w:divsChild>
            <w:div w:id="135881268">
              <w:marLeft w:val="0"/>
              <w:marRight w:val="0"/>
              <w:marTop w:val="0"/>
              <w:marBottom w:val="0"/>
              <w:divBdr>
                <w:top w:val="none" w:sz="0" w:space="0" w:color="auto"/>
                <w:left w:val="none" w:sz="0" w:space="0" w:color="auto"/>
                <w:bottom w:val="none" w:sz="0" w:space="0" w:color="auto"/>
                <w:right w:val="none" w:sz="0" w:space="0" w:color="auto"/>
              </w:divBdr>
              <w:divsChild>
                <w:div w:id="117808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0660">
      <w:bodyDiv w:val="1"/>
      <w:marLeft w:val="0"/>
      <w:marRight w:val="0"/>
      <w:marTop w:val="0"/>
      <w:marBottom w:val="0"/>
      <w:divBdr>
        <w:top w:val="none" w:sz="0" w:space="0" w:color="auto"/>
        <w:left w:val="none" w:sz="0" w:space="0" w:color="auto"/>
        <w:bottom w:val="none" w:sz="0" w:space="0" w:color="auto"/>
        <w:right w:val="none" w:sz="0" w:space="0" w:color="auto"/>
      </w:divBdr>
      <w:divsChild>
        <w:div w:id="704527287">
          <w:marLeft w:val="0"/>
          <w:marRight w:val="0"/>
          <w:marTop w:val="0"/>
          <w:marBottom w:val="0"/>
          <w:divBdr>
            <w:top w:val="none" w:sz="0" w:space="0" w:color="auto"/>
            <w:left w:val="none" w:sz="0" w:space="0" w:color="auto"/>
            <w:bottom w:val="none" w:sz="0" w:space="0" w:color="auto"/>
            <w:right w:val="none" w:sz="0" w:space="0" w:color="auto"/>
          </w:divBdr>
          <w:divsChild>
            <w:div w:id="1419785601">
              <w:marLeft w:val="0"/>
              <w:marRight w:val="0"/>
              <w:marTop w:val="0"/>
              <w:marBottom w:val="0"/>
              <w:divBdr>
                <w:top w:val="none" w:sz="0" w:space="0" w:color="auto"/>
                <w:left w:val="none" w:sz="0" w:space="0" w:color="auto"/>
                <w:bottom w:val="none" w:sz="0" w:space="0" w:color="auto"/>
                <w:right w:val="none" w:sz="0" w:space="0" w:color="auto"/>
              </w:divBdr>
              <w:divsChild>
                <w:div w:id="6219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0480">
      <w:bodyDiv w:val="1"/>
      <w:marLeft w:val="0"/>
      <w:marRight w:val="0"/>
      <w:marTop w:val="0"/>
      <w:marBottom w:val="0"/>
      <w:divBdr>
        <w:top w:val="none" w:sz="0" w:space="0" w:color="auto"/>
        <w:left w:val="none" w:sz="0" w:space="0" w:color="auto"/>
        <w:bottom w:val="none" w:sz="0" w:space="0" w:color="auto"/>
        <w:right w:val="none" w:sz="0" w:space="0" w:color="auto"/>
      </w:divBdr>
      <w:divsChild>
        <w:div w:id="506023595">
          <w:marLeft w:val="0"/>
          <w:marRight w:val="0"/>
          <w:marTop w:val="0"/>
          <w:marBottom w:val="0"/>
          <w:divBdr>
            <w:top w:val="none" w:sz="0" w:space="0" w:color="auto"/>
            <w:left w:val="none" w:sz="0" w:space="0" w:color="auto"/>
            <w:bottom w:val="none" w:sz="0" w:space="0" w:color="auto"/>
            <w:right w:val="none" w:sz="0" w:space="0" w:color="auto"/>
          </w:divBdr>
          <w:divsChild>
            <w:div w:id="1313145947">
              <w:marLeft w:val="0"/>
              <w:marRight w:val="0"/>
              <w:marTop w:val="0"/>
              <w:marBottom w:val="0"/>
              <w:divBdr>
                <w:top w:val="none" w:sz="0" w:space="0" w:color="auto"/>
                <w:left w:val="none" w:sz="0" w:space="0" w:color="auto"/>
                <w:bottom w:val="none" w:sz="0" w:space="0" w:color="auto"/>
                <w:right w:val="none" w:sz="0" w:space="0" w:color="auto"/>
              </w:divBdr>
              <w:divsChild>
                <w:div w:id="12569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4064">
      <w:bodyDiv w:val="1"/>
      <w:marLeft w:val="0"/>
      <w:marRight w:val="0"/>
      <w:marTop w:val="0"/>
      <w:marBottom w:val="0"/>
      <w:divBdr>
        <w:top w:val="none" w:sz="0" w:space="0" w:color="auto"/>
        <w:left w:val="none" w:sz="0" w:space="0" w:color="auto"/>
        <w:bottom w:val="none" w:sz="0" w:space="0" w:color="auto"/>
        <w:right w:val="none" w:sz="0" w:space="0" w:color="auto"/>
      </w:divBdr>
      <w:divsChild>
        <w:div w:id="1569656322">
          <w:marLeft w:val="0"/>
          <w:marRight w:val="0"/>
          <w:marTop w:val="0"/>
          <w:marBottom w:val="0"/>
          <w:divBdr>
            <w:top w:val="none" w:sz="0" w:space="0" w:color="auto"/>
            <w:left w:val="none" w:sz="0" w:space="0" w:color="auto"/>
            <w:bottom w:val="none" w:sz="0" w:space="0" w:color="auto"/>
            <w:right w:val="none" w:sz="0" w:space="0" w:color="auto"/>
          </w:divBdr>
          <w:divsChild>
            <w:div w:id="145245154">
              <w:marLeft w:val="0"/>
              <w:marRight w:val="0"/>
              <w:marTop w:val="0"/>
              <w:marBottom w:val="0"/>
              <w:divBdr>
                <w:top w:val="none" w:sz="0" w:space="0" w:color="auto"/>
                <w:left w:val="none" w:sz="0" w:space="0" w:color="auto"/>
                <w:bottom w:val="none" w:sz="0" w:space="0" w:color="auto"/>
                <w:right w:val="none" w:sz="0" w:space="0" w:color="auto"/>
              </w:divBdr>
              <w:divsChild>
                <w:div w:id="99969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1585">
          <w:marLeft w:val="0"/>
          <w:marRight w:val="0"/>
          <w:marTop w:val="0"/>
          <w:marBottom w:val="0"/>
          <w:divBdr>
            <w:top w:val="none" w:sz="0" w:space="0" w:color="auto"/>
            <w:left w:val="none" w:sz="0" w:space="0" w:color="auto"/>
            <w:bottom w:val="none" w:sz="0" w:space="0" w:color="auto"/>
            <w:right w:val="none" w:sz="0" w:space="0" w:color="auto"/>
          </w:divBdr>
          <w:divsChild>
            <w:div w:id="1067149604">
              <w:marLeft w:val="0"/>
              <w:marRight w:val="0"/>
              <w:marTop w:val="0"/>
              <w:marBottom w:val="0"/>
              <w:divBdr>
                <w:top w:val="none" w:sz="0" w:space="0" w:color="auto"/>
                <w:left w:val="none" w:sz="0" w:space="0" w:color="auto"/>
                <w:bottom w:val="none" w:sz="0" w:space="0" w:color="auto"/>
                <w:right w:val="none" w:sz="0" w:space="0" w:color="auto"/>
              </w:divBdr>
              <w:divsChild>
                <w:div w:id="21404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2928">
      <w:bodyDiv w:val="1"/>
      <w:marLeft w:val="0"/>
      <w:marRight w:val="0"/>
      <w:marTop w:val="0"/>
      <w:marBottom w:val="0"/>
      <w:divBdr>
        <w:top w:val="none" w:sz="0" w:space="0" w:color="auto"/>
        <w:left w:val="none" w:sz="0" w:space="0" w:color="auto"/>
        <w:bottom w:val="none" w:sz="0" w:space="0" w:color="auto"/>
        <w:right w:val="none" w:sz="0" w:space="0" w:color="auto"/>
      </w:divBdr>
      <w:divsChild>
        <w:div w:id="736173825">
          <w:marLeft w:val="0"/>
          <w:marRight w:val="0"/>
          <w:marTop w:val="0"/>
          <w:marBottom w:val="0"/>
          <w:divBdr>
            <w:top w:val="none" w:sz="0" w:space="0" w:color="auto"/>
            <w:left w:val="none" w:sz="0" w:space="0" w:color="auto"/>
            <w:bottom w:val="none" w:sz="0" w:space="0" w:color="auto"/>
            <w:right w:val="none" w:sz="0" w:space="0" w:color="auto"/>
          </w:divBdr>
          <w:divsChild>
            <w:div w:id="673457946">
              <w:marLeft w:val="0"/>
              <w:marRight w:val="0"/>
              <w:marTop w:val="0"/>
              <w:marBottom w:val="0"/>
              <w:divBdr>
                <w:top w:val="none" w:sz="0" w:space="0" w:color="auto"/>
                <w:left w:val="none" w:sz="0" w:space="0" w:color="auto"/>
                <w:bottom w:val="none" w:sz="0" w:space="0" w:color="auto"/>
                <w:right w:val="none" w:sz="0" w:space="0" w:color="auto"/>
              </w:divBdr>
              <w:divsChild>
                <w:div w:id="7243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7741">
      <w:bodyDiv w:val="1"/>
      <w:marLeft w:val="0"/>
      <w:marRight w:val="0"/>
      <w:marTop w:val="0"/>
      <w:marBottom w:val="0"/>
      <w:divBdr>
        <w:top w:val="none" w:sz="0" w:space="0" w:color="auto"/>
        <w:left w:val="none" w:sz="0" w:space="0" w:color="auto"/>
        <w:bottom w:val="none" w:sz="0" w:space="0" w:color="auto"/>
        <w:right w:val="none" w:sz="0" w:space="0" w:color="auto"/>
      </w:divBdr>
      <w:divsChild>
        <w:div w:id="379790512">
          <w:marLeft w:val="0"/>
          <w:marRight w:val="0"/>
          <w:marTop w:val="0"/>
          <w:marBottom w:val="0"/>
          <w:divBdr>
            <w:top w:val="none" w:sz="0" w:space="0" w:color="auto"/>
            <w:left w:val="none" w:sz="0" w:space="0" w:color="auto"/>
            <w:bottom w:val="none" w:sz="0" w:space="0" w:color="auto"/>
            <w:right w:val="none" w:sz="0" w:space="0" w:color="auto"/>
          </w:divBdr>
          <w:divsChild>
            <w:div w:id="883909713">
              <w:marLeft w:val="0"/>
              <w:marRight w:val="0"/>
              <w:marTop w:val="0"/>
              <w:marBottom w:val="0"/>
              <w:divBdr>
                <w:top w:val="none" w:sz="0" w:space="0" w:color="auto"/>
                <w:left w:val="none" w:sz="0" w:space="0" w:color="auto"/>
                <w:bottom w:val="none" w:sz="0" w:space="0" w:color="auto"/>
                <w:right w:val="none" w:sz="0" w:space="0" w:color="auto"/>
              </w:divBdr>
              <w:divsChild>
                <w:div w:id="1044255717">
                  <w:marLeft w:val="0"/>
                  <w:marRight w:val="0"/>
                  <w:marTop w:val="0"/>
                  <w:marBottom w:val="0"/>
                  <w:divBdr>
                    <w:top w:val="none" w:sz="0" w:space="0" w:color="auto"/>
                    <w:left w:val="none" w:sz="0" w:space="0" w:color="auto"/>
                    <w:bottom w:val="none" w:sz="0" w:space="0" w:color="auto"/>
                    <w:right w:val="none" w:sz="0" w:space="0" w:color="auto"/>
                  </w:divBdr>
                  <w:divsChild>
                    <w:div w:id="3076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98123">
      <w:bodyDiv w:val="1"/>
      <w:marLeft w:val="0"/>
      <w:marRight w:val="0"/>
      <w:marTop w:val="0"/>
      <w:marBottom w:val="0"/>
      <w:divBdr>
        <w:top w:val="none" w:sz="0" w:space="0" w:color="auto"/>
        <w:left w:val="none" w:sz="0" w:space="0" w:color="auto"/>
        <w:bottom w:val="none" w:sz="0" w:space="0" w:color="auto"/>
        <w:right w:val="none" w:sz="0" w:space="0" w:color="auto"/>
      </w:divBdr>
      <w:divsChild>
        <w:div w:id="914439339">
          <w:marLeft w:val="0"/>
          <w:marRight w:val="0"/>
          <w:marTop w:val="0"/>
          <w:marBottom w:val="0"/>
          <w:divBdr>
            <w:top w:val="none" w:sz="0" w:space="0" w:color="auto"/>
            <w:left w:val="none" w:sz="0" w:space="0" w:color="auto"/>
            <w:bottom w:val="none" w:sz="0" w:space="0" w:color="auto"/>
            <w:right w:val="none" w:sz="0" w:space="0" w:color="auto"/>
          </w:divBdr>
          <w:divsChild>
            <w:div w:id="671757620">
              <w:marLeft w:val="0"/>
              <w:marRight w:val="0"/>
              <w:marTop w:val="0"/>
              <w:marBottom w:val="0"/>
              <w:divBdr>
                <w:top w:val="none" w:sz="0" w:space="0" w:color="auto"/>
                <w:left w:val="none" w:sz="0" w:space="0" w:color="auto"/>
                <w:bottom w:val="none" w:sz="0" w:space="0" w:color="auto"/>
                <w:right w:val="none" w:sz="0" w:space="0" w:color="auto"/>
              </w:divBdr>
              <w:divsChild>
                <w:div w:id="178148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8871">
      <w:bodyDiv w:val="1"/>
      <w:marLeft w:val="0"/>
      <w:marRight w:val="0"/>
      <w:marTop w:val="0"/>
      <w:marBottom w:val="0"/>
      <w:divBdr>
        <w:top w:val="none" w:sz="0" w:space="0" w:color="auto"/>
        <w:left w:val="none" w:sz="0" w:space="0" w:color="auto"/>
        <w:bottom w:val="none" w:sz="0" w:space="0" w:color="auto"/>
        <w:right w:val="none" w:sz="0" w:space="0" w:color="auto"/>
      </w:divBdr>
    </w:div>
    <w:div w:id="161435153">
      <w:bodyDiv w:val="1"/>
      <w:marLeft w:val="0"/>
      <w:marRight w:val="0"/>
      <w:marTop w:val="0"/>
      <w:marBottom w:val="0"/>
      <w:divBdr>
        <w:top w:val="none" w:sz="0" w:space="0" w:color="auto"/>
        <w:left w:val="none" w:sz="0" w:space="0" w:color="auto"/>
        <w:bottom w:val="none" w:sz="0" w:space="0" w:color="auto"/>
        <w:right w:val="none" w:sz="0" w:space="0" w:color="auto"/>
      </w:divBdr>
      <w:divsChild>
        <w:div w:id="224342463">
          <w:marLeft w:val="0"/>
          <w:marRight w:val="0"/>
          <w:marTop w:val="0"/>
          <w:marBottom w:val="0"/>
          <w:divBdr>
            <w:top w:val="none" w:sz="0" w:space="0" w:color="auto"/>
            <w:left w:val="none" w:sz="0" w:space="0" w:color="auto"/>
            <w:bottom w:val="none" w:sz="0" w:space="0" w:color="auto"/>
            <w:right w:val="none" w:sz="0" w:space="0" w:color="auto"/>
          </w:divBdr>
          <w:divsChild>
            <w:div w:id="1819571812">
              <w:marLeft w:val="0"/>
              <w:marRight w:val="0"/>
              <w:marTop w:val="0"/>
              <w:marBottom w:val="0"/>
              <w:divBdr>
                <w:top w:val="none" w:sz="0" w:space="0" w:color="auto"/>
                <w:left w:val="none" w:sz="0" w:space="0" w:color="auto"/>
                <w:bottom w:val="none" w:sz="0" w:space="0" w:color="auto"/>
                <w:right w:val="none" w:sz="0" w:space="0" w:color="auto"/>
              </w:divBdr>
              <w:divsChild>
                <w:div w:id="1240601260">
                  <w:marLeft w:val="0"/>
                  <w:marRight w:val="0"/>
                  <w:marTop w:val="0"/>
                  <w:marBottom w:val="0"/>
                  <w:divBdr>
                    <w:top w:val="none" w:sz="0" w:space="0" w:color="auto"/>
                    <w:left w:val="none" w:sz="0" w:space="0" w:color="auto"/>
                    <w:bottom w:val="none" w:sz="0" w:space="0" w:color="auto"/>
                    <w:right w:val="none" w:sz="0" w:space="0" w:color="auto"/>
                  </w:divBdr>
                  <w:divsChild>
                    <w:div w:id="201198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07312">
      <w:bodyDiv w:val="1"/>
      <w:marLeft w:val="0"/>
      <w:marRight w:val="0"/>
      <w:marTop w:val="0"/>
      <w:marBottom w:val="0"/>
      <w:divBdr>
        <w:top w:val="none" w:sz="0" w:space="0" w:color="auto"/>
        <w:left w:val="none" w:sz="0" w:space="0" w:color="auto"/>
        <w:bottom w:val="none" w:sz="0" w:space="0" w:color="auto"/>
        <w:right w:val="none" w:sz="0" w:space="0" w:color="auto"/>
      </w:divBdr>
      <w:divsChild>
        <w:div w:id="190578765">
          <w:marLeft w:val="0"/>
          <w:marRight w:val="0"/>
          <w:marTop w:val="0"/>
          <w:marBottom w:val="0"/>
          <w:divBdr>
            <w:top w:val="none" w:sz="0" w:space="0" w:color="auto"/>
            <w:left w:val="none" w:sz="0" w:space="0" w:color="auto"/>
            <w:bottom w:val="none" w:sz="0" w:space="0" w:color="auto"/>
            <w:right w:val="none" w:sz="0" w:space="0" w:color="auto"/>
          </w:divBdr>
          <w:divsChild>
            <w:div w:id="1433281879">
              <w:marLeft w:val="0"/>
              <w:marRight w:val="0"/>
              <w:marTop w:val="0"/>
              <w:marBottom w:val="0"/>
              <w:divBdr>
                <w:top w:val="none" w:sz="0" w:space="0" w:color="auto"/>
                <w:left w:val="none" w:sz="0" w:space="0" w:color="auto"/>
                <w:bottom w:val="none" w:sz="0" w:space="0" w:color="auto"/>
                <w:right w:val="none" w:sz="0" w:space="0" w:color="auto"/>
              </w:divBdr>
              <w:divsChild>
                <w:div w:id="1880626743">
                  <w:marLeft w:val="0"/>
                  <w:marRight w:val="0"/>
                  <w:marTop w:val="0"/>
                  <w:marBottom w:val="0"/>
                  <w:divBdr>
                    <w:top w:val="none" w:sz="0" w:space="0" w:color="auto"/>
                    <w:left w:val="none" w:sz="0" w:space="0" w:color="auto"/>
                    <w:bottom w:val="none" w:sz="0" w:space="0" w:color="auto"/>
                    <w:right w:val="none" w:sz="0" w:space="0" w:color="auto"/>
                  </w:divBdr>
                  <w:divsChild>
                    <w:div w:id="13245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8321">
      <w:bodyDiv w:val="1"/>
      <w:marLeft w:val="0"/>
      <w:marRight w:val="0"/>
      <w:marTop w:val="0"/>
      <w:marBottom w:val="0"/>
      <w:divBdr>
        <w:top w:val="none" w:sz="0" w:space="0" w:color="auto"/>
        <w:left w:val="none" w:sz="0" w:space="0" w:color="auto"/>
        <w:bottom w:val="none" w:sz="0" w:space="0" w:color="auto"/>
        <w:right w:val="none" w:sz="0" w:space="0" w:color="auto"/>
      </w:divBdr>
      <w:divsChild>
        <w:div w:id="862087145">
          <w:marLeft w:val="0"/>
          <w:marRight w:val="0"/>
          <w:marTop w:val="0"/>
          <w:marBottom w:val="0"/>
          <w:divBdr>
            <w:top w:val="none" w:sz="0" w:space="0" w:color="auto"/>
            <w:left w:val="none" w:sz="0" w:space="0" w:color="auto"/>
            <w:bottom w:val="none" w:sz="0" w:space="0" w:color="auto"/>
            <w:right w:val="none" w:sz="0" w:space="0" w:color="auto"/>
          </w:divBdr>
          <w:divsChild>
            <w:div w:id="2096170456">
              <w:marLeft w:val="0"/>
              <w:marRight w:val="0"/>
              <w:marTop w:val="0"/>
              <w:marBottom w:val="0"/>
              <w:divBdr>
                <w:top w:val="none" w:sz="0" w:space="0" w:color="auto"/>
                <w:left w:val="none" w:sz="0" w:space="0" w:color="auto"/>
                <w:bottom w:val="none" w:sz="0" w:space="0" w:color="auto"/>
                <w:right w:val="none" w:sz="0" w:space="0" w:color="auto"/>
              </w:divBdr>
              <w:divsChild>
                <w:div w:id="358748528">
                  <w:marLeft w:val="0"/>
                  <w:marRight w:val="0"/>
                  <w:marTop w:val="0"/>
                  <w:marBottom w:val="0"/>
                  <w:divBdr>
                    <w:top w:val="none" w:sz="0" w:space="0" w:color="auto"/>
                    <w:left w:val="none" w:sz="0" w:space="0" w:color="auto"/>
                    <w:bottom w:val="none" w:sz="0" w:space="0" w:color="auto"/>
                    <w:right w:val="none" w:sz="0" w:space="0" w:color="auto"/>
                  </w:divBdr>
                  <w:divsChild>
                    <w:div w:id="15467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590661">
      <w:bodyDiv w:val="1"/>
      <w:marLeft w:val="0"/>
      <w:marRight w:val="0"/>
      <w:marTop w:val="0"/>
      <w:marBottom w:val="0"/>
      <w:divBdr>
        <w:top w:val="none" w:sz="0" w:space="0" w:color="auto"/>
        <w:left w:val="none" w:sz="0" w:space="0" w:color="auto"/>
        <w:bottom w:val="none" w:sz="0" w:space="0" w:color="auto"/>
        <w:right w:val="none" w:sz="0" w:space="0" w:color="auto"/>
      </w:divBdr>
      <w:divsChild>
        <w:div w:id="1067647834">
          <w:marLeft w:val="0"/>
          <w:marRight w:val="0"/>
          <w:marTop w:val="0"/>
          <w:marBottom w:val="0"/>
          <w:divBdr>
            <w:top w:val="none" w:sz="0" w:space="0" w:color="auto"/>
            <w:left w:val="none" w:sz="0" w:space="0" w:color="auto"/>
            <w:bottom w:val="none" w:sz="0" w:space="0" w:color="auto"/>
            <w:right w:val="none" w:sz="0" w:space="0" w:color="auto"/>
          </w:divBdr>
          <w:divsChild>
            <w:div w:id="639573486">
              <w:marLeft w:val="0"/>
              <w:marRight w:val="0"/>
              <w:marTop w:val="0"/>
              <w:marBottom w:val="0"/>
              <w:divBdr>
                <w:top w:val="none" w:sz="0" w:space="0" w:color="auto"/>
                <w:left w:val="none" w:sz="0" w:space="0" w:color="auto"/>
                <w:bottom w:val="none" w:sz="0" w:space="0" w:color="auto"/>
                <w:right w:val="none" w:sz="0" w:space="0" w:color="auto"/>
              </w:divBdr>
              <w:divsChild>
                <w:div w:id="15711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3192">
      <w:bodyDiv w:val="1"/>
      <w:marLeft w:val="0"/>
      <w:marRight w:val="0"/>
      <w:marTop w:val="0"/>
      <w:marBottom w:val="0"/>
      <w:divBdr>
        <w:top w:val="none" w:sz="0" w:space="0" w:color="auto"/>
        <w:left w:val="none" w:sz="0" w:space="0" w:color="auto"/>
        <w:bottom w:val="none" w:sz="0" w:space="0" w:color="auto"/>
        <w:right w:val="none" w:sz="0" w:space="0" w:color="auto"/>
      </w:divBdr>
      <w:divsChild>
        <w:div w:id="1431703607">
          <w:marLeft w:val="0"/>
          <w:marRight w:val="0"/>
          <w:marTop w:val="0"/>
          <w:marBottom w:val="0"/>
          <w:divBdr>
            <w:top w:val="none" w:sz="0" w:space="0" w:color="auto"/>
            <w:left w:val="none" w:sz="0" w:space="0" w:color="auto"/>
            <w:bottom w:val="none" w:sz="0" w:space="0" w:color="auto"/>
            <w:right w:val="none" w:sz="0" w:space="0" w:color="auto"/>
          </w:divBdr>
          <w:divsChild>
            <w:div w:id="294944172">
              <w:marLeft w:val="0"/>
              <w:marRight w:val="0"/>
              <w:marTop w:val="0"/>
              <w:marBottom w:val="0"/>
              <w:divBdr>
                <w:top w:val="none" w:sz="0" w:space="0" w:color="auto"/>
                <w:left w:val="none" w:sz="0" w:space="0" w:color="auto"/>
                <w:bottom w:val="none" w:sz="0" w:space="0" w:color="auto"/>
                <w:right w:val="none" w:sz="0" w:space="0" w:color="auto"/>
              </w:divBdr>
              <w:divsChild>
                <w:div w:id="1225068956">
                  <w:marLeft w:val="0"/>
                  <w:marRight w:val="0"/>
                  <w:marTop w:val="0"/>
                  <w:marBottom w:val="0"/>
                  <w:divBdr>
                    <w:top w:val="none" w:sz="0" w:space="0" w:color="auto"/>
                    <w:left w:val="none" w:sz="0" w:space="0" w:color="auto"/>
                    <w:bottom w:val="none" w:sz="0" w:space="0" w:color="auto"/>
                    <w:right w:val="none" w:sz="0" w:space="0" w:color="auto"/>
                  </w:divBdr>
                  <w:divsChild>
                    <w:div w:id="7692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253931">
      <w:bodyDiv w:val="1"/>
      <w:marLeft w:val="0"/>
      <w:marRight w:val="0"/>
      <w:marTop w:val="0"/>
      <w:marBottom w:val="0"/>
      <w:divBdr>
        <w:top w:val="none" w:sz="0" w:space="0" w:color="auto"/>
        <w:left w:val="none" w:sz="0" w:space="0" w:color="auto"/>
        <w:bottom w:val="none" w:sz="0" w:space="0" w:color="auto"/>
        <w:right w:val="none" w:sz="0" w:space="0" w:color="auto"/>
      </w:divBdr>
      <w:divsChild>
        <w:div w:id="292753513">
          <w:marLeft w:val="0"/>
          <w:marRight w:val="0"/>
          <w:marTop w:val="0"/>
          <w:marBottom w:val="0"/>
          <w:divBdr>
            <w:top w:val="none" w:sz="0" w:space="0" w:color="auto"/>
            <w:left w:val="none" w:sz="0" w:space="0" w:color="auto"/>
            <w:bottom w:val="none" w:sz="0" w:space="0" w:color="auto"/>
            <w:right w:val="none" w:sz="0" w:space="0" w:color="auto"/>
          </w:divBdr>
          <w:divsChild>
            <w:div w:id="266543867">
              <w:marLeft w:val="0"/>
              <w:marRight w:val="0"/>
              <w:marTop w:val="0"/>
              <w:marBottom w:val="0"/>
              <w:divBdr>
                <w:top w:val="none" w:sz="0" w:space="0" w:color="auto"/>
                <w:left w:val="none" w:sz="0" w:space="0" w:color="auto"/>
                <w:bottom w:val="none" w:sz="0" w:space="0" w:color="auto"/>
                <w:right w:val="none" w:sz="0" w:space="0" w:color="auto"/>
              </w:divBdr>
              <w:divsChild>
                <w:div w:id="11698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8605">
      <w:bodyDiv w:val="1"/>
      <w:marLeft w:val="0"/>
      <w:marRight w:val="0"/>
      <w:marTop w:val="0"/>
      <w:marBottom w:val="0"/>
      <w:divBdr>
        <w:top w:val="none" w:sz="0" w:space="0" w:color="auto"/>
        <w:left w:val="none" w:sz="0" w:space="0" w:color="auto"/>
        <w:bottom w:val="none" w:sz="0" w:space="0" w:color="auto"/>
        <w:right w:val="none" w:sz="0" w:space="0" w:color="auto"/>
      </w:divBdr>
    </w:div>
    <w:div w:id="285743026">
      <w:bodyDiv w:val="1"/>
      <w:marLeft w:val="0"/>
      <w:marRight w:val="0"/>
      <w:marTop w:val="0"/>
      <w:marBottom w:val="0"/>
      <w:divBdr>
        <w:top w:val="none" w:sz="0" w:space="0" w:color="auto"/>
        <w:left w:val="none" w:sz="0" w:space="0" w:color="auto"/>
        <w:bottom w:val="none" w:sz="0" w:space="0" w:color="auto"/>
        <w:right w:val="none" w:sz="0" w:space="0" w:color="auto"/>
      </w:divBdr>
      <w:divsChild>
        <w:div w:id="1320307240">
          <w:marLeft w:val="0"/>
          <w:marRight w:val="0"/>
          <w:marTop w:val="0"/>
          <w:marBottom w:val="0"/>
          <w:divBdr>
            <w:top w:val="none" w:sz="0" w:space="0" w:color="auto"/>
            <w:left w:val="none" w:sz="0" w:space="0" w:color="auto"/>
            <w:bottom w:val="none" w:sz="0" w:space="0" w:color="auto"/>
            <w:right w:val="none" w:sz="0" w:space="0" w:color="auto"/>
          </w:divBdr>
          <w:divsChild>
            <w:div w:id="781614581">
              <w:marLeft w:val="0"/>
              <w:marRight w:val="0"/>
              <w:marTop w:val="0"/>
              <w:marBottom w:val="0"/>
              <w:divBdr>
                <w:top w:val="none" w:sz="0" w:space="0" w:color="auto"/>
                <w:left w:val="none" w:sz="0" w:space="0" w:color="auto"/>
                <w:bottom w:val="none" w:sz="0" w:space="0" w:color="auto"/>
                <w:right w:val="none" w:sz="0" w:space="0" w:color="auto"/>
              </w:divBdr>
              <w:divsChild>
                <w:div w:id="20929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96396">
      <w:bodyDiv w:val="1"/>
      <w:marLeft w:val="0"/>
      <w:marRight w:val="0"/>
      <w:marTop w:val="0"/>
      <w:marBottom w:val="0"/>
      <w:divBdr>
        <w:top w:val="none" w:sz="0" w:space="0" w:color="auto"/>
        <w:left w:val="none" w:sz="0" w:space="0" w:color="auto"/>
        <w:bottom w:val="none" w:sz="0" w:space="0" w:color="auto"/>
        <w:right w:val="none" w:sz="0" w:space="0" w:color="auto"/>
      </w:divBdr>
      <w:divsChild>
        <w:div w:id="1743674605">
          <w:marLeft w:val="0"/>
          <w:marRight w:val="0"/>
          <w:marTop w:val="0"/>
          <w:marBottom w:val="0"/>
          <w:divBdr>
            <w:top w:val="none" w:sz="0" w:space="0" w:color="auto"/>
            <w:left w:val="none" w:sz="0" w:space="0" w:color="auto"/>
            <w:bottom w:val="none" w:sz="0" w:space="0" w:color="auto"/>
            <w:right w:val="none" w:sz="0" w:space="0" w:color="auto"/>
          </w:divBdr>
          <w:divsChild>
            <w:div w:id="701245609">
              <w:marLeft w:val="0"/>
              <w:marRight w:val="0"/>
              <w:marTop w:val="0"/>
              <w:marBottom w:val="0"/>
              <w:divBdr>
                <w:top w:val="none" w:sz="0" w:space="0" w:color="auto"/>
                <w:left w:val="none" w:sz="0" w:space="0" w:color="auto"/>
                <w:bottom w:val="none" w:sz="0" w:space="0" w:color="auto"/>
                <w:right w:val="none" w:sz="0" w:space="0" w:color="auto"/>
              </w:divBdr>
              <w:divsChild>
                <w:div w:id="39551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700865">
      <w:bodyDiv w:val="1"/>
      <w:marLeft w:val="0"/>
      <w:marRight w:val="0"/>
      <w:marTop w:val="0"/>
      <w:marBottom w:val="0"/>
      <w:divBdr>
        <w:top w:val="none" w:sz="0" w:space="0" w:color="auto"/>
        <w:left w:val="none" w:sz="0" w:space="0" w:color="auto"/>
        <w:bottom w:val="none" w:sz="0" w:space="0" w:color="auto"/>
        <w:right w:val="none" w:sz="0" w:space="0" w:color="auto"/>
      </w:divBdr>
      <w:divsChild>
        <w:div w:id="657806719">
          <w:marLeft w:val="0"/>
          <w:marRight w:val="0"/>
          <w:marTop w:val="0"/>
          <w:marBottom w:val="0"/>
          <w:divBdr>
            <w:top w:val="none" w:sz="0" w:space="0" w:color="auto"/>
            <w:left w:val="none" w:sz="0" w:space="0" w:color="auto"/>
            <w:bottom w:val="none" w:sz="0" w:space="0" w:color="auto"/>
            <w:right w:val="none" w:sz="0" w:space="0" w:color="auto"/>
          </w:divBdr>
          <w:divsChild>
            <w:div w:id="92477045">
              <w:marLeft w:val="0"/>
              <w:marRight w:val="0"/>
              <w:marTop w:val="0"/>
              <w:marBottom w:val="0"/>
              <w:divBdr>
                <w:top w:val="none" w:sz="0" w:space="0" w:color="auto"/>
                <w:left w:val="none" w:sz="0" w:space="0" w:color="auto"/>
                <w:bottom w:val="none" w:sz="0" w:space="0" w:color="auto"/>
                <w:right w:val="none" w:sz="0" w:space="0" w:color="auto"/>
              </w:divBdr>
              <w:divsChild>
                <w:div w:id="18272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28106">
      <w:bodyDiv w:val="1"/>
      <w:marLeft w:val="0"/>
      <w:marRight w:val="0"/>
      <w:marTop w:val="0"/>
      <w:marBottom w:val="0"/>
      <w:divBdr>
        <w:top w:val="none" w:sz="0" w:space="0" w:color="auto"/>
        <w:left w:val="none" w:sz="0" w:space="0" w:color="auto"/>
        <w:bottom w:val="none" w:sz="0" w:space="0" w:color="auto"/>
        <w:right w:val="none" w:sz="0" w:space="0" w:color="auto"/>
      </w:divBdr>
      <w:divsChild>
        <w:div w:id="1143698013">
          <w:marLeft w:val="0"/>
          <w:marRight w:val="0"/>
          <w:marTop w:val="0"/>
          <w:marBottom w:val="0"/>
          <w:divBdr>
            <w:top w:val="none" w:sz="0" w:space="0" w:color="auto"/>
            <w:left w:val="none" w:sz="0" w:space="0" w:color="auto"/>
            <w:bottom w:val="none" w:sz="0" w:space="0" w:color="auto"/>
            <w:right w:val="none" w:sz="0" w:space="0" w:color="auto"/>
          </w:divBdr>
          <w:divsChild>
            <w:div w:id="1983343869">
              <w:marLeft w:val="0"/>
              <w:marRight w:val="0"/>
              <w:marTop w:val="0"/>
              <w:marBottom w:val="0"/>
              <w:divBdr>
                <w:top w:val="none" w:sz="0" w:space="0" w:color="auto"/>
                <w:left w:val="none" w:sz="0" w:space="0" w:color="auto"/>
                <w:bottom w:val="none" w:sz="0" w:space="0" w:color="auto"/>
                <w:right w:val="none" w:sz="0" w:space="0" w:color="auto"/>
              </w:divBdr>
              <w:divsChild>
                <w:div w:id="10059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0966">
      <w:bodyDiv w:val="1"/>
      <w:marLeft w:val="0"/>
      <w:marRight w:val="0"/>
      <w:marTop w:val="0"/>
      <w:marBottom w:val="0"/>
      <w:divBdr>
        <w:top w:val="none" w:sz="0" w:space="0" w:color="auto"/>
        <w:left w:val="none" w:sz="0" w:space="0" w:color="auto"/>
        <w:bottom w:val="none" w:sz="0" w:space="0" w:color="auto"/>
        <w:right w:val="none" w:sz="0" w:space="0" w:color="auto"/>
      </w:divBdr>
    </w:div>
    <w:div w:id="388041220">
      <w:bodyDiv w:val="1"/>
      <w:marLeft w:val="0"/>
      <w:marRight w:val="0"/>
      <w:marTop w:val="0"/>
      <w:marBottom w:val="0"/>
      <w:divBdr>
        <w:top w:val="none" w:sz="0" w:space="0" w:color="auto"/>
        <w:left w:val="none" w:sz="0" w:space="0" w:color="auto"/>
        <w:bottom w:val="none" w:sz="0" w:space="0" w:color="auto"/>
        <w:right w:val="none" w:sz="0" w:space="0" w:color="auto"/>
      </w:divBdr>
      <w:divsChild>
        <w:div w:id="1065493397">
          <w:marLeft w:val="0"/>
          <w:marRight w:val="0"/>
          <w:marTop w:val="0"/>
          <w:marBottom w:val="0"/>
          <w:divBdr>
            <w:top w:val="none" w:sz="0" w:space="0" w:color="auto"/>
            <w:left w:val="none" w:sz="0" w:space="0" w:color="auto"/>
            <w:bottom w:val="none" w:sz="0" w:space="0" w:color="auto"/>
            <w:right w:val="none" w:sz="0" w:space="0" w:color="auto"/>
          </w:divBdr>
          <w:divsChild>
            <w:div w:id="873538327">
              <w:marLeft w:val="0"/>
              <w:marRight w:val="0"/>
              <w:marTop w:val="0"/>
              <w:marBottom w:val="0"/>
              <w:divBdr>
                <w:top w:val="none" w:sz="0" w:space="0" w:color="auto"/>
                <w:left w:val="none" w:sz="0" w:space="0" w:color="auto"/>
                <w:bottom w:val="none" w:sz="0" w:space="0" w:color="auto"/>
                <w:right w:val="none" w:sz="0" w:space="0" w:color="auto"/>
              </w:divBdr>
              <w:divsChild>
                <w:div w:id="151009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973599">
      <w:bodyDiv w:val="1"/>
      <w:marLeft w:val="0"/>
      <w:marRight w:val="0"/>
      <w:marTop w:val="0"/>
      <w:marBottom w:val="0"/>
      <w:divBdr>
        <w:top w:val="none" w:sz="0" w:space="0" w:color="auto"/>
        <w:left w:val="none" w:sz="0" w:space="0" w:color="auto"/>
        <w:bottom w:val="none" w:sz="0" w:space="0" w:color="auto"/>
        <w:right w:val="none" w:sz="0" w:space="0" w:color="auto"/>
      </w:divBdr>
      <w:divsChild>
        <w:div w:id="568688229">
          <w:marLeft w:val="0"/>
          <w:marRight w:val="0"/>
          <w:marTop w:val="0"/>
          <w:marBottom w:val="0"/>
          <w:divBdr>
            <w:top w:val="none" w:sz="0" w:space="0" w:color="auto"/>
            <w:left w:val="none" w:sz="0" w:space="0" w:color="auto"/>
            <w:bottom w:val="none" w:sz="0" w:space="0" w:color="auto"/>
            <w:right w:val="none" w:sz="0" w:space="0" w:color="auto"/>
          </w:divBdr>
          <w:divsChild>
            <w:div w:id="1365979804">
              <w:marLeft w:val="0"/>
              <w:marRight w:val="0"/>
              <w:marTop w:val="0"/>
              <w:marBottom w:val="0"/>
              <w:divBdr>
                <w:top w:val="none" w:sz="0" w:space="0" w:color="auto"/>
                <w:left w:val="none" w:sz="0" w:space="0" w:color="auto"/>
                <w:bottom w:val="none" w:sz="0" w:space="0" w:color="auto"/>
                <w:right w:val="none" w:sz="0" w:space="0" w:color="auto"/>
              </w:divBdr>
              <w:divsChild>
                <w:div w:id="1674262307">
                  <w:marLeft w:val="0"/>
                  <w:marRight w:val="0"/>
                  <w:marTop w:val="0"/>
                  <w:marBottom w:val="0"/>
                  <w:divBdr>
                    <w:top w:val="none" w:sz="0" w:space="0" w:color="auto"/>
                    <w:left w:val="none" w:sz="0" w:space="0" w:color="auto"/>
                    <w:bottom w:val="none" w:sz="0" w:space="0" w:color="auto"/>
                    <w:right w:val="none" w:sz="0" w:space="0" w:color="auto"/>
                  </w:divBdr>
                  <w:divsChild>
                    <w:div w:id="4797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12797">
      <w:bodyDiv w:val="1"/>
      <w:marLeft w:val="0"/>
      <w:marRight w:val="0"/>
      <w:marTop w:val="0"/>
      <w:marBottom w:val="0"/>
      <w:divBdr>
        <w:top w:val="none" w:sz="0" w:space="0" w:color="auto"/>
        <w:left w:val="none" w:sz="0" w:space="0" w:color="auto"/>
        <w:bottom w:val="none" w:sz="0" w:space="0" w:color="auto"/>
        <w:right w:val="none" w:sz="0" w:space="0" w:color="auto"/>
      </w:divBdr>
      <w:divsChild>
        <w:div w:id="28839827">
          <w:marLeft w:val="0"/>
          <w:marRight w:val="0"/>
          <w:marTop w:val="0"/>
          <w:marBottom w:val="0"/>
          <w:divBdr>
            <w:top w:val="none" w:sz="0" w:space="0" w:color="auto"/>
            <w:left w:val="none" w:sz="0" w:space="0" w:color="auto"/>
            <w:bottom w:val="none" w:sz="0" w:space="0" w:color="auto"/>
            <w:right w:val="none" w:sz="0" w:space="0" w:color="auto"/>
          </w:divBdr>
          <w:divsChild>
            <w:div w:id="1309437212">
              <w:marLeft w:val="0"/>
              <w:marRight w:val="0"/>
              <w:marTop w:val="0"/>
              <w:marBottom w:val="0"/>
              <w:divBdr>
                <w:top w:val="none" w:sz="0" w:space="0" w:color="auto"/>
                <w:left w:val="none" w:sz="0" w:space="0" w:color="auto"/>
                <w:bottom w:val="none" w:sz="0" w:space="0" w:color="auto"/>
                <w:right w:val="none" w:sz="0" w:space="0" w:color="auto"/>
              </w:divBdr>
              <w:divsChild>
                <w:div w:id="206367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82422">
      <w:bodyDiv w:val="1"/>
      <w:marLeft w:val="0"/>
      <w:marRight w:val="0"/>
      <w:marTop w:val="0"/>
      <w:marBottom w:val="0"/>
      <w:divBdr>
        <w:top w:val="none" w:sz="0" w:space="0" w:color="auto"/>
        <w:left w:val="none" w:sz="0" w:space="0" w:color="auto"/>
        <w:bottom w:val="none" w:sz="0" w:space="0" w:color="auto"/>
        <w:right w:val="none" w:sz="0" w:space="0" w:color="auto"/>
      </w:divBdr>
    </w:div>
    <w:div w:id="441150558">
      <w:bodyDiv w:val="1"/>
      <w:marLeft w:val="0"/>
      <w:marRight w:val="0"/>
      <w:marTop w:val="0"/>
      <w:marBottom w:val="0"/>
      <w:divBdr>
        <w:top w:val="none" w:sz="0" w:space="0" w:color="auto"/>
        <w:left w:val="none" w:sz="0" w:space="0" w:color="auto"/>
        <w:bottom w:val="none" w:sz="0" w:space="0" w:color="auto"/>
        <w:right w:val="none" w:sz="0" w:space="0" w:color="auto"/>
      </w:divBdr>
      <w:divsChild>
        <w:div w:id="511578431">
          <w:marLeft w:val="0"/>
          <w:marRight w:val="0"/>
          <w:marTop w:val="0"/>
          <w:marBottom w:val="0"/>
          <w:divBdr>
            <w:top w:val="none" w:sz="0" w:space="0" w:color="auto"/>
            <w:left w:val="none" w:sz="0" w:space="0" w:color="auto"/>
            <w:bottom w:val="none" w:sz="0" w:space="0" w:color="auto"/>
            <w:right w:val="none" w:sz="0" w:space="0" w:color="auto"/>
          </w:divBdr>
          <w:divsChild>
            <w:div w:id="769351627">
              <w:marLeft w:val="0"/>
              <w:marRight w:val="0"/>
              <w:marTop w:val="0"/>
              <w:marBottom w:val="0"/>
              <w:divBdr>
                <w:top w:val="none" w:sz="0" w:space="0" w:color="auto"/>
                <w:left w:val="none" w:sz="0" w:space="0" w:color="auto"/>
                <w:bottom w:val="none" w:sz="0" w:space="0" w:color="auto"/>
                <w:right w:val="none" w:sz="0" w:space="0" w:color="auto"/>
              </w:divBdr>
              <w:divsChild>
                <w:div w:id="18934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9249">
      <w:bodyDiv w:val="1"/>
      <w:marLeft w:val="0"/>
      <w:marRight w:val="0"/>
      <w:marTop w:val="0"/>
      <w:marBottom w:val="0"/>
      <w:divBdr>
        <w:top w:val="none" w:sz="0" w:space="0" w:color="auto"/>
        <w:left w:val="none" w:sz="0" w:space="0" w:color="auto"/>
        <w:bottom w:val="none" w:sz="0" w:space="0" w:color="auto"/>
        <w:right w:val="none" w:sz="0" w:space="0" w:color="auto"/>
      </w:divBdr>
      <w:divsChild>
        <w:div w:id="1888488202">
          <w:marLeft w:val="0"/>
          <w:marRight w:val="0"/>
          <w:marTop w:val="0"/>
          <w:marBottom w:val="0"/>
          <w:divBdr>
            <w:top w:val="none" w:sz="0" w:space="0" w:color="auto"/>
            <w:left w:val="none" w:sz="0" w:space="0" w:color="auto"/>
            <w:bottom w:val="none" w:sz="0" w:space="0" w:color="auto"/>
            <w:right w:val="none" w:sz="0" w:space="0" w:color="auto"/>
          </w:divBdr>
          <w:divsChild>
            <w:div w:id="1850682647">
              <w:marLeft w:val="0"/>
              <w:marRight w:val="0"/>
              <w:marTop w:val="0"/>
              <w:marBottom w:val="0"/>
              <w:divBdr>
                <w:top w:val="none" w:sz="0" w:space="0" w:color="auto"/>
                <w:left w:val="none" w:sz="0" w:space="0" w:color="auto"/>
                <w:bottom w:val="none" w:sz="0" w:space="0" w:color="auto"/>
                <w:right w:val="none" w:sz="0" w:space="0" w:color="auto"/>
              </w:divBdr>
              <w:divsChild>
                <w:div w:id="17695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7810">
      <w:bodyDiv w:val="1"/>
      <w:marLeft w:val="0"/>
      <w:marRight w:val="0"/>
      <w:marTop w:val="0"/>
      <w:marBottom w:val="0"/>
      <w:divBdr>
        <w:top w:val="none" w:sz="0" w:space="0" w:color="auto"/>
        <w:left w:val="none" w:sz="0" w:space="0" w:color="auto"/>
        <w:bottom w:val="none" w:sz="0" w:space="0" w:color="auto"/>
        <w:right w:val="none" w:sz="0" w:space="0" w:color="auto"/>
      </w:divBdr>
      <w:divsChild>
        <w:div w:id="1719622423">
          <w:marLeft w:val="0"/>
          <w:marRight w:val="0"/>
          <w:marTop w:val="0"/>
          <w:marBottom w:val="0"/>
          <w:divBdr>
            <w:top w:val="none" w:sz="0" w:space="0" w:color="auto"/>
            <w:left w:val="none" w:sz="0" w:space="0" w:color="auto"/>
            <w:bottom w:val="none" w:sz="0" w:space="0" w:color="auto"/>
            <w:right w:val="none" w:sz="0" w:space="0" w:color="auto"/>
          </w:divBdr>
          <w:divsChild>
            <w:div w:id="1690640636">
              <w:marLeft w:val="0"/>
              <w:marRight w:val="0"/>
              <w:marTop w:val="0"/>
              <w:marBottom w:val="0"/>
              <w:divBdr>
                <w:top w:val="none" w:sz="0" w:space="0" w:color="auto"/>
                <w:left w:val="none" w:sz="0" w:space="0" w:color="auto"/>
                <w:bottom w:val="none" w:sz="0" w:space="0" w:color="auto"/>
                <w:right w:val="none" w:sz="0" w:space="0" w:color="auto"/>
              </w:divBdr>
              <w:divsChild>
                <w:div w:id="1414545522">
                  <w:marLeft w:val="0"/>
                  <w:marRight w:val="0"/>
                  <w:marTop w:val="0"/>
                  <w:marBottom w:val="0"/>
                  <w:divBdr>
                    <w:top w:val="none" w:sz="0" w:space="0" w:color="auto"/>
                    <w:left w:val="none" w:sz="0" w:space="0" w:color="auto"/>
                    <w:bottom w:val="none" w:sz="0" w:space="0" w:color="auto"/>
                    <w:right w:val="none" w:sz="0" w:space="0" w:color="auto"/>
                  </w:divBdr>
                  <w:divsChild>
                    <w:div w:id="4993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92025">
      <w:bodyDiv w:val="1"/>
      <w:marLeft w:val="0"/>
      <w:marRight w:val="0"/>
      <w:marTop w:val="0"/>
      <w:marBottom w:val="0"/>
      <w:divBdr>
        <w:top w:val="none" w:sz="0" w:space="0" w:color="auto"/>
        <w:left w:val="none" w:sz="0" w:space="0" w:color="auto"/>
        <w:bottom w:val="none" w:sz="0" w:space="0" w:color="auto"/>
        <w:right w:val="none" w:sz="0" w:space="0" w:color="auto"/>
      </w:divBdr>
      <w:divsChild>
        <w:div w:id="87317551">
          <w:marLeft w:val="0"/>
          <w:marRight w:val="0"/>
          <w:marTop w:val="0"/>
          <w:marBottom w:val="0"/>
          <w:divBdr>
            <w:top w:val="none" w:sz="0" w:space="0" w:color="auto"/>
            <w:left w:val="none" w:sz="0" w:space="0" w:color="auto"/>
            <w:bottom w:val="none" w:sz="0" w:space="0" w:color="auto"/>
            <w:right w:val="none" w:sz="0" w:space="0" w:color="auto"/>
          </w:divBdr>
          <w:divsChild>
            <w:div w:id="107046449">
              <w:marLeft w:val="0"/>
              <w:marRight w:val="0"/>
              <w:marTop w:val="0"/>
              <w:marBottom w:val="0"/>
              <w:divBdr>
                <w:top w:val="none" w:sz="0" w:space="0" w:color="auto"/>
                <w:left w:val="none" w:sz="0" w:space="0" w:color="auto"/>
                <w:bottom w:val="none" w:sz="0" w:space="0" w:color="auto"/>
                <w:right w:val="none" w:sz="0" w:space="0" w:color="auto"/>
              </w:divBdr>
              <w:divsChild>
                <w:div w:id="1123232337">
                  <w:marLeft w:val="0"/>
                  <w:marRight w:val="0"/>
                  <w:marTop w:val="0"/>
                  <w:marBottom w:val="0"/>
                  <w:divBdr>
                    <w:top w:val="none" w:sz="0" w:space="0" w:color="auto"/>
                    <w:left w:val="none" w:sz="0" w:space="0" w:color="auto"/>
                    <w:bottom w:val="none" w:sz="0" w:space="0" w:color="auto"/>
                    <w:right w:val="none" w:sz="0" w:space="0" w:color="auto"/>
                  </w:divBdr>
                  <w:divsChild>
                    <w:div w:id="4999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669855">
      <w:bodyDiv w:val="1"/>
      <w:marLeft w:val="0"/>
      <w:marRight w:val="0"/>
      <w:marTop w:val="0"/>
      <w:marBottom w:val="0"/>
      <w:divBdr>
        <w:top w:val="none" w:sz="0" w:space="0" w:color="auto"/>
        <w:left w:val="none" w:sz="0" w:space="0" w:color="auto"/>
        <w:bottom w:val="none" w:sz="0" w:space="0" w:color="auto"/>
        <w:right w:val="none" w:sz="0" w:space="0" w:color="auto"/>
      </w:divBdr>
      <w:divsChild>
        <w:div w:id="1439829714">
          <w:marLeft w:val="0"/>
          <w:marRight w:val="0"/>
          <w:marTop w:val="0"/>
          <w:marBottom w:val="0"/>
          <w:divBdr>
            <w:top w:val="none" w:sz="0" w:space="0" w:color="auto"/>
            <w:left w:val="none" w:sz="0" w:space="0" w:color="auto"/>
            <w:bottom w:val="none" w:sz="0" w:space="0" w:color="auto"/>
            <w:right w:val="none" w:sz="0" w:space="0" w:color="auto"/>
          </w:divBdr>
          <w:divsChild>
            <w:div w:id="1030111956">
              <w:marLeft w:val="0"/>
              <w:marRight w:val="0"/>
              <w:marTop w:val="0"/>
              <w:marBottom w:val="0"/>
              <w:divBdr>
                <w:top w:val="none" w:sz="0" w:space="0" w:color="auto"/>
                <w:left w:val="none" w:sz="0" w:space="0" w:color="auto"/>
                <w:bottom w:val="none" w:sz="0" w:space="0" w:color="auto"/>
                <w:right w:val="none" w:sz="0" w:space="0" w:color="auto"/>
              </w:divBdr>
              <w:divsChild>
                <w:div w:id="1897886353">
                  <w:marLeft w:val="0"/>
                  <w:marRight w:val="0"/>
                  <w:marTop w:val="0"/>
                  <w:marBottom w:val="0"/>
                  <w:divBdr>
                    <w:top w:val="none" w:sz="0" w:space="0" w:color="auto"/>
                    <w:left w:val="none" w:sz="0" w:space="0" w:color="auto"/>
                    <w:bottom w:val="none" w:sz="0" w:space="0" w:color="auto"/>
                    <w:right w:val="none" w:sz="0" w:space="0" w:color="auto"/>
                  </w:divBdr>
                  <w:divsChild>
                    <w:div w:id="7160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564942">
      <w:bodyDiv w:val="1"/>
      <w:marLeft w:val="0"/>
      <w:marRight w:val="0"/>
      <w:marTop w:val="0"/>
      <w:marBottom w:val="0"/>
      <w:divBdr>
        <w:top w:val="none" w:sz="0" w:space="0" w:color="auto"/>
        <w:left w:val="none" w:sz="0" w:space="0" w:color="auto"/>
        <w:bottom w:val="none" w:sz="0" w:space="0" w:color="auto"/>
        <w:right w:val="none" w:sz="0" w:space="0" w:color="auto"/>
      </w:divBdr>
      <w:divsChild>
        <w:div w:id="535654702">
          <w:marLeft w:val="0"/>
          <w:marRight w:val="0"/>
          <w:marTop w:val="0"/>
          <w:marBottom w:val="0"/>
          <w:divBdr>
            <w:top w:val="none" w:sz="0" w:space="0" w:color="auto"/>
            <w:left w:val="none" w:sz="0" w:space="0" w:color="auto"/>
            <w:bottom w:val="none" w:sz="0" w:space="0" w:color="auto"/>
            <w:right w:val="none" w:sz="0" w:space="0" w:color="auto"/>
          </w:divBdr>
          <w:divsChild>
            <w:div w:id="89274833">
              <w:marLeft w:val="0"/>
              <w:marRight w:val="0"/>
              <w:marTop w:val="0"/>
              <w:marBottom w:val="0"/>
              <w:divBdr>
                <w:top w:val="none" w:sz="0" w:space="0" w:color="auto"/>
                <w:left w:val="none" w:sz="0" w:space="0" w:color="auto"/>
                <w:bottom w:val="none" w:sz="0" w:space="0" w:color="auto"/>
                <w:right w:val="none" w:sz="0" w:space="0" w:color="auto"/>
              </w:divBdr>
              <w:divsChild>
                <w:div w:id="1188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69094">
      <w:bodyDiv w:val="1"/>
      <w:marLeft w:val="0"/>
      <w:marRight w:val="0"/>
      <w:marTop w:val="0"/>
      <w:marBottom w:val="0"/>
      <w:divBdr>
        <w:top w:val="none" w:sz="0" w:space="0" w:color="auto"/>
        <w:left w:val="none" w:sz="0" w:space="0" w:color="auto"/>
        <w:bottom w:val="none" w:sz="0" w:space="0" w:color="auto"/>
        <w:right w:val="none" w:sz="0" w:space="0" w:color="auto"/>
      </w:divBdr>
    </w:div>
    <w:div w:id="541870832">
      <w:bodyDiv w:val="1"/>
      <w:marLeft w:val="0"/>
      <w:marRight w:val="0"/>
      <w:marTop w:val="0"/>
      <w:marBottom w:val="0"/>
      <w:divBdr>
        <w:top w:val="none" w:sz="0" w:space="0" w:color="auto"/>
        <w:left w:val="none" w:sz="0" w:space="0" w:color="auto"/>
        <w:bottom w:val="none" w:sz="0" w:space="0" w:color="auto"/>
        <w:right w:val="none" w:sz="0" w:space="0" w:color="auto"/>
      </w:divBdr>
      <w:divsChild>
        <w:div w:id="2134639267">
          <w:marLeft w:val="0"/>
          <w:marRight w:val="0"/>
          <w:marTop w:val="0"/>
          <w:marBottom w:val="0"/>
          <w:divBdr>
            <w:top w:val="none" w:sz="0" w:space="0" w:color="auto"/>
            <w:left w:val="none" w:sz="0" w:space="0" w:color="auto"/>
            <w:bottom w:val="none" w:sz="0" w:space="0" w:color="auto"/>
            <w:right w:val="none" w:sz="0" w:space="0" w:color="auto"/>
          </w:divBdr>
          <w:divsChild>
            <w:div w:id="572281331">
              <w:marLeft w:val="0"/>
              <w:marRight w:val="0"/>
              <w:marTop w:val="0"/>
              <w:marBottom w:val="0"/>
              <w:divBdr>
                <w:top w:val="none" w:sz="0" w:space="0" w:color="auto"/>
                <w:left w:val="none" w:sz="0" w:space="0" w:color="auto"/>
                <w:bottom w:val="none" w:sz="0" w:space="0" w:color="auto"/>
                <w:right w:val="none" w:sz="0" w:space="0" w:color="auto"/>
              </w:divBdr>
              <w:divsChild>
                <w:div w:id="472408192">
                  <w:marLeft w:val="0"/>
                  <w:marRight w:val="0"/>
                  <w:marTop w:val="0"/>
                  <w:marBottom w:val="0"/>
                  <w:divBdr>
                    <w:top w:val="none" w:sz="0" w:space="0" w:color="auto"/>
                    <w:left w:val="none" w:sz="0" w:space="0" w:color="auto"/>
                    <w:bottom w:val="none" w:sz="0" w:space="0" w:color="auto"/>
                    <w:right w:val="none" w:sz="0" w:space="0" w:color="auto"/>
                  </w:divBdr>
                  <w:divsChild>
                    <w:div w:id="73068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96143">
      <w:bodyDiv w:val="1"/>
      <w:marLeft w:val="0"/>
      <w:marRight w:val="0"/>
      <w:marTop w:val="0"/>
      <w:marBottom w:val="0"/>
      <w:divBdr>
        <w:top w:val="none" w:sz="0" w:space="0" w:color="auto"/>
        <w:left w:val="none" w:sz="0" w:space="0" w:color="auto"/>
        <w:bottom w:val="none" w:sz="0" w:space="0" w:color="auto"/>
        <w:right w:val="none" w:sz="0" w:space="0" w:color="auto"/>
      </w:divBdr>
    </w:div>
    <w:div w:id="550338468">
      <w:bodyDiv w:val="1"/>
      <w:marLeft w:val="0"/>
      <w:marRight w:val="0"/>
      <w:marTop w:val="0"/>
      <w:marBottom w:val="0"/>
      <w:divBdr>
        <w:top w:val="none" w:sz="0" w:space="0" w:color="auto"/>
        <w:left w:val="none" w:sz="0" w:space="0" w:color="auto"/>
        <w:bottom w:val="none" w:sz="0" w:space="0" w:color="auto"/>
        <w:right w:val="none" w:sz="0" w:space="0" w:color="auto"/>
      </w:divBdr>
      <w:divsChild>
        <w:div w:id="995062860">
          <w:marLeft w:val="0"/>
          <w:marRight w:val="0"/>
          <w:marTop w:val="0"/>
          <w:marBottom w:val="0"/>
          <w:divBdr>
            <w:top w:val="none" w:sz="0" w:space="0" w:color="auto"/>
            <w:left w:val="none" w:sz="0" w:space="0" w:color="auto"/>
            <w:bottom w:val="none" w:sz="0" w:space="0" w:color="auto"/>
            <w:right w:val="none" w:sz="0" w:space="0" w:color="auto"/>
          </w:divBdr>
          <w:divsChild>
            <w:div w:id="1311472673">
              <w:marLeft w:val="0"/>
              <w:marRight w:val="0"/>
              <w:marTop w:val="0"/>
              <w:marBottom w:val="0"/>
              <w:divBdr>
                <w:top w:val="none" w:sz="0" w:space="0" w:color="auto"/>
                <w:left w:val="none" w:sz="0" w:space="0" w:color="auto"/>
                <w:bottom w:val="none" w:sz="0" w:space="0" w:color="auto"/>
                <w:right w:val="none" w:sz="0" w:space="0" w:color="auto"/>
              </w:divBdr>
              <w:divsChild>
                <w:div w:id="148900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753847">
      <w:bodyDiv w:val="1"/>
      <w:marLeft w:val="0"/>
      <w:marRight w:val="0"/>
      <w:marTop w:val="0"/>
      <w:marBottom w:val="0"/>
      <w:divBdr>
        <w:top w:val="none" w:sz="0" w:space="0" w:color="auto"/>
        <w:left w:val="none" w:sz="0" w:space="0" w:color="auto"/>
        <w:bottom w:val="none" w:sz="0" w:space="0" w:color="auto"/>
        <w:right w:val="none" w:sz="0" w:space="0" w:color="auto"/>
      </w:divBdr>
    </w:div>
    <w:div w:id="562982661">
      <w:bodyDiv w:val="1"/>
      <w:marLeft w:val="0"/>
      <w:marRight w:val="0"/>
      <w:marTop w:val="0"/>
      <w:marBottom w:val="0"/>
      <w:divBdr>
        <w:top w:val="none" w:sz="0" w:space="0" w:color="auto"/>
        <w:left w:val="none" w:sz="0" w:space="0" w:color="auto"/>
        <w:bottom w:val="none" w:sz="0" w:space="0" w:color="auto"/>
        <w:right w:val="none" w:sz="0" w:space="0" w:color="auto"/>
      </w:divBdr>
      <w:divsChild>
        <w:div w:id="750004007">
          <w:marLeft w:val="0"/>
          <w:marRight w:val="0"/>
          <w:marTop w:val="0"/>
          <w:marBottom w:val="0"/>
          <w:divBdr>
            <w:top w:val="none" w:sz="0" w:space="0" w:color="auto"/>
            <w:left w:val="none" w:sz="0" w:space="0" w:color="auto"/>
            <w:bottom w:val="none" w:sz="0" w:space="0" w:color="auto"/>
            <w:right w:val="none" w:sz="0" w:space="0" w:color="auto"/>
          </w:divBdr>
          <w:divsChild>
            <w:div w:id="1890460552">
              <w:marLeft w:val="0"/>
              <w:marRight w:val="0"/>
              <w:marTop w:val="0"/>
              <w:marBottom w:val="0"/>
              <w:divBdr>
                <w:top w:val="none" w:sz="0" w:space="0" w:color="auto"/>
                <w:left w:val="none" w:sz="0" w:space="0" w:color="auto"/>
                <w:bottom w:val="none" w:sz="0" w:space="0" w:color="auto"/>
                <w:right w:val="none" w:sz="0" w:space="0" w:color="auto"/>
              </w:divBdr>
              <w:divsChild>
                <w:div w:id="79128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21279">
      <w:bodyDiv w:val="1"/>
      <w:marLeft w:val="0"/>
      <w:marRight w:val="0"/>
      <w:marTop w:val="0"/>
      <w:marBottom w:val="0"/>
      <w:divBdr>
        <w:top w:val="none" w:sz="0" w:space="0" w:color="auto"/>
        <w:left w:val="none" w:sz="0" w:space="0" w:color="auto"/>
        <w:bottom w:val="none" w:sz="0" w:space="0" w:color="auto"/>
        <w:right w:val="none" w:sz="0" w:space="0" w:color="auto"/>
      </w:divBdr>
      <w:divsChild>
        <w:div w:id="194125767">
          <w:marLeft w:val="0"/>
          <w:marRight w:val="0"/>
          <w:marTop w:val="0"/>
          <w:marBottom w:val="0"/>
          <w:divBdr>
            <w:top w:val="none" w:sz="0" w:space="0" w:color="auto"/>
            <w:left w:val="none" w:sz="0" w:space="0" w:color="auto"/>
            <w:bottom w:val="none" w:sz="0" w:space="0" w:color="auto"/>
            <w:right w:val="none" w:sz="0" w:space="0" w:color="auto"/>
          </w:divBdr>
          <w:divsChild>
            <w:div w:id="1457136833">
              <w:marLeft w:val="0"/>
              <w:marRight w:val="0"/>
              <w:marTop w:val="0"/>
              <w:marBottom w:val="0"/>
              <w:divBdr>
                <w:top w:val="none" w:sz="0" w:space="0" w:color="auto"/>
                <w:left w:val="none" w:sz="0" w:space="0" w:color="auto"/>
                <w:bottom w:val="none" w:sz="0" w:space="0" w:color="auto"/>
                <w:right w:val="none" w:sz="0" w:space="0" w:color="auto"/>
              </w:divBdr>
              <w:divsChild>
                <w:div w:id="19782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18519">
      <w:bodyDiv w:val="1"/>
      <w:marLeft w:val="0"/>
      <w:marRight w:val="0"/>
      <w:marTop w:val="0"/>
      <w:marBottom w:val="0"/>
      <w:divBdr>
        <w:top w:val="none" w:sz="0" w:space="0" w:color="auto"/>
        <w:left w:val="none" w:sz="0" w:space="0" w:color="auto"/>
        <w:bottom w:val="none" w:sz="0" w:space="0" w:color="auto"/>
        <w:right w:val="none" w:sz="0" w:space="0" w:color="auto"/>
      </w:divBdr>
    </w:div>
    <w:div w:id="580868286">
      <w:bodyDiv w:val="1"/>
      <w:marLeft w:val="0"/>
      <w:marRight w:val="0"/>
      <w:marTop w:val="0"/>
      <w:marBottom w:val="0"/>
      <w:divBdr>
        <w:top w:val="none" w:sz="0" w:space="0" w:color="auto"/>
        <w:left w:val="none" w:sz="0" w:space="0" w:color="auto"/>
        <w:bottom w:val="none" w:sz="0" w:space="0" w:color="auto"/>
        <w:right w:val="none" w:sz="0" w:space="0" w:color="auto"/>
      </w:divBdr>
      <w:divsChild>
        <w:div w:id="2117871523">
          <w:marLeft w:val="0"/>
          <w:marRight w:val="0"/>
          <w:marTop w:val="0"/>
          <w:marBottom w:val="0"/>
          <w:divBdr>
            <w:top w:val="none" w:sz="0" w:space="0" w:color="auto"/>
            <w:left w:val="none" w:sz="0" w:space="0" w:color="auto"/>
            <w:bottom w:val="none" w:sz="0" w:space="0" w:color="auto"/>
            <w:right w:val="none" w:sz="0" w:space="0" w:color="auto"/>
          </w:divBdr>
          <w:divsChild>
            <w:div w:id="936134644">
              <w:marLeft w:val="0"/>
              <w:marRight w:val="0"/>
              <w:marTop w:val="0"/>
              <w:marBottom w:val="0"/>
              <w:divBdr>
                <w:top w:val="none" w:sz="0" w:space="0" w:color="auto"/>
                <w:left w:val="none" w:sz="0" w:space="0" w:color="auto"/>
                <w:bottom w:val="none" w:sz="0" w:space="0" w:color="auto"/>
                <w:right w:val="none" w:sz="0" w:space="0" w:color="auto"/>
              </w:divBdr>
              <w:divsChild>
                <w:div w:id="1356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83738">
      <w:bodyDiv w:val="1"/>
      <w:marLeft w:val="0"/>
      <w:marRight w:val="0"/>
      <w:marTop w:val="0"/>
      <w:marBottom w:val="0"/>
      <w:divBdr>
        <w:top w:val="none" w:sz="0" w:space="0" w:color="auto"/>
        <w:left w:val="none" w:sz="0" w:space="0" w:color="auto"/>
        <w:bottom w:val="none" w:sz="0" w:space="0" w:color="auto"/>
        <w:right w:val="none" w:sz="0" w:space="0" w:color="auto"/>
      </w:divBdr>
      <w:divsChild>
        <w:div w:id="41249857">
          <w:marLeft w:val="0"/>
          <w:marRight w:val="0"/>
          <w:marTop w:val="0"/>
          <w:marBottom w:val="0"/>
          <w:divBdr>
            <w:top w:val="none" w:sz="0" w:space="0" w:color="auto"/>
            <w:left w:val="none" w:sz="0" w:space="0" w:color="auto"/>
            <w:bottom w:val="none" w:sz="0" w:space="0" w:color="auto"/>
            <w:right w:val="none" w:sz="0" w:space="0" w:color="auto"/>
          </w:divBdr>
          <w:divsChild>
            <w:div w:id="2035186767">
              <w:marLeft w:val="0"/>
              <w:marRight w:val="0"/>
              <w:marTop w:val="0"/>
              <w:marBottom w:val="0"/>
              <w:divBdr>
                <w:top w:val="none" w:sz="0" w:space="0" w:color="auto"/>
                <w:left w:val="none" w:sz="0" w:space="0" w:color="auto"/>
                <w:bottom w:val="none" w:sz="0" w:space="0" w:color="auto"/>
                <w:right w:val="none" w:sz="0" w:space="0" w:color="auto"/>
              </w:divBdr>
              <w:divsChild>
                <w:div w:id="1749881720">
                  <w:marLeft w:val="0"/>
                  <w:marRight w:val="0"/>
                  <w:marTop w:val="0"/>
                  <w:marBottom w:val="0"/>
                  <w:divBdr>
                    <w:top w:val="none" w:sz="0" w:space="0" w:color="auto"/>
                    <w:left w:val="none" w:sz="0" w:space="0" w:color="auto"/>
                    <w:bottom w:val="none" w:sz="0" w:space="0" w:color="auto"/>
                    <w:right w:val="none" w:sz="0" w:space="0" w:color="auto"/>
                  </w:divBdr>
                  <w:divsChild>
                    <w:div w:id="6156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75322">
      <w:bodyDiv w:val="1"/>
      <w:marLeft w:val="0"/>
      <w:marRight w:val="0"/>
      <w:marTop w:val="0"/>
      <w:marBottom w:val="0"/>
      <w:divBdr>
        <w:top w:val="none" w:sz="0" w:space="0" w:color="auto"/>
        <w:left w:val="none" w:sz="0" w:space="0" w:color="auto"/>
        <w:bottom w:val="none" w:sz="0" w:space="0" w:color="auto"/>
        <w:right w:val="none" w:sz="0" w:space="0" w:color="auto"/>
      </w:divBdr>
      <w:divsChild>
        <w:div w:id="1120100873">
          <w:marLeft w:val="0"/>
          <w:marRight w:val="0"/>
          <w:marTop w:val="0"/>
          <w:marBottom w:val="0"/>
          <w:divBdr>
            <w:top w:val="none" w:sz="0" w:space="0" w:color="auto"/>
            <w:left w:val="none" w:sz="0" w:space="0" w:color="auto"/>
            <w:bottom w:val="none" w:sz="0" w:space="0" w:color="auto"/>
            <w:right w:val="none" w:sz="0" w:space="0" w:color="auto"/>
          </w:divBdr>
          <w:divsChild>
            <w:div w:id="1727336224">
              <w:marLeft w:val="0"/>
              <w:marRight w:val="0"/>
              <w:marTop w:val="0"/>
              <w:marBottom w:val="0"/>
              <w:divBdr>
                <w:top w:val="none" w:sz="0" w:space="0" w:color="auto"/>
                <w:left w:val="none" w:sz="0" w:space="0" w:color="auto"/>
                <w:bottom w:val="none" w:sz="0" w:space="0" w:color="auto"/>
                <w:right w:val="none" w:sz="0" w:space="0" w:color="auto"/>
              </w:divBdr>
              <w:divsChild>
                <w:div w:id="398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34295">
      <w:bodyDiv w:val="1"/>
      <w:marLeft w:val="0"/>
      <w:marRight w:val="0"/>
      <w:marTop w:val="0"/>
      <w:marBottom w:val="0"/>
      <w:divBdr>
        <w:top w:val="none" w:sz="0" w:space="0" w:color="auto"/>
        <w:left w:val="none" w:sz="0" w:space="0" w:color="auto"/>
        <w:bottom w:val="none" w:sz="0" w:space="0" w:color="auto"/>
        <w:right w:val="none" w:sz="0" w:space="0" w:color="auto"/>
      </w:divBdr>
      <w:divsChild>
        <w:div w:id="327680728">
          <w:marLeft w:val="0"/>
          <w:marRight w:val="0"/>
          <w:marTop w:val="0"/>
          <w:marBottom w:val="0"/>
          <w:divBdr>
            <w:top w:val="none" w:sz="0" w:space="0" w:color="auto"/>
            <w:left w:val="none" w:sz="0" w:space="0" w:color="auto"/>
            <w:bottom w:val="none" w:sz="0" w:space="0" w:color="auto"/>
            <w:right w:val="none" w:sz="0" w:space="0" w:color="auto"/>
          </w:divBdr>
          <w:divsChild>
            <w:div w:id="1792821911">
              <w:marLeft w:val="0"/>
              <w:marRight w:val="0"/>
              <w:marTop w:val="0"/>
              <w:marBottom w:val="0"/>
              <w:divBdr>
                <w:top w:val="none" w:sz="0" w:space="0" w:color="auto"/>
                <w:left w:val="none" w:sz="0" w:space="0" w:color="auto"/>
                <w:bottom w:val="none" w:sz="0" w:space="0" w:color="auto"/>
                <w:right w:val="none" w:sz="0" w:space="0" w:color="auto"/>
              </w:divBdr>
              <w:divsChild>
                <w:div w:id="200828154">
                  <w:marLeft w:val="0"/>
                  <w:marRight w:val="0"/>
                  <w:marTop w:val="0"/>
                  <w:marBottom w:val="0"/>
                  <w:divBdr>
                    <w:top w:val="none" w:sz="0" w:space="0" w:color="auto"/>
                    <w:left w:val="none" w:sz="0" w:space="0" w:color="auto"/>
                    <w:bottom w:val="none" w:sz="0" w:space="0" w:color="auto"/>
                    <w:right w:val="none" w:sz="0" w:space="0" w:color="auto"/>
                  </w:divBdr>
                  <w:divsChild>
                    <w:div w:id="8407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52356">
      <w:bodyDiv w:val="1"/>
      <w:marLeft w:val="0"/>
      <w:marRight w:val="0"/>
      <w:marTop w:val="0"/>
      <w:marBottom w:val="0"/>
      <w:divBdr>
        <w:top w:val="none" w:sz="0" w:space="0" w:color="auto"/>
        <w:left w:val="none" w:sz="0" w:space="0" w:color="auto"/>
        <w:bottom w:val="none" w:sz="0" w:space="0" w:color="auto"/>
        <w:right w:val="none" w:sz="0" w:space="0" w:color="auto"/>
      </w:divBdr>
      <w:divsChild>
        <w:div w:id="2139104263">
          <w:marLeft w:val="0"/>
          <w:marRight w:val="0"/>
          <w:marTop w:val="0"/>
          <w:marBottom w:val="0"/>
          <w:divBdr>
            <w:top w:val="none" w:sz="0" w:space="0" w:color="auto"/>
            <w:left w:val="none" w:sz="0" w:space="0" w:color="auto"/>
            <w:bottom w:val="none" w:sz="0" w:space="0" w:color="auto"/>
            <w:right w:val="none" w:sz="0" w:space="0" w:color="auto"/>
          </w:divBdr>
          <w:divsChild>
            <w:div w:id="1234245096">
              <w:marLeft w:val="0"/>
              <w:marRight w:val="0"/>
              <w:marTop w:val="0"/>
              <w:marBottom w:val="0"/>
              <w:divBdr>
                <w:top w:val="none" w:sz="0" w:space="0" w:color="auto"/>
                <w:left w:val="none" w:sz="0" w:space="0" w:color="auto"/>
                <w:bottom w:val="none" w:sz="0" w:space="0" w:color="auto"/>
                <w:right w:val="none" w:sz="0" w:space="0" w:color="auto"/>
              </w:divBdr>
              <w:divsChild>
                <w:div w:id="15267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743256">
      <w:bodyDiv w:val="1"/>
      <w:marLeft w:val="0"/>
      <w:marRight w:val="0"/>
      <w:marTop w:val="0"/>
      <w:marBottom w:val="0"/>
      <w:divBdr>
        <w:top w:val="none" w:sz="0" w:space="0" w:color="auto"/>
        <w:left w:val="none" w:sz="0" w:space="0" w:color="auto"/>
        <w:bottom w:val="none" w:sz="0" w:space="0" w:color="auto"/>
        <w:right w:val="none" w:sz="0" w:space="0" w:color="auto"/>
      </w:divBdr>
      <w:divsChild>
        <w:div w:id="285433994">
          <w:marLeft w:val="0"/>
          <w:marRight w:val="0"/>
          <w:marTop w:val="0"/>
          <w:marBottom w:val="0"/>
          <w:divBdr>
            <w:top w:val="none" w:sz="0" w:space="0" w:color="auto"/>
            <w:left w:val="none" w:sz="0" w:space="0" w:color="auto"/>
            <w:bottom w:val="none" w:sz="0" w:space="0" w:color="auto"/>
            <w:right w:val="none" w:sz="0" w:space="0" w:color="auto"/>
          </w:divBdr>
          <w:divsChild>
            <w:div w:id="1839535373">
              <w:marLeft w:val="0"/>
              <w:marRight w:val="0"/>
              <w:marTop w:val="0"/>
              <w:marBottom w:val="0"/>
              <w:divBdr>
                <w:top w:val="none" w:sz="0" w:space="0" w:color="auto"/>
                <w:left w:val="none" w:sz="0" w:space="0" w:color="auto"/>
                <w:bottom w:val="none" w:sz="0" w:space="0" w:color="auto"/>
                <w:right w:val="none" w:sz="0" w:space="0" w:color="auto"/>
              </w:divBdr>
              <w:divsChild>
                <w:div w:id="2471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02645">
      <w:bodyDiv w:val="1"/>
      <w:marLeft w:val="0"/>
      <w:marRight w:val="0"/>
      <w:marTop w:val="0"/>
      <w:marBottom w:val="0"/>
      <w:divBdr>
        <w:top w:val="none" w:sz="0" w:space="0" w:color="auto"/>
        <w:left w:val="none" w:sz="0" w:space="0" w:color="auto"/>
        <w:bottom w:val="none" w:sz="0" w:space="0" w:color="auto"/>
        <w:right w:val="none" w:sz="0" w:space="0" w:color="auto"/>
      </w:divBdr>
      <w:divsChild>
        <w:div w:id="72624252">
          <w:marLeft w:val="0"/>
          <w:marRight w:val="0"/>
          <w:marTop w:val="0"/>
          <w:marBottom w:val="0"/>
          <w:divBdr>
            <w:top w:val="none" w:sz="0" w:space="0" w:color="auto"/>
            <w:left w:val="none" w:sz="0" w:space="0" w:color="auto"/>
            <w:bottom w:val="none" w:sz="0" w:space="0" w:color="auto"/>
            <w:right w:val="none" w:sz="0" w:space="0" w:color="auto"/>
          </w:divBdr>
          <w:divsChild>
            <w:div w:id="949975192">
              <w:marLeft w:val="0"/>
              <w:marRight w:val="0"/>
              <w:marTop w:val="0"/>
              <w:marBottom w:val="0"/>
              <w:divBdr>
                <w:top w:val="none" w:sz="0" w:space="0" w:color="auto"/>
                <w:left w:val="none" w:sz="0" w:space="0" w:color="auto"/>
                <w:bottom w:val="none" w:sz="0" w:space="0" w:color="auto"/>
                <w:right w:val="none" w:sz="0" w:space="0" w:color="auto"/>
              </w:divBdr>
              <w:divsChild>
                <w:div w:id="20391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18074">
      <w:bodyDiv w:val="1"/>
      <w:marLeft w:val="0"/>
      <w:marRight w:val="0"/>
      <w:marTop w:val="0"/>
      <w:marBottom w:val="0"/>
      <w:divBdr>
        <w:top w:val="none" w:sz="0" w:space="0" w:color="auto"/>
        <w:left w:val="none" w:sz="0" w:space="0" w:color="auto"/>
        <w:bottom w:val="none" w:sz="0" w:space="0" w:color="auto"/>
        <w:right w:val="none" w:sz="0" w:space="0" w:color="auto"/>
      </w:divBdr>
    </w:div>
    <w:div w:id="751321565">
      <w:bodyDiv w:val="1"/>
      <w:marLeft w:val="0"/>
      <w:marRight w:val="0"/>
      <w:marTop w:val="0"/>
      <w:marBottom w:val="0"/>
      <w:divBdr>
        <w:top w:val="none" w:sz="0" w:space="0" w:color="auto"/>
        <w:left w:val="none" w:sz="0" w:space="0" w:color="auto"/>
        <w:bottom w:val="none" w:sz="0" w:space="0" w:color="auto"/>
        <w:right w:val="none" w:sz="0" w:space="0" w:color="auto"/>
      </w:divBdr>
      <w:divsChild>
        <w:div w:id="481852182">
          <w:marLeft w:val="0"/>
          <w:marRight w:val="0"/>
          <w:marTop w:val="0"/>
          <w:marBottom w:val="0"/>
          <w:divBdr>
            <w:top w:val="none" w:sz="0" w:space="0" w:color="auto"/>
            <w:left w:val="none" w:sz="0" w:space="0" w:color="auto"/>
            <w:bottom w:val="none" w:sz="0" w:space="0" w:color="auto"/>
            <w:right w:val="none" w:sz="0" w:space="0" w:color="auto"/>
          </w:divBdr>
          <w:divsChild>
            <w:div w:id="1582182958">
              <w:marLeft w:val="0"/>
              <w:marRight w:val="0"/>
              <w:marTop w:val="0"/>
              <w:marBottom w:val="0"/>
              <w:divBdr>
                <w:top w:val="none" w:sz="0" w:space="0" w:color="auto"/>
                <w:left w:val="none" w:sz="0" w:space="0" w:color="auto"/>
                <w:bottom w:val="none" w:sz="0" w:space="0" w:color="auto"/>
                <w:right w:val="none" w:sz="0" w:space="0" w:color="auto"/>
              </w:divBdr>
              <w:divsChild>
                <w:div w:id="14927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89931">
      <w:bodyDiv w:val="1"/>
      <w:marLeft w:val="0"/>
      <w:marRight w:val="0"/>
      <w:marTop w:val="0"/>
      <w:marBottom w:val="0"/>
      <w:divBdr>
        <w:top w:val="none" w:sz="0" w:space="0" w:color="auto"/>
        <w:left w:val="none" w:sz="0" w:space="0" w:color="auto"/>
        <w:bottom w:val="none" w:sz="0" w:space="0" w:color="auto"/>
        <w:right w:val="none" w:sz="0" w:space="0" w:color="auto"/>
      </w:divBdr>
      <w:divsChild>
        <w:div w:id="1811173126">
          <w:marLeft w:val="0"/>
          <w:marRight w:val="0"/>
          <w:marTop w:val="0"/>
          <w:marBottom w:val="0"/>
          <w:divBdr>
            <w:top w:val="none" w:sz="0" w:space="0" w:color="auto"/>
            <w:left w:val="none" w:sz="0" w:space="0" w:color="auto"/>
            <w:bottom w:val="none" w:sz="0" w:space="0" w:color="auto"/>
            <w:right w:val="none" w:sz="0" w:space="0" w:color="auto"/>
          </w:divBdr>
          <w:divsChild>
            <w:div w:id="519858359">
              <w:marLeft w:val="0"/>
              <w:marRight w:val="0"/>
              <w:marTop w:val="0"/>
              <w:marBottom w:val="0"/>
              <w:divBdr>
                <w:top w:val="none" w:sz="0" w:space="0" w:color="auto"/>
                <w:left w:val="none" w:sz="0" w:space="0" w:color="auto"/>
                <w:bottom w:val="none" w:sz="0" w:space="0" w:color="auto"/>
                <w:right w:val="none" w:sz="0" w:space="0" w:color="auto"/>
              </w:divBdr>
              <w:divsChild>
                <w:div w:id="16549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48085">
      <w:bodyDiv w:val="1"/>
      <w:marLeft w:val="0"/>
      <w:marRight w:val="0"/>
      <w:marTop w:val="0"/>
      <w:marBottom w:val="0"/>
      <w:divBdr>
        <w:top w:val="none" w:sz="0" w:space="0" w:color="auto"/>
        <w:left w:val="none" w:sz="0" w:space="0" w:color="auto"/>
        <w:bottom w:val="none" w:sz="0" w:space="0" w:color="auto"/>
        <w:right w:val="none" w:sz="0" w:space="0" w:color="auto"/>
      </w:divBdr>
      <w:divsChild>
        <w:div w:id="631179839">
          <w:marLeft w:val="0"/>
          <w:marRight w:val="0"/>
          <w:marTop w:val="0"/>
          <w:marBottom w:val="0"/>
          <w:divBdr>
            <w:top w:val="none" w:sz="0" w:space="0" w:color="auto"/>
            <w:left w:val="none" w:sz="0" w:space="0" w:color="auto"/>
            <w:bottom w:val="none" w:sz="0" w:space="0" w:color="auto"/>
            <w:right w:val="none" w:sz="0" w:space="0" w:color="auto"/>
          </w:divBdr>
          <w:divsChild>
            <w:div w:id="799804978">
              <w:marLeft w:val="0"/>
              <w:marRight w:val="0"/>
              <w:marTop w:val="0"/>
              <w:marBottom w:val="0"/>
              <w:divBdr>
                <w:top w:val="none" w:sz="0" w:space="0" w:color="auto"/>
                <w:left w:val="none" w:sz="0" w:space="0" w:color="auto"/>
                <w:bottom w:val="none" w:sz="0" w:space="0" w:color="auto"/>
                <w:right w:val="none" w:sz="0" w:space="0" w:color="auto"/>
              </w:divBdr>
              <w:divsChild>
                <w:div w:id="19802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27238">
      <w:bodyDiv w:val="1"/>
      <w:marLeft w:val="0"/>
      <w:marRight w:val="0"/>
      <w:marTop w:val="0"/>
      <w:marBottom w:val="0"/>
      <w:divBdr>
        <w:top w:val="none" w:sz="0" w:space="0" w:color="auto"/>
        <w:left w:val="none" w:sz="0" w:space="0" w:color="auto"/>
        <w:bottom w:val="none" w:sz="0" w:space="0" w:color="auto"/>
        <w:right w:val="none" w:sz="0" w:space="0" w:color="auto"/>
      </w:divBdr>
      <w:divsChild>
        <w:div w:id="1891500517">
          <w:marLeft w:val="0"/>
          <w:marRight w:val="0"/>
          <w:marTop w:val="0"/>
          <w:marBottom w:val="0"/>
          <w:divBdr>
            <w:top w:val="none" w:sz="0" w:space="0" w:color="auto"/>
            <w:left w:val="none" w:sz="0" w:space="0" w:color="auto"/>
            <w:bottom w:val="none" w:sz="0" w:space="0" w:color="auto"/>
            <w:right w:val="none" w:sz="0" w:space="0" w:color="auto"/>
          </w:divBdr>
          <w:divsChild>
            <w:div w:id="700127233">
              <w:marLeft w:val="0"/>
              <w:marRight w:val="0"/>
              <w:marTop w:val="0"/>
              <w:marBottom w:val="0"/>
              <w:divBdr>
                <w:top w:val="none" w:sz="0" w:space="0" w:color="auto"/>
                <w:left w:val="none" w:sz="0" w:space="0" w:color="auto"/>
                <w:bottom w:val="none" w:sz="0" w:space="0" w:color="auto"/>
                <w:right w:val="none" w:sz="0" w:space="0" w:color="auto"/>
              </w:divBdr>
              <w:divsChild>
                <w:div w:id="11054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4328">
      <w:bodyDiv w:val="1"/>
      <w:marLeft w:val="0"/>
      <w:marRight w:val="0"/>
      <w:marTop w:val="0"/>
      <w:marBottom w:val="0"/>
      <w:divBdr>
        <w:top w:val="none" w:sz="0" w:space="0" w:color="auto"/>
        <w:left w:val="none" w:sz="0" w:space="0" w:color="auto"/>
        <w:bottom w:val="none" w:sz="0" w:space="0" w:color="auto"/>
        <w:right w:val="none" w:sz="0" w:space="0" w:color="auto"/>
      </w:divBdr>
      <w:divsChild>
        <w:div w:id="2122383915">
          <w:marLeft w:val="0"/>
          <w:marRight w:val="0"/>
          <w:marTop w:val="0"/>
          <w:marBottom w:val="0"/>
          <w:divBdr>
            <w:top w:val="none" w:sz="0" w:space="0" w:color="auto"/>
            <w:left w:val="none" w:sz="0" w:space="0" w:color="auto"/>
            <w:bottom w:val="none" w:sz="0" w:space="0" w:color="auto"/>
            <w:right w:val="none" w:sz="0" w:space="0" w:color="auto"/>
          </w:divBdr>
          <w:divsChild>
            <w:div w:id="1808819033">
              <w:marLeft w:val="0"/>
              <w:marRight w:val="0"/>
              <w:marTop w:val="0"/>
              <w:marBottom w:val="0"/>
              <w:divBdr>
                <w:top w:val="none" w:sz="0" w:space="0" w:color="auto"/>
                <w:left w:val="none" w:sz="0" w:space="0" w:color="auto"/>
                <w:bottom w:val="none" w:sz="0" w:space="0" w:color="auto"/>
                <w:right w:val="none" w:sz="0" w:space="0" w:color="auto"/>
              </w:divBdr>
              <w:divsChild>
                <w:div w:id="1638146126">
                  <w:marLeft w:val="0"/>
                  <w:marRight w:val="0"/>
                  <w:marTop w:val="0"/>
                  <w:marBottom w:val="0"/>
                  <w:divBdr>
                    <w:top w:val="none" w:sz="0" w:space="0" w:color="auto"/>
                    <w:left w:val="none" w:sz="0" w:space="0" w:color="auto"/>
                    <w:bottom w:val="none" w:sz="0" w:space="0" w:color="auto"/>
                    <w:right w:val="none" w:sz="0" w:space="0" w:color="auto"/>
                  </w:divBdr>
                  <w:divsChild>
                    <w:div w:id="194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042203">
      <w:bodyDiv w:val="1"/>
      <w:marLeft w:val="0"/>
      <w:marRight w:val="0"/>
      <w:marTop w:val="0"/>
      <w:marBottom w:val="0"/>
      <w:divBdr>
        <w:top w:val="none" w:sz="0" w:space="0" w:color="auto"/>
        <w:left w:val="none" w:sz="0" w:space="0" w:color="auto"/>
        <w:bottom w:val="none" w:sz="0" w:space="0" w:color="auto"/>
        <w:right w:val="none" w:sz="0" w:space="0" w:color="auto"/>
      </w:divBdr>
      <w:divsChild>
        <w:div w:id="1550679070">
          <w:marLeft w:val="0"/>
          <w:marRight w:val="0"/>
          <w:marTop w:val="0"/>
          <w:marBottom w:val="0"/>
          <w:divBdr>
            <w:top w:val="none" w:sz="0" w:space="0" w:color="auto"/>
            <w:left w:val="none" w:sz="0" w:space="0" w:color="auto"/>
            <w:bottom w:val="none" w:sz="0" w:space="0" w:color="auto"/>
            <w:right w:val="none" w:sz="0" w:space="0" w:color="auto"/>
          </w:divBdr>
          <w:divsChild>
            <w:div w:id="1825389034">
              <w:marLeft w:val="0"/>
              <w:marRight w:val="0"/>
              <w:marTop w:val="0"/>
              <w:marBottom w:val="0"/>
              <w:divBdr>
                <w:top w:val="none" w:sz="0" w:space="0" w:color="auto"/>
                <w:left w:val="none" w:sz="0" w:space="0" w:color="auto"/>
                <w:bottom w:val="none" w:sz="0" w:space="0" w:color="auto"/>
                <w:right w:val="none" w:sz="0" w:space="0" w:color="auto"/>
              </w:divBdr>
              <w:divsChild>
                <w:div w:id="2576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481659">
      <w:bodyDiv w:val="1"/>
      <w:marLeft w:val="0"/>
      <w:marRight w:val="0"/>
      <w:marTop w:val="0"/>
      <w:marBottom w:val="0"/>
      <w:divBdr>
        <w:top w:val="none" w:sz="0" w:space="0" w:color="auto"/>
        <w:left w:val="none" w:sz="0" w:space="0" w:color="auto"/>
        <w:bottom w:val="none" w:sz="0" w:space="0" w:color="auto"/>
        <w:right w:val="none" w:sz="0" w:space="0" w:color="auto"/>
      </w:divBdr>
      <w:divsChild>
        <w:div w:id="75591662">
          <w:marLeft w:val="0"/>
          <w:marRight w:val="0"/>
          <w:marTop w:val="0"/>
          <w:marBottom w:val="0"/>
          <w:divBdr>
            <w:top w:val="none" w:sz="0" w:space="0" w:color="auto"/>
            <w:left w:val="none" w:sz="0" w:space="0" w:color="auto"/>
            <w:bottom w:val="none" w:sz="0" w:space="0" w:color="auto"/>
            <w:right w:val="none" w:sz="0" w:space="0" w:color="auto"/>
          </w:divBdr>
          <w:divsChild>
            <w:div w:id="1134908075">
              <w:marLeft w:val="0"/>
              <w:marRight w:val="0"/>
              <w:marTop w:val="0"/>
              <w:marBottom w:val="0"/>
              <w:divBdr>
                <w:top w:val="none" w:sz="0" w:space="0" w:color="auto"/>
                <w:left w:val="none" w:sz="0" w:space="0" w:color="auto"/>
                <w:bottom w:val="none" w:sz="0" w:space="0" w:color="auto"/>
                <w:right w:val="none" w:sz="0" w:space="0" w:color="auto"/>
              </w:divBdr>
              <w:divsChild>
                <w:div w:id="1637952043">
                  <w:marLeft w:val="0"/>
                  <w:marRight w:val="0"/>
                  <w:marTop w:val="0"/>
                  <w:marBottom w:val="0"/>
                  <w:divBdr>
                    <w:top w:val="none" w:sz="0" w:space="0" w:color="auto"/>
                    <w:left w:val="none" w:sz="0" w:space="0" w:color="auto"/>
                    <w:bottom w:val="none" w:sz="0" w:space="0" w:color="auto"/>
                    <w:right w:val="none" w:sz="0" w:space="0" w:color="auto"/>
                  </w:divBdr>
                  <w:divsChild>
                    <w:div w:id="18399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396721">
      <w:bodyDiv w:val="1"/>
      <w:marLeft w:val="0"/>
      <w:marRight w:val="0"/>
      <w:marTop w:val="0"/>
      <w:marBottom w:val="0"/>
      <w:divBdr>
        <w:top w:val="none" w:sz="0" w:space="0" w:color="auto"/>
        <w:left w:val="none" w:sz="0" w:space="0" w:color="auto"/>
        <w:bottom w:val="none" w:sz="0" w:space="0" w:color="auto"/>
        <w:right w:val="none" w:sz="0" w:space="0" w:color="auto"/>
      </w:divBdr>
      <w:divsChild>
        <w:div w:id="396326501">
          <w:marLeft w:val="0"/>
          <w:marRight w:val="0"/>
          <w:marTop w:val="0"/>
          <w:marBottom w:val="0"/>
          <w:divBdr>
            <w:top w:val="none" w:sz="0" w:space="0" w:color="auto"/>
            <w:left w:val="none" w:sz="0" w:space="0" w:color="auto"/>
            <w:bottom w:val="none" w:sz="0" w:space="0" w:color="auto"/>
            <w:right w:val="none" w:sz="0" w:space="0" w:color="auto"/>
          </w:divBdr>
          <w:divsChild>
            <w:div w:id="152187161">
              <w:marLeft w:val="0"/>
              <w:marRight w:val="0"/>
              <w:marTop w:val="0"/>
              <w:marBottom w:val="0"/>
              <w:divBdr>
                <w:top w:val="none" w:sz="0" w:space="0" w:color="auto"/>
                <w:left w:val="none" w:sz="0" w:space="0" w:color="auto"/>
                <w:bottom w:val="none" w:sz="0" w:space="0" w:color="auto"/>
                <w:right w:val="none" w:sz="0" w:space="0" w:color="auto"/>
              </w:divBdr>
              <w:divsChild>
                <w:div w:id="2956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00543">
      <w:bodyDiv w:val="1"/>
      <w:marLeft w:val="0"/>
      <w:marRight w:val="0"/>
      <w:marTop w:val="0"/>
      <w:marBottom w:val="0"/>
      <w:divBdr>
        <w:top w:val="none" w:sz="0" w:space="0" w:color="auto"/>
        <w:left w:val="none" w:sz="0" w:space="0" w:color="auto"/>
        <w:bottom w:val="none" w:sz="0" w:space="0" w:color="auto"/>
        <w:right w:val="none" w:sz="0" w:space="0" w:color="auto"/>
      </w:divBdr>
      <w:divsChild>
        <w:div w:id="39133801">
          <w:marLeft w:val="0"/>
          <w:marRight w:val="0"/>
          <w:marTop w:val="0"/>
          <w:marBottom w:val="0"/>
          <w:divBdr>
            <w:top w:val="none" w:sz="0" w:space="0" w:color="auto"/>
            <w:left w:val="none" w:sz="0" w:space="0" w:color="auto"/>
            <w:bottom w:val="none" w:sz="0" w:space="0" w:color="auto"/>
            <w:right w:val="none" w:sz="0" w:space="0" w:color="auto"/>
          </w:divBdr>
          <w:divsChild>
            <w:div w:id="537009641">
              <w:marLeft w:val="0"/>
              <w:marRight w:val="0"/>
              <w:marTop w:val="0"/>
              <w:marBottom w:val="0"/>
              <w:divBdr>
                <w:top w:val="none" w:sz="0" w:space="0" w:color="auto"/>
                <w:left w:val="none" w:sz="0" w:space="0" w:color="auto"/>
                <w:bottom w:val="none" w:sz="0" w:space="0" w:color="auto"/>
                <w:right w:val="none" w:sz="0" w:space="0" w:color="auto"/>
              </w:divBdr>
              <w:divsChild>
                <w:div w:id="14351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932009">
      <w:bodyDiv w:val="1"/>
      <w:marLeft w:val="0"/>
      <w:marRight w:val="0"/>
      <w:marTop w:val="0"/>
      <w:marBottom w:val="0"/>
      <w:divBdr>
        <w:top w:val="none" w:sz="0" w:space="0" w:color="auto"/>
        <w:left w:val="none" w:sz="0" w:space="0" w:color="auto"/>
        <w:bottom w:val="none" w:sz="0" w:space="0" w:color="auto"/>
        <w:right w:val="none" w:sz="0" w:space="0" w:color="auto"/>
      </w:divBdr>
      <w:divsChild>
        <w:div w:id="1889224547">
          <w:marLeft w:val="0"/>
          <w:marRight w:val="0"/>
          <w:marTop w:val="0"/>
          <w:marBottom w:val="0"/>
          <w:divBdr>
            <w:top w:val="none" w:sz="0" w:space="0" w:color="auto"/>
            <w:left w:val="none" w:sz="0" w:space="0" w:color="auto"/>
            <w:bottom w:val="none" w:sz="0" w:space="0" w:color="auto"/>
            <w:right w:val="none" w:sz="0" w:space="0" w:color="auto"/>
          </w:divBdr>
          <w:divsChild>
            <w:div w:id="1988630626">
              <w:marLeft w:val="0"/>
              <w:marRight w:val="0"/>
              <w:marTop w:val="0"/>
              <w:marBottom w:val="0"/>
              <w:divBdr>
                <w:top w:val="none" w:sz="0" w:space="0" w:color="auto"/>
                <w:left w:val="none" w:sz="0" w:space="0" w:color="auto"/>
                <w:bottom w:val="none" w:sz="0" w:space="0" w:color="auto"/>
                <w:right w:val="none" w:sz="0" w:space="0" w:color="auto"/>
              </w:divBdr>
              <w:divsChild>
                <w:div w:id="60889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20422">
      <w:bodyDiv w:val="1"/>
      <w:marLeft w:val="0"/>
      <w:marRight w:val="0"/>
      <w:marTop w:val="0"/>
      <w:marBottom w:val="0"/>
      <w:divBdr>
        <w:top w:val="none" w:sz="0" w:space="0" w:color="auto"/>
        <w:left w:val="none" w:sz="0" w:space="0" w:color="auto"/>
        <w:bottom w:val="none" w:sz="0" w:space="0" w:color="auto"/>
        <w:right w:val="none" w:sz="0" w:space="0" w:color="auto"/>
      </w:divBdr>
      <w:divsChild>
        <w:div w:id="309865002">
          <w:marLeft w:val="0"/>
          <w:marRight w:val="0"/>
          <w:marTop w:val="0"/>
          <w:marBottom w:val="0"/>
          <w:divBdr>
            <w:top w:val="none" w:sz="0" w:space="0" w:color="auto"/>
            <w:left w:val="none" w:sz="0" w:space="0" w:color="auto"/>
            <w:bottom w:val="none" w:sz="0" w:space="0" w:color="auto"/>
            <w:right w:val="none" w:sz="0" w:space="0" w:color="auto"/>
          </w:divBdr>
          <w:divsChild>
            <w:div w:id="179047782">
              <w:marLeft w:val="0"/>
              <w:marRight w:val="0"/>
              <w:marTop w:val="0"/>
              <w:marBottom w:val="0"/>
              <w:divBdr>
                <w:top w:val="none" w:sz="0" w:space="0" w:color="auto"/>
                <w:left w:val="none" w:sz="0" w:space="0" w:color="auto"/>
                <w:bottom w:val="none" w:sz="0" w:space="0" w:color="auto"/>
                <w:right w:val="none" w:sz="0" w:space="0" w:color="auto"/>
              </w:divBdr>
              <w:divsChild>
                <w:div w:id="13227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48301">
      <w:bodyDiv w:val="1"/>
      <w:marLeft w:val="0"/>
      <w:marRight w:val="0"/>
      <w:marTop w:val="0"/>
      <w:marBottom w:val="0"/>
      <w:divBdr>
        <w:top w:val="none" w:sz="0" w:space="0" w:color="auto"/>
        <w:left w:val="none" w:sz="0" w:space="0" w:color="auto"/>
        <w:bottom w:val="none" w:sz="0" w:space="0" w:color="auto"/>
        <w:right w:val="none" w:sz="0" w:space="0" w:color="auto"/>
      </w:divBdr>
      <w:divsChild>
        <w:div w:id="539823356">
          <w:marLeft w:val="0"/>
          <w:marRight w:val="0"/>
          <w:marTop w:val="0"/>
          <w:marBottom w:val="0"/>
          <w:divBdr>
            <w:top w:val="none" w:sz="0" w:space="0" w:color="auto"/>
            <w:left w:val="none" w:sz="0" w:space="0" w:color="auto"/>
            <w:bottom w:val="none" w:sz="0" w:space="0" w:color="auto"/>
            <w:right w:val="none" w:sz="0" w:space="0" w:color="auto"/>
          </w:divBdr>
          <w:divsChild>
            <w:div w:id="165705340">
              <w:marLeft w:val="0"/>
              <w:marRight w:val="0"/>
              <w:marTop w:val="0"/>
              <w:marBottom w:val="0"/>
              <w:divBdr>
                <w:top w:val="none" w:sz="0" w:space="0" w:color="auto"/>
                <w:left w:val="none" w:sz="0" w:space="0" w:color="auto"/>
                <w:bottom w:val="none" w:sz="0" w:space="0" w:color="auto"/>
                <w:right w:val="none" w:sz="0" w:space="0" w:color="auto"/>
              </w:divBdr>
              <w:divsChild>
                <w:div w:id="195802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75280">
      <w:bodyDiv w:val="1"/>
      <w:marLeft w:val="0"/>
      <w:marRight w:val="0"/>
      <w:marTop w:val="0"/>
      <w:marBottom w:val="0"/>
      <w:divBdr>
        <w:top w:val="none" w:sz="0" w:space="0" w:color="auto"/>
        <w:left w:val="none" w:sz="0" w:space="0" w:color="auto"/>
        <w:bottom w:val="none" w:sz="0" w:space="0" w:color="auto"/>
        <w:right w:val="none" w:sz="0" w:space="0" w:color="auto"/>
      </w:divBdr>
      <w:divsChild>
        <w:div w:id="119231742">
          <w:marLeft w:val="0"/>
          <w:marRight w:val="0"/>
          <w:marTop w:val="0"/>
          <w:marBottom w:val="0"/>
          <w:divBdr>
            <w:top w:val="none" w:sz="0" w:space="0" w:color="auto"/>
            <w:left w:val="none" w:sz="0" w:space="0" w:color="auto"/>
            <w:bottom w:val="none" w:sz="0" w:space="0" w:color="auto"/>
            <w:right w:val="none" w:sz="0" w:space="0" w:color="auto"/>
          </w:divBdr>
          <w:divsChild>
            <w:div w:id="1471283363">
              <w:marLeft w:val="0"/>
              <w:marRight w:val="0"/>
              <w:marTop w:val="0"/>
              <w:marBottom w:val="0"/>
              <w:divBdr>
                <w:top w:val="none" w:sz="0" w:space="0" w:color="auto"/>
                <w:left w:val="none" w:sz="0" w:space="0" w:color="auto"/>
                <w:bottom w:val="none" w:sz="0" w:space="0" w:color="auto"/>
                <w:right w:val="none" w:sz="0" w:space="0" w:color="auto"/>
              </w:divBdr>
              <w:divsChild>
                <w:div w:id="2099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201954">
      <w:bodyDiv w:val="1"/>
      <w:marLeft w:val="0"/>
      <w:marRight w:val="0"/>
      <w:marTop w:val="0"/>
      <w:marBottom w:val="0"/>
      <w:divBdr>
        <w:top w:val="none" w:sz="0" w:space="0" w:color="auto"/>
        <w:left w:val="none" w:sz="0" w:space="0" w:color="auto"/>
        <w:bottom w:val="none" w:sz="0" w:space="0" w:color="auto"/>
        <w:right w:val="none" w:sz="0" w:space="0" w:color="auto"/>
      </w:divBdr>
      <w:divsChild>
        <w:div w:id="2144541786">
          <w:marLeft w:val="0"/>
          <w:marRight w:val="0"/>
          <w:marTop w:val="0"/>
          <w:marBottom w:val="0"/>
          <w:divBdr>
            <w:top w:val="none" w:sz="0" w:space="0" w:color="auto"/>
            <w:left w:val="none" w:sz="0" w:space="0" w:color="auto"/>
            <w:bottom w:val="none" w:sz="0" w:space="0" w:color="auto"/>
            <w:right w:val="none" w:sz="0" w:space="0" w:color="auto"/>
          </w:divBdr>
          <w:divsChild>
            <w:div w:id="180512078">
              <w:marLeft w:val="0"/>
              <w:marRight w:val="0"/>
              <w:marTop w:val="0"/>
              <w:marBottom w:val="0"/>
              <w:divBdr>
                <w:top w:val="none" w:sz="0" w:space="0" w:color="auto"/>
                <w:left w:val="none" w:sz="0" w:space="0" w:color="auto"/>
                <w:bottom w:val="none" w:sz="0" w:space="0" w:color="auto"/>
                <w:right w:val="none" w:sz="0" w:space="0" w:color="auto"/>
              </w:divBdr>
              <w:divsChild>
                <w:div w:id="1000038427">
                  <w:marLeft w:val="0"/>
                  <w:marRight w:val="0"/>
                  <w:marTop w:val="0"/>
                  <w:marBottom w:val="0"/>
                  <w:divBdr>
                    <w:top w:val="none" w:sz="0" w:space="0" w:color="auto"/>
                    <w:left w:val="none" w:sz="0" w:space="0" w:color="auto"/>
                    <w:bottom w:val="none" w:sz="0" w:space="0" w:color="auto"/>
                    <w:right w:val="none" w:sz="0" w:space="0" w:color="auto"/>
                  </w:divBdr>
                  <w:divsChild>
                    <w:div w:id="2226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248297">
      <w:bodyDiv w:val="1"/>
      <w:marLeft w:val="0"/>
      <w:marRight w:val="0"/>
      <w:marTop w:val="0"/>
      <w:marBottom w:val="0"/>
      <w:divBdr>
        <w:top w:val="none" w:sz="0" w:space="0" w:color="auto"/>
        <w:left w:val="none" w:sz="0" w:space="0" w:color="auto"/>
        <w:bottom w:val="none" w:sz="0" w:space="0" w:color="auto"/>
        <w:right w:val="none" w:sz="0" w:space="0" w:color="auto"/>
      </w:divBdr>
      <w:divsChild>
        <w:div w:id="146670568">
          <w:marLeft w:val="0"/>
          <w:marRight w:val="0"/>
          <w:marTop w:val="0"/>
          <w:marBottom w:val="0"/>
          <w:divBdr>
            <w:top w:val="none" w:sz="0" w:space="0" w:color="auto"/>
            <w:left w:val="none" w:sz="0" w:space="0" w:color="auto"/>
            <w:bottom w:val="none" w:sz="0" w:space="0" w:color="auto"/>
            <w:right w:val="none" w:sz="0" w:space="0" w:color="auto"/>
          </w:divBdr>
          <w:divsChild>
            <w:div w:id="133909166">
              <w:marLeft w:val="0"/>
              <w:marRight w:val="0"/>
              <w:marTop w:val="0"/>
              <w:marBottom w:val="0"/>
              <w:divBdr>
                <w:top w:val="none" w:sz="0" w:space="0" w:color="auto"/>
                <w:left w:val="none" w:sz="0" w:space="0" w:color="auto"/>
                <w:bottom w:val="none" w:sz="0" w:space="0" w:color="auto"/>
                <w:right w:val="none" w:sz="0" w:space="0" w:color="auto"/>
              </w:divBdr>
              <w:divsChild>
                <w:div w:id="504243970">
                  <w:marLeft w:val="0"/>
                  <w:marRight w:val="0"/>
                  <w:marTop w:val="0"/>
                  <w:marBottom w:val="0"/>
                  <w:divBdr>
                    <w:top w:val="none" w:sz="0" w:space="0" w:color="auto"/>
                    <w:left w:val="none" w:sz="0" w:space="0" w:color="auto"/>
                    <w:bottom w:val="none" w:sz="0" w:space="0" w:color="auto"/>
                    <w:right w:val="none" w:sz="0" w:space="0" w:color="auto"/>
                  </w:divBdr>
                </w:div>
              </w:divsChild>
            </w:div>
            <w:div w:id="370611676">
              <w:marLeft w:val="0"/>
              <w:marRight w:val="0"/>
              <w:marTop w:val="0"/>
              <w:marBottom w:val="0"/>
              <w:divBdr>
                <w:top w:val="none" w:sz="0" w:space="0" w:color="auto"/>
                <w:left w:val="none" w:sz="0" w:space="0" w:color="auto"/>
                <w:bottom w:val="none" w:sz="0" w:space="0" w:color="auto"/>
                <w:right w:val="none" w:sz="0" w:space="0" w:color="auto"/>
              </w:divBdr>
              <w:divsChild>
                <w:div w:id="8498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514">
          <w:marLeft w:val="0"/>
          <w:marRight w:val="0"/>
          <w:marTop w:val="0"/>
          <w:marBottom w:val="0"/>
          <w:divBdr>
            <w:top w:val="none" w:sz="0" w:space="0" w:color="auto"/>
            <w:left w:val="none" w:sz="0" w:space="0" w:color="auto"/>
            <w:bottom w:val="none" w:sz="0" w:space="0" w:color="auto"/>
            <w:right w:val="none" w:sz="0" w:space="0" w:color="auto"/>
          </w:divBdr>
          <w:divsChild>
            <w:div w:id="1904668">
              <w:marLeft w:val="0"/>
              <w:marRight w:val="0"/>
              <w:marTop w:val="0"/>
              <w:marBottom w:val="0"/>
              <w:divBdr>
                <w:top w:val="none" w:sz="0" w:space="0" w:color="auto"/>
                <w:left w:val="none" w:sz="0" w:space="0" w:color="auto"/>
                <w:bottom w:val="none" w:sz="0" w:space="0" w:color="auto"/>
                <w:right w:val="none" w:sz="0" w:space="0" w:color="auto"/>
              </w:divBdr>
              <w:divsChild>
                <w:div w:id="16161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3730">
      <w:bodyDiv w:val="1"/>
      <w:marLeft w:val="0"/>
      <w:marRight w:val="0"/>
      <w:marTop w:val="0"/>
      <w:marBottom w:val="0"/>
      <w:divBdr>
        <w:top w:val="none" w:sz="0" w:space="0" w:color="auto"/>
        <w:left w:val="none" w:sz="0" w:space="0" w:color="auto"/>
        <w:bottom w:val="none" w:sz="0" w:space="0" w:color="auto"/>
        <w:right w:val="none" w:sz="0" w:space="0" w:color="auto"/>
      </w:divBdr>
      <w:divsChild>
        <w:div w:id="1685477527">
          <w:marLeft w:val="0"/>
          <w:marRight w:val="0"/>
          <w:marTop w:val="0"/>
          <w:marBottom w:val="0"/>
          <w:divBdr>
            <w:top w:val="none" w:sz="0" w:space="0" w:color="auto"/>
            <w:left w:val="none" w:sz="0" w:space="0" w:color="auto"/>
            <w:bottom w:val="none" w:sz="0" w:space="0" w:color="auto"/>
            <w:right w:val="none" w:sz="0" w:space="0" w:color="auto"/>
          </w:divBdr>
          <w:divsChild>
            <w:div w:id="240603671">
              <w:marLeft w:val="0"/>
              <w:marRight w:val="0"/>
              <w:marTop w:val="0"/>
              <w:marBottom w:val="0"/>
              <w:divBdr>
                <w:top w:val="none" w:sz="0" w:space="0" w:color="auto"/>
                <w:left w:val="none" w:sz="0" w:space="0" w:color="auto"/>
                <w:bottom w:val="none" w:sz="0" w:space="0" w:color="auto"/>
                <w:right w:val="none" w:sz="0" w:space="0" w:color="auto"/>
              </w:divBdr>
              <w:divsChild>
                <w:div w:id="128700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4891">
      <w:bodyDiv w:val="1"/>
      <w:marLeft w:val="0"/>
      <w:marRight w:val="0"/>
      <w:marTop w:val="0"/>
      <w:marBottom w:val="0"/>
      <w:divBdr>
        <w:top w:val="none" w:sz="0" w:space="0" w:color="auto"/>
        <w:left w:val="none" w:sz="0" w:space="0" w:color="auto"/>
        <w:bottom w:val="none" w:sz="0" w:space="0" w:color="auto"/>
        <w:right w:val="none" w:sz="0" w:space="0" w:color="auto"/>
      </w:divBdr>
      <w:divsChild>
        <w:div w:id="249582432">
          <w:marLeft w:val="0"/>
          <w:marRight w:val="0"/>
          <w:marTop w:val="0"/>
          <w:marBottom w:val="0"/>
          <w:divBdr>
            <w:top w:val="none" w:sz="0" w:space="0" w:color="auto"/>
            <w:left w:val="none" w:sz="0" w:space="0" w:color="auto"/>
            <w:bottom w:val="none" w:sz="0" w:space="0" w:color="auto"/>
            <w:right w:val="none" w:sz="0" w:space="0" w:color="auto"/>
          </w:divBdr>
          <w:divsChild>
            <w:div w:id="128472504">
              <w:marLeft w:val="0"/>
              <w:marRight w:val="0"/>
              <w:marTop w:val="0"/>
              <w:marBottom w:val="0"/>
              <w:divBdr>
                <w:top w:val="none" w:sz="0" w:space="0" w:color="auto"/>
                <w:left w:val="none" w:sz="0" w:space="0" w:color="auto"/>
                <w:bottom w:val="none" w:sz="0" w:space="0" w:color="auto"/>
                <w:right w:val="none" w:sz="0" w:space="0" w:color="auto"/>
              </w:divBdr>
              <w:divsChild>
                <w:div w:id="7531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80424">
      <w:bodyDiv w:val="1"/>
      <w:marLeft w:val="0"/>
      <w:marRight w:val="0"/>
      <w:marTop w:val="0"/>
      <w:marBottom w:val="0"/>
      <w:divBdr>
        <w:top w:val="none" w:sz="0" w:space="0" w:color="auto"/>
        <w:left w:val="none" w:sz="0" w:space="0" w:color="auto"/>
        <w:bottom w:val="none" w:sz="0" w:space="0" w:color="auto"/>
        <w:right w:val="none" w:sz="0" w:space="0" w:color="auto"/>
      </w:divBdr>
      <w:divsChild>
        <w:div w:id="1329286051">
          <w:marLeft w:val="0"/>
          <w:marRight w:val="0"/>
          <w:marTop w:val="0"/>
          <w:marBottom w:val="0"/>
          <w:divBdr>
            <w:top w:val="none" w:sz="0" w:space="0" w:color="auto"/>
            <w:left w:val="none" w:sz="0" w:space="0" w:color="auto"/>
            <w:bottom w:val="none" w:sz="0" w:space="0" w:color="auto"/>
            <w:right w:val="none" w:sz="0" w:space="0" w:color="auto"/>
          </w:divBdr>
          <w:divsChild>
            <w:div w:id="1688554793">
              <w:marLeft w:val="0"/>
              <w:marRight w:val="0"/>
              <w:marTop w:val="0"/>
              <w:marBottom w:val="0"/>
              <w:divBdr>
                <w:top w:val="none" w:sz="0" w:space="0" w:color="auto"/>
                <w:left w:val="none" w:sz="0" w:space="0" w:color="auto"/>
                <w:bottom w:val="none" w:sz="0" w:space="0" w:color="auto"/>
                <w:right w:val="none" w:sz="0" w:space="0" w:color="auto"/>
              </w:divBdr>
              <w:divsChild>
                <w:div w:id="6703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4955">
      <w:bodyDiv w:val="1"/>
      <w:marLeft w:val="0"/>
      <w:marRight w:val="0"/>
      <w:marTop w:val="0"/>
      <w:marBottom w:val="0"/>
      <w:divBdr>
        <w:top w:val="none" w:sz="0" w:space="0" w:color="auto"/>
        <w:left w:val="none" w:sz="0" w:space="0" w:color="auto"/>
        <w:bottom w:val="none" w:sz="0" w:space="0" w:color="auto"/>
        <w:right w:val="none" w:sz="0" w:space="0" w:color="auto"/>
      </w:divBdr>
    </w:div>
    <w:div w:id="944966447">
      <w:bodyDiv w:val="1"/>
      <w:marLeft w:val="0"/>
      <w:marRight w:val="0"/>
      <w:marTop w:val="0"/>
      <w:marBottom w:val="0"/>
      <w:divBdr>
        <w:top w:val="none" w:sz="0" w:space="0" w:color="auto"/>
        <w:left w:val="none" w:sz="0" w:space="0" w:color="auto"/>
        <w:bottom w:val="none" w:sz="0" w:space="0" w:color="auto"/>
        <w:right w:val="none" w:sz="0" w:space="0" w:color="auto"/>
      </w:divBdr>
    </w:div>
    <w:div w:id="970211141">
      <w:bodyDiv w:val="1"/>
      <w:marLeft w:val="0"/>
      <w:marRight w:val="0"/>
      <w:marTop w:val="0"/>
      <w:marBottom w:val="0"/>
      <w:divBdr>
        <w:top w:val="none" w:sz="0" w:space="0" w:color="auto"/>
        <w:left w:val="none" w:sz="0" w:space="0" w:color="auto"/>
        <w:bottom w:val="none" w:sz="0" w:space="0" w:color="auto"/>
        <w:right w:val="none" w:sz="0" w:space="0" w:color="auto"/>
      </w:divBdr>
      <w:divsChild>
        <w:div w:id="2050836146">
          <w:marLeft w:val="0"/>
          <w:marRight w:val="0"/>
          <w:marTop w:val="0"/>
          <w:marBottom w:val="0"/>
          <w:divBdr>
            <w:top w:val="none" w:sz="0" w:space="0" w:color="auto"/>
            <w:left w:val="none" w:sz="0" w:space="0" w:color="auto"/>
            <w:bottom w:val="none" w:sz="0" w:space="0" w:color="auto"/>
            <w:right w:val="none" w:sz="0" w:space="0" w:color="auto"/>
          </w:divBdr>
          <w:divsChild>
            <w:div w:id="1290626996">
              <w:marLeft w:val="0"/>
              <w:marRight w:val="0"/>
              <w:marTop w:val="0"/>
              <w:marBottom w:val="0"/>
              <w:divBdr>
                <w:top w:val="none" w:sz="0" w:space="0" w:color="auto"/>
                <w:left w:val="none" w:sz="0" w:space="0" w:color="auto"/>
                <w:bottom w:val="none" w:sz="0" w:space="0" w:color="auto"/>
                <w:right w:val="none" w:sz="0" w:space="0" w:color="auto"/>
              </w:divBdr>
              <w:divsChild>
                <w:div w:id="4766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89134">
      <w:bodyDiv w:val="1"/>
      <w:marLeft w:val="0"/>
      <w:marRight w:val="0"/>
      <w:marTop w:val="0"/>
      <w:marBottom w:val="0"/>
      <w:divBdr>
        <w:top w:val="none" w:sz="0" w:space="0" w:color="auto"/>
        <w:left w:val="none" w:sz="0" w:space="0" w:color="auto"/>
        <w:bottom w:val="none" w:sz="0" w:space="0" w:color="auto"/>
        <w:right w:val="none" w:sz="0" w:space="0" w:color="auto"/>
      </w:divBdr>
      <w:divsChild>
        <w:div w:id="45685767">
          <w:marLeft w:val="0"/>
          <w:marRight w:val="0"/>
          <w:marTop w:val="0"/>
          <w:marBottom w:val="0"/>
          <w:divBdr>
            <w:top w:val="none" w:sz="0" w:space="0" w:color="auto"/>
            <w:left w:val="none" w:sz="0" w:space="0" w:color="auto"/>
            <w:bottom w:val="none" w:sz="0" w:space="0" w:color="auto"/>
            <w:right w:val="none" w:sz="0" w:space="0" w:color="auto"/>
          </w:divBdr>
          <w:divsChild>
            <w:div w:id="2089379400">
              <w:marLeft w:val="0"/>
              <w:marRight w:val="0"/>
              <w:marTop w:val="0"/>
              <w:marBottom w:val="0"/>
              <w:divBdr>
                <w:top w:val="none" w:sz="0" w:space="0" w:color="auto"/>
                <w:left w:val="none" w:sz="0" w:space="0" w:color="auto"/>
                <w:bottom w:val="none" w:sz="0" w:space="0" w:color="auto"/>
                <w:right w:val="none" w:sz="0" w:space="0" w:color="auto"/>
              </w:divBdr>
              <w:divsChild>
                <w:div w:id="12182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91050">
      <w:bodyDiv w:val="1"/>
      <w:marLeft w:val="0"/>
      <w:marRight w:val="0"/>
      <w:marTop w:val="0"/>
      <w:marBottom w:val="0"/>
      <w:divBdr>
        <w:top w:val="none" w:sz="0" w:space="0" w:color="auto"/>
        <w:left w:val="none" w:sz="0" w:space="0" w:color="auto"/>
        <w:bottom w:val="none" w:sz="0" w:space="0" w:color="auto"/>
        <w:right w:val="none" w:sz="0" w:space="0" w:color="auto"/>
      </w:divBdr>
      <w:divsChild>
        <w:div w:id="1395202426">
          <w:marLeft w:val="0"/>
          <w:marRight w:val="0"/>
          <w:marTop w:val="0"/>
          <w:marBottom w:val="0"/>
          <w:divBdr>
            <w:top w:val="none" w:sz="0" w:space="0" w:color="auto"/>
            <w:left w:val="none" w:sz="0" w:space="0" w:color="auto"/>
            <w:bottom w:val="none" w:sz="0" w:space="0" w:color="auto"/>
            <w:right w:val="none" w:sz="0" w:space="0" w:color="auto"/>
          </w:divBdr>
          <w:divsChild>
            <w:div w:id="95099911">
              <w:marLeft w:val="0"/>
              <w:marRight w:val="0"/>
              <w:marTop w:val="0"/>
              <w:marBottom w:val="0"/>
              <w:divBdr>
                <w:top w:val="none" w:sz="0" w:space="0" w:color="auto"/>
                <w:left w:val="none" w:sz="0" w:space="0" w:color="auto"/>
                <w:bottom w:val="none" w:sz="0" w:space="0" w:color="auto"/>
                <w:right w:val="none" w:sz="0" w:space="0" w:color="auto"/>
              </w:divBdr>
              <w:divsChild>
                <w:div w:id="1778332362">
                  <w:marLeft w:val="0"/>
                  <w:marRight w:val="0"/>
                  <w:marTop w:val="0"/>
                  <w:marBottom w:val="0"/>
                  <w:divBdr>
                    <w:top w:val="none" w:sz="0" w:space="0" w:color="auto"/>
                    <w:left w:val="none" w:sz="0" w:space="0" w:color="auto"/>
                    <w:bottom w:val="none" w:sz="0" w:space="0" w:color="auto"/>
                    <w:right w:val="none" w:sz="0" w:space="0" w:color="auto"/>
                  </w:divBdr>
                  <w:divsChild>
                    <w:div w:id="1296180269">
                      <w:marLeft w:val="0"/>
                      <w:marRight w:val="0"/>
                      <w:marTop w:val="0"/>
                      <w:marBottom w:val="0"/>
                      <w:divBdr>
                        <w:top w:val="none" w:sz="0" w:space="0" w:color="auto"/>
                        <w:left w:val="none" w:sz="0" w:space="0" w:color="auto"/>
                        <w:bottom w:val="none" w:sz="0" w:space="0" w:color="auto"/>
                        <w:right w:val="none" w:sz="0" w:space="0" w:color="auto"/>
                      </w:divBdr>
                      <w:divsChild>
                        <w:div w:id="1843427308">
                          <w:marLeft w:val="0"/>
                          <w:marRight w:val="0"/>
                          <w:marTop w:val="0"/>
                          <w:marBottom w:val="0"/>
                          <w:divBdr>
                            <w:top w:val="none" w:sz="0" w:space="0" w:color="auto"/>
                            <w:left w:val="none" w:sz="0" w:space="0" w:color="auto"/>
                            <w:bottom w:val="none" w:sz="0" w:space="0" w:color="auto"/>
                            <w:right w:val="none" w:sz="0" w:space="0" w:color="auto"/>
                          </w:divBdr>
                          <w:divsChild>
                            <w:div w:id="2113548594">
                              <w:marLeft w:val="0"/>
                              <w:marRight w:val="0"/>
                              <w:marTop w:val="0"/>
                              <w:marBottom w:val="0"/>
                              <w:divBdr>
                                <w:top w:val="none" w:sz="0" w:space="0" w:color="auto"/>
                                <w:left w:val="none" w:sz="0" w:space="0" w:color="auto"/>
                                <w:bottom w:val="none" w:sz="0" w:space="0" w:color="auto"/>
                                <w:right w:val="none" w:sz="0" w:space="0" w:color="auto"/>
                              </w:divBdr>
                              <w:divsChild>
                                <w:div w:id="4251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565857">
          <w:marLeft w:val="0"/>
          <w:marRight w:val="0"/>
          <w:marTop w:val="0"/>
          <w:marBottom w:val="0"/>
          <w:divBdr>
            <w:top w:val="none" w:sz="0" w:space="0" w:color="auto"/>
            <w:left w:val="none" w:sz="0" w:space="0" w:color="auto"/>
            <w:bottom w:val="none" w:sz="0" w:space="0" w:color="auto"/>
            <w:right w:val="none" w:sz="0" w:space="0" w:color="auto"/>
          </w:divBdr>
        </w:div>
      </w:divsChild>
    </w:div>
    <w:div w:id="1005741756">
      <w:bodyDiv w:val="1"/>
      <w:marLeft w:val="0"/>
      <w:marRight w:val="0"/>
      <w:marTop w:val="0"/>
      <w:marBottom w:val="0"/>
      <w:divBdr>
        <w:top w:val="none" w:sz="0" w:space="0" w:color="auto"/>
        <w:left w:val="none" w:sz="0" w:space="0" w:color="auto"/>
        <w:bottom w:val="none" w:sz="0" w:space="0" w:color="auto"/>
        <w:right w:val="none" w:sz="0" w:space="0" w:color="auto"/>
      </w:divBdr>
      <w:divsChild>
        <w:div w:id="1907303765">
          <w:marLeft w:val="0"/>
          <w:marRight w:val="0"/>
          <w:marTop w:val="0"/>
          <w:marBottom w:val="0"/>
          <w:divBdr>
            <w:top w:val="none" w:sz="0" w:space="0" w:color="auto"/>
            <w:left w:val="none" w:sz="0" w:space="0" w:color="auto"/>
            <w:bottom w:val="none" w:sz="0" w:space="0" w:color="auto"/>
            <w:right w:val="none" w:sz="0" w:space="0" w:color="auto"/>
          </w:divBdr>
          <w:divsChild>
            <w:div w:id="1866021118">
              <w:marLeft w:val="0"/>
              <w:marRight w:val="0"/>
              <w:marTop w:val="0"/>
              <w:marBottom w:val="0"/>
              <w:divBdr>
                <w:top w:val="none" w:sz="0" w:space="0" w:color="auto"/>
                <w:left w:val="none" w:sz="0" w:space="0" w:color="auto"/>
                <w:bottom w:val="none" w:sz="0" w:space="0" w:color="auto"/>
                <w:right w:val="none" w:sz="0" w:space="0" w:color="auto"/>
              </w:divBdr>
              <w:divsChild>
                <w:div w:id="20146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19763">
      <w:bodyDiv w:val="1"/>
      <w:marLeft w:val="0"/>
      <w:marRight w:val="0"/>
      <w:marTop w:val="0"/>
      <w:marBottom w:val="0"/>
      <w:divBdr>
        <w:top w:val="none" w:sz="0" w:space="0" w:color="auto"/>
        <w:left w:val="none" w:sz="0" w:space="0" w:color="auto"/>
        <w:bottom w:val="none" w:sz="0" w:space="0" w:color="auto"/>
        <w:right w:val="none" w:sz="0" w:space="0" w:color="auto"/>
      </w:divBdr>
    </w:div>
    <w:div w:id="1022973373">
      <w:bodyDiv w:val="1"/>
      <w:marLeft w:val="0"/>
      <w:marRight w:val="0"/>
      <w:marTop w:val="0"/>
      <w:marBottom w:val="0"/>
      <w:divBdr>
        <w:top w:val="none" w:sz="0" w:space="0" w:color="auto"/>
        <w:left w:val="none" w:sz="0" w:space="0" w:color="auto"/>
        <w:bottom w:val="none" w:sz="0" w:space="0" w:color="auto"/>
        <w:right w:val="none" w:sz="0" w:space="0" w:color="auto"/>
      </w:divBdr>
      <w:divsChild>
        <w:div w:id="1571037875">
          <w:marLeft w:val="0"/>
          <w:marRight w:val="0"/>
          <w:marTop w:val="0"/>
          <w:marBottom w:val="0"/>
          <w:divBdr>
            <w:top w:val="none" w:sz="0" w:space="0" w:color="auto"/>
            <w:left w:val="none" w:sz="0" w:space="0" w:color="auto"/>
            <w:bottom w:val="none" w:sz="0" w:space="0" w:color="auto"/>
            <w:right w:val="none" w:sz="0" w:space="0" w:color="auto"/>
          </w:divBdr>
          <w:divsChild>
            <w:div w:id="131947339">
              <w:marLeft w:val="0"/>
              <w:marRight w:val="0"/>
              <w:marTop w:val="0"/>
              <w:marBottom w:val="0"/>
              <w:divBdr>
                <w:top w:val="none" w:sz="0" w:space="0" w:color="auto"/>
                <w:left w:val="none" w:sz="0" w:space="0" w:color="auto"/>
                <w:bottom w:val="none" w:sz="0" w:space="0" w:color="auto"/>
                <w:right w:val="none" w:sz="0" w:space="0" w:color="auto"/>
              </w:divBdr>
              <w:divsChild>
                <w:div w:id="7682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961669">
      <w:bodyDiv w:val="1"/>
      <w:marLeft w:val="0"/>
      <w:marRight w:val="0"/>
      <w:marTop w:val="0"/>
      <w:marBottom w:val="0"/>
      <w:divBdr>
        <w:top w:val="none" w:sz="0" w:space="0" w:color="auto"/>
        <w:left w:val="none" w:sz="0" w:space="0" w:color="auto"/>
        <w:bottom w:val="none" w:sz="0" w:space="0" w:color="auto"/>
        <w:right w:val="none" w:sz="0" w:space="0" w:color="auto"/>
      </w:divBdr>
      <w:divsChild>
        <w:div w:id="1409768473">
          <w:marLeft w:val="0"/>
          <w:marRight w:val="0"/>
          <w:marTop w:val="0"/>
          <w:marBottom w:val="0"/>
          <w:divBdr>
            <w:top w:val="none" w:sz="0" w:space="0" w:color="auto"/>
            <w:left w:val="none" w:sz="0" w:space="0" w:color="auto"/>
            <w:bottom w:val="none" w:sz="0" w:space="0" w:color="auto"/>
            <w:right w:val="none" w:sz="0" w:space="0" w:color="auto"/>
          </w:divBdr>
          <w:divsChild>
            <w:div w:id="614482647">
              <w:marLeft w:val="0"/>
              <w:marRight w:val="0"/>
              <w:marTop w:val="0"/>
              <w:marBottom w:val="0"/>
              <w:divBdr>
                <w:top w:val="none" w:sz="0" w:space="0" w:color="auto"/>
                <w:left w:val="none" w:sz="0" w:space="0" w:color="auto"/>
                <w:bottom w:val="none" w:sz="0" w:space="0" w:color="auto"/>
                <w:right w:val="none" w:sz="0" w:space="0" w:color="auto"/>
              </w:divBdr>
              <w:divsChild>
                <w:div w:id="125509228">
                  <w:marLeft w:val="0"/>
                  <w:marRight w:val="0"/>
                  <w:marTop w:val="0"/>
                  <w:marBottom w:val="0"/>
                  <w:divBdr>
                    <w:top w:val="none" w:sz="0" w:space="0" w:color="auto"/>
                    <w:left w:val="none" w:sz="0" w:space="0" w:color="auto"/>
                    <w:bottom w:val="none" w:sz="0" w:space="0" w:color="auto"/>
                    <w:right w:val="none" w:sz="0" w:space="0" w:color="auto"/>
                  </w:divBdr>
                  <w:divsChild>
                    <w:div w:id="5466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038293">
      <w:bodyDiv w:val="1"/>
      <w:marLeft w:val="0"/>
      <w:marRight w:val="0"/>
      <w:marTop w:val="0"/>
      <w:marBottom w:val="0"/>
      <w:divBdr>
        <w:top w:val="none" w:sz="0" w:space="0" w:color="auto"/>
        <w:left w:val="none" w:sz="0" w:space="0" w:color="auto"/>
        <w:bottom w:val="none" w:sz="0" w:space="0" w:color="auto"/>
        <w:right w:val="none" w:sz="0" w:space="0" w:color="auto"/>
      </w:divBdr>
      <w:divsChild>
        <w:div w:id="431704981">
          <w:marLeft w:val="0"/>
          <w:marRight w:val="0"/>
          <w:marTop w:val="0"/>
          <w:marBottom w:val="0"/>
          <w:divBdr>
            <w:top w:val="none" w:sz="0" w:space="0" w:color="auto"/>
            <w:left w:val="none" w:sz="0" w:space="0" w:color="auto"/>
            <w:bottom w:val="none" w:sz="0" w:space="0" w:color="auto"/>
            <w:right w:val="none" w:sz="0" w:space="0" w:color="auto"/>
          </w:divBdr>
          <w:divsChild>
            <w:div w:id="220866987">
              <w:marLeft w:val="0"/>
              <w:marRight w:val="0"/>
              <w:marTop w:val="0"/>
              <w:marBottom w:val="0"/>
              <w:divBdr>
                <w:top w:val="none" w:sz="0" w:space="0" w:color="auto"/>
                <w:left w:val="none" w:sz="0" w:space="0" w:color="auto"/>
                <w:bottom w:val="none" w:sz="0" w:space="0" w:color="auto"/>
                <w:right w:val="none" w:sz="0" w:space="0" w:color="auto"/>
              </w:divBdr>
              <w:divsChild>
                <w:div w:id="7787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982364">
      <w:bodyDiv w:val="1"/>
      <w:marLeft w:val="0"/>
      <w:marRight w:val="0"/>
      <w:marTop w:val="0"/>
      <w:marBottom w:val="0"/>
      <w:divBdr>
        <w:top w:val="none" w:sz="0" w:space="0" w:color="auto"/>
        <w:left w:val="none" w:sz="0" w:space="0" w:color="auto"/>
        <w:bottom w:val="none" w:sz="0" w:space="0" w:color="auto"/>
        <w:right w:val="none" w:sz="0" w:space="0" w:color="auto"/>
      </w:divBdr>
    </w:div>
    <w:div w:id="1126197781">
      <w:bodyDiv w:val="1"/>
      <w:marLeft w:val="0"/>
      <w:marRight w:val="0"/>
      <w:marTop w:val="0"/>
      <w:marBottom w:val="0"/>
      <w:divBdr>
        <w:top w:val="none" w:sz="0" w:space="0" w:color="auto"/>
        <w:left w:val="none" w:sz="0" w:space="0" w:color="auto"/>
        <w:bottom w:val="none" w:sz="0" w:space="0" w:color="auto"/>
        <w:right w:val="none" w:sz="0" w:space="0" w:color="auto"/>
      </w:divBdr>
      <w:divsChild>
        <w:div w:id="1891570497">
          <w:marLeft w:val="0"/>
          <w:marRight w:val="0"/>
          <w:marTop w:val="0"/>
          <w:marBottom w:val="0"/>
          <w:divBdr>
            <w:top w:val="none" w:sz="0" w:space="0" w:color="auto"/>
            <w:left w:val="none" w:sz="0" w:space="0" w:color="auto"/>
            <w:bottom w:val="none" w:sz="0" w:space="0" w:color="auto"/>
            <w:right w:val="none" w:sz="0" w:space="0" w:color="auto"/>
          </w:divBdr>
          <w:divsChild>
            <w:div w:id="870261922">
              <w:marLeft w:val="0"/>
              <w:marRight w:val="0"/>
              <w:marTop w:val="0"/>
              <w:marBottom w:val="0"/>
              <w:divBdr>
                <w:top w:val="none" w:sz="0" w:space="0" w:color="auto"/>
                <w:left w:val="none" w:sz="0" w:space="0" w:color="auto"/>
                <w:bottom w:val="none" w:sz="0" w:space="0" w:color="auto"/>
                <w:right w:val="none" w:sz="0" w:space="0" w:color="auto"/>
              </w:divBdr>
              <w:divsChild>
                <w:div w:id="367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69066">
      <w:bodyDiv w:val="1"/>
      <w:marLeft w:val="0"/>
      <w:marRight w:val="0"/>
      <w:marTop w:val="0"/>
      <w:marBottom w:val="0"/>
      <w:divBdr>
        <w:top w:val="none" w:sz="0" w:space="0" w:color="auto"/>
        <w:left w:val="none" w:sz="0" w:space="0" w:color="auto"/>
        <w:bottom w:val="none" w:sz="0" w:space="0" w:color="auto"/>
        <w:right w:val="none" w:sz="0" w:space="0" w:color="auto"/>
      </w:divBdr>
      <w:divsChild>
        <w:div w:id="608437323">
          <w:marLeft w:val="0"/>
          <w:marRight w:val="0"/>
          <w:marTop w:val="0"/>
          <w:marBottom w:val="0"/>
          <w:divBdr>
            <w:top w:val="none" w:sz="0" w:space="0" w:color="auto"/>
            <w:left w:val="none" w:sz="0" w:space="0" w:color="auto"/>
            <w:bottom w:val="none" w:sz="0" w:space="0" w:color="auto"/>
            <w:right w:val="none" w:sz="0" w:space="0" w:color="auto"/>
          </w:divBdr>
          <w:divsChild>
            <w:div w:id="1776246168">
              <w:marLeft w:val="0"/>
              <w:marRight w:val="0"/>
              <w:marTop w:val="0"/>
              <w:marBottom w:val="0"/>
              <w:divBdr>
                <w:top w:val="none" w:sz="0" w:space="0" w:color="auto"/>
                <w:left w:val="none" w:sz="0" w:space="0" w:color="auto"/>
                <w:bottom w:val="none" w:sz="0" w:space="0" w:color="auto"/>
                <w:right w:val="none" w:sz="0" w:space="0" w:color="auto"/>
              </w:divBdr>
              <w:divsChild>
                <w:div w:id="1693148703">
                  <w:marLeft w:val="0"/>
                  <w:marRight w:val="0"/>
                  <w:marTop w:val="0"/>
                  <w:marBottom w:val="0"/>
                  <w:divBdr>
                    <w:top w:val="none" w:sz="0" w:space="0" w:color="auto"/>
                    <w:left w:val="none" w:sz="0" w:space="0" w:color="auto"/>
                    <w:bottom w:val="none" w:sz="0" w:space="0" w:color="auto"/>
                    <w:right w:val="none" w:sz="0" w:space="0" w:color="auto"/>
                  </w:divBdr>
                  <w:divsChild>
                    <w:div w:id="13801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653004">
      <w:bodyDiv w:val="1"/>
      <w:marLeft w:val="0"/>
      <w:marRight w:val="0"/>
      <w:marTop w:val="0"/>
      <w:marBottom w:val="0"/>
      <w:divBdr>
        <w:top w:val="none" w:sz="0" w:space="0" w:color="auto"/>
        <w:left w:val="none" w:sz="0" w:space="0" w:color="auto"/>
        <w:bottom w:val="none" w:sz="0" w:space="0" w:color="auto"/>
        <w:right w:val="none" w:sz="0" w:space="0" w:color="auto"/>
      </w:divBdr>
      <w:divsChild>
        <w:div w:id="1462770902">
          <w:marLeft w:val="0"/>
          <w:marRight w:val="0"/>
          <w:marTop w:val="0"/>
          <w:marBottom w:val="0"/>
          <w:divBdr>
            <w:top w:val="none" w:sz="0" w:space="0" w:color="auto"/>
            <w:left w:val="none" w:sz="0" w:space="0" w:color="auto"/>
            <w:bottom w:val="none" w:sz="0" w:space="0" w:color="auto"/>
            <w:right w:val="none" w:sz="0" w:space="0" w:color="auto"/>
          </w:divBdr>
          <w:divsChild>
            <w:div w:id="229775267">
              <w:marLeft w:val="0"/>
              <w:marRight w:val="0"/>
              <w:marTop w:val="0"/>
              <w:marBottom w:val="0"/>
              <w:divBdr>
                <w:top w:val="none" w:sz="0" w:space="0" w:color="auto"/>
                <w:left w:val="none" w:sz="0" w:space="0" w:color="auto"/>
                <w:bottom w:val="none" w:sz="0" w:space="0" w:color="auto"/>
                <w:right w:val="none" w:sz="0" w:space="0" w:color="auto"/>
              </w:divBdr>
              <w:divsChild>
                <w:div w:id="5481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02012">
      <w:bodyDiv w:val="1"/>
      <w:marLeft w:val="0"/>
      <w:marRight w:val="0"/>
      <w:marTop w:val="0"/>
      <w:marBottom w:val="0"/>
      <w:divBdr>
        <w:top w:val="none" w:sz="0" w:space="0" w:color="auto"/>
        <w:left w:val="none" w:sz="0" w:space="0" w:color="auto"/>
        <w:bottom w:val="none" w:sz="0" w:space="0" w:color="auto"/>
        <w:right w:val="none" w:sz="0" w:space="0" w:color="auto"/>
      </w:divBdr>
      <w:divsChild>
        <w:div w:id="609361897">
          <w:marLeft w:val="0"/>
          <w:marRight w:val="0"/>
          <w:marTop w:val="0"/>
          <w:marBottom w:val="0"/>
          <w:divBdr>
            <w:top w:val="none" w:sz="0" w:space="0" w:color="auto"/>
            <w:left w:val="none" w:sz="0" w:space="0" w:color="auto"/>
            <w:bottom w:val="none" w:sz="0" w:space="0" w:color="auto"/>
            <w:right w:val="none" w:sz="0" w:space="0" w:color="auto"/>
          </w:divBdr>
          <w:divsChild>
            <w:div w:id="1400320798">
              <w:marLeft w:val="0"/>
              <w:marRight w:val="0"/>
              <w:marTop w:val="0"/>
              <w:marBottom w:val="0"/>
              <w:divBdr>
                <w:top w:val="none" w:sz="0" w:space="0" w:color="auto"/>
                <w:left w:val="none" w:sz="0" w:space="0" w:color="auto"/>
                <w:bottom w:val="none" w:sz="0" w:space="0" w:color="auto"/>
                <w:right w:val="none" w:sz="0" w:space="0" w:color="auto"/>
              </w:divBdr>
              <w:divsChild>
                <w:div w:id="414937445">
                  <w:marLeft w:val="0"/>
                  <w:marRight w:val="0"/>
                  <w:marTop w:val="0"/>
                  <w:marBottom w:val="0"/>
                  <w:divBdr>
                    <w:top w:val="none" w:sz="0" w:space="0" w:color="auto"/>
                    <w:left w:val="none" w:sz="0" w:space="0" w:color="auto"/>
                    <w:bottom w:val="none" w:sz="0" w:space="0" w:color="auto"/>
                    <w:right w:val="none" w:sz="0" w:space="0" w:color="auto"/>
                  </w:divBdr>
                  <w:divsChild>
                    <w:div w:id="79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4107">
      <w:bodyDiv w:val="1"/>
      <w:marLeft w:val="0"/>
      <w:marRight w:val="0"/>
      <w:marTop w:val="0"/>
      <w:marBottom w:val="0"/>
      <w:divBdr>
        <w:top w:val="none" w:sz="0" w:space="0" w:color="auto"/>
        <w:left w:val="none" w:sz="0" w:space="0" w:color="auto"/>
        <w:bottom w:val="none" w:sz="0" w:space="0" w:color="auto"/>
        <w:right w:val="none" w:sz="0" w:space="0" w:color="auto"/>
      </w:divBdr>
      <w:divsChild>
        <w:div w:id="861015423">
          <w:marLeft w:val="0"/>
          <w:marRight w:val="0"/>
          <w:marTop w:val="0"/>
          <w:marBottom w:val="0"/>
          <w:divBdr>
            <w:top w:val="none" w:sz="0" w:space="0" w:color="auto"/>
            <w:left w:val="none" w:sz="0" w:space="0" w:color="auto"/>
            <w:bottom w:val="none" w:sz="0" w:space="0" w:color="auto"/>
            <w:right w:val="none" w:sz="0" w:space="0" w:color="auto"/>
          </w:divBdr>
          <w:divsChild>
            <w:div w:id="340856868">
              <w:marLeft w:val="0"/>
              <w:marRight w:val="0"/>
              <w:marTop w:val="0"/>
              <w:marBottom w:val="0"/>
              <w:divBdr>
                <w:top w:val="none" w:sz="0" w:space="0" w:color="auto"/>
                <w:left w:val="none" w:sz="0" w:space="0" w:color="auto"/>
                <w:bottom w:val="none" w:sz="0" w:space="0" w:color="auto"/>
                <w:right w:val="none" w:sz="0" w:space="0" w:color="auto"/>
              </w:divBdr>
              <w:divsChild>
                <w:div w:id="8324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33484">
      <w:bodyDiv w:val="1"/>
      <w:marLeft w:val="0"/>
      <w:marRight w:val="0"/>
      <w:marTop w:val="0"/>
      <w:marBottom w:val="0"/>
      <w:divBdr>
        <w:top w:val="none" w:sz="0" w:space="0" w:color="auto"/>
        <w:left w:val="none" w:sz="0" w:space="0" w:color="auto"/>
        <w:bottom w:val="none" w:sz="0" w:space="0" w:color="auto"/>
        <w:right w:val="none" w:sz="0" w:space="0" w:color="auto"/>
      </w:divBdr>
    </w:div>
    <w:div w:id="1198354892">
      <w:bodyDiv w:val="1"/>
      <w:marLeft w:val="0"/>
      <w:marRight w:val="0"/>
      <w:marTop w:val="0"/>
      <w:marBottom w:val="0"/>
      <w:divBdr>
        <w:top w:val="none" w:sz="0" w:space="0" w:color="auto"/>
        <w:left w:val="none" w:sz="0" w:space="0" w:color="auto"/>
        <w:bottom w:val="none" w:sz="0" w:space="0" w:color="auto"/>
        <w:right w:val="none" w:sz="0" w:space="0" w:color="auto"/>
      </w:divBdr>
      <w:divsChild>
        <w:div w:id="1083335722">
          <w:marLeft w:val="0"/>
          <w:marRight w:val="0"/>
          <w:marTop w:val="0"/>
          <w:marBottom w:val="0"/>
          <w:divBdr>
            <w:top w:val="none" w:sz="0" w:space="0" w:color="auto"/>
            <w:left w:val="none" w:sz="0" w:space="0" w:color="auto"/>
            <w:bottom w:val="none" w:sz="0" w:space="0" w:color="auto"/>
            <w:right w:val="none" w:sz="0" w:space="0" w:color="auto"/>
          </w:divBdr>
          <w:divsChild>
            <w:div w:id="399137503">
              <w:marLeft w:val="0"/>
              <w:marRight w:val="0"/>
              <w:marTop w:val="0"/>
              <w:marBottom w:val="0"/>
              <w:divBdr>
                <w:top w:val="none" w:sz="0" w:space="0" w:color="auto"/>
                <w:left w:val="none" w:sz="0" w:space="0" w:color="auto"/>
                <w:bottom w:val="none" w:sz="0" w:space="0" w:color="auto"/>
                <w:right w:val="none" w:sz="0" w:space="0" w:color="auto"/>
              </w:divBdr>
              <w:divsChild>
                <w:div w:id="240798149">
                  <w:marLeft w:val="0"/>
                  <w:marRight w:val="0"/>
                  <w:marTop w:val="0"/>
                  <w:marBottom w:val="0"/>
                  <w:divBdr>
                    <w:top w:val="none" w:sz="0" w:space="0" w:color="auto"/>
                    <w:left w:val="none" w:sz="0" w:space="0" w:color="auto"/>
                    <w:bottom w:val="none" w:sz="0" w:space="0" w:color="auto"/>
                    <w:right w:val="none" w:sz="0" w:space="0" w:color="auto"/>
                  </w:divBdr>
                  <w:divsChild>
                    <w:div w:id="190934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39130">
      <w:bodyDiv w:val="1"/>
      <w:marLeft w:val="0"/>
      <w:marRight w:val="0"/>
      <w:marTop w:val="0"/>
      <w:marBottom w:val="0"/>
      <w:divBdr>
        <w:top w:val="none" w:sz="0" w:space="0" w:color="auto"/>
        <w:left w:val="none" w:sz="0" w:space="0" w:color="auto"/>
        <w:bottom w:val="none" w:sz="0" w:space="0" w:color="auto"/>
        <w:right w:val="none" w:sz="0" w:space="0" w:color="auto"/>
      </w:divBdr>
      <w:divsChild>
        <w:div w:id="347484996">
          <w:marLeft w:val="0"/>
          <w:marRight w:val="0"/>
          <w:marTop w:val="0"/>
          <w:marBottom w:val="0"/>
          <w:divBdr>
            <w:top w:val="none" w:sz="0" w:space="0" w:color="auto"/>
            <w:left w:val="none" w:sz="0" w:space="0" w:color="auto"/>
            <w:bottom w:val="none" w:sz="0" w:space="0" w:color="auto"/>
            <w:right w:val="none" w:sz="0" w:space="0" w:color="auto"/>
          </w:divBdr>
          <w:divsChild>
            <w:div w:id="382950280">
              <w:marLeft w:val="0"/>
              <w:marRight w:val="0"/>
              <w:marTop w:val="0"/>
              <w:marBottom w:val="0"/>
              <w:divBdr>
                <w:top w:val="none" w:sz="0" w:space="0" w:color="auto"/>
                <w:left w:val="none" w:sz="0" w:space="0" w:color="auto"/>
                <w:bottom w:val="none" w:sz="0" w:space="0" w:color="auto"/>
                <w:right w:val="none" w:sz="0" w:space="0" w:color="auto"/>
              </w:divBdr>
              <w:divsChild>
                <w:div w:id="14091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35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625">
          <w:marLeft w:val="0"/>
          <w:marRight w:val="0"/>
          <w:marTop w:val="0"/>
          <w:marBottom w:val="0"/>
          <w:divBdr>
            <w:top w:val="none" w:sz="0" w:space="0" w:color="auto"/>
            <w:left w:val="none" w:sz="0" w:space="0" w:color="auto"/>
            <w:bottom w:val="none" w:sz="0" w:space="0" w:color="auto"/>
            <w:right w:val="none" w:sz="0" w:space="0" w:color="auto"/>
          </w:divBdr>
          <w:divsChild>
            <w:div w:id="164590986">
              <w:marLeft w:val="0"/>
              <w:marRight w:val="0"/>
              <w:marTop w:val="0"/>
              <w:marBottom w:val="0"/>
              <w:divBdr>
                <w:top w:val="none" w:sz="0" w:space="0" w:color="auto"/>
                <w:left w:val="none" w:sz="0" w:space="0" w:color="auto"/>
                <w:bottom w:val="none" w:sz="0" w:space="0" w:color="auto"/>
                <w:right w:val="none" w:sz="0" w:space="0" w:color="auto"/>
              </w:divBdr>
              <w:divsChild>
                <w:div w:id="20891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5112">
      <w:bodyDiv w:val="1"/>
      <w:marLeft w:val="0"/>
      <w:marRight w:val="0"/>
      <w:marTop w:val="0"/>
      <w:marBottom w:val="0"/>
      <w:divBdr>
        <w:top w:val="none" w:sz="0" w:space="0" w:color="auto"/>
        <w:left w:val="none" w:sz="0" w:space="0" w:color="auto"/>
        <w:bottom w:val="none" w:sz="0" w:space="0" w:color="auto"/>
        <w:right w:val="none" w:sz="0" w:space="0" w:color="auto"/>
      </w:divBdr>
      <w:divsChild>
        <w:div w:id="62918726">
          <w:marLeft w:val="0"/>
          <w:marRight w:val="0"/>
          <w:marTop w:val="0"/>
          <w:marBottom w:val="0"/>
          <w:divBdr>
            <w:top w:val="none" w:sz="0" w:space="0" w:color="auto"/>
            <w:left w:val="none" w:sz="0" w:space="0" w:color="auto"/>
            <w:bottom w:val="none" w:sz="0" w:space="0" w:color="auto"/>
            <w:right w:val="none" w:sz="0" w:space="0" w:color="auto"/>
          </w:divBdr>
          <w:divsChild>
            <w:div w:id="1779449797">
              <w:marLeft w:val="0"/>
              <w:marRight w:val="0"/>
              <w:marTop w:val="0"/>
              <w:marBottom w:val="0"/>
              <w:divBdr>
                <w:top w:val="none" w:sz="0" w:space="0" w:color="auto"/>
                <w:left w:val="none" w:sz="0" w:space="0" w:color="auto"/>
                <w:bottom w:val="none" w:sz="0" w:space="0" w:color="auto"/>
                <w:right w:val="none" w:sz="0" w:space="0" w:color="auto"/>
              </w:divBdr>
              <w:divsChild>
                <w:div w:id="9071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10497">
      <w:bodyDiv w:val="1"/>
      <w:marLeft w:val="0"/>
      <w:marRight w:val="0"/>
      <w:marTop w:val="0"/>
      <w:marBottom w:val="0"/>
      <w:divBdr>
        <w:top w:val="none" w:sz="0" w:space="0" w:color="auto"/>
        <w:left w:val="none" w:sz="0" w:space="0" w:color="auto"/>
        <w:bottom w:val="none" w:sz="0" w:space="0" w:color="auto"/>
        <w:right w:val="none" w:sz="0" w:space="0" w:color="auto"/>
      </w:divBdr>
    </w:div>
    <w:div w:id="1268319238">
      <w:bodyDiv w:val="1"/>
      <w:marLeft w:val="0"/>
      <w:marRight w:val="0"/>
      <w:marTop w:val="0"/>
      <w:marBottom w:val="0"/>
      <w:divBdr>
        <w:top w:val="none" w:sz="0" w:space="0" w:color="auto"/>
        <w:left w:val="none" w:sz="0" w:space="0" w:color="auto"/>
        <w:bottom w:val="none" w:sz="0" w:space="0" w:color="auto"/>
        <w:right w:val="none" w:sz="0" w:space="0" w:color="auto"/>
      </w:divBdr>
      <w:divsChild>
        <w:div w:id="77412671">
          <w:marLeft w:val="0"/>
          <w:marRight w:val="0"/>
          <w:marTop w:val="0"/>
          <w:marBottom w:val="0"/>
          <w:divBdr>
            <w:top w:val="none" w:sz="0" w:space="0" w:color="auto"/>
            <w:left w:val="none" w:sz="0" w:space="0" w:color="auto"/>
            <w:bottom w:val="none" w:sz="0" w:space="0" w:color="auto"/>
            <w:right w:val="none" w:sz="0" w:space="0" w:color="auto"/>
          </w:divBdr>
          <w:divsChild>
            <w:div w:id="1990472804">
              <w:marLeft w:val="0"/>
              <w:marRight w:val="0"/>
              <w:marTop w:val="0"/>
              <w:marBottom w:val="0"/>
              <w:divBdr>
                <w:top w:val="none" w:sz="0" w:space="0" w:color="auto"/>
                <w:left w:val="none" w:sz="0" w:space="0" w:color="auto"/>
                <w:bottom w:val="none" w:sz="0" w:space="0" w:color="auto"/>
                <w:right w:val="none" w:sz="0" w:space="0" w:color="auto"/>
              </w:divBdr>
              <w:divsChild>
                <w:div w:id="19046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5717">
      <w:bodyDiv w:val="1"/>
      <w:marLeft w:val="0"/>
      <w:marRight w:val="0"/>
      <w:marTop w:val="0"/>
      <w:marBottom w:val="0"/>
      <w:divBdr>
        <w:top w:val="none" w:sz="0" w:space="0" w:color="auto"/>
        <w:left w:val="none" w:sz="0" w:space="0" w:color="auto"/>
        <w:bottom w:val="none" w:sz="0" w:space="0" w:color="auto"/>
        <w:right w:val="none" w:sz="0" w:space="0" w:color="auto"/>
      </w:divBdr>
      <w:divsChild>
        <w:div w:id="1767925929">
          <w:marLeft w:val="0"/>
          <w:marRight w:val="0"/>
          <w:marTop w:val="0"/>
          <w:marBottom w:val="0"/>
          <w:divBdr>
            <w:top w:val="none" w:sz="0" w:space="0" w:color="auto"/>
            <w:left w:val="none" w:sz="0" w:space="0" w:color="auto"/>
            <w:bottom w:val="none" w:sz="0" w:space="0" w:color="auto"/>
            <w:right w:val="none" w:sz="0" w:space="0" w:color="auto"/>
          </w:divBdr>
          <w:divsChild>
            <w:div w:id="2024359150">
              <w:marLeft w:val="0"/>
              <w:marRight w:val="0"/>
              <w:marTop w:val="0"/>
              <w:marBottom w:val="0"/>
              <w:divBdr>
                <w:top w:val="none" w:sz="0" w:space="0" w:color="auto"/>
                <w:left w:val="none" w:sz="0" w:space="0" w:color="auto"/>
                <w:bottom w:val="none" w:sz="0" w:space="0" w:color="auto"/>
                <w:right w:val="none" w:sz="0" w:space="0" w:color="auto"/>
              </w:divBdr>
              <w:divsChild>
                <w:div w:id="10625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5506">
      <w:bodyDiv w:val="1"/>
      <w:marLeft w:val="0"/>
      <w:marRight w:val="0"/>
      <w:marTop w:val="0"/>
      <w:marBottom w:val="0"/>
      <w:divBdr>
        <w:top w:val="none" w:sz="0" w:space="0" w:color="auto"/>
        <w:left w:val="none" w:sz="0" w:space="0" w:color="auto"/>
        <w:bottom w:val="none" w:sz="0" w:space="0" w:color="auto"/>
        <w:right w:val="none" w:sz="0" w:space="0" w:color="auto"/>
      </w:divBdr>
      <w:divsChild>
        <w:div w:id="236943781">
          <w:marLeft w:val="0"/>
          <w:marRight w:val="0"/>
          <w:marTop w:val="0"/>
          <w:marBottom w:val="0"/>
          <w:divBdr>
            <w:top w:val="none" w:sz="0" w:space="0" w:color="auto"/>
            <w:left w:val="none" w:sz="0" w:space="0" w:color="auto"/>
            <w:bottom w:val="none" w:sz="0" w:space="0" w:color="auto"/>
            <w:right w:val="none" w:sz="0" w:space="0" w:color="auto"/>
          </w:divBdr>
          <w:divsChild>
            <w:div w:id="40399013">
              <w:marLeft w:val="0"/>
              <w:marRight w:val="0"/>
              <w:marTop w:val="0"/>
              <w:marBottom w:val="0"/>
              <w:divBdr>
                <w:top w:val="none" w:sz="0" w:space="0" w:color="auto"/>
                <w:left w:val="none" w:sz="0" w:space="0" w:color="auto"/>
                <w:bottom w:val="none" w:sz="0" w:space="0" w:color="auto"/>
                <w:right w:val="none" w:sz="0" w:space="0" w:color="auto"/>
              </w:divBdr>
              <w:divsChild>
                <w:div w:id="4811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6162">
      <w:bodyDiv w:val="1"/>
      <w:marLeft w:val="0"/>
      <w:marRight w:val="0"/>
      <w:marTop w:val="0"/>
      <w:marBottom w:val="0"/>
      <w:divBdr>
        <w:top w:val="none" w:sz="0" w:space="0" w:color="auto"/>
        <w:left w:val="none" w:sz="0" w:space="0" w:color="auto"/>
        <w:bottom w:val="none" w:sz="0" w:space="0" w:color="auto"/>
        <w:right w:val="none" w:sz="0" w:space="0" w:color="auto"/>
      </w:divBdr>
      <w:divsChild>
        <w:div w:id="475411645">
          <w:marLeft w:val="0"/>
          <w:marRight w:val="0"/>
          <w:marTop w:val="0"/>
          <w:marBottom w:val="0"/>
          <w:divBdr>
            <w:top w:val="none" w:sz="0" w:space="0" w:color="auto"/>
            <w:left w:val="none" w:sz="0" w:space="0" w:color="auto"/>
            <w:bottom w:val="none" w:sz="0" w:space="0" w:color="auto"/>
            <w:right w:val="none" w:sz="0" w:space="0" w:color="auto"/>
          </w:divBdr>
          <w:divsChild>
            <w:div w:id="961107931">
              <w:marLeft w:val="0"/>
              <w:marRight w:val="0"/>
              <w:marTop w:val="0"/>
              <w:marBottom w:val="0"/>
              <w:divBdr>
                <w:top w:val="none" w:sz="0" w:space="0" w:color="auto"/>
                <w:left w:val="none" w:sz="0" w:space="0" w:color="auto"/>
                <w:bottom w:val="none" w:sz="0" w:space="0" w:color="auto"/>
                <w:right w:val="none" w:sz="0" w:space="0" w:color="auto"/>
              </w:divBdr>
              <w:divsChild>
                <w:div w:id="1650401073">
                  <w:marLeft w:val="0"/>
                  <w:marRight w:val="0"/>
                  <w:marTop w:val="0"/>
                  <w:marBottom w:val="0"/>
                  <w:divBdr>
                    <w:top w:val="none" w:sz="0" w:space="0" w:color="auto"/>
                    <w:left w:val="none" w:sz="0" w:space="0" w:color="auto"/>
                    <w:bottom w:val="none" w:sz="0" w:space="0" w:color="auto"/>
                    <w:right w:val="none" w:sz="0" w:space="0" w:color="auto"/>
                  </w:divBdr>
                  <w:divsChild>
                    <w:div w:id="2990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148250">
      <w:bodyDiv w:val="1"/>
      <w:marLeft w:val="0"/>
      <w:marRight w:val="0"/>
      <w:marTop w:val="0"/>
      <w:marBottom w:val="0"/>
      <w:divBdr>
        <w:top w:val="none" w:sz="0" w:space="0" w:color="auto"/>
        <w:left w:val="none" w:sz="0" w:space="0" w:color="auto"/>
        <w:bottom w:val="none" w:sz="0" w:space="0" w:color="auto"/>
        <w:right w:val="none" w:sz="0" w:space="0" w:color="auto"/>
      </w:divBdr>
    </w:div>
    <w:div w:id="1300264604">
      <w:bodyDiv w:val="1"/>
      <w:marLeft w:val="0"/>
      <w:marRight w:val="0"/>
      <w:marTop w:val="0"/>
      <w:marBottom w:val="0"/>
      <w:divBdr>
        <w:top w:val="none" w:sz="0" w:space="0" w:color="auto"/>
        <w:left w:val="none" w:sz="0" w:space="0" w:color="auto"/>
        <w:bottom w:val="none" w:sz="0" w:space="0" w:color="auto"/>
        <w:right w:val="none" w:sz="0" w:space="0" w:color="auto"/>
      </w:divBdr>
      <w:divsChild>
        <w:div w:id="1851947268">
          <w:marLeft w:val="0"/>
          <w:marRight w:val="0"/>
          <w:marTop w:val="0"/>
          <w:marBottom w:val="0"/>
          <w:divBdr>
            <w:top w:val="none" w:sz="0" w:space="0" w:color="auto"/>
            <w:left w:val="none" w:sz="0" w:space="0" w:color="auto"/>
            <w:bottom w:val="none" w:sz="0" w:space="0" w:color="auto"/>
            <w:right w:val="none" w:sz="0" w:space="0" w:color="auto"/>
          </w:divBdr>
          <w:divsChild>
            <w:div w:id="353306487">
              <w:marLeft w:val="0"/>
              <w:marRight w:val="0"/>
              <w:marTop w:val="0"/>
              <w:marBottom w:val="0"/>
              <w:divBdr>
                <w:top w:val="none" w:sz="0" w:space="0" w:color="auto"/>
                <w:left w:val="none" w:sz="0" w:space="0" w:color="auto"/>
                <w:bottom w:val="none" w:sz="0" w:space="0" w:color="auto"/>
                <w:right w:val="none" w:sz="0" w:space="0" w:color="auto"/>
              </w:divBdr>
              <w:divsChild>
                <w:div w:id="19822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2053">
      <w:bodyDiv w:val="1"/>
      <w:marLeft w:val="0"/>
      <w:marRight w:val="0"/>
      <w:marTop w:val="0"/>
      <w:marBottom w:val="0"/>
      <w:divBdr>
        <w:top w:val="none" w:sz="0" w:space="0" w:color="auto"/>
        <w:left w:val="none" w:sz="0" w:space="0" w:color="auto"/>
        <w:bottom w:val="none" w:sz="0" w:space="0" w:color="auto"/>
        <w:right w:val="none" w:sz="0" w:space="0" w:color="auto"/>
      </w:divBdr>
    </w:div>
    <w:div w:id="1303193347">
      <w:bodyDiv w:val="1"/>
      <w:marLeft w:val="0"/>
      <w:marRight w:val="0"/>
      <w:marTop w:val="0"/>
      <w:marBottom w:val="0"/>
      <w:divBdr>
        <w:top w:val="none" w:sz="0" w:space="0" w:color="auto"/>
        <w:left w:val="none" w:sz="0" w:space="0" w:color="auto"/>
        <w:bottom w:val="none" w:sz="0" w:space="0" w:color="auto"/>
        <w:right w:val="none" w:sz="0" w:space="0" w:color="auto"/>
      </w:divBdr>
      <w:divsChild>
        <w:div w:id="724375953">
          <w:marLeft w:val="0"/>
          <w:marRight w:val="0"/>
          <w:marTop w:val="0"/>
          <w:marBottom w:val="0"/>
          <w:divBdr>
            <w:top w:val="none" w:sz="0" w:space="0" w:color="auto"/>
            <w:left w:val="none" w:sz="0" w:space="0" w:color="auto"/>
            <w:bottom w:val="none" w:sz="0" w:space="0" w:color="auto"/>
            <w:right w:val="none" w:sz="0" w:space="0" w:color="auto"/>
          </w:divBdr>
          <w:divsChild>
            <w:div w:id="706686717">
              <w:marLeft w:val="0"/>
              <w:marRight w:val="0"/>
              <w:marTop w:val="0"/>
              <w:marBottom w:val="0"/>
              <w:divBdr>
                <w:top w:val="none" w:sz="0" w:space="0" w:color="auto"/>
                <w:left w:val="none" w:sz="0" w:space="0" w:color="auto"/>
                <w:bottom w:val="none" w:sz="0" w:space="0" w:color="auto"/>
                <w:right w:val="none" w:sz="0" w:space="0" w:color="auto"/>
              </w:divBdr>
              <w:divsChild>
                <w:div w:id="1447312179">
                  <w:marLeft w:val="0"/>
                  <w:marRight w:val="0"/>
                  <w:marTop w:val="0"/>
                  <w:marBottom w:val="0"/>
                  <w:divBdr>
                    <w:top w:val="none" w:sz="0" w:space="0" w:color="auto"/>
                    <w:left w:val="none" w:sz="0" w:space="0" w:color="auto"/>
                    <w:bottom w:val="none" w:sz="0" w:space="0" w:color="auto"/>
                    <w:right w:val="none" w:sz="0" w:space="0" w:color="auto"/>
                  </w:divBdr>
                  <w:divsChild>
                    <w:div w:id="125943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2300">
      <w:bodyDiv w:val="1"/>
      <w:marLeft w:val="0"/>
      <w:marRight w:val="0"/>
      <w:marTop w:val="0"/>
      <w:marBottom w:val="0"/>
      <w:divBdr>
        <w:top w:val="none" w:sz="0" w:space="0" w:color="auto"/>
        <w:left w:val="none" w:sz="0" w:space="0" w:color="auto"/>
        <w:bottom w:val="none" w:sz="0" w:space="0" w:color="auto"/>
        <w:right w:val="none" w:sz="0" w:space="0" w:color="auto"/>
      </w:divBdr>
      <w:divsChild>
        <w:div w:id="1791439714">
          <w:marLeft w:val="0"/>
          <w:marRight w:val="0"/>
          <w:marTop w:val="0"/>
          <w:marBottom w:val="0"/>
          <w:divBdr>
            <w:top w:val="none" w:sz="0" w:space="0" w:color="auto"/>
            <w:left w:val="none" w:sz="0" w:space="0" w:color="auto"/>
            <w:bottom w:val="none" w:sz="0" w:space="0" w:color="auto"/>
            <w:right w:val="none" w:sz="0" w:space="0" w:color="auto"/>
          </w:divBdr>
          <w:divsChild>
            <w:div w:id="674192533">
              <w:marLeft w:val="0"/>
              <w:marRight w:val="0"/>
              <w:marTop w:val="0"/>
              <w:marBottom w:val="0"/>
              <w:divBdr>
                <w:top w:val="none" w:sz="0" w:space="0" w:color="auto"/>
                <w:left w:val="none" w:sz="0" w:space="0" w:color="auto"/>
                <w:bottom w:val="none" w:sz="0" w:space="0" w:color="auto"/>
                <w:right w:val="none" w:sz="0" w:space="0" w:color="auto"/>
              </w:divBdr>
              <w:divsChild>
                <w:div w:id="117252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18049">
      <w:bodyDiv w:val="1"/>
      <w:marLeft w:val="0"/>
      <w:marRight w:val="0"/>
      <w:marTop w:val="0"/>
      <w:marBottom w:val="0"/>
      <w:divBdr>
        <w:top w:val="none" w:sz="0" w:space="0" w:color="auto"/>
        <w:left w:val="none" w:sz="0" w:space="0" w:color="auto"/>
        <w:bottom w:val="none" w:sz="0" w:space="0" w:color="auto"/>
        <w:right w:val="none" w:sz="0" w:space="0" w:color="auto"/>
      </w:divBdr>
      <w:divsChild>
        <w:div w:id="946887288">
          <w:marLeft w:val="0"/>
          <w:marRight w:val="0"/>
          <w:marTop w:val="0"/>
          <w:marBottom w:val="0"/>
          <w:divBdr>
            <w:top w:val="none" w:sz="0" w:space="0" w:color="auto"/>
            <w:left w:val="none" w:sz="0" w:space="0" w:color="auto"/>
            <w:bottom w:val="none" w:sz="0" w:space="0" w:color="auto"/>
            <w:right w:val="none" w:sz="0" w:space="0" w:color="auto"/>
          </w:divBdr>
          <w:divsChild>
            <w:div w:id="654116098">
              <w:marLeft w:val="0"/>
              <w:marRight w:val="0"/>
              <w:marTop w:val="0"/>
              <w:marBottom w:val="0"/>
              <w:divBdr>
                <w:top w:val="none" w:sz="0" w:space="0" w:color="auto"/>
                <w:left w:val="none" w:sz="0" w:space="0" w:color="auto"/>
                <w:bottom w:val="none" w:sz="0" w:space="0" w:color="auto"/>
                <w:right w:val="none" w:sz="0" w:space="0" w:color="auto"/>
              </w:divBdr>
              <w:divsChild>
                <w:div w:id="1874534143">
                  <w:marLeft w:val="0"/>
                  <w:marRight w:val="0"/>
                  <w:marTop w:val="0"/>
                  <w:marBottom w:val="0"/>
                  <w:divBdr>
                    <w:top w:val="none" w:sz="0" w:space="0" w:color="auto"/>
                    <w:left w:val="none" w:sz="0" w:space="0" w:color="auto"/>
                    <w:bottom w:val="none" w:sz="0" w:space="0" w:color="auto"/>
                    <w:right w:val="none" w:sz="0" w:space="0" w:color="auto"/>
                  </w:divBdr>
                  <w:divsChild>
                    <w:div w:id="17028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072768">
      <w:bodyDiv w:val="1"/>
      <w:marLeft w:val="0"/>
      <w:marRight w:val="0"/>
      <w:marTop w:val="0"/>
      <w:marBottom w:val="0"/>
      <w:divBdr>
        <w:top w:val="none" w:sz="0" w:space="0" w:color="auto"/>
        <w:left w:val="none" w:sz="0" w:space="0" w:color="auto"/>
        <w:bottom w:val="none" w:sz="0" w:space="0" w:color="auto"/>
        <w:right w:val="none" w:sz="0" w:space="0" w:color="auto"/>
      </w:divBdr>
      <w:divsChild>
        <w:div w:id="1335305834">
          <w:marLeft w:val="0"/>
          <w:marRight w:val="0"/>
          <w:marTop w:val="0"/>
          <w:marBottom w:val="0"/>
          <w:divBdr>
            <w:top w:val="none" w:sz="0" w:space="0" w:color="auto"/>
            <w:left w:val="none" w:sz="0" w:space="0" w:color="auto"/>
            <w:bottom w:val="none" w:sz="0" w:space="0" w:color="auto"/>
            <w:right w:val="none" w:sz="0" w:space="0" w:color="auto"/>
          </w:divBdr>
          <w:divsChild>
            <w:div w:id="1605697665">
              <w:marLeft w:val="0"/>
              <w:marRight w:val="0"/>
              <w:marTop w:val="0"/>
              <w:marBottom w:val="0"/>
              <w:divBdr>
                <w:top w:val="none" w:sz="0" w:space="0" w:color="auto"/>
                <w:left w:val="none" w:sz="0" w:space="0" w:color="auto"/>
                <w:bottom w:val="none" w:sz="0" w:space="0" w:color="auto"/>
                <w:right w:val="none" w:sz="0" w:space="0" w:color="auto"/>
              </w:divBdr>
              <w:divsChild>
                <w:div w:id="604457461">
                  <w:marLeft w:val="0"/>
                  <w:marRight w:val="0"/>
                  <w:marTop w:val="0"/>
                  <w:marBottom w:val="0"/>
                  <w:divBdr>
                    <w:top w:val="none" w:sz="0" w:space="0" w:color="auto"/>
                    <w:left w:val="none" w:sz="0" w:space="0" w:color="auto"/>
                    <w:bottom w:val="none" w:sz="0" w:space="0" w:color="auto"/>
                    <w:right w:val="none" w:sz="0" w:space="0" w:color="auto"/>
                  </w:divBdr>
                  <w:divsChild>
                    <w:div w:id="44284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036090">
      <w:bodyDiv w:val="1"/>
      <w:marLeft w:val="0"/>
      <w:marRight w:val="0"/>
      <w:marTop w:val="0"/>
      <w:marBottom w:val="0"/>
      <w:divBdr>
        <w:top w:val="none" w:sz="0" w:space="0" w:color="auto"/>
        <w:left w:val="none" w:sz="0" w:space="0" w:color="auto"/>
        <w:bottom w:val="none" w:sz="0" w:space="0" w:color="auto"/>
        <w:right w:val="none" w:sz="0" w:space="0" w:color="auto"/>
      </w:divBdr>
      <w:divsChild>
        <w:div w:id="799802287">
          <w:marLeft w:val="0"/>
          <w:marRight w:val="0"/>
          <w:marTop w:val="0"/>
          <w:marBottom w:val="0"/>
          <w:divBdr>
            <w:top w:val="none" w:sz="0" w:space="0" w:color="auto"/>
            <w:left w:val="none" w:sz="0" w:space="0" w:color="auto"/>
            <w:bottom w:val="none" w:sz="0" w:space="0" w:color="auto"/>
            <w:right w:val="none" w:sz="0" w:space="0" w:color="auto"/>
          </w:divBdr>
          <w:divsChild>
            <w:div w:id="1791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08241">
      <w:bodyDiv w:val="1"/>
      <w:marLeft w:val="0"/>
      <w:marRight w:val="0"/>
      <w:marTop w:val="0"/>
      <w:marBottom w:val="0"/>
      <w:divBdr>
        <w:top w:val="none" w:sz="0" w:space="0" w:color="auto"/>
        <w:left w:val="none" w:sz="0" w:space="0" w:color="auto"/>
        <w:bottom w:val="none" w:sz="0" w:space="0" w:color="auto"/>
        <w:right w:val="none" w:sz="0" w:space="0" w:color="auto"/>
      </w:divBdr>
      <w:divsChild>
        <w:div w:id="680086612">
          <w:marLeft w:val="0"/>
          <w:marRight w:val="0"/>
          <w:marTop w:val="0"/>
          <w:marBottom w:val="0"/>
          <w:divBdr>
            <w:top w:val="none" w:sz="0" w:space="0" w:color="auto"/>
            <w:left w:val="none" w:sz="0" w:space="0" w:color="auto"/>
            <w:bottom w:val="none" w:sz="0" w:space="0" w:color="auto"/>
            <w:right w:val="none" w:sz="0" w:space="0" w:color="auto"/>
          </w:divBdr>
          <w:divsChild>
            <w:div w:id="1403913050">
              <w:marLeft w:val="0"/>
              <w:marRight w:val="0"/>
              <w:marTop w:val="0"/>
              <w:marBottom w:val="0"/>
              <w:divBdr>
                <w:top w:val="none" w:sz="0" w:space="0" w:color="auto"/>
                <w:left w:val="none" w:sz="0" w:space="0" w:color="auto"/>
                <w:bottom w:val="none" w:sz="0" w:space="0" w:color="auto"/>
                <w:right w:val="none" w:sz="0" w:space="0" w:color="auto"/>
              </w:divBdr>
              <w:divsChild>
                <w:div w:id="197876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47260">
      <w:bodyDiv w:val="1"/>
      <w:marLeft w:val="0"/>
      <w:marRight w:val="0"/>
      <w:marTop w:val="0"/>
      <w:marBottom w:val="0"/>
      <w:divBdr>
        <w:top w:val="none" w:sz="0" w:space="0" w:color="auto"/>
        <w:left w:val="none" w:sz="0" w:space="0" w:color="auto"/>
        <w:bottom w:val="none" w:sz="0" w:space="0" w:color="auto"/>
        <w:right w:val="none" w:sz="0" w:space="0" w:color="auto"/>
      </w:divBdr>
    </w:div>
    <w:div w:id="1407267439">
      <w:bodyDiv w:val="1"/>
      <w:marLeft w:val="0"/>
      <w:marRight w:val="0"/>
      <w:marTop w:val="0"/>
      <w:marBottom w:val="0"/>
      <w:divBdr>
        <w:top w:val="none" w:sz="0" w:space="0" w:color="auto"/>
        <w:left w:val="none" w:sz="0" w:space="0" w:color="auto"/>
        <w:bottom w:val="none" w:sz="0" w:space="0" w:color="auto"/>
        <w:right w:val="none" w:sz="0" w:space="0" w:color="auto"/>
      </w:divBdr>
      <w:divsChild>
        <w:div w:id="1706518914">
          <w:marLeft w:val="0"/>
          <w:marRight w:val="0"/>
          <w:marTop w:val="0"/>
          <w:marBottom w:val="0"/>
          <w:divBdr>
            <w:top w:val="none" w:sz="0" w:space="0" w:color="auto"/>
            <w:left w:val="none" w:sz="0" w:space="0" w:color="auto"/>
            <w:bottom w:val="none" w:sz="0" w:space="0" w:color="auto"/>
            <w:right w:val="none" w:sz="0" w:space="0" w:color="auto"/>
          </w:divBdr>
          <w:divsChild>
            <w:div w:id="98528763">
              <w:marLeft w:val="0"/>
              <w:marRight w:val="0"/>
              <w:marTop w:val="0"/>
              <w:marBottom w:val="0"/>
              <w:divBdr>
                <w:top w:val="none" w:sz="0" w:space="0" w:color="auto"/>
                <w:left w:val="none" w:sz="0" w:space="0" w:color="auto"/>
                <w:bottom w:val="none" w:sz="0" w:space="0" w:color="auto"/>
                <w:right w:val="none" w:sz="0" w:space="0" w:color="auto"/>
              </w:divBdr>
              <w:divsChild>
                <w:div w:id="685982378">
                  <w:marLeft w:val="0"/>
                  <w:marRight w:val="0"/>
                  <w:marTop w:val="0"/>
                  <w:marBottom w:val="0"/>
                  <w:divBdr>
                    <w:top w:val="none" w:sz="0" w:space="0" w:color="auto"/>
                    <w:left w:val="none" w:sz="0" w:space="0" w:color="auto"/>
                    <w:bottom w:val="none" w:sz="0" w:space="0" w:color="auto"/>
                    <w:right w:val="none" w:sz="0" w:space="0" w:color="auto"/>
                  </w:divBdr>
                  <w:divsChild>
                    <w:div w:id="6327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52148">
      <w:bodyDiv w:val="1"/>
      <w:marLeft w:val="0"/>
      <w:marRight w:val="0"/>
      <w:marTop w:val="0"/>
      <w:marBottom w:val="0"/>
      <w:divBdr>
        <w:top w:val="none" w:sz="0" w:space="0" w:color="auto"/>
        <w:left w:val="none" w:sz="0" w:space="0" w:color="auto"/>
        <w:bottom w:val="none" w:sz="0" w:space="0" w:color="auto"/>
        <w:right w:val="none" w:sz="0" w:space="0" w:color="auto"/>
      </w:divBdr>
      <w:divsChild>
        <w:div w:id="1720282535">
          <w:marLeft w:val="0"/>
          <w:marRight w:val="0"/>
          <w:marTop w:val="0"/>
          <w:marBottom w:val="0"/>
          <w:divBdr>
            <w:top w:val="none" w:sz="0" w:space="0" w:color="auto"/>
            <w:left w:val="none" w:sz="0" w:space="0" w:color="auto"/>
            <w:bottom w:val="none" w:sz="0" w:space="0" w:color="auto"/>
            <w:right w:val="none" w:sz="0" w:space="0" w:color="auto"/>
          </w:divBdr>
          <w:divsChild>
            <w:div w:id="1274823807">
              <w:marLeft w:val="0"/>
              <w:marRight w:val="0"/>
              <w:marTop w:val="0"/>
              <w:marBottom w:val="0"/>
              <w:divBdr>
                <w:top w:val="none" w:sz="0" w:space="0" w:color="auto"/>
                <w:left w:val="none" w:sz="0" w:space="0" w:color="auto"/>
                <w:bottom w:val="none" w:sz="0" w:space="0" w:color="auto"/>
                <w:right w:val="none" w:sz="0" w:space="0" w:color="auto"/>
              </w:divBdr>
              <w:divsChild>
                <w:div w:id="20755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95152">
      <w:bodyDiv w:val="1"/>
      <w:marLeft w:val="0"/>
      <w:marRight w:val="0"/>
      <w:marTop w:val="0"/>
      <w:marBottom w:val="0"/>
      <w:divBdr>
        <w:top w:val="none" w:sz="0" w:space="0" w:color="auto"/>
        <w:left w:val="none" w:sz="0" w:space="0" w:color="auto"/>
        <w:bottom w:val="none" w:sz="0" w:space="0" w:color="auto"/>
        <w:right w:val="none" w:sz="0" w:space="0" w:color="auto"/>
      </w:divBdr>
      <w:divsChild>
        <w:div w:id="1791558134">
          <w:marLeft w:val="0"/>
          <w:marRight w:val="0"/>
          <w:marTop w:val="0"/>
          <w:marBottom w:val="0"/>
          <w:divBdr>
            <w:top w:val="none" w:sz="0" w:space="0" w:color="auto"/>
            <w:left w:val="none" w:sz="0" w:space="0" w:color="auto"/>
            <w:bottom w:val="none" w:sz="0" w:space="0" w:color="auto"/>
            <w:right w:val="none" w:sz="0" w:space="0" w:color="auto"/>
          </w:divBdr>
          <w:divsChild>
            <w:div w:id="736434838">
              <w:marLeft w:val="0"/>
              <w:marRight w:val="0"/>
              <w:marTop w:val="0"/>
              <w:marBottom w:val="0"/>
              <w:divBdr>
                <w:top w:val="none" w:sz="0" w:space="0" w:color="auto"/>
                <w:left w:val="none" w:sz="0" w:space="0" w:color="auto"/>
                <w:bottom w:val="none" w:sz="0" w:space="0" w:color="auto"/>
                <w:right w:val="none" w:sz="0" w:space="0" w:color="auto"/>
              </w:divBdr>
              <w:divsChild>
                <w:div w:id="5857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92287">
      <w:bodyDiv w:val="1"/>
      <w:marLeft w:val="0"/>
      <w:marRight w:val="0"/>
      <w:marTop w:val="0"/>
      <w:marBottom w:val="0"/>
      <w:divBdr>
        <w:top w:val="none" w:sz="0" w:space="0" w:color="auto"/>
        <w:left w:val="none" w:sz="0" w:space="0" w:color="auto"/>
        <w:bottom w:val="none" w:sz="0" w:space="0" w:color="auto"/>
        <w:right w:val="none" w:sz="0" w:space="0" w:color="auto"/>
      </w:divBdr>
      <w:divsChild>
        <w:div w:id="1445416904">
          <w:marLeft w:val="0"/>
          <w:marRight w:val="0"/>
          <w:marTop w:val="0"/>
          <w:marBottom w:val="0"/>
          <w:divBdr>
            <w:top w:val="none" w:sz="0" w:space="0" w:color="auto"/>
            <w:left w:val="none" w:sz="0" w:space="0" w:color="auto"/>
            <w:bottom w:val="none" w:sz="0" w:space="0" w:color="auto"/>
            <w:right w:val="none" w:sz="0" w:space="0" w:color="auto"/>
          </w:divBdr>
          <w:divsChild>
            <w:div w:id="1622031793">
              <w:marLeft w:val="0"/>
              <w:marRight w:val="0"/>
              <w:marTop w:val="0"/>
              <w:marBottom w:val="0"/>
              <w:divBdr>
                <w:top w:val="none" w:sz="0" w:space="0" w:color="auto"/>
                <w:left w:val="none" w:sz="0" w:space="0" w:color="auto"/>
                <w:bottom w:val="none" w:sz="0" w:space="0" w:color="auto"/>
                <w:right w:val="none" w:sz="0" w:space="0" w:color="auto"/>
              </w:divBdr>
              <w:divsChild>
                <w:div w:id="1631010733">
                  <w:marLeft w:val="0"/>
                  <w:marRight w:val="0"/>
                  <w:marTop w:val="0"/>
                  <w:marBottom w:val="0"/>
                  <w:divBdr>
                    <w:top w:val="none" w:sz="0" w:space="0" w:color="auto"/>
                    <w:left w:val="none" w:sz="0" w:space="0" w:color="auto"/>
                    <w:bottom w:val="none" w:sz="0" w:space="0" w:color="auto"/>
                    <w:right w:val="none" w:sz="0" w:space="0" w:color="auto"/>
                  </w:divBdr>
                  <w:divsChild>
                    <w:div w:id="5728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74847">
      <w:bodyDiv w:val="1"/>
      <w:marLeft w:val="0"/>
      <w:marRight w:val="0"/>
      <w:marTop w:val="0"/>
      <w:marBottom w:val="0"/>
      <w:divBdr>
        <w:top w:val="none" w:sz="0" w:space="0" w:color="auto"/>
        <w:left w:val="none" w:sz="0" w:space="0" w:color="auto"/>
        <w:bottom w:val="none" w:sz="0" w:space="0" w:color="auto"/>
        <w:right w:val="none" w:sz="0" w:space="0" w:color="auto"/>
      </w:divBdr>
      <w:divsChild>
        <w:div w:id="766199765">
          <w:marLeft w:val="0"/>
          <w:marRight w:val="0"/>
          <w:marTop w:val="0"/>
          <w:marBottom w:val="0"/>
          <w:divBdr>
            <w:top w:val="none" w:sz="0" w:space="0" w:color="auto"/>
            <w:left w:val="none" w:sz="0" w:space="0" w:color="auto"/>
            <w:bottom w:val="none" w:sz="0" w:space="0" w:color="auto"/>
            <w:right w:val="none" w:sz="0" w:space="0" w:color="auto"/>
          </w:divBdr>
          <w:divsChild>
            <w:div w:id="1139690075">
              <w:marLeft w:val="0"/>
              <w:marRight w:val="0"/>
              <w:marTop w:val="0"/>
              <w:marBottom w:val="0"/>
              <w:divBdr>
                <w:top w:val="none" w:sz="0" w:space="0" w:color="auto"/>
                <w:left w:val="none" w:sz="0" w:space="0" w:color="auto"/>
                <w:bottom w:val="none" w:sz="0" w:space="0" w:color="auto"/>
                <w:right w:val="none" w:sz="0" w:space="0" w:color="auto"/>
              </w:divBdr>
              <w:divsChild>
                <w:div w:id="1011369443">
                  <w:marLeft w:val="0"/>
                  <w:marRight w:val="0"/>
                  <w:marTop w:val="0"/>
                  <w:marBottom w:val="0"/>
                  <w:divBdr>
                    <w:top w:val="none" w:sz="0" w:space="0" w:color="auto"/>
                    <w:left w:val="none" w:sz="0" w:space="0" w:color="auto"/>
                    <w:bottom w:val="none" w:sz="0" w:space="0" w:color="auto"/>
                    <w:right w:val="none" w:sz="0" w:space="0" w:color="auto"/>
                  </w:divBdr>
                  <w:divsChild>
                    <w:div w:id="1104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622400">
      <w:bodyDiv w:val="1"/>
      <w:marLeft w:val="0"/>
      <w:marRight w:val="0"/>
      <w:marTop w:val="0"/>
      <w:marBottom w:val="0"/>
      <w:divBdr>
        <w:top w:val="none" w:sz="0" w:space="0" w:color="auto"/>
        <w:left w:val="none" w:sz="0" w:space="0" w:color="auto"/>
        <w:bottom w:val="none" w:sz="0" w:space="0" w:color="auto"/>
        <w:right w:val="none" w:sz="0" w:space="0" w:color="auto"/>
      </w:divBdr>
      <w:divsChild>
        <w:div w:id="1644847290">
          <w:marLeft w:val="0"/>
          <w:marRight w:val="0"/>
          <w:marTop w:val="0"/>
          <w:marBottom w:val="0"/>
          <w:divBdr>
            <w:top w:val="none" w:sz="0" w:space="0" w:color="auto"/>
            <w:left w:val="none" w:sz="0" w:space="0" w:color="auto"/>
            <w:bottom w:val="none" w:sz="0" w:space="0" w:color="auto"/>
            <w:right w:val="none" w:sz="0" w:space="0" w:color="auto"/>
          </w:divBdr>
          <w:divsChild>
            <w:div w:id="697699918">
              <w:marLeft w:val="0"/>
              <w:marRight w:val="0"/>
              <w:marTop w:val="0"/>
              <w:marBottom w:val="0"/>
              <w:divBdr>
                <w:top w:val="none" w:sz="0" w:space="0" w:color="auto"/>
                <w:left w:val="none" w:sz="0" w:space="0" w:color="auto"/>
                <w:bottom w:val="none" w:sz="0" w:space="0" w:color="auto"/>
                <w:right w:val="none" w:sz="0" w:space="0" w:color="auto"/>
              </w:divBdr>
              <w:divsChild>
                <w:div w:id="65999631">
                  <w:marLeft w:val="0"/>
                  <w:marRight w:val="0"/>
                  <w:marTop w:val="0"/>
                  <w:marBottom w:val="0"/>
                  <w:divBdr>
                    <w:top w:val="none" w:sz="0" w:space="0" w:color="auto"/>
                    <w:left w:val="none" w:sz="0" w:space="0" w:color="auto"/>
                    <w:bottom w:val="none" w:sz="0" w:space="0" w:color="auto"/>
                    <w:right w:val="none" w:sz="0" w:space="0" w:color="auto"/>
                  </w:divBdr>
                  <w:divsChild>
                    <w:div w:id="9470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03045">
      <w:bodyDiv w:val="1"/>
      <w:marLeft w:val="0"/>
      <w:marRight w:val="0"/>
      <w:marTop w:val="0"/>
      <w:marBottom w:val="0"/>
      <w:divBdr>
        <w:top w:val="none" w:sz="0" w:space="0" w:color="auto"/>
        <w:left w:val="none" w:sz="0" w:space="0" w:color="auto"/>
        <w:bottom w:val="none" w:sz="0" w:space="0" w:color="auto"/>
        <w:right w:val="none" w:sz="0" w:space="0" w:color="auto"/>
      </w:divBdr>
    </w:div>
    <w:div w:id="1514346519">
      <w:bodyDiv w:val="1"/>
      <w:marLeft w:val="0"/>
      <w:marRight w:val="0"/>
      <w:marTop w:val="0"/>
      <w:marBottom w:val="0"/>
      <w:divBdr>
        <w:top w:val="none" w:sz="0" w:space="0" w:color="auto"/>
        <w:left w:val="none" w:sz="0" w:space="0" w:color="auto"/>
        <w:bottom w:val="none" w:sz="0" w:space="0" w:color="auto"/>
        <w:right w:val="none" w:sz="0" w:space="0" w:color="auto"/>
      </w:divBdr>
      <w:divsChild>
        <w:div w:id="991908372">
          <w:marLeft w:val="0"/>
          <w:marRight w:val="0"/>
          <w:marTop w:val="0"/>
          <w:marBottom w:val="0"/>
          <w:divBdr>
            <w:top w:val="none" w:sz="0" w:space="0" w:color="auto"/>
            <w:left w:val="none" w:sz="0" w:space="0" w:color="auto"/>
            <w:bottom w:val="none" w:sz="0" w:space="0" w:color="auto"/>
            <w:right w:val="none" w:sz="0" w:space="0" w:color="auto"/>
          </w:divBdr>
          <w:divsChild>
            <w:div w:id="587079401">
              <w:marLeft w:val="0"/>
              <w:marRight w:val="0"/>
              <w:marTop w:val="0"/>
              <w:marBottom w:val="0"/>
              <w:divBdr>
                <w:top w:val="none" w:sz="0" w:space="0" w:color="auto"/>
                <w:left w:val="none" w:sz="0" w:space="0" w:color="auto"/>
                <w:bottom w:val="none" w:sz="0" w:space="0" w:color="auto"/>
                <w:right w:val="none" w:sz="0" w:space="0" w:color="auto"/>
              </w:divBdr>
              <w:divsChild>
                <w:div w:id="1493253442">
                  <w:marLeft w:val="0"/>
                  <w:marRight w:val="0"/>
                  <w:marTop w:val="0"/>
                  <w:marBottom w:val="0"/>
                  <w:divBdr>
                    <w:top w:val="none" w:sz="0" w:space="0" w:color="auto"/>
                    <w:left w:val="none" w:sz="0" w:space="0" w:color="auto"/>
                    <w:bottom w:val="none" w:sz="0" w:space="0" w:color="auto"/>
                    <w:right w:val="none" w:sz="0" w:space="0" w:color="auto"/>
                  </w:divBdr>
                </w:div>
              </w:divsChild>
            </w:div>
            <w:div w:id="1579169397">
              <w:marLeft w:val="0"/>
              <w:marRight w:val="0"/>
              <w:marTop w:val="0"/>
              <w:marBottom w:val="0"/>
              <w:divBdr>
                <w:top w:val="none" w:sz="0" w:space="0" w:color="auto"/>
                <w:left w:val="none" w:sz="0" w:space="0" w:color="auto"/>
                <w:bottom w:val="none" w:sz="0" w:space="0" w:color="auto"/>
                <w:right w:val="none" w:sz="0" w:space="0" w:color="auto"/>
              </w:divBdr>
              <w:divsChild>
                <w:div w:id="14977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9504">
          <w:marLeft w:val="0"/>
          <w:marRight w:val="0"/>
          <w:marTop w:val="0"/>
          <w:marBottom w:val="0"/>
          <w:divBdr>
            <w:top w:val="none" w:sz="0" w:space="0" w:color="auto"/>
            <w:left w:val="none" w:sz="0" w:space="0" w:color="auto"/>
            <w:bottom w:val="none" w:sz="0" w:space="0" w:color="auto"/>
            <w:right w:val="none" w:sz="0" w:space="0" w:color="auto"/>
          </w:divBdr>
          <w:divsChild>
            <w:div w:id="1716734066">
              <w:marLeft w:val="0"/>
              <w:marRight w:val="0"/>
              <w:marTop w:val="0"/>
              <w:marBottom w:val="0"/>
              <w:divBdr>
                <w:top w:val="none" w:sz="0" w:space="0" w:color="auto"/>
                <w:left w:val="none" w:sz="0" w:space="0" w:color="auto"/>
                <w:bottom w:val="none" w:sz="0" w:space="0" w:color="auto"/>
                <w:right w:val="none" w:sz="0" w:space="0" w:color="auto"/>
              </w:divBdr>
              <w:divsChild>
                <w:div w:id="20935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9822">
      <w:bodyDiv w:val="1"/>
      <w:marLeft w:val="0"/>
      <w:marRight w:val="0"/>
      <w:marTop w:val="0"/>
      <w:marBottom w:val="0"/>
      <w:divBdr>
        <w:top w:val="none" w:sz="0" w:space="0" w:color="auto"/>
        <w:left w:val="none" w:sz="0" w:space="0" w:color="auto"/>
        <w:bottom w:val="none" w:sz="0" w:space="0" w:color="auto"/>
        <w:right w:val="none" w:sz="0" w:space="0" w:color="auto"/>
      </w:divBdr>
      <w:divsChild>
        <w:div w:id="1497259791">
          <w:marLeft w:val="0"/>
          <w:marRight w:val="0"/>
          <w:marTop w:val="0"/>
          <w:marBottom w:val="0"/>
          <w:divBdr>
            <w:top w:val="none" w:sz="0" w:space="0" w:color="auto"/>
            <w:left w:val="none" w:sz="0" w:space="0" w:color="auto"/>
            <w:bottom w:val="none" w:sz="0" w:space="0" w:color="auto"/>
            <w:right w:val="none" w:sz="0" w:space="0" w:color="auto"/>
          </w:divBdr>
          <w:divsChild>
            <w:div w:id="1027679050">
              <w:marLeft w:val="0"/>
              <w:marRight w:val="0"/>
              <w:marTop w:val="0"/>
              <w:marBottom w:val="0"/>
              <w:divBdr>
                <w:top w:val="none" w:sz="0" w:space="0" w:color="auto"/>
                <w:left w:val="none" w:sz="0" w:space="0" w:color="auto"/>
                <w:bottom w:val="none" w:sz="0" w:space="0" w:color="auto"/>
                <w:right w:val="none" w:sz="0" w:space="0" w:color="auto"/>
              </w:divBdr>
              <w:divsChild>
                <w:div w:id="15795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1859">
      <w:bodyDiv w:val="1"/>
      <w:marLeft w:val="0"/>
      <w:marRight w:val="0"/>
      <w:marTop w:val="0"/>
      <w:marBottom w:val="0"/>
      <w:divBdr>
        <w:top w:val="none" w:sz="0" w:space="0" w:color="auto"/>
        <w:left w:val="none" w:sz="0" w:space="0" w:color="auto"/>
        <w:bottom w:val="none" w:sz="0" w:space="0" w:color="auto"/>
        <w:right w:val="none" w:sz="0" w:space="0" w:color="auto"/>
      </w:divBdr>
      <w:divsChild>
        <w:div w:id="525825902">
          <w:marLeft w:val="0"/>
          <w:marRight w:val="0"/>
          <w:marTop w:val="0"/>
          <w:marBottom w:val="0"/>
          <w:divBdr>
            <w:top w:val="none" w:sz="0" w:space="0" w:color="auto"/>
            <w:left w:val="none" w:sz="0" w:space="0" w:color="auto"/>
            <w:bottom w:val="none" w:sz="0" w:space="0" w:color="auto"/>
            <w:right w:val="none" w:sz="0" w:space="0" w:color="auto"/>
          </w:divBdr>
          <w:divsChild>
            <w:div w:id="360860761">
              <w:marLeft w:val="0"/>
              <w:marRight w:val="0"/>
              <w:marTop w:val="0"/>
              <w:marBottom w:val="0"/>
              <w:divBdr>
                <w:top w:val="none" w:sz="0" w:space="0" w:color="auto"/>
                <w:left w:val="none" w:sz="0" w:space="0" w:color="auto"/>
                <w:bottom w:val="none" w:sz="0" w:space="0" w:color="auto"/>
                <w:right w:val="none" w:sz="0" w:space="0" w:color="auto"/>
              </w:divBdr>
              <w:divsChild>
                <w:div w:id="5958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2528">
      <w:bodyDiv w:val="1"/>
      <w:marLeft w:val="0"/>
      <w:marRight w:val="0"/>
      <w:marTop w:val="0"/>
      <w:marBottom w:val="0"/>
      <w:divBdr>
        <w:top w:val="none" w:sz="0" w:space="0" w:color="auto"/>
        <w:left w:val="none" w:sz="0" w:space="0" w:color="auto"/>
        <w:bottom w:val="none" w:sz="0" w:space="0" w:color="auto"/>
        <w:right w:val="none" w:sz="0" w:space="0" w:color="auto"/>
      </w:divBdr>
      <w:divsChild>
        <w:div w:id="1986355703">
          <w:marLeft w:val="0"/>
          <w:marRight w:val="0"/>
          <w:marTop w:val="0"/>
          <w:marBottom w:val="0"/>
          <w:divBdr>
            <w:top w:val="none" w:sz="0" w:space="0" w:color="auto"/>
            <w:left w:val="none" w:sz="0" w:space="0" w:color="auto"/>
            <w:bottom w:val="none" w:sz="0" w:space="0" w:color="auto"/>
            <w:right w:val="none" w:sz="0" w:space="0" w:color="auto"/>
          </w:divBdr>
          <w:divsChild>
            <w:div w:id="1303459650">
              <w:marLeft w:val="0"/>
              <w:marRight w:val="0"/>
              <w:marTop w:val="0"/>
              <w:marBottom w:val="0"/>
              <w:divBdr>
                <w:top w:val="none" w:sz="0" w:space="0" w:color="auto"/>
                <w:left w:val="none" w:sz="0" w:space="0" w:color="auto"/>
                <w:bottom w:val="none" w:sz="0" w:space="0" w:color="auto"/>
                <w:right w:val="none" w:sz="0" w:space="0" w:color="auto"/>
              </w:divBdr>
              <w:divsChild>
                <w:div w:id="178788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0402">
      <w:bodyDiv w:val="1"/>
      <w:marLeft w:val="0"/>
      <w:marRight w:val="0"/>
      <w:marTop w:val="0"/>
      <w:marBottom w:val="0"/>
      <w:divBdr>
        <w:top w:val="none" w:sz="0" w:space="0" w:color="auto"/>
        <w:left w:val="none" w:sz="0" w:space="0" w:color="auto"/>
        <w:bottom w:val="none" w:sz="0" w:space="0" w:color="auto"/>
        <w:right w:val="none" w:sz="0" w:space="0" w:color="auto"/>
      </w:divBdr>
      <w:divsChild>
        <w:div w:id="1177423829">
          <w:marLeft w:val="0"/>
          <w:marRight w:val="0"/>
          <w:marTop w:val="0"/>
          <w:marBottom w:val="0"/>
          <w:divBdr>
            <w:top w:val="none" w:sz="0" w:space="0" w:color="auto"/>
            <w:left w:val="none" w:sz="0" w:space="0" w:color="auto"/>
            <w:bottom w:val="none" w:sz="0" w:space="0" w:color="auto"/>
            <w:right w:val="none" w:sz="0" w:space="0" w:color="auto"/>
          </w:divBdr>
          <w:divsChild>
            <w:div w:id="898126408">
              <w:marLeft w:val="0"/>
              <w:marRight w:val="0"/>
              <w:marTop w:val="0"/>
              <w:marBottom w:val="0"/>
              <w:divBdr>
                <w:top w:val="none" w:sz="0" w:space="0" w:color="auto"/>
                <w:left w:val="none" w:sz="0" w:space="0" w:color="auto"/>
                <w:bottom w:val="none" w:sz="0" w:space="0" w:color="auto"/>
                <w:right w:val="none" w:sz="0" w:space="0" w:color="auto"/>
              </w:divBdr>
              <w:divsChild>
                <w:div w:id="4680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15599">
      <w:bodyDiv w:val="1"/>
      <w:marLeft w:val="0"/>
      <w:marRight w:val="0"/>
      <w:marTop w:val="0"/>
      <w:marBottom w:val="0"/>
      <w:divBdr>
        <w:top w:val="none" w:sz="0" w:space="0" w:color="auto"/>
        <w:left w:val="none" w:sz="0" w:space="0" w:color="auto"/>
        <w:bottom w:val="none" w:sz="0" w:space="0" w:color="auto"/>
        <w:right w:val="none" w:sz="0" w:space="0" w:color="auto"/>
      </w:divBdr>
      <w:divsChild>
        <w:div w:id="1051273395">
          <w:marLeft w:val="0"/>
          <w:marRight w:val="0"/>
          <w:marTop w:val="0"/>
          <w:marBottom w:val="0"/>
          <w:divBdr>
            <w:top w:val="none" w:sz="0" w:space="0" w:color="auto"/>
            <w:left w:val="none" w:sz="0" w:space="0" w:color="auto"/>
            <w:bottom w:val="none" w:sz="0" w:space="0" w:color="auto"/>
            <w:right w:val="none" w:sz="0" w:space="0" w:color="auto"/>
          </w:divBdr>
          <w:divsChild>
            <w:div w:id="715663544">
              <w:marLeft w:val="0"/>
              <w:marRight w:val="0"/>
              <w:marTop w:val="0"/>
              <w:marBottom w:val="0"/>
              <w:divBdr>
                <w:top w:val="none" w:sz="0" w:space="0" w:color="auto"/>
                <w:left w:val="none" w:sz="0" w:space="0" w:color="auto"/>
                <w:bottom w:val="none" w:sz="0" w:space="0" w:color="auto"/>
                <w:right w:val="none" w:sz="0" w:space="0" w:color="auto"/>
              </w:divBdr>
              <w:divsChild>
                <w:div w:id="1950232871">
                  <w:marLeft w:val="0"/>
                  <w:marRight w:val="0"/>
                  <w:marTop w:val="0"/>
                  <w:marBottom w:val="0"/>
                  <w:divBdr>
                    <w:top w:val="none" w:sz="0" w:space="0" w:color="auto"/>
                    <w:left w:val="none" w:sz="0" w:space="0" w:color="auto"/>
                    <w:bottom w:val="none" w:sz="0" w:space="0" w:color="auto"/>
                    <w:right w:val="none" w:sz="0" w:space="0" w:color="auto"/>
                  </w:divBdr>
                  <w:divsChild>
                    <w:div w:id="12395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48713">
      <w:bodyDiv w:val="1"/>
      <w:marLeft w:val="0"/>
      <w:marRight w:val="0"/>
      <w:marTop w:val="0"/>
      <w:marBottom w:val="0"/>
      <w:divBdr>
        <w:top w:val="none" w:sz="0" w:space="0" w:color="auto"/>
        <w:left w:val="none" w:sz="0" w:space="0" w:color="auto"/>
        <w:bottom w:val="none" w:sz="0" w:space="0" w:color="auto"/>
        <w:right w:val="none" w:sz="0" w:space="0" w:color="auto"/>
      </w:divBdr>
      <w:divsChild>
        <w:div w:id="1096631440">
          <w:marLeft w:val="0"/>
          <w:marRight w:val="0"/>
          <w:marTop w:val="0"/>
          <w:marBottom w:val="0"/>
          <w:divBdr>
            <w:top w:val="none" w:sz="0" w:space="0" w:color="auto"/>
            <w:left w:val="none" w:sz="0" w:space="0" w:color="auto"/>
            <w:bottom w:val="none" w:sz="0" w:space="0" w:color="auto"/>
            <w:right w:val="none" w:sz="0" w:space="0" w:color="auto"/>
          </w:divBdr>
          <w:divsChild>
            <w:div w:id="1335036683">
              <w:marLeft w:val="0"/>
              <w:marRight w:val="0"/>
              <w:marTop w:val="0"/>
              <w:marBottom w:val="0"/>
              <w:divBdr>
                <w:top w:val="none" w:sz="0" w:space="0" w:color="auto"/>
                <w:left w:val="none" w:sz="0" w:space="0" w:color="auto"/>
                <w:bottom w:val="none" w:sz="0" w:space="0" w:color="auto"/>
                <w:right w:val="none" w:sz="0" w:space="0" w:color="auto"/>
              </w:divBdr>
              <w:divsChild>
                <w:div w:id="18745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273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302">
          <w:marLeft w:val="0"/>
          <w:marRight w:val="0"/>
          <w:marTop w:val="0"/>
          <w:marBottom w:val="0"/>
          <w:divBdr>
            <w:top w:val="none" w:sz="0" w:space="0" w:color="auto"/>
            <w:left w:val="none" w:sz="0" w:space="0" w:color="auto"/>
            <w:bottom w:val="none" w:sz="0" w:space="0" w:color="auto"/>
            <w:right w:val="none" w:sz="0" w:space="0" w:color="auto"/>
          </w:divBdr>
          <w:divsChild>
            <w:div w:id="2126925701">
              <w:marLeft w:val="0"/>
              <w:marRight w:val="0"/>
              <w:marTop w:val="0"/>
              <w:marBottom w:val="0"/>
              <w:divBdr>
                <w:top w:val="none" w:sz="0" w:space="0" w:color="auto"/>
                <w:left w:val="none" w:sz="0" w:space="0" w:color="auto"/>
                <w:bottom w:val="none" w:sz="0" w:space="0" w:color="auto"/>
                <w:right w:val="none" w:sz="0" w:space="0" w:color="auto"/>
              </w:divBdr>
              <w:divsChild>
                <w:div w:id="1076904247">
                  <w:marLeft w:val="0"/>
                  <w:marRight w:val="0"/>
                  <w:marTop w:val="0"/>
                  <w:marBottom w:val="0"/>
                  <w:divBdr>
                    <w:top w:val="none" w:sz="0" w:space="0" w:color="auto"/>
                    <w:left w:val="none" w:sz="0" w:space="0" w:color="auto"/>
                    <w:bottom w:val="none" w:sz="0" w:space="0" w:color="auto"/>
                    <w:right w:val="none" w:sz="0" w:space="0" w:color="auto"/>
                  </w:divBdr>
                  <w:divsChild>
                    <w:div w:id="12913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94554">
      <w:bodyDiv w:val="1"/>
      <w:marLeft w:val="0"/>
      <w:marRight w:val="0"/>
      <w:marTop w:val="0"/>
      <w:marBottom w:val="0"/>
      <w:divBdr>
        <w:top w:val="none" w:sz="0" w:space="0" w:color="auto"/>
        <w:left w:val="none" w:sz="0" w:space="0" w:color="auto"/>
        <w:bottom w:val="none" w:sz="0" w:space="0" w:color="auto"/>
        <w:right w:val="none" w:sz="0" w:space="0" w:color="auto"/>
      </w:divBdr>
      <w:divsChild>
        <w:div w:id="1486118471">
          <w:marLeft w:val="0"/>
          <w:marRight w:val="0"/>
          <w:marTop w:val="0"/>
          <w:marBottom w:val="0"/>
          <w:divBdr>
            <w:top w:val="none" w:sz="0" w:space="0" w:color="auto"/>
            <w:left w:val="none" w:sz="0" w:space="0" w:color="auto"/>
            <w:bottom w:val="none" w:sz="0" w:space="0" w:color="auto"/>
            <w:right w:val="none" w:sz="0" w:space="0" w:color="auto"/>
          </w:divBdr>
          <w:divsChild>
            <w:div w:id="63601968">
              <w:marLeft w:val="0"/>
              <w:marRight w:val="0"/>
              <w:marTop w:val="0"/>
              <w:marBottom w:val="0"/>
              <w:divBdr>
                <w:top w:val="none" w:sz="0" w:space="0" w:color="auto"/>
                <w:left w:val="none" w:sz="0" w:space="0" w:color="auto"/>
                <w:bottom w:val="none" w:sz="0" w:space="0" w:color="auto"/>
                <w:right w:val="none" w:sz="0" w:space="0" w:color="auto"/>
              </w:divBdr>
              <w:divsChild>
                <w:div w:id="20657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710241">
      <w:bodyDiv w:val="1"/>
      <w:marLeft w:val="0"/>
      <w:marRight w:val="0"/>
      <w:marTop w:val="0"/>
      <w:marBottom w:val="0"/>
      <w:divBdr>
        <w:top w:val="none" w:sz="0" w:space="0" w:color="auto"/>
        <w:left w:val="none" w:sz="0" w:space="0" w:color="auto"/>
        <w:bottom w:val="none" w:sz="0" w:space="0" w:color="auto"/>
        <w:right w:val="none" w:sz="0" w:space="0" w:color="auto"/>
      </w:divBdr>
      <w:divsChild>
        <w:div w:id="1492213756">
          <w:marLeft w:val="0"/>
          <w:marRight w:val="0"/>
          <w:marTop w:val="0"/>
          <w:marBottom w:val="0"/>
          <w:divBdr>
            <w:top w:val="none" w:sz="0" w:space="0" w:color="auto"/>
            <w:left w:val="none" w:sz="0" w:space="0" w:color="auto"/>
            <w:bottom w:val="none" w:sz="0" w:space="0" w:color="auto"/>
            <w:right w:val="none" w:sz="0" w:space="0" w:color="auto"/>
          </w:divBdr>
          <w:divsChild>
            <w:div w:id="605577192">
              <w:marLeft w:val="0"/>
              <w:marRight w:val="0"/>
              <w:marTop w:val="0"/>
              <w:marBottom w:val="0"/>
              <w:divBdr>
                <w:top w:val="none" w:sz="0" w:space="0" w:color="auto"/>
                <w:left w:val="none" w:sz="0" w:space="0" w:color="auto"/>
                <w:bottom w:val="none" w:sz="0" w:space="0" w:color="auto"/>
                <w:right w:val="none" w:sz="0" w:space="0" w:color="auto"/>
              </w:divBdr>
              <w:divsChild>
                <w:div w:id="1651443593">
                  <w:marLeft w:val="0"/>
                  <w:marRight w:val="0"/>
                  <w:marTop w:val="0"/>
                  <w:marBottom w:val="0"/>
                  <w:divBdr>
                    <w:top w:val="none" w:sz="0" w:space="0" w:color="auto"/>
                    <w:left w:val="none" w:sz="0" w:space="0" w:color="auto"/>
                    <w:bottom w:val="none" w:sz="0" w:space="0" w:color="auto"/>
                    <w:right w:val="none" w:sz="0" w:space="0" w:color="auto"/>
                  </w:divBdr>
                  <w:divsChild>
                    <w:div w:id="11948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213">
      <w:bodyDiv w:val="1"/>
      <w:marLeft w:val="0"/>
      <w:marRight w:val="0"/>
      <w:marTop w:val="0"/>
      <w:marBottom w:val="0"/>
      <w:divBdr>
        <w:top w:val="none" w:sz="0" w:space="0" w:color="auto"/>
        <w:left w:val="none" w:sz="0" w:space="0" w:color="auto"/>
        <w:bottom w:val="none" w:sz="0" w:space="0" w:color="auto"/>
        <w:right w:val="none" w:sz="0" w:space="0" w:color="auto"/>
      </w:divBdr>
      <w:divsChild>
        <w:div w:id="144125047">
          <w:marLeft w:val="0"/>
          <w:marRight w:val="0"/>
          <w:marTop w:val="0"/>
          <w:marBottom w:val="0"/>
          <w:divBdr>
            <w:top w:val="none" w:sz="0" w:space="0" w:color="auto"/>
            <w:left w:val="none" w:sz="0" w:space="0" w:color="auto"/>
            <w:bottom w:val="none" w:sz="0" w:space="0" w:color="auto"/>
            <w:right w:val="none" w:sz="0" w:space="0" w:color="auto"/>
          </w:divBdr>
          <w:divsChild>
            <w:div w:id="1447312915">
              <w:marLeft w:val="0"/>
              <w:marRight w:val="0"/>
              <w:marTop w:val="0"/>
              <w:marBottom w:val="0"/>
              <w:divBdr>
                <w:top w:val="none" w:sz="0" w:space="0" w:color="auto"/>
                <w:left w:val="none" w:sz="0" w:space="0" w:color="auto"/>
                <w:bottom w:val="none" w:sz="0" w:space="0" w:color="auto"/>
                <w:right w:val="none" w:sz="0" w:space="0" w:color="auto"/>
              </w:divBdr>
              <w:divsChild>
                <w:div w:id="509565757">
                  <w:marLeft w:val="0"/>
                  <w:marRight w:val="0"/>
                  <w:marTop w:val="0"/>
                  <w:marBottom w:val="0"/>
                  <w:divBdr>
                    <w:top w:val="none" w:sz="0" w:space="0" w:color="auto"/>
                    <w:left w:val="none" w:sz="0" w:space="0" w:color="auto"/>
                    <w:bottom w:val="none" w:sz="0" w:space="0" w:color="auto"/>
                    <w:right w:val="none" w:sz="0" w:space="0" w:color="auto"/>
                  </w:divBdr>
                  <w:divsChild>
                    <w:div w:id="15983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064891">
      <w:bodyDiv w:val="1"/>
      <w:marLeft w:val="0"/>
      <w:marRight w:val="0"/>
      <w:marTop w:val="0"/>
      <w:marBottom w:val="0"/>
      <w:divBdr>
        <w:top w:val="none" w:sz="0" w:space="0" w:color="auto"/>
        <w:left w:val="none" w:sz="0" w:space="0" w:color="auto"/>
        <w:bottom w:val="none" w:sz="0" w:space="0" w:color="auto"/>
        <w:right w:val="none" w:sz="0" w:space="0" w:color="auto"/>
      </w:divBdr>
    </w:div>
    <w:div w:id="1691300806">
      <w:bodyDiv w:val="1"/>
      <w:marLeft w:val="0"/>
      <w:marRight w:val="0"/>
      <w:marTop w:val="0"/>
      <w:marBottom w:val="0"/>
      <w:divBdr>
        <w:top w:val="none" w:sz="0" w:space="0" w:color="auto"/>
        <w:left w:val="none" w:sz="0" w:space="0" w:color="auto"/>
        <w:bottom w:val="none" w:sz="0" w:space="0" w:color="auto"/>
        <w:right w:val="none" w:sz="0" w:space="0" w:color="auto"/>
      </w:divBdr>
      <w:divsChild>
        <w:div w:id="1612664940">
          <w:marLeft w:val="0"/>
          <w:marRight w:val="0"/>
          <w:marTop w:val="0"/>
          <w:marBottom w:val="0"/>
          <w:divBdr>
            <w:top w:val="none" w:sz="0" w:space="0" w:color="auto"/>
            <w:left w:val="none" w:sz="0" w:space="0" w:color="auto"/>
            <w:bottom w:val="none" w:sz="0" w:space="0" w:color="auto"/>
            <w:right w:val="none" w:sz="0" w:space="0" w:color="auto"/>
          </w:divBdr>
          <w:divsChild>
            <w:div w:id="1418746578">
              <w:marLeft w:val="0"/>
              <w:marRight w:val="0"/>
              <w:marTop w:val="0"/>
              <w:marBottom w:val="0"/>
              <w:divBdr>
                <w:top w:val="none" w:sz="0" w:space="0" w:color="auto"/>
                <w:left w:val="none" w:sz="0" w:space="0" w:color="auto"/>
                <w:bottom w:val="none" w:sz="0" w:space="0" w:color="auto"/>
                <w:right w:val="none" w:sz="0" w:space="0" w:color="auto"/>
              </w:divBdr>
              <w:divsChild>
                <w:div w:id="189373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49062">
      <w:bodyDiv w:val="1"/>
      <w:marLeft w:val="0"/>
      <w:marRight w:val="0"/>
      <w:marTop w:val="0"/>
      <w:marBottom w:val="0"/>
      <w:divBdr>
        <w:top w:val="none" w:sz="0" w:space="0" w:color="auto"/>
        <w:left w:val="none" w:sz="0" w:space="0" w:color="auto"/>
        <w:bottom w:val="none" w:sz="0" w:space="0" w:color="auto"/>
        <w:right w:val="none" w:sz="0" w:space="0" w:color="auto"/>
      </w:divBdr>
      <w:divsChild>
        <w:div w:id="679505427">
          <w:marLeft w:val="0"/>
          <w:marRight w:val="0"/>
          <w:marTop w:val="0"/>
          <w:marBottom w:val="0"/>
          <w:divBdr>
            <w:top w:val="none" w:sz="0" w:space="0" w:color="auto"/>
            <w:left w:val="none" w:sz="0" w:space="0" w:color="auto"/>
            <w:bottom w:val="none" w:sz="0" w:space="0" w:color="auto"/>
            <w:right w:val="none" w:sz="0" w:space="0" w:color="auto"/>
          </w:divBdr>
          <w:divsChild>
            <w:div w:id="557668513">
              <w:marLeft w:val="0"/>
              <w:marRight w:val="0"/>
              <w:marTop w:val="0"/>
              <w:marBottom w:val="0"/>
              <w:divBdr>
                <w:top w:val="none" w:sz="0" w:space="0" w:color="auto"/>
                <w:left w:val="none" w:sz="0" w:space="0" w:color="auto"/>
                <w:bottom w:val="none" w:sz="0" w:space="0" w:color="auto"/>
                <w:right w:val="none" w:sz="0" w:space="0" w:color="auto"/>
              </w:divBdr>
              <w:divsChild>
                <w:div w:id="2569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93872">
      <w:bodyDiv w:val="1"/>
      <w:marLeft w:val="0"/>
      <w:marRight w:val="0"/>
      <w:marTop w:val="0"/>
      <w:marBottom w:val="0"/>
      <w:divBdr>
        <w:top w:val="none" w:sz="0" w:space="0" w:color="auto"/>
        <w:left w:val="none" w:sz="0" w:space="0" w:color="auto"/>
        <w:bottom w:val="none" w:sz="0" w:space="0" w:color="auto"/>
        <w:right w:val="none" w:sz="0" w:space="0" w:color="auto"/>
      </w:divBdr>
    </w:div>
    <w:div w:id="1717318703">
      <w:bodyDiv w:val="1"/>
      <w:marLeft w:val="0"/>
      <w:marRight w:val="0"/>
      <w:marTop w:val="0"/>
      <w:marBottom w:val="0"/>
      <w:divBdr>
        <w:top w:val="none" w:sz="0" w:space="0" w:color="auto"/>
        <w:left w:val="none" w:sz="0" w:space="0" w:color="auto"/>
        <w:bottom w:val="none" w:sz="0" w:space="0" w:color="auto"/>
        <w:right w:val="none" w:sz="0" w:space="0" w:color="auto"/>
      </w:divBdr>
      <w:divsChild>
        <w:div w:id="303000406">
          <w:marLeft w:val="0"/>
          <w:marRight w:val="0"/>
          <w:marTop w:val="0"/>
          <w:marBottom w:val="0"/>
          <w:divBdr>
            <w:top w:val="none" w:sz="0" w:space="0" w:color="auto"/>
            <w:left w:val="none" w:sz="0" w:space="0" w:color="auto"/>
            <w:bottom w:val="none" w:sz="0" w:space="0" w:color="auto"/>
            <w:right w:val="none" w:sz="0" w:space="0" w:color="auto"/>
          </w:divBdr>
          <w:divsChild>
            <w:div w:id="1042628903">
              <w:marLeft w:val="0"/>
              <w:marRight w:val="0"/>
              <w:marTop w:val="0"/>
              <w:marBottom w:val="0"/>
              <w:divBdr>
                <w:top w:val="none" w:sz="0" w:space="0" w:color="auto"/>
                <w:left w:val="none" w:sz="0" w:space="0" w:color="auto"/>
                <w:bottom w:val="none" w:sz="0" w:space="0" w:color="auto"/>
                <w:right w:val="none" w:sz="0" w:space="0" w:color="auto"/>
              </w:divBdr>
              <w:divsChild>
                <w:div w:id="69600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76448">
      <w:bodyDiv w:val="1"/>
      <w:marLeft w:val="0"/>
      <w:marRight w:val="0"/>
      <w:marTop w:val="0"/>
      <w:marBottom w:val="0"/>
      <w:divBdr>
        <w:top w:val="none" w:sz="0" w:space="0" w:color="auto"/>
        <w:left w:val="none" w:sz="0" w:space="0" w:color="auto"/>
        <w:bottom w:val="none" w:sz="0" w:space="0" w:color="auto"/>
        <w:right w:val="none" w:sz="0" w:space="0" w:color="auto"/>
      </w:divBdr>
      <w:divsChild>
        <w:div w:id="300621458">
          <w:marLeft w:val="0"/>
          <w:marRight w:val="0"/>
          <w:marTop w:val="0"/>
          <w:marBottom w:val="0"/>
          <w:divBdr>
            <w:top w:val="none" w:sz="0" w:space="0" w:color="auto"/>
            <w:left w:val="none" w:sz="0" w:space="0" w:color="auto"/>
            <w:bottom w:val="none" w:sz="0" w:space="0" w:color="auto"/>
            <w:right w:val="none" w:sz="0" w:space="0" w:color="auto"/>
          </w:divBdr>
          <w:divsChild>
            <w:div w:id="548033325">
              <w:marLeft w:val="0"/>
              <w:marRight w:val="0"/>
              <w:marTop w:val="0"/>
              <w:marBottom w:val="0"/>
              <w:divBdr>
                <w:top w:val="none" w:sz="0" w:space="0" w:color="auto"/>
                <w:left w:val="none" w:sz="0" w:space="0" w:color="auto"/>
                <w:bottom w:val="none" w:sz="0" w:space="0" w:color="auto"/>
                <w:right w:val="none" w:sz="0" w:space="0" w:color="auto"/>
              </w:divBdr>
              <w:divsChild>
                <w:div w:id="96319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46305">
      <w:bodyDiv w:val="1"/>
      <w:marLeft w:val="0"/>
      <w:marRight w:val="0"/>
      <w:marTop w:val="0"/>
      <w:marBottom w:val="0"/>
      <w:divBdr>
        <w:top w:val="none" w:sz="0" w:space="0" w:color="auto"/>
        <w:left w:val="none" w:sz="0" w:space="0" w:color="auto"/>
        <w:bottom w:val="none" w:sz="0" w:space="0" w:color="auto"/>
        <w:right w:val="none" w:sz="0" w:space="0" w:color="auto"/>
      </w:divBdr>
    </w:div>
    <w:div w:id="1755929883">
      <w:bodyDiv w:val="1"/>
      <w:marLeft w:val="0"/>
      <w:marRight w:val="0"/>
      <w:marTop w:val="0"/>
      <w:marBottom w:val="0"/>
      <w:divBdr>
        <w:top w:val="none" w:sz="0" w:space="0" w:color="auto"/>
        <w:left w:val="none" w:sz="0" w:space="0" w:color="auto"/>
        <w:bottom w:val="none" w:sz="0" w:space="0" w:color="auto"/>
        <w:right w:val="none" w:sz="0" w:space="0" w:color="auto"/>
      </w:divBdr>
      <w:divsChild>
        <w:div w:id="348140076">
          <w:marLeft w:val="0"/>
          <w:marRight w:val="0"/>
          <w:marTop w:val="0"/>
          <w:marBottom w:val="0"/>
          <w:divBdr>
            <w:top w:val="none" w:sz="0" w:space="0" w:color="auto"/>
            <w:left w:val="none" w:sz="0" w:space="0" w:color="auto"/>
            <w:bottom w:val="none" w:sz="0" w:space="0" w:color="auto"/>
            <w:right w:val="none" w:sz="0" w:space="0" w:color="auto"/>
          </w:divBdr>
          <w:divsChild>
            <w:div w:id="311561594">
              <w:marLeft w:val="0"/>
              <w:marRight w:val="0"/>
              <w:marTop w:val="0"/>
              <w:marBottom w:val="0"/>
              <w:divBdr>
                <w:top w:val="none" w:sz="0" w:space="0" w:color="auto"/>
                <w:left w:val="none" w:sz="0" w:space="0" w:color="auto"/>
                <w:bottom w:val="none" w:sz="0" w:space="0" w:color="auto"/>
                <w:right w:val="none" w:sz="0" w:space="0" w:color="auto"/>
              </w:divBdr>
              <w:divsChild>
                <w:div w:id="1065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35882">
      <w:bodyDiv w:val="1"/>
      <w:marLeft w:val="0"/>
      <w:marRight w:val="0"/>
      <w:marTop w:val="0"/>
      <w:marBottom w:val="0"/>
      <w:divBdr>
        <w:top w:val="none" w:sz="0" w:space="0" w:color="auto"/>
        <w:left w:val="none" w:sz="0" w:space="0" w:color="auto"/>
        <w:bottom w:val="none" w:sz="0" w:space="0" w:color="auto"/>
        <w:right w:val="none" w:sz="0" w:space="0" w:color="auto"/>
      </w:divBdr>
      <w:divsChild>
        <w:div w:id="1412116039">
          <w:marLeft w:val="0"/>
          <w:marRight w:val="0"/>
          <w:marTop w:val="0"/>
          <w:marBottom w:val="0"/>
          <w:divBdr>
            <w:top w:val="none" w:sz="0" w:space="0" w:color="auto"/>
            <w:left w:val="none" w:sz="0" w:space="0" w:color="auto"/>
            <w:bottom w:val="none" w:sz="0" w:space="0" w:color="auto"/>
            <w:right w:val="none" w:sz="0" w:space="0" w:color="auto"/>
          </w:divBdr>
          <w:divsChild>
            <w:div w:id="403257770">
              <w:marLeft w:val="0"/>
              <w:marRight w:val="0"/>
              <w:marTop w:val="0"/>
              <w:marBottom w:val="0"/>
              <w:divBdr>
                <w:top w:val="none" w:sz="0" w:space="0" w:color="auto"/>
                <w:left w:val="none" w:sz="0" w:space="0" w:color="auto"/>
                <w:bottom w:val="none" w:sz="0" w:space="0" w:color="auto"/>
                <w:right w:val="none" w:sz="0" w:space="0" w:color="auto"/>
              </w:divBdr>
              <w:divsChild>
                <w:div w:id="18356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69700">
      <w:bodyDiv w:val="1"/>
      <w:marLeft w:val="0"/>
      <w:marRight w:val="0"/>
      <w:marTop w:val="0"/>
      <w:marBottom w:val="0"/>
      <w:divBdr>
        <w:top w:val="none" w:sz="0" w:space="0" w:color="auto"/>
        <w:left w:val="none" w:sz="0" w:space="0" w:color="auto"/>
        <w:bottom w:val="none" w:sz="0" w:space="0" w:color="auto"/>
        <w:right w:val="none" w:sz="0" w:space="0" w:color="auto"/>
      </w:divBdr>
    </w:div>
    <w:div w:id="1784615469">
      <w:bodyDiv w:val="1"/>
      <w:marLeft w:val="0"/>
      <w:marRight w:val="0"/>
      <w:marTop w:val="0"/>
      <w:marBottom w:val="0"/>
      <w:divBdr>
        <w:top w:val="none" w:sz="0" w:space="0" w:color="auto"/>
        <w:left w:val="none" w:sz="0" w:space="0" w:color="auto"/>
        <w:bottom w:val="none" w:sz="0" w:space="0" w:color="auto"/>
        <w:right w:val="none" w:sz="0" w:space="0" w:color="auto"/>
      </w:divBdr>
      <w:divsChild>
        <w:div w:id="1879779000">
          <w:marLeft w:val="0"/>
          <w:marRight w:val="0"/>
          <w:marTop w:val="0"/>
          <w:marBottom w:val="0"/>
          <w:divBdr>
            <w:top w:val="none" w:sz="0" w:space="0" w:color="auto"/>
            <w:left w:val="none" w:sz="0" w:space="0" w:color="auto"/>
            <w:bottom w:val="none" w:sz="0" w:space="0" w:color="auto"/>
            <w:right w:val="none" w:sz="0" w:space="0" w:color="auto"/>
          </w:divBdr>
          <w:divsChild>
            <w:div w:id="614676020">
              <w:marLeft w:val="0"/>
              <w:marRight w:val="0"/>
              <w:marTop w:val="0"/>
              <w:marBottom w:val="0"/>
              <w:divBdr>
                <w:top w:val="none" w:sz="0" w:space="0" w:color="auto"/>
                <w:left w:val="none" w:sz="0" w:space="0" w:color="auto"/>
                <w:bottom w:val="none" w:sz="0" w:space="0" w:color="auto"/>
                <w:right w:val="none" w:sz="0" w:space="0" w:color="auto"/>
              </w:divBdr>
              <w:divsChild>
                <w:div w:id="1786461760">
                  <w:marLeft w:val="0"/>
                  <w:marRight w:val="0"/>
                  <w:marTop w:val="0"/>
                  <w:marBottom w:val="0"/>
                  <w:divBdr>
                    <w:top w:val="none" w:sz="0" w:space="0" w:color="auto"/>
                    <w:left w:val="none" w:sz="0" w:space="0" w:color="auto"/>
                    <w:bottom w:val="none" w:sz="0" w:space="0" w:color="auto"/>
                    <w:right w:val="none" w:sz="0" w:space="0" w:color="auto"/>
                  </w:divBdr>
                  <w:divsChild>
                    <w:div w:id="3624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054224">
      <w:bodyDiv w:val="1"/>
      <w:marLeft w:val="0"/>
      <w:marRight w:val="0"/>
      <w:marTop w:val="0"/>
      <w:marBottom w:val="0"/>
      <w:divBdr>
        <w:top w:val="none" w:sz="0" w:space="0" w:color="auto"/>
        <w:left w:val="none" w:sz="0" w:space="0" w:color="auto"/>
        <w:bottom w:val="none" w:sz="0" w:space="0" w:color="auto"/>
        <w:right w:val="none" w:sz="0" w:space="0" w:color="auto"/>
      </w:divBdr>
      <w:divsChild>
        <w:div w:id="1820729766">
          <w:marLeft w:val="0"/>
          <w:marRight w:val="0"/>
          <w:marTop w:val="0"/>
          <w:marBottom w:val="0"/>
          <w:divBdr>
            <w:top w:val="none" w:sz="0" w:space="0" w:color="auto"/>
            <w:left w:val="none" w:sz="0" w:space="0" w:color="auto"/>
            <w:bottom w:val="none" w:sz="0" w:space="0" w:color="auto"/>
            <w:right w:val="none" w:sz="0" w:space="0" w:color="auto"/>
          </w:divBdr>
          <w:divsChild>
            <w:div w:id="1007446850">
              <w:marLeft w:val="0"/>
              <w:marRight w:val="0"/>
              <w:marTop w:val="0"/>
              <w:marBottom w:val="0"/>
              <w:divBdr>
                <w:top w:val="none" w:sz="0" w:space="0" w:color="auto"/>
                <w:left w:val="none" w:sz="0" w:space="0" w:color="auto"/>
                <w:bottom w:val="none" w:sz="0" w:space="0" w:color="auto"/>
                <w:right w:val="none" w:sz="0" w:space="0" w:color="auto"/>
              </w:divBdr>
              <w:divsChild>
                <w:div w:id="361563748">
                  <w:marLeft w:val="0"/>
                  <w:marRight w:val="0"/>
                  <w:marTop w:val="0"/>
                  <w:marBottom w:val="0"/>
                  <w:divBdr>
                    <w:top w:val="none" w:sz="0" w:space="0" w:color="auto"/>
                    <w:left w:val="none" w:sz="0" w:space="0" w:color="auto"/>
                    <w:bottom w:val="none" w:sz="0" w:space="0" w:color="auto"/>
                    <w:right w:val="none" w:sz="0" w:space="0" w:color="auto"/>
                  </w:divBdr>
                  <w:divsChild>
                    <w:div w:id="7946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66517">
      <w:bodyDiv w:val="1"/>
      <w:marLeft w:val="0"/>
      <w:marRight w:val="0"/>
      <w:marTop w:val="0"/>
      <w:marBottom w:val="0"/>
      <w:divBdr>
        <w:top w:val="none" w:sz="0" w:space="0" w:color="auto"/>
        <w:left w:val="none" w:sz="0" w:space="0" w:color="auto"/>
        <w:bottom w:val="none" w:sz="0" w:space="0" w:color="auto"/>
        <w:right w:val="none" w:sz="0" w:space="0" w:color="auto"/>
      </w:divBdr>
      <w:divsChild>
        <w:div w:id="1162039171">
          <w:marLeft w:val="0"/>
          <w:marRight w:val="0"/>
          <w:marTop w:val="0"/>
          <w:marBottom w:val="0"/>
          <w:divBdr>
            <w:top w:val="none" w:sz="0" w:space="0" w:color="auto"/>
            <w:left w:val="none" w:sz="0" w:space="0" w:color="auto"/>
            <w:bottom w:val="none" w:sz="0" w:space="0" w:color="auto"/>
            <w:right w:val="none" w:sz="0" w:space="0" w:color="auto"/>
          </w:divBdr>
          <w:divsChild>
            <w:div w:id="260799635">
              <w:marLeft w:val="0"/>
              <w:marRight w:val="0"/>
              <w:marTop w:val="0"/>
              <w:marBottom w:val="0"/>
              <w:divBdr>
                <w:top w:val="none" w:sz="0" w:space="0" w:color="auto"/>
                <w:left w:val="none" w:sz="0" w:space="0" w:color="auto"/>
                <w:bottom w:val="none" w:sz="0" w:space="0" w:color="auto"/>
                <w:right w:val="none" w:sz="0" w:space="0" w:color="auto"/>
              </w:divBdr>
              <w:divsChild>
                <w:div w:id="764615608">
                  <w:marLeft w:val="0"/>
                  <w:marRight w:val="0"/>
                  <w:marTop w:val="0"/>
                  <w:marBottom w:val="0"/>
                  <w:divBdr>
                    <w:top w:val="none" w:sz="0" w:space="0" w:color="auto"/>
                    <w:left w:val="none" w:sz="0" w:space="0" w:color="auto"/>
                    <w:bottom w:val="none" w:sz="0" w:space="0" w:color="auto"/>
                    <w:right w:val="none" w:sz="0" w:space="0" w:color="auto"/>
                  </w:divBdr>
                </w:div>
                <w:div w:id="18224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6654">
      <w:bodyDiv w:val="1"/>
      <w:marLeft w:val="0"/>
      <w:marRight w:val="0"/>
      <w:marTop w:val="0"/>
      <w:marBottom w:val="0"/>
      <w:divBdr>
        <w:top w:val="none" w:sz="0" w:space="0" w:color="auto"/>
        <w:left w:val="none" w:sz="0" w:space="0" w:color="auto"/>
        <w:bottom w:val="none" w:sz="0" w:space="0" w:color="auto"/>
        <w:right w:val="none" w:sz="0" w:space="0" w:color="auto"/>
      </w:divBdr>
      <w:divsChild>
        <w:div w:id="1308709493">
          <w:marLeft w:val="0"/>
          <w:marRight w:val="0"/>
          <w:marTop w:val="0"/>
          <w:marBottom w:val="0"/>
          <w:divBdr>
            <w:top w:val="none" w:sz="0" w:space="0" w:color="auto"/>
            <w:left w:val="none" w:sz="0" w:space="0" w:color="auto"/>
            <w:bottom w:val="none" w:sz="0" w:space="0" w:color="auto"/>
            <w:right w:val="none" w:sz="0" w:space="0" w:color="auto"/>
          </w:divBdr>
          <w:divsChild>
            <w:div w:id="1123116361">
              <w:marLeft w:val="0"/>
              <w:marRight w:val="0"/>
              <w:marTop w:val="0"/>
              <w:marBottom w:val="0"/>
              <w:divBdr>
                <w:top w:val="none" w:sz="0" w:space="0" w:color="auto"/>
                <w:left w:val="none" w:sz="0" w:space="0" w:color="auto"/>
                <w:bottom w:val="none" w:sz="0" w:space="0" w:color="auto"/>
                <w:right w:val="none" w:sz="0" w:space="0" w:color="auto"/>
              </w:divBdr>
              <w:divsChild>
                <w:div w:id="1304385847">
                  <w:marLeft w:val="0"/>
                  <w:marRight w:val="0"/>
                  <w:marTop w:val="0"/>
                  <w:marBottom w:val="0"/>
                  <w:divBdr>
                    <w:top w:val="none" w:sz="0" w:space="0" w:color="auto"/>
                    <w:left w:val="none" w:sz="0" w:space="0" w:color="auto"/>
                    <w:bottom w:val="none" w:sz="0" w:space="0" w:color="auto"/>
                    <w:right w:val="none" w:sz="0" w:space="0" w:color="auto"/>
                  </w:divBdr>
                  <w:divsChild>
                    <w:div w:id="4804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83891">
      <w:bodyDiv w:val="1"/>
      <w:marLeft w:val="0"/>
      <w:marRight w:val="0"/>
      <w:marTop w:val="0"/>
      <w:marBottom w:val="0"/>
      <w:divBdr>
        <w:top w:val="none" w:sz="0" w:space="0" w:color="auto"/>
        <w:left w:val="none" w:sz="0" w:space="0" w:color="auto"/>
        <w:bottom w:val="none" w:sz="0" w:space="0" w:color="auto"/>
        <w:right w:val="none" w:sz="0" w:space="0" w:color="auto"/>
      </w:divBdr>
      <w:divsChild>
        <w:div w:id="403601372">
          <w:marLeft w:val="0"/>
          <w:marRight w:val="0"/>
          <w:marTop w:val="0"/>
          <w:marBottom w:val="0"/>
          <w:divBdr>
            <w:top w:val="none" w:sz="0" w:space="0" w:color="auto"/>
            <w:left w:val="none" w:sz="0" w:space="0" w:color="auto"/>
            <w:bottom w:val="none" w:sz="0" w:space="0" w:color="auto"/>
            <w:right w:val="none" w:sz="0" w:space="0" w:color="auto"/>
          </w:divBdr>
          <w:divsChild>
            <w:div w:id="238252444">
              <w:marLeft w:val="0"/>
              <w:marRight w:val="0"/>
              <w:marTop w:val="0"/>
              <w:marBottom w:val="0"/>
              <w:divBdr>
                <w:top w:val="none" w:sz="0" w:space="0" w:color="auto"/>
                <w:left w:val="none" w:sz="0" w:space="0" w:color="auto"/>
                <w:bottom w:val="none" w:sz="0" w:space="0" w:color="auto"/>
                <w:right w:val="none" w:sz="0" w:space="0" w:color="auto"/>
              </w:divBdr>
              <w:divsChild>
                <w:div w:id="1906719315">
                  <w:marLeft w:val="0"/>
                  <w:marRight w:val="0"/>
                  <w:marTop w:val="0"/>
                  <w:marBottom w:val="0"/>
                  <w:divBdr>
                    <w:top w:val="none" w:sz="0" w:space="0" w:color="auto"/>
                    <w:left w:val="none" w:sz="0" w:space="0" w:color="auto"/>
                    <w:bottom w:val="none" w:sz="0" w:space="0" w:color="auto"/>
                    <w:right w:val="none" w:sz="0" w:space="0" w:color="auto"/>
                  </w:divBdr>
                  <w:divsChild>
                    <w:div w:id="7545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29895">
      <w:bodyDiv w:val="1"/>
      <w:marLeft w:val="0"/>
      <w:marRight w:val="0"/>
      <w:marTop w:val="0"/>
      <w:marBottom w:val="0"/>
      <w:divBdr>
        <w:top w:val="none" w:sz="0" w:space="0" w:color="auto"/>
        <w:left w:val="none" w:sz="0" w:space="0" w:color="auto"/>
        <w:bottom w:val="none" w:sz="0" w:space="0" w:color="auto"/>
        <w:right w:val="none" w:sz="0" w:space="0" w:color="auto"/>
      </w:divBdr>
      <w:divsChild>
        <w:div w:id="54670829">
          <w:marLeft w:val="0"/>
          <w:marRight w:val="0"/>
          <w:marTop w:val="0"/>
          <w:marBottom w:val="0"/>
          <w:divBdr>
            <w:top w:val="none" w:sz="0" w:space="0" w:color="auto"/>
            <w:left w:val="none" w:sz="0" w:space="0" w:color="auto"/>
            <w:bottom w:val="none" w:sz="0" w:space="0" w:color="auto"/>
            <w:right w:val="none" w:sz="0" w:space="0" w:color="auto"/>
          </w:divBdr>
          <w:divsChild>
            <w:div w:id="1506171663">
              <w:marLeft w:val="0"/>
              <w:marRight w:val="0"/>
              <w:marTop w:val="0"/>
              <w:marBottom w:val="0"/>
              <w:divBdr>
                <w:top w:val="none" w:sz="0" w:space="0" w:color="auto"/>
                <w:left w:val="none" w:sz="0" w:space="0" w:color="auto"/>
                <w:bottom w:val="none" w:sz="0" w:space="0" w:color="auto"/>
                <w:right w:val="none" w:sz="0" w:space="0" w:color="auto"/>
              </w:divBdr>
              <w:divsChild>
                <w:div w:id="10378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01635">
      <w:bodyDiv w:val="1"/>
      <w:marLeft w:val="0"/>
      <w:marRight w:val="0"/>
      <w:marTop w:val="0"/>
      <w:marBottom w:val="0"/>
      <w:divBdr>
        <w:top w:val="none" w:sz="0" w:space="0" w:color="auto"/>
        <w:left w:val="none" w:sz="0" w:space="0" w:color="auto"/>
        <w:bottom w:val="none" w:sz="0" w:space="0" w:color="auto"/>
        <w:right w:val="none" w:sz="0" w:space="0" w:color="auto"/>
      </w:divBdr>
      <w:divsChild>
        <w:div w:id="168445923">
          <w:marLeft w:val="0"/>
          <w:marRight w:val="0"/>
          <w:marTop w:val="0"/>
          <w:marBottom w:val="0"/>
          <w:divBdr>
            <w:top w:val="none" w:sz="0" w:space="0" w:color="auto"/>
            <w:left w:val="none" w:sz="0" w:space="0" w:color="auto"/>
            <w:bottom w:val="none" w:sz="0" w:space="0" w:color="auto"/>
            <w:right w:val="none" w:sz="0" w:space="0" w:color="auto"/>
          </w:divBdr>
          <w:divsChild>
            <w:div w:id="1888370396">
              <w:marLeft w:val="0"/>
              <w:marRight w:val="0"/>
              <w:marTop w:val="0"/>
              <w:marBottom w:val="0"/>
              <w:divBdr>
                <w:top w:val="none" w:sz="0" w:space="0" w:color="auto"/>
                <w:left w:val="none" w:sz="0" w:space="0" w:color="auto"/>
                <w:bottom w:val="none" w:sz="0" w:space="0" w:color="auto"/>
                <w:right w:val="none" w:sz="0" w:space="0" w:color="auto"/>
              </w:divBdr>
              <w:divsChild>
                <w:div w:id="21427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1099">
      <w:bodyDiv w:val="1"/>
      <w:marLeft w:val="0"/>
      <w:marRight w:val="0"/>
      <w:marTop w:val="0"/>
      <w:marBottom w:val="0"/>
      <w:divBdr>
        <w:top w:val="none" w:sz="0" w:space="0" w:color="auto"/>
        <w:left w:val="none" w:sz="0" w:space="0" w:color="auto"/>
        <w:bottom w:val="none" w:sz="0" w:space="0" w:color="auto"/>
        <w:right w:val="none" w:sz="0" w:space="0" w:color="auto"/>
      </w:divBdr>
      <w:divsChild>
        <w:div w:id="1844587212">
          <w:marLeft w:val="0"/>
          <w:marRight w:val="0"/>
          <w:marTop w:val="0"/>
          <w:marBottom w:val="0"/>
          <w:divBdr>
            <w:top w:val="none" w:sz="0" w:space="0" w:color="auto"/>
            <w:left w:val="none" w:sz="0" w:space="0" w:color="auto"/>
            <w:bottom w:val="none" w:sz="0" w:space="0" w:color="auto"/>
            <w:right w:val="none" w:sz="0" w:space="0" w:color="auto"/>
          </w:divBdr>
          <w:divsChild>
            <w:div w:id="810101853">
              <w:marLeft w:val="0"/>
              <w:marRight w:val="0"/>
              <w:marTop w:val="0"/>
              <w:marBottom w:val="0"/>
              <w:divBdr>
                <w:top w:val="none" w:sz="0" w:space="0" w:color="auto"/>
                <w:left w:val="none" w:sz="0" w:space="0" w:color="auto"/>
                <w:bottom w:val="none" w:sz="0" w:space="0" w:color="auto"/>
                <w:right w:val="none" w:sz="0" w:space="0" w:color="auto"/>
              </w:divBdr>
              <w:divsChild>
                <w:div w:id="18598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29565">
      <w:bodyDiv w:val="1"/>
      <w:marLeft w:val="0"/>
      <w:marRight w:val="0"/>
      <w:marTop w:val="0"/>
      <w:marBottom w:val="0"/>
      <w:divBdr>
        <w:top w:val="none" w:sz="0" w:space="0" w:color="auto"/>
        <w:left w:val="none" w:sz="0" w:space="0" w:color="auto"/>
        <w:bottom w:val="none" w:sz="0" w:space="0" w:color="auto"/>
        <w:right w:val="none" w:sz="0" w:space="0" w:color="auto"/>
      </w:divBdr>
      <w:divsChild>
        <w:div w:id="507524172">
          <w:marLeft w:val="0"/>
          <w:marRight w:val="0"/>
          <w:marTop w:val="0"/>
          <w:marBottom w:val="0"/>
          <w:divBdr>
            <w:top w:val="none" w:sz="0" w:space="0" w:color="auto"/>
            <w:left w:val="none" w:sz="0" w:space="0" w:color="auto"/>
            <w:bottom w:val="none" w:sz="0" w:space="0" w:color="auto"/>
            <w:right w:val="none" w:sz="0" w:space="0" w:color="auto"/>
          </w:divBdr>
          <w:divsChild>
            <w:div w:id="1665426693">
              <w:marLeft w:val="0"/>
              <w:marRight w:val="0"/>
              <w:marTop w:val="0"/>
              <w:marBottom w:val="0"/>
              <w:divBdr>
                <w:top w:val="none" w:sz="0" w:space="0" w:color="auto"/>
                <w:left w:val="none" w:sz="0" w:space="0" w:color="auto"/>
                <w:bottom w:val="none" w:sz="0" w:space="0" w:color="auto"/>
                <w:right w:val="none" w:sz="0" w:space="0" w:color="auto"/>
              </w:divBdr>
              <w:divsChild>
                <w:div w:id="11925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8334">
      <w:bodyDiv w:val="1"/>
      <w:marLeft w:val="0"/>
      <w:marRight w:val="0"/>
      <w:marTop w:val="0"/>
      <w:marBottom w:val="0"/>
      <w:divBdr>
        <w:top w:val="none" w:sz="0" w:space="0" w:color="auto"/>
        <w:left w:val="none" w:sz="0" w:space="0" w:color="auto"/>
        <w:bottom w:val="none" w:sz="0" w:space="0" w:color="auto"/>
        <w:right w:val="none" w:sz="0" w:space="0" w:color="auto"/>
      </w:divBdr>
    </w:div>
    <w:div w:id="1873112971">
      <w:bodyDiv w:val="1"/>
      <w:marLeft w:val="0"/>
      <w:marRight w:val="0"/>
      <w:marTop w:val="0"/>
      <w:marBottom w:val="0"/>
      <w:divBdr>
        <w:top w:val="none" w:sz="0" w:space="0" w:color="auto"/>
        <w:left w:val="none" w:sz="0" w:space="0" w:color="auto"/>
        <w:bottom w:val="none" w:sz="0" w:space="0" w:color="auto"/>
        <w:right w:val="none" w:sz="0" w:space="0" w:color="auto"/>
      </w:divBdr>
      <w:divsChild>
        <w:div w:id="2009746443">
          <w:marLeft w:val="0"/>
          <w:marRight w:val="0"/>
          <w:marTop w:val="0"/>
          <w:marBottom w:val="0"/>
          <w:divBdr>
            <w:top w:val="none" w:sz="0" w:space="0" w:color="auto"/>
            <w:left w:val="none" w:sz="0" w:space="0" w:color="auto"/>
            <w:bottom w:val="none" w:sz="0" w:space="0" w:color="auto"/>
            <w:right w:val="none" w:sz="0" w:space="0" w:color="auto"/>
          </w:divBdr>
          <w:divsChild>
            <w:div w:id="834685533">
              <w:marLeft w:val="0"/>
              <w:marRight w:val="0"/>
              <w:marTop w:val="0"/>
              <w:marBottom w:val="0"/>
              <w:divBdr>
                <w:top w:val="none" w:sz="0" w:space="0" w:color="auto"/>
                <w:left w:val="none" w:sz="0" w:space="0" w:color="auto"/>
                <w:bottom w:val="none" w:sz="0" w:space="0" w:color="auto"/>
                <w:right w:val="none" w:sz="0" w:space="0" w:color="auto"/>
              </w:divBdr>
              <w:divsChild>
                <w:div w:id="445856640">
                  <w:marLeft w:val="0"/>
                  <w:marRight w:val="0"/>
                  <w:marTop w:val="0"/>
                  <w:marBottom w:val="0"/>
                  <w:divBdr>
                    <w:top w:val="none" w:sz="0" w:space="0" w:color="auto"/>
                    <w:left w:val="none" w:sz="0" w:space="0" w:color="auto"/>
                    <w:bottom w:val="none" w:sz="0" w:space="0" w:color="auto"/>
                    <w:right w:val="none" w:sz="0" w:space="0" w:color="auto"/>
                  </w:divBdr>
                  <w:divsChild>
                    <w:div w:id="7532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888415">
      <w:bodyDiv w:val="1"/>
      <w:marLeft w:val="0"/>
      <w:marRight w:val="0"/>
      <w:marTop w:val="0"/>
      <w:marBottom w:val="0"/>
      <w:divBdr>
        <w:top w:val="none" w:sz="0" w:space="0" w:color="auto"/>
        <w:left w:val="none" w:sz="0" w:space="0" w:color="auto"/>
        <w:bottom w:val="none" w:sz="0" w:space="0" w:color="auto"/>
        <w:right w:val="none" w:sz="0" w:space="0" w:color="auto"/>
      </w:divBdr>
      <w:divsChild>
        <w:div w:id="1563635912">
          <w:marLeft w:val="0"/>
          <w:marRight w:val="0"/>
          <w:marTop w:val="0"/>
          <w:marBottom w:val="0"/>
          <w:divBdr>
            <w:top w:val="none" w:sz="0" w:space="0" w:color="auto"/>
            <w:left w:val="none" w:sz="0" w:space="0" w:color="auto"/>
            <w:bottom w:val="none" w:sz="0" w:space="0" w:color="auto"/>
            <w:right w:val="none" w:sz="0" w:space="0" w:color="auto"/>
          </w:divBdr>
          <w:divsChild>
            <w:div w:id="1403716584">
              <w:marLeft w:val="0"/>
              <w:marRight w:val="0"/>
              <w:marTop w:val="0"/>
              <w:marBottom w:val="0"/>
              <w:divBdr>
                <w:top w:val="none" w:sz="0" w:space="0" w:color="auto"/>
                <w:left w:val="none" w:sz="0" w:space="0" w:color="auto"/>
                <w:bottom w:val="none" w:sz="0" w:space="0" w:color="auto"/>
                <w:right w:val="none" w:sz="0" w:space="0" w:color="auto"/>
              </w:divBdr>
              <w:divsChild>
                <w:div w:id="2942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18458">
      <w:bodyDiv w:val="1"/>
      <w:marLeft w:val="0"/>
      <w:marRight w:val="0"/>
      <w:marTop w:val="0"/>
      <w:marBottom w:val="0"/>
      <w:divBdr>
        <w:top w:val="none" w:sz="0" w:space="0" w:color="auto"/>
        <w:left w:val="none" w:sz="0" w:space="0" w:color="auto"/>
        <w:bottom w:val="none" w:sz="0" w:space="0" w:color="auto"/>
        <w:right w:val="none" w:sz="0" w:space="0" w:color="auto"/>
      </w:divBdr>
      <w:divsChild>
        <w:div w:id="1516990875">
          <w:marLeft w:val="0"/>
          <w:marRight w:val="0"/>
          <w:marTop w:val="0"/>
          <w:marBottom w:val="0"/>
          <w:divBdr>
            <w:top w:val="none" w:sz="0" w:space="0" w:color="auto"/>
            <w:left w:val="none" w:sz="0" w:space="0" w:color="auto"/>
            <w:bottom w:val="none" w:sz="0" w:space="0" w:color="auto"/>
            <w:right w:val="none" w:sz="0" w:space="0" w:color="auto"/>
          </w:divBdr>
          <w:divsChild>
            <w:div w:id="655915119">
              <w:marLeft w:val="0"/>
              <w:marRight w:val="0"/>
              <w:marTop w:val="0"/>
              <w:marBottom w:val="0"/>
              <w:divBdr>
                <w:top w:val="none" w:sz="0" w:space="0" w:color="auto"/>
                <w:left w:val="none" w:sz="0" w:space="0" w:color="auto"/>
                <w:bottom w:val="none" w:sz="0" w:space="0" w:color="auto"/>
                <w:right w:val="none" w:sz="0" w:space="0" w:color="auto"/>
              </w:divBdr>
              <w:divsChild>
                <w:div w:id="2510874">
                  <w:marLeft w:val="0"/>
                  <w:marRight w:val="0"/>
                  <w:marTop w:val="0"/>
                  <w:marBottom w:val="0"/>
                  <w:divBdr>
                    <w:top w:val="none" w:sz="0" w:space="0" w:color="auto"/>
                    <w:left w:val="none" w:sz="0" w:space="0" w:color="auto"/>
                    <w:bottom w:val="none" w:sz="0" w:space="0" w:color="auto"/>
                    <w:right w:val="none" w:sz="0" w:space="0" w:color="auto"/>
                  </w:divBdr>
                  <w:divsChild>
                    <w:div w:id="20163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18556">
      <w:bodyDiv w:val="1"/>
      <w:marLeft w:val="0"/>
      <w:marRight w:val="0"/>
      <w:marTop w:val="0"/>
      <w:marBottom w:val="0"/>
      <w:divBdr>
        <w:top w:val="none" w:sz="0" w:space="0" w:color="auto"/>
        <w:left w:val="none" w:sz="0" w:space="0" w:color="auto"/>
        <w:bottom w:val="none" w:sz="0" w:space="0" w:color="auto"/>
        <w:right w:val="none" w:sz="0" w:space="0" w:color="auto"/>
      </w:divBdr>
      <w:divsChild>
        <w:div w:id="1001276894">
          <w:marLeft w:val="0"/>
          <w:marRight w:val="0"/>
          <w:marTop w:val="0"/>
          <w:marBottom w:val="0"/>
          <w:divBdr>
            <w:top w:val="none" w:sz="0" w:space="0" w:color="auto"/>
            <w:left w:val="none" w:sz="0" w:space="0" w:color="auto"/>
            <w:bottom w:val="none" w:sz="0" w:space="0" w:color="auto"/>
            <w:right w:val="none" w:sz="0" w:space="0" w:color="auto"/>
          </w:divBdr>
          <w:divsChild>
            <w:div w:id="2025084609">
              <w:marLeft w:val="0"/>
              <w:marRight w:val="0"/>
              <w:marTop w:val="0"/>
              <w:marBottom w:val="0"/>
              <w:divBdr>
                <w:top w:val="none" w:sz="0" w:space="0" w:color="auto"/>
                <w:left w:val="none" w:sz="0" w:space="0" w:color="auto"/>
                <w:bottom w:val="none" w:sz="0" w:space="0" w:color="auto"/>
                <w:right w:val="none" w:sz="0" w:space="0" w:color="auto"/>
              </w:divBdr>
              <w:divsChild>
                <w:div w:id="1577088855">
                  <w:marLeft w:val="0"/>
                  <w:marRight w:val="0"/>
                  <w:marTop w:val="0"/>
                  <w:marBottom w:val="0"/>
                  <w:divBdr>
                    <w:top w:val="none" w:sz="0" w:space="0" w:color="auto"/>
                    <w:left w:val="none" w:sz="0" w:space="0" w:color="auto"/>
                    <w:bottom w:val="none" w:sz="0" w:space="0" w:color="auto"/>
                    <w:right w:val="none" w:sz="0" w:space="0" w:color="auto"/>
                  </w:divBdr>
                  <w:divsChild>
                    <w:div w:id="201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930921">
      <w:bodyDiv w:val="1"/>
      <w:marLeft w:val="0"/>
      <w:marRight w:val="0"/>
      <w:marTop w:val="0"/>
      <w:marBottom w:val="0"/>
      <w:divBdr>
        <w:top w:val="none" w:sz="0" w:space="0" w:color="auto"/>
        <w:left w:val="none" w:sz="0" w:space="0" w:color="auto"/>
        <w:bottom w:val="none" w:sz="0" w:space="0" w:color="auto"/>
        <w:right w:val="none" w:sz="0" w:space="0" w:color="auto"/>
      </w:divBdr>
    </w:div>
    <w:div w:id="1895003305">
      <w:bodyDiv w:val="1"/>
      <w:marLeft w:val="0"/>
      <w:marRight w:val="0"/>
      <w:marTop w:val="0"/>
      <w:marBottom w:val="0"/>
      <w:divBdr>
        <w:top w:val="none" w:sz="0" w:space="0" w:color="auto"/>
        <w:left w:val="none" w:sz="0" w:space="0" w:color="auto"/>
        <w:bottom w:val="none" w:sz="0" w:space="0" w:color="auto"/>
        <w:right w:val="none" w:sz="0" w:space="0" w:color="auto"/>
      </w:divBdr>
      <w:divsChild>
        <w:div w:id="678891030">
          <w:marLeft w:val="0"/>
          <w:marRight w:val="0"/>
          <w:marTop w:val="0"/>
          <w:marBottom w:val="0"/>
          <w:divBdr>
            <w:top w:val="none" w:sz="0" w:space="0" w:color="auto"/>
            <w:left w:val="none" w:sz="0" w:space="0" w:color="auto"/>
            <w:bottom w:val="none" w:sz="0" w:space="0" w:color="auto"/>
            <w:right w:val="none" w:sz="0" w:space="0" w:color="auto"/>
          </w:divBdr>
          <w:divsChild>
            <w:div w:id="1421486584">
              <w:marLeft w:val="0"/>
              <w:marRight w:val="0"/>
              <w:marTop w:val="0"/>
              <w:marBottom w:val="0"/>
              <w:divBdr>
                <w:top w:val="none" w:sz="0" w:space="0" w:color="auto"/>
                <w:left w:val="none" w:sz="0" w:space="0" w:color="auto"/>
                <w:bottom w:val="none" w:sz="0" w:space="0" w:color="auto"/>
                <w:right w:val="none" w:sz="0" w:space="0" w:color="auto"/>
              </w:divBdr>
              <w:divsChild>
                <w:div w:id="12917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386">
      <w:bodyDiv w:val="1"/>
      <w:marLeft w:val="0"/>
      <w:marRight w:val="0"/>
      <w:marTop w:val="0"/>
      <w:marBottom w:val="0"/>
      <w:divBdr>
        <w:top w:val="none" w:sz="0" w:space="0" w:color="auto"/>
        <w:left w:val="none" w:sz="0" w:space="0" w:color="auto"/>
        <w:bottom w:val="none" w:sz="0" w:space="0" w:color="auto"/>
        <w:right w:val="none" w:sz="0" w:space="0" w:color="auto"/>
      </w:divBdr>
    </w:div>
    <w:div w:id="1919628795">
      <w:bodyDiv w:val="1"/>
      <w:marLeft w:val="0"/>
      <w:marRight w:val="0"/>
      <w:marTop w:val="0"/>
      <w:marBottom w:val="0"/>
      <w:divBdr>
        <w:top w:val="none" w:sz="0" w:space="0" w:color="auto"/>
        <w:left w:val="none" w:sz="0" w:space="0" w:color="auto"/>
        <w:bottom w:val="none" w:sz="0" w:space="0" w:color="auto"/>
        <w:right w:val="none" w:sz="0" w:space="0" w:color="auto"/>
      </w:divBdr>
      <w:divsChild>
        <w:div w:id="1927226684">
          <w:marLeft w:val="0"/>
          <w:marRight w:val="0"/>
          <w:marTop w:val="0"/>
          <w:marBottom w:val="0"/>
          <w:divBdr>
            <w:top w:val="none" w:sz="0" w:space="0" w:color="auto"/>
            <w:left w:val="none" w:sz="0" w:space="0" w:color="auto"/>
            <w:bottom w:val="none" w:sz="0" w:space="0" w:color="auto"/>
            <w:right w:val="none" w:sz="0" w:space="0" w:color="auto"/>
          </w:divBdr>
          <w:divsChild>
            <w:div w:id="2117289938">
              <w:marLeft w:val="0"/>
              <w:marRight w:val="0"/>
              <w:marTop w:val="0"/>
              <w:marBottom w:val="0"/>
              <w:divBdr>
                <w:top w:val="none" w:sz="0" w:space="0" w:color="auto"/>
                <w:left w:val="none" w:sz="0" w:space="0" w:color="auto"/>
                <w:bottom w:val="none" w:sz="0" w:space="0" w:color="auto"/>
                <w:right w:val="none" w:sz="0" w:space="0" w:color="auto"/>
              </w:divBdr>
              <w:divsChild>
                <w:div w:id="1984314862">
                  <w:marLeft w:val="0"/>
                  <w:marRight w:val="0"/>
                  <w:marTop w:val="0"/>
                  <w:marBottom w:val="0"/>
                  <w:divBdr>
                    <w:top w:val="none" w:sz="0" w:space="0" w:color="auto"/>
                    <w:left w:val="none" w:sz="0" w:space="0" w:color="auto"/>
                    <w:bottom w:val="none" w:sz="0" w:space="0" w:color="auto"/>
                    <w:right w:val="none" w:sz="0" w:space="0" w:color="auto"/>
                  </w:divBdr>
                  <w:divsChild>
                    <w:div w:id="13678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250808">
      <w:bodyDiv w:val="1"/>
      <w:marLeft w:val="0"/>
      <w:marRight w:val="0"/>
      <w:marTop w:val="0"/>
      <w:marBottom w:val="0"/>
      <w:divBdr>
        <w:top w:val="none" w:sz="0" w:space="0" w:color="auto"/>
        <w:left w:val="none" w:sz="0" w:space="0" w:color="auto"/>
        <w:bottom w:val="none" w:sz="0" w:space="0" w:color="auto"/>
        <w:right w:val="none" w:sz="0" w:space="0" w:color="auto"/>
      </w:divBdr>
      <w:divsChild>
        <w:div w:id="352414490">
          <w:marLeft w:val="0"/>
          <w:marRight w:val="0"/>
          <w:marTop w:val="0"/>
          <w:marBottom w:val="0"/>
          <w:divBdr>
            <w:top w:val="none" w:sz="0" w:space="0" w:color="auto"/>
            <w:left w:val="none" w:sz="0" w:space="0" w:color="auto"/>
            <w:bottom w:val="none" w:sz="0" w:space="0" w:color="auto"/>
            <w:right w:val="none" w:sz="0" w:space="0" w:color="auto"/>
          </w:divBdr>
          <w:divsChild>
            <w:div w:id="968977763">
              <w:marLeft w:val="0"/>
              <w:marRight w:val="0"/>
              <w:marTop w:val="0"/>
              <w:marBottom w:val="0"/>
              <w:divBdr>
                <w:top w:val="none" w:sz="0" w:space="0" w:color="auto"/>
                <w:left w:val="none" w:sz="0" w:space="0" w:color="auto"/>
                <w:bottom w:val="none" w:sz="0" w:space="0" w:color="auto"/>
                <w:right w:val="none" w:sz="0" w:space="0" w:color="auto"/>
              </w:divBdr>
              <w:divsChild>
                <w:div w:id="1609699447">
                  <w:marLeft w:val="0"/>
                  <w:marRight w:val="0"/>
                  <w:marTop w:val="0"/>
                  <w:marBottom w:val="0"/>
                  <w:divBdr>
                    <w:top w:val="none" w:sz="0" w:space="0" w:color="auto"/>
                    <w:left w:val="none" w:sz="0" w:space="0" w:color="auto"/>
                    <w:bottom w:val="none" w:sz="0" w:space="0" w:color="auto"/>
                    <w:right w:val="none" w:sz="0" w:space="0" w:color="auto"/>
                  </w:divBdr>
                  <w:divsChild>
                    <w:div w:id="19202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809232">
      <w:bodyDiv w:val="1"/>
      <w:marLeft w:val="0"/>
      <w:marRight w:val="0"/>
      <w:marTop w:val="0"/>
      <w:marBottom w:val="0"/>
      <w:divBdr>
        <w:top w:val="none" w:sz="0" w:space="0" w:color="auto"/>
        <w:left w:val="none" w:sz="0" w:space="0" w:color="auto"/>
        <w:bottom w:val="none" w:sz="0" w:space="0" w:color="auto"/>
        <w:right w:val="none" w:sz="0" w:space="0" w:color="auto"/>
      </w:divBdr>
    </w:div>
    <w:div w:id="1930237859">
      <w:bodyDiv w:val="1"/>
      <w:marLeft w:val="0"/>
      <w:marRight w:val="0"/>
      <w:marTop w:val="0"/>
      <w:marBottom w:val="0"/>
      <w:divBdr>
        <w:top w:val="none" w:sz="0" w:space="0" w:color="auto"/>
        <w:left w:val="none" w:sz="0" w:space="0" w:color="auto"/>
        <w:bottom w:val="none" w:sz="0" w:space="0" w:color="auto"/>
        <w:right w:val="none" w:sz="0" w:space="0" w:color="auto"/>
      </w:divBdr>
      <w:divsChild>
        <w:div w:id="427964720">
          <w:marLeft w:val="0"/>
          <w:marRight w:val="0"/>
          <w:marTop w:val="0"/>
          <w:marBottom w:val="0"/>
          <w:divBdr>
            <w:top w:val="none" w:sz="0" w:space="0" w:color="auto"/>
            <w:left w:val="none" w:sz="0" w:space="0" w:color="auto"/>
            <w:bottom w:val="none" w:sz="0" w:space="0" w:color="auto"/>
            <w:right w:val="none" w:sz="0" w:space="0" w:color="auto"/>
          </w:divBdr>
          <w:divsChild>
            <w:div w:id="198323324">
              <w:marLeft w:val="0"/>
              <w:marRight w:val="0"/>
              <w:marTop w:val="0"/>
              <w:marBottom w:val="0"/>
              <w:divBdr>
                <w:top w:val="none" w:sz="0" w:space="0" w:color="auto"/>
                <w:left w:val="none" w:sz="0" w:space="0" w:color="auto"/>
                <w:bottom w:val="none" w:sz="0" w:space="0" w:color="auto"/>
                <w:right w:val="none" w:sz="0" w:space="0" w:color="auto"/>
              </w:divBdr>
              <w:divsChild>
                <w:div w:id="165599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0481">
      <w:bodyDiv w:val="1"/>
      <w:marLeft w:val="0"/>
      <w:marRight w:val="0"/>
      <w:marTop w:val="0"/>
      <w:marBottom w:val="0"/>
      <w:divBdr>
        <w:top w:val="none" w:sz="0" w:space="0" w:color="auto"/>
        <w:left w:val="none" w:sz="0" w:space="0" w:color="auto"/>
        <w:bottom w:val="none" w:sz="0" w:space="0" w:color="auto"/>
        <w:right w:val="none" w:sz="0" w:space="0" w:color="auto"/>
      </w:divBdr>
      <w:divsChild>
        <w:div w:id="1644701485">
          <w:marLeft w:val="0"/>
          <w:marRight w:val="0"/>
          <w:marTop w:val="0"/>
          <w:marBottom w:val="0"/>
          <w:divBdr>
            <w:top w:val="none" w:sz="0" w:space="0" w:color="auto"/>
            <w:left w:val="none" w:sz="0" w:space="0" w:color="auto"/>
            <w:bottom w:val="none" w:sz="0" w:space="0" w:color="auto"/>
            <w:right w:val="none" w:sz="0" w:space="0" w:color="auto"/>
          </w:divBdr>
          <w:divsChild>
            <w:div w:id="1587377673">
              <w:marLeft w:val="0"/>
              <w:marRight w:val="0"/>
              <w:marTop w:val="0"/>
              <w:marBottom w:val="0"/>
              <w:divBdr>
                <w:top w:val="none" w:sz="0" w:space="0" w:color="auto"/>
                <w:left w:val="none" w:sz="0" w:space="0" w:color="auto"/>
                <w:bottom w:val="none" w:sz="0" w:space="0" w:color="auto"/>
                <w:right w:val="none" w:sz="0" w:space="0" w:color="auto"/>
              </w:divBdr>
              <w:divsChild>
                <w:div w:id="1489982222">
                  <w:marLeft w:val="0"/>
                  <w:marRight w:val="0"/>
                  <w:marTop w:val="0"/>
                  <w:marBottom w:val="0"/>
                  <w:divBdr>
                    <w:top w:val="none" w:sz="0" w:space="0" w:color="auto"/>
                    <w:left w:val="none" w:sz="0" w:space="0" w:color="auto"/>
                    <w:bottom w:val="none" w:sz="0" w:space="0" w:color="auto"/>
                    <w:right w:val="none" w:sz="0" w:space="0" w:color="auto"/>
                  </w:divBdr>
                  <w:divsChild>
                    <w:div w:id="5238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30725">
      <w:bodyDiv w:val="1"/>
      <w:marLeft w:val="0"/>
      <w:marRight w:val="0"/>
      <w:marTop w:val="0"/>
      <w:marBottom w:val="0"/>
      <w:divBdr>
        <w:top w:val="none" w:sz="0" w:space="0" w:color="auto"/>
        <w:left w:val="none" w:sz="0" w:space="0" w:color="auto"/>
        <w:bottom w:val="none" w:sz="0" w:space="0" w:color="auto"/>
        <w:right w:val="none" w:sz="0" w:space="0" w:color="auto"/>
      </w:divBdr>
    </w:div>
    <w:div w:id="1957566275">
      <w:bodyDiv w:val="1"/>
      <w:marLeft w:val="0"/>
      <w:marRight w:val="0"/>
      <w:marTop w:val="0"/>
      <w:marBottom w:val="0"/>
      <w:divBdr>
        <w:top w:val="none" w:sz="0" w:space="0" w:color="auto"/>
        <w:left w:val="none" w:sz="0" w:space="0" w:color="auto"/>
        <w:bottom w:val="none" w:sz="0" w:space="0" w:color="auto"/>
        <w:right w:val="none" w:sz="0" w:space="0" w:color="auto"/>
      </w:divBdr>
      <w:divsChild>
        <w:div w:id="986283240">
          <w:marLeft w:val="0"/>
          <w:marRight w:val="0"/>
          <w:marTop w:val="0"/>
          <w:marBottom w:val="0"/>
          <w:divBdr>
            <w:top w:val="none" w:sz="0" w:space="0" w:color="auto"/>
            <w:left w:val="none" w:sz="0" w:space="0" w:color="auto"/>
            <w:bottom w:val="none" w:sz="0" w:space="0" w:color="auto"/>
            <w:right w:val="none" w:sz="0" w:space="0" w:color="auto"/>
          </w:divBdr>
          <w:divsChild>
            <w:div w:id="1022248696">
              <w:marLeft w:val="0"/>
              <w:marRight w:val="0"/>
              <w:marTop w:val="0"/>
              <w:marBottom w:val="0"/>
              <w:divBdr>
                <w:top w:val="none" w:sz="0" w:space="0" w:color="auto"/>
                <w:left w:val="none" w:sz="0" w:space="0" w:color="auto"/>
                <w:bottom w:val="none" w:sz="0" w:space="0" w:color="auto"/>
                <w:right w:val="none" w:sz="0" w:space="0" w:color="auto"/>
              </w:divBdr>
              <w:divsChild>
                <w:div w:id="1542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366888">
      <w:bodyDiv w:val="1"/>
      <w:marLeft w:val="0"/>
      <w:marRight w:val="0"/>
      <w:marTop w:val="0"/>
      <w:marBottom w:val="0"/>
      <w:divBdr>
        <w:top w:val="none" w:sz="0" w:space="0" w:color="auto"/>
        <w:left w:val="none" w:sz="0" w:space="0" w:color="auto"/>
        <w:bottom w:val="none" w:sz="0" w:space="0" w:color="auto"/>
        <w:right w:val="none" w:sz="0" w:space="0" w:color="auto"/>
      </w:divBdr>
      <w:divsChild>
        <w:div w:id="1323464989">
          <w:marLeft w:val="0"/>
          <w:marRight w:val="0"/>
          <w:marTop w:val="0"/>
          <w:marBottom w:val="0"/>
          <w:divBdr>
            <w:top w:val="none" w:sz="0" w:space="0" w:color="auto"/>
            <w:left w:val="none" w:sz="0" w:space="0" w:color="auto"/>
            <w:bottom w:val="none" w:sz="0" w:space="0" w:color="auto"/>
            <w:right w:val="none" w:sz="0" w:space="0" w:color="auto"/>
          </w:divBdr>
          <w:divsChild>
            <w:div w:id="522136734">
              <w:marLeft w:val="0"/>
              <w:marRight w:val="0"/>
              <w:marTop w:val="0"/>
              <w:marBottom w:val="0"/>
              <w:divBdr>
                <w:top w:val="none" w:sz="0" w:space="0" w:color="auto"/>
                <w:left w:val="none" w:sz="0" w:space="0" w:color="auto"/>
                <w:bottom w:val="none" w:sz="0" w:space="0" w:color="auto"/>
                <w:right w:val="none" w:sz="0" w:space="0" w:color="auto"/>
              </w:divBdr>
              <w:divsChild>
                <w:div w:id="13506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72890">
      <w:bodyDiv w:val="1"/>
      <w:marLeft w:val="0"/>
      <w:marRight w:val="0"/>
      <w:marTop w:val="0"/>
      <w:marBottom w:val="0"/>
      <w:divBdr>
        <w:top w:val="none" w:sz="0" w:space="0" w:color="auto"/>
        <w:left w:val="none" w:sz="0" w:space="0" w:color="auto"/>
        <w:bottom w:val="none" w:sz="0" w:space="0" w:color="auto"/>
        <w:right w:val="none" w:sz="0" w:space="0" w:color="auto"/>
      </w:divBdr>
      <w:divsChild>
        <w:div w:id="790057509">
          <w:marLeft w:val="0"/>
          <w:marRight w:val="0"/>
          <w:marTop w:val="0"/>
          <w:marBottom w:val="0"/>
          <w:divBdr>
            <w:top w:val="none" w:sz="0" w:space="0" w:color="auto"/>
            <w:left w:val="none" w:sz="0" w:space="0" w:color="auto"/>
            <w:bottom w:val="none" w:sz="0" w:space="0" w:color="auto"/>
            <w:right w:val="none" w:sz="0" w:space="0" w:color="auto"/>
          </w:divBdr>
          <w:divsChild>
            <w:div w:id="1944923841">
              <w:marLeft w:val="0"/>
              <w:marRight w:val="0"/>
              <w:marTop w:val="0"/>
              <w:marBottom w:val="0"/>
              <w:divBdr>
                <w:top w:val="none" w:sz="0" w:space="0" w:color="auto"/>
                <w:left w:val="none" w:sz="0" w:space="0" w:color="auto"/>
                <w:bottom w:val="none" w:sz="0" w:space="0" w:color="auto"/>
                <w:right w:val="none" w:sz="0" w:space="0" w:color="auto"/>
              </w:divBdr>
              <w:divsChild>
                <w:div w:id="1274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15004">
      <w:bodyDiv w:val="1"/>
      <w:marLeft w:val="0"/>
      <w:marRight w:val="0"/>
      <w:marTop w:val="0"/>
      <w:marBottom w:val="0"/>
      <w:divBdr>
        <w:top w:val="none" w:sz="0" w:space="0" w:color="auto"/>
        <w:left w:val="none" w:sz="0" w:space="0" w:color="auto"/>
        <w:bottom w:val="none" w:sz="0" w:space="0" w:color="auto"/>
        <w:right w:val="none" w:sz="0" w:space="0" w:color="auto"/>
      </w:divBdr>
      <w:divsChild>
        <w:div w:id="547036699">
          <w:marLeft w:val="0"/>
          <w:marRight w:val="0"/>
          <w:marTop w:val="0"/>
          <w:marBottom w:val="0"/>
          <w:divBdr>
            <w:top w:val="none" w:sz="0" w:space="0" w:color="auto"/>
            <w:left w:val="none" w:sz="0" w:space="0" w:color="auto"/>
            <w:bottom w:val="none" w:sz="0" w:space="0" w:color="auto"/>
            <w:right w:val="none" w:sz="0" w:space="0" w:color="auto"/>
          </w:divBdr>
          <w:divsChild>
            <w:div w:id="1205829061">
              <w:marLeft w:val="0"/>
              <w:marRight w:val="0"/>
              <w:marTop w:val="0"/>
              <w:marBottom w:val="0"/>
              <w:divBdr>
                <w:top w:val="none" w:sz="0" w:space="0" w:color="auto"/>
                <w:left w:val="none" w:sz="0" w:space="0" w:color="auto"/>
                <w:bottom w:val="none" w:sz="0" w:space="0" w:color="auto"/>
                <w:right w:val="none" w:sz="0" w:space="0" w:color="auto"/>
              </w:divBdr>
              <w:divsChild>
                <w:div w:id="15098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5397">
      <w:bodyDiv w:val="1"/>
      <w:marLeft w:val="0"/>
      <w:marRight w:val="0"/>
      <w:marTop w:val="0"/>
      <w:marBottom w:val="0"/>
      <w:divBdr>
        <w:top w:val="none" w:sz="0" w:space="0" w:color="auto"/>
        <w:left w:val="none" w:sz="0" w:space="0" w:color="auto"/>
        <w:bottom w:val="none" w:sz="0" w:space="0" w:color="auto"/>
        <w:right w:val="none" w:sz="0" w:space="0" w:color="auto"/>
      </w:divBdr>
      <w:divsChild>
        <w:div w:id="646203920">
          <w:marLeft w:val="0"/>
          <w:marRight w:val="0"/>
          <w:marTop w:val="0"/>
          <w:marBottom w:val="0"/>
          <w:divBdr>
            <w:top w:val="none" w:sz="0" w:space="0" w:color="auto"/>
            <w:left w:val="none" w:sz="0" w:space="0" w:color="auto"/>
            <w:bottom w:val="none" w:sz="0" w:space="0" w:color="auto"/>
            <w:right w:val="none" w:sz="0" w:space="0" w:color="auto"/>
          </w:divBdr>
          <w:divsChild>
            <w:div w:id="66919911">
              <w:marLeft w:val="0"/>
              <w:marRight w:val="0"/>
              <w:marTop w:val="0"/>
              <w:marBottom w:val="0"/>
              <w:divBdr>
                <w:top w:val="none" w:sz="0" w:space="0" w:color="auto"/>
                <w:left w:val="none" w:sz="0" w:space="0" w:color="auto"/>
                <w:bottom w:val="none" w:sz="0" w:space="0" w:color="auto"/>
                <w:right w:val="none" w:sz="0" w:space="0" w:color="auto"/>
              </w:divBdr>
              <w:divsChild>
                <w:div w:id="1863007386">
                  <w:marLeft w:val="0"/>
                  <w:marRight w:val="0"/>
                  <w:marTop w:val="0"/>
                  <w:marBottom w:val="0"/>
                  <w:divBdr>
                    <w:top w:val="none" w:sz="0" w:space="0" w:color="auto"/>
                    <w:left w:val="none" w:sz="0" w:space="0" w:color="auto"/>
                    <w:bottom w:val="none" w:sz="0" w:space="0" w:color="auto"/>
                    <w:right w:val="none" w:sz="0" w:space="0" w:color="auto"/>
                  </w:divBdr>
                  <w:divsChild>
                    <w:div w:id="44362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95049">
      <w:bodyDiv w:val="1"/>
      <w:marLeft w:val="0"/>
      <w:marRight w:val="0"/>
      <w:marTop w:val="0"/>
      <w:marBottom w:val="0"/>
      <w:divBdr>
        <w:top w:val="none" w:sz="0" w:space="0" w:color="auto"/>
        <w:left w:val="none" w:sz="0" w:space="0" w:color="auto"/>
        <w:bottom w:val="none" w:sz="0" w:space="0" w:color="auto"/>
        <w:right w:val="none" w:sz="0" w:space="0" w:color="auto"/>
      </w:divBdr>
      <w:divsChild>
        <w:div w:id="1607736789">
          <w:marLeft w:val="0"/>
          <w:marRight w:val="0"/>
          <w:marTop w:val="0"/>
          <w:marBottom w:val="0"/>
          <w:divBdr>
            <w:top w:val="none" w:sz="0" w:space="0" w:color="auto"/>
            <w:left w:val="none" w:sz="0" w:space="0" w:color="auto"/>
            <w:bottom w:val="none" w:sz="0" w:space="0" w:color="auto"/>
            <w:right w:val="none" w:sz="0" w:space="0" w:color="auto"/>
          </w:divBdr>
          <w:divsChild>
            <w:div w:id="1159226224">
              <w:marLeft w:val="0"/>
              <w:marRight w:val="0"/>
              <w:marTop w:val="0"/>
              <w:marBottom w:val="0"/>
              <w:divBdr>
                <w:top w:val="none" w:sz="0" w:space="0" w:color="auto"/>
                <w:left w:val="none" w:sz="0" w:space="0" w:color="auto"/>
                <w:bottom w:val="none" w:sz="0" w:space="0" w:color="auto"/>
                <w:right w:val="none" w:sz="0" w:space="0" w:color="auto"/>
              </w:divBdr>
              <w:divsChild>
                <w:div w:id="7997843">
                  <w:marLeft w:val="0"/>
                  <w:marRight w:val="0"/>
                  <w:marTop w:val="0"/>
                  <w:marBottom w:val="0"/>
                  <w:divBdr>
                    <w:top w:val="none" w:sz="0" w:space="0" w:color="auto"/>
                    <w:left w:val="none" w:sz="0" w:space="0" w:color="auto"/>
                    <w:bottom w:val="none" w:sz="0" w:space="0" w:color="auto"/>
                    <w:right w:val="none" w:sz="0" w:space="0" w:color="auto"/>
                  </w:divBdr>
                  <w:divsChild>
                    <w:div w:id="5095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5923">
      <w:bodyDiv w:val="1"/>
      <w:marLeft w:val="0"/>
      <w:marRight w:val="0"/>
      <w:marTop w:val="0"/>
      <w:marBottom w:val="0"/>
      <w:divBdr>
        <w:top w:val="none" w:sz="0" w:space="0" w:color="auto"/>
        <w:left w:val="none" w:sz="0" w:space="0" w:color="auto"/>
        <w:bottom w:val="none" w:sz="0" w:space="0" w:color="auto"/>
        <w:right w:val="none" w:sz="0" w:space="0" w:color="auto"/>
      </w:divBdr>
      <w:divsChild>
        <w:div w:id="2010401880">
          <w:marLeft w:val="0"/>
          <w:marRight w:val="0"/>
          <w:marTop w:val="0"/>
          <w:marBottom w:val="0"/>
          <w:divBdr>
            <w:top w:val="none" w:sz="0" w:space="0" w:color="auto"/>
            <w:left w:val="none" w:sz="0" w:space="0" w:color="auto"/>
            <w:bottom w:val="none" w:sz="0" w:space="0" w:color="auto"/>
            <w:right w:val="none" w:sz="0" w:space="0" w:color="auto"/>
          </w:divBdr>
          <w:divsChild>
            <w:div w:id="1789162887">
              <w:marLeft w:val="0"/>
              <w:marRight w:val="0"/>
              <w:marTop w:val="0"/>
              <w:marBottom w:val="0"/>
              <w:divBdr>
                <w:top w:val="none" w:sz="0" w:space="0" w:color="auto"/>
                <w:left w:val="none" w:sz="0" w:space="0" w:color="auto"/>
                <w:bottom w:val="none" w:sz="0" w:space="0" w:color="auto"/>
                <w:right w:val="none" w:sz="0" w:space="0" w:color="auto"/>
              </w:divBdr>
              <w:divsChild>
                <w:div w:id="1257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28809">
      <w:bodyDiv w:val="1"/>
      <w:marLeft w:val="0"/>
      <w:marRight w:val="0"/>
      <w:marTop w:val="0"/>
      <w:marBottom w:val="0"/>
      <w:divBdr>
        <w:top w:val="none" w:sz="0" w:space="0" w:color="auto"/>
        <w:left w:val="none" w:sz="0" w:space="0" w:color="auto"/>
        <w:bottom w:val="none" w:sz="0" w:space="0" w:color="auto"/>
        <w:right w:val="none" w:sz="0" w:space="0" w:color="auto"/>
      </w:divBdr>
      <w:divsChild>
        <w:div w:id="2059433208">
          <w:marLeft w:val="0"/>
          <w:marRight w:val="0"/>
          <w:marTop w:val="0"/>
          <w:marBottom w:val="0"/>
          <w:divBdr>
            <w:top w:val="none" w:sz="0" w:space="0" w:color="auto"/>
            <w:left w:val="none" w:sz="0" w:space="0" w:color="auto"/>
            <w:bottom w:val="none" w:sz="0" w:space="0" w:color="auto"/>
            <w:right w:val="none" w:sz="0" w:space="0" w:color="auto"/>
          </w:divBdr>
          <w:divsChild>
            <w:div w:id="513736840">
              <w:marLeft w:val="0"/>
              <w:marRight w:val="0"/>
              <w:marTop w:val="0"/>
              <w:marBottom w:val="0"/>
              <w:divBdr>
                <w:top w:val="none" w:sz="0" w:space="0" w:color="auto"/>
                <w:left w:val="none" w:sz="0" w:space="0" w:color="auto"/>
                <w:bottom w:val="none" w:sz="0" w:space="0" w:color="auto"/>
                <w:right w:val="none" w:sz="0" w:space="0" w:color="auto"/>
              </w:divBdr>
              <w:divsChild>
                <w:div w:id="12427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90590">
      <w:bodyDiv w:val="1"/>
      <w:marLeft w:val="0"/>
      <w:marRight w:val="0"/>
      <w:marTop w:val="0"/>
      <w:marBottom w:val="0"/>
      <w:divBdr>
        <w:top w:val="none" w:sz="0" w:space="0" w:color="auto"/>
        <w:left w:val="none" w:sz="0" w:space="0" w:color="auto"/>
        <w:bottom w:val="none" w:sz="0" w:space="0" w:color="auto"/>
        <w:right w:val="none" w:sz="0" w:space="0" w:color="auto"/>
      </w:divBdr>
      <w:divsChild>
        <w:div w:id="643463973">
          <w:marLeft w:val="0"/>
          <w:marRight w:val="0"/>
          <w:marTop w:val="0"/>
          <w:marBottom w:val="0"/>
          <w:divBdr>
            <w:top w:val="none" w:sz="0" w:space="0" w:color="auto"/>
            <w:left w:val="none" w:sz="0" w:space="0" w:color="auto"/>
            <w:bottom w:val="none" w:sz="0" w:space="0" w:color="auto"/>
            <w:right w:val="none" w:sz="0" w:space="0" w:color="auto"/>
          </w:divBdr>
          <w:divsChild>
            <w:div w:id="977490911">
              <w:marLeft w:val="0"/>
              <w:marRight w:val="0"/>
              <w:marTop w:val="0"/>
              <w:marBottom w:val="0"/>
              <w:divBdr>
                <w:top w:val="none" w:sz="0" w:space="0" w:color="auto"/>
                <w:left w:val="none" w:sz="0" w:space="0" w:color="auto"/>
                <w:bottom w:val="none" w:sz="0" w:space="0" w:color="auto"/>
                <w:right w:val="none" w:sz="0" w:space="0" w:color="auto"/>
              </w:divBdr>
              <w:divsChild>
                <w:div w:id="188016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07329">
      <w:bodyDiv w:val="1"/>
      <w:marLeft w:val="0"/>
      <w:marRight w:val="0"/>
      <w:marTop w:val="0"/>
      <w:marBottom w:val="0"/>
      <w:divBdr>
        <w:top w:val="none" w:sz="0" w:space="0" w:color="auto"/>
        <w:left w:val="none" w:sz="0" w:space="0" w:color="auto"/>
        <w:bottom w:val="none" w:sz="0" w:space="0" w:color="auto"/>
        <w:right w:val="none" w:sz="0" w:space="0" w:color="auto"/>
      </w:divBdr>
      <w:divsChild>
        <w:div w:id="1620335916">
          <w:marLeft w:val="0"/>
          <w:marRight w:val="0"/>
          <w:marTop w:val="0"/>
          <w:marBottom w:val="0"/>
          <w:divBdr>
            <w:top w:val="none" w:sz="0" w:space="0" w:color="auto"/>
            <w:left w:val="none" w:sz="0" w:space="0" w:color="auto"/>
            <w:bottom w:val="none" w:sz="0" w:space="0" w:color="auto"/>
            <w:right w:val="none" w:sz="0" w:space="0" w:color="auto"/>
          </w:divBdr>
          <w:divsChild>
            <w:div w:id="519393939">
              <w:marLeft w:val="0"/>
              <w:marRight w:val="0"/>
              <w:marTop w:val="0"/>
              <w:marBottom w:val="0"/>
              <w:divBdr>
                <w:top w:val="none" w:sz="0" w:space="0" w:color="auto"/>
                <w:left w:val="none" w:sz="0" w:space="0" w:color="auto"/>
                <w:bottom w:val="none" w:sz="0" w:space="0" w:color="auto"/>
                <w:right w:val="none" w:sz="0" w:space="0" w:color="auto"/>
              </w:divBdr>
              <w:divsChild>
                <w:div w:id="1480027294">
                  <w:marLeft w:val="0"/>
                  <w:marRight w:val="0"/>
                  <w:marTop w:val="0"/>
                  <w:marBottom w:val="0"/>
                  <w:divBdr>
                    <w:top w:val="none" w:sz="0" w:space="0" w:color="auto"/>
                    <w:left w:val="none" w:sz="0" w:space="0" w:color="auto"/>
                    <w:bottom w:val="none" w:sz="0" w:space="0" w:color="auto"/>
                    <w:right w:val="none" w:sz="0" w:space="0" w:color="auto"/>
                  </w:divBdr>
                  <w:divsChild>
                    <w:div w:id="16085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5948">
      <w:bodyDiv w:val="1"/>
      <w:marLeft w:val="0"/>
      <w:marRight w:val="0"/>
      <w:marTop w:val="0"/>
      <w:marBottom w:val="0"/>
      <w:divBdr>
        <w:top w:val="none" w:sz="0" w:space="0" w:color="auto"/>
        <w:left w:val="none" w:sz="0" w:space="0" w:color="auto"/>
        <w:bottom w:val="none" w:sz="0" w:space="0" w:color="auto"/>
        <w:right w:val="none" w:sz="0" w:space="0" w:color="auto"/>
      </w:divBdr>
      <w:divsChild>
        <w:div w:id="1248077119">
          <w:marLeft w:val="0"/>
          <w:marRight w:val="0"/>
          <w:marTop w:val="0"/>
          <w:marBottom w:val="0"/>
          <w:divBdr>
            <w:top w:val="none" w:sz="0" w:space="0" w:color="auto"/>
            <w:left w:val="none" w:sz="0" w:space="0" w:color="auto"/>
            <w:bottom w:val="none" w:sz="0" w:space="0" w:color="auto"/>
            <w:right w:val="none" w:sz="0" w:space="0" w:color="auto"/>
          </w:divBdr>
          <w:divsChild>
            <w:div w:id="732898168">
              <w:marLeft w:val="0"/>
              <w:marRight w:val="0"/>
              <w:marTop w:val="0"/>
              <w:marBottom w:val="0"/>
              <w:divBdr>
                <w:top w:val="none" w:sz="0" w:space="0" w:color="auto"/>
                <w:left w:val="none" w:sz="0" w:space="0" w:color="auto"/>
                <w:bottom w:val="none" w:sz="0" w:space="0" w:color="auto"/>
                <w:right w:val="none" w:sz="0" w:space="0" w:color="auto"/>
              </w:divBdr>
              <w:divsChild>
                <w:div w:id="5872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18866">
      <w:bodyDiv w:val="1"/>
      <w:marLeft w:val="0"/>
      <w:marRight w:val="0"/>
      <w:marTop w:val="0"/>
      <w:marBottom w:val="0"/>
      <w:divBdr>
        <w:top w:val="none" w:sz="0" w:space="0" w:color="auto"/>
        <w:left w:val="none" w:sz="0" w:space="0" w:color="auto"/>
        <w:bottom w:val="none" w:sz="0" w:space="0" w:color="auto"/>
        <w:right w:val="none" w:sz="0" w:space="0" w:color="auto"/>
      </w:divBdr>
    </w:div>
    <w:div w:id="2037390686">
      <w:bodyDiv w:val="1"/>
      <w:marLeft w:val="0"/>
      <w:marRight w:val="0"/>
      <w:marTop w:val="0"/>
      <w:marBottom w:val="0"/>
      <w:divBdr>
        <w:top w:val="none" w:sz="0" w:space="0" w:color="auto"/>
        <w:left w:val="none" w:sz="0" w:space="0" w:color="auto"/>
        <w:bottom w:val="none" w:sz="0" w:space="0" w:color="auto"/>
        <w:right w:val="none" w:sz="0" w:space="0" w:color="auto"/>
      </w:divBdr>
      <w:divsChild>
        <w:div w:id="708576610">
          <w:marLeft w:val="0"/>
          <w:marRight w:val="0"/>
          <w:marTop w:val="0"/>
          <w:marBottom w:val="0"/>
          <w:divBdr>
            <w:top w:val="none" w:sz="0" w:space="0" w:color="auto"/>
            <w:left w:val="none" w:sz="0" w:space="0" w:color="auto"/>
            <w:bottom w:val="none" w:sz="0" w:space="0" w:color="auto"/>
            <w:right w:val="none" w:sz="0" w:space="0" w:color="auto"/>
          </w:divBdr>
          <w:divsChild>
            <w:div w:id="1410082256">
              <w:marLeft w:val="0"/>
              <w:marRight w:val="0"/>
              <w:marTop w:val="0"/>
              <w:marBottom w:val="0"/>
              <w:divBdr>
                <w:top w:val="none" w:sz="0" w:space="0" w:color="auto"/>
                <w:left w:val="none" w:sz="0" w:space="0" w:color="auto"/>
                <w:bottom w:val="none" w:sz="0" w:space="0" w:color="auto"/>
                <w:right w:val="none" w:sz="0" w:space="0" w:color="auto"/>
              </w:divBdr>
              <w:divsChild>
                <w:div w:id="1629975382">
                  <w:marLeft w:val="0"/>
                  <w:marRight w:val="0"/>
                  <w:marTop w:val="0"/>
                  <w:marBottom w:val="0"/>
                  <w:divBdr>
                    <w:top w:val="none" w:sz="0" w:space="0" w:color="auto"/>
                    <w:left w:val="none" w:sz="0" w:space="0" w:color="auto"/>
                    <w:bottom w:val="none" w:sz="0" w:space="0" w:color="auto"/>
                    <w:right w:val="none" w:sz="0" w:space="0" w:color="auto"/>
                  </w:divBdr>
                  <w:divsChild>
                    <w:div w:id="1330058541">
                      <w:marLeft w:val="0"/>
                      <w:marRight w:val="0"/>
                      <w:marTop w:val="0"/>
                      <w:marBottom w:val="0"/>
                      <w:divBdr>
                        <w:top w:val="none" w:sz="0" w:space="0" w:color="auto"/>
                        <w:left w:val="none" w:sz="0" w:space="0" w:color="auto"/>
                        <w:bottom w:val="none" w:sz="0" w:space="0" w:color="auto"/>
                        <w:right w:val="none" w:sz="0" w:space="0" w:color="auto"/>
                      </w:divBdr>
                    </w:div>
                    <w:div w:id="19742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169818">
      <w:bodyDiv w:val="1"/>
      <w:marLeft w:val="0"/>
      <w:marRight w:val="0"/>
      <w:marTop w:val="0"/>
      <w:marBottom w:val="0"/>
      <w:divBdr>
        <w:top w:val="none" w:sz="0" w:space="0" w:color="auto"/>
        <w:left w:val="none" w:sz="0" w:space="0" w:color="auto"/>
        <w:bottom w:val="none" w:sz="0" w:space="0" w:color="auto"/>
        <w:right w:val="none" w:sz="0" w:space="0" w:color="auto"/>
      </w:divBdr>
      <w:divsChild>
        <w:div w:id="2146000706">
          <w:marLeft w:val="0"/>
          <w:marRight w:val="0"/>
          <w:marTop w:val="0"/>
          <w:marBottom w:val="0"/>
          <w:divBdr>
            <w:top w:val="none" w:sz="0" w:space="0" w:color="auto"/>
            <w:left w:val="none" w:sz="0" w:space="0" w:color="auto"/>
            <w:bottom w:val="none" w:sz="0" w:space="0" w:color="auto"/>
            <w:right w:val="none" w:sz="0" w:space="0" w:color="auto"/>
          </w:divBdr>
          <w:divsChild>
            <w:div w:id="1184973485">
              <w:marLeft w:val="0"/>
              <w:marRight w:val="0"/>
              <w:marTop w:val="0"/>
              <w:marBottom w:val="0"/>
              <w:divBdr>
                <w:top w:val="none" w:sz="0" w:space="0" w:color="auto"/>
                <w:left w:val="none" w:sz="0" w:space="0" w:color="auto"/>
                <w:bottom w:val="none" w:sz="0" w:space="0" w:color="auto"/>
                <w:right w:val="none" w:sz="0" w:space="0" w:color="auto"/>
              </w:divBdr>
              <w:divsChild>
                <w:div w:id="1559899341">
                  <w:marLeft w:val="0"/>
                  <w:marRight w:val="0"/>
                  <w:marTop w:val="0"/>
                  <w:marBottom w:val="0"/>
                  <w:divBdr>
                    <w:top w:val="none" w:sz="0" w:space="0" w:color="auto"/>
                    <w:left w:val="none" w:sz="0" w:space="0" w:color="auto"/>
                    <w:bottom w:val="none" w:sz="0" w:space="0" w:color="auto"/>
                    <w:right w:val="none" w:sz="0" w:space="0" w:color="auto"/>
                  </w:divBdr>
                  <w:divsChild>
                    <w:div w:id="3134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8439">
      <w:bodyDiv w:val="1"/>
      <w:marLeft w:val="0"/>
      <w:marRight w:val="0"/>
      <w:marTop w:val="0"/>
      <w:marBottom w:val="0"/>
      <w:divBdr>
        <w:top w:val="none" w:sz="0" w:space="0" w:color="auto"/>
        <w:left w:val="none" w:sz="0" w:space="0" w:color="auto"/>
        <w:bottom w:val="none" w:sz="0" w:space="0" w:color="auto"/>
        <w:right w:val="none" w:sz="0" w:space="0" w:color="auto"/>
      </w:divBdr>
      <w:divsChild>
        <w:div w:id="2073968571">
          <w:marLeft w:val="0"/>
          <w:marRight w:val="0"/>
          <w:marTop w:val="0"/>
          <w:marBottom w:val="0"/>
          <w:divBdr>
            <w:top w:val="none" w:sz="0" w:space="0" w:color="auto"/>
            <w:left w:val="none" w:sz="0" w:space="0" w:color="auto"/>
            <w:bottom w:val="none" w:sz="0" w:space="0" w:color="auto"/>
            <w:right w:val="none" w:sz="0" w:space="0" w:color="auto"/>
          </w:divBdr>
          <w:divsChild>
            <w:div w:id="1340935275">
              <w:marLeft w:val="0"/>
              <w:marRight w:val="0"/>
              <w:marTop w:val="0"/>
              <w:marBottom w:val="0"/>
              <w:divBdr>
                <w:top w:val="none" w:sz="0" w:space="0" w:color="auto"/>
                <w:left w:val="none" w:sz="0" w:space="0" w:color="auto"/>
                <w:bottom w:val="none" w:sz="0" w:space="0" w:color="auto"/>
                <w:right w:val="none" w:sz="0" w:space="0" w:color="auto"/>
              </w:divBdr>
              <w:divsChild>
                <w:div w:id="395393730">
                  <w:marLeft w:val="0"/>
                  <w:marRight w:val="0"/>
                  <w:marTop w:val="0"/>
                  <w:marBottom w:val="0"/>
                  <w:divBdr>
                    <w:top w:val="none" w:sz="0" w:space="0" w:color="auto"/>
                    <w:left w:val="none" w:sz="0" w:space="0" w:color="auto"/>
                    <w:bottom w:val="none" w:sz="0" w:space="0" w:color="auto"/>
                    <w:right w:val="none" w:sz="0" w:space="0" w:color="auto"/>
                  </w:divBdr>
                  <w:divsChild>
                    <w:div w:id="37319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318814">
      <w:bodyDiv w:val="1"/>
      <w:marLeft w:val="0"/>
      <w:marRight w:val="0"/>
      <w:marTop w:val="0"/>
      <w:marBottom w:val="0"/>
      <w:divBdr>
        <w:top w:val="none" w:sz="0" w:space="0" w:color="auto"/>
        <w:left w:val="none" w:sz="0" w:space="0" w:color="auto"/>
        <w:bottom w:val="none" w:sz="0" w:space="0" w:color="auto"/>
        <w:right w:val="none" w:sz="0" w:space="0" w:color="auto"/>
      </w:divBdr>
    </w:div>
    <w:div w:id="2118790854">
      <w:bodyDiv w:val="1"/>
      <w:marLeft w:val="0"/>
      <w:marRight w:val="0"/>
      <w:marTop w:val="0"/>
      <w:marBottom w:val="0"/>
      <w:divBdr>
        <w:top w:val="none" w:sz="0" w:space="0" w:color="auto"/>
        <w:left w:val="none" w:sz="0" w:space="0" w:color="auto"/>
        <w:bottom w:val="none" w:sz="0" w:space="0" w:color="auto"/>
        <w:right w:val="none" w:sz="0" w:space="0" w:color="auto"/>
      </w:divBdr>
      <w:divsChild>
        <w:div w:id="820848015">
          <w:marLeft w:val="0"/>
          <w:marRight w:val="0"/>
          <w:marTop w:val="0"/>
          <w:marBottom w:val="0"/>
          <w:divBdr>
            <w:top w:val="none" w:sz="0" w:space="0" w:color="auto"/>
            <w:left w:val="none" w:sz="0" w:space="0" w:color="auto"/>
            <w:bottom w:val="none" w:sz="0" w:space="0" w:color="auto"/>
            <w:right w:val="none" w:sz="0" w:space="0" w:color="auto"/>
          </w:divBdr>
          <w:divsChild>
            <w:div w:id="113836353">
              <w:marLeft w:val="0"/>
              <w:marRight w:val="0"/>
              <w:marTop w:val="0"/>
              <w:marBottom w:val="0"/>
              <w:divBdr>
                <w:top w:val="none" w:sz="0" w:space="0" w:color="auto"/>
                <w:left w:val="none" w:sz="0" w:space="0" w:color="auto"/>
                <w:bottom w:val="none" w:sz="0" w:space="0" w:color="auto"/>
                <w:right w:val="none" w:sz="0" w:space="0" w:color="auto"/>
              </w:divBdr>
              <w:divsChild>
                <w:div w:id="6742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50935">
      <w:bodyDiv w:val="1"/>
      <w:marLeft w:val="0"/>
      <w:marRight w:val="0"/>
      <w:marTop w:val="0"/>
      <w:marBottom w:val="0"/>
      <w:divBdr>
        <w:top w:val="none" w:sz="0" w:space="0" w:color="auto"/>
        <w:left w:val="none" w:sz="0" w:space="0" w:color="auto"/>
        <w:bottom w:val="none" w:sz="0" w:space="0" w:color="auto"/>
        <w:right w:val="none" w:sz="0" w:space="0" w:color="auto"/>
      </w:divBdr>
      <w:divsChild>
        <w:div w:id="260144850">
          <w:marLeft w:val="0"/>
          <w:marRight w:val="0"/>
          <w:marTop w:val="0"/>
          <w:marBottom w:val="0"/>
          <w:divBdr>
            <w:top w:val="none" w:sz="0" w:space="0" w:color="auto"/>
            <w:left w:val="none" w:sz="0" w:space="0" w:color="auto"/>
            <w:bottom w:val="none" w:sz="0" w:space="0" w:color="auto"/>
            <w:right w:val="none" w:sz="0" w:space="0" w:color="auto"/>
          </w:divBdr>
          <w:divsChild>
            <w:div w:id="1121993389">
              <w:marLeft w:val="0"/>
              <w:marRight w:val="0"/>
              <w:marTop w:val="0"/>
              <w:marBottom w:val="0"/>
              <w:divBdr>
                <w:top w:val="none" w:sz="0" w:space="0" w:color="auto"/>
                <w:left w:val="none" w:sz="0" w:space="0" w:color="auto"/>
                <w:bottom w:val="none" w:sz="0" w:space="0" w:color="auto"/>
                <w:right w:val="none" w:sz="0" w:space="0" w:color="auto"/>
              </w:divBdr>
              <w:divsChild>
                <w:div w:id="207068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6897">
      <w:bodyDiv w:val="1"/>
      <w:marLeft w:val="0"/>
      <w:marRight w:val="0"/>
      <w:marTop w:val="0"/>
      <w:marBottom w:val="0"/>
      <w:divBdr>
        <w:top w:val="none" w:sz="0" w:space="0" w:color="auto"/>
        <w:left w:val="none" w:sz="0" w:space="0" w:color="auto"/>
        <w:bottom w:val="none" w:sz="0" w:space="0" w:color="auto"/>
        <w:right w:val="none" w:sz="0" w:space="0" w:color="auto"/>
      </w:divBdr>
      <w:divsChild>
        <w:div w:id="548492841">
          <w:marLeft w:val="0"/>
          <w:marRight w:val="0"/>
          <w:marTop w:val="0"/>
          <w:marBottom w:val="0"/>
          <w:divBdr>
            <w:top w:val="none" w:sz="0" w:space="0" w:color="auto"/>
            <w:left w:val="none" w:sz="0" w:space="0" w:color="auto"/>
            <w:bottom w:val="none" w:sz="0" w:space="0" w:color="auto"/>
            <w:right w:val="none" w:sz="0" w:space="0" w:color="auto"/>
          </w:divBdr>
          <w:divsChild>
            <w:div w:id="1136413599">
              <w:marLeft w:val="0"/>
              <w:marRight w:val="0"/>
              <w:marTop w:val="0"/>
              <w:marBottom w:val="0"/>
              <w:divBdr>
                <w:top w:val="none" w:sz="0" w:space="0" w:color="auto"/>
                <w:left w:val="none" w:sz="0" w:space="0" w:color="auto"/>
                <w:bottom w:val="none" w:sz="0" w:space="0" w:color="auto"/>
                <w:right w:val="none" w:sz="0" w:space="0" w:color="auto"/>
              </w:divBdr>
              <w:divsChild>
                <w:div w:id="1829124899">
                  <w:marLeft w:val="0"/>
                  <w:marRight w:val="0"/>
                  <w:marTop w:val="0"/>
                  <w:marBottom w:val="0"/>
                  <w:divBdr>
                    <w:top w:val="none" w:sz="0" w:space="0" w:color="auto"/>
                    <w:left w:val="none" w:sz="0" w:space="0" w:color="auto"/>
                    <w:bottom w:val="none" w:sz="0" w:space="0" w:color="auto"/>
                    <w:right w:val="none" w:sz="0" w:space="0" w:color="auto"/>
                  </w:divBdr>
                  <w:divsChild>
                    <w:div w:id="16578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igrationnetwork.un.org/" TargetMode="External"/><Relationship Id="rId21" Type="http://schemas.openxmlformats.org/officeDocument/2006/relationships/hyperlink" Target="https://environmentalmigration.iom.int/sites/g/files/tmzbdl1411/files/iml_34_glossary.pdf" TargetMode="External"/><Relationship Id="rId42" Type="http://schemas.openxmlformats.org/officeDocument/2006/relationships/hyperlink" Target="https://www.un.org/internal-displacement-panel/" TargetMode="External"/><Relationship Id="rId47" Type="http://schemas.openxmlformats.org/officeDocument/2006/relationships/hyperlink" Target="https://www.refworld.org/docid/5f75f2734.html" TargetMode="External"/><Relationship Id="rId63" Type="http://schemas.openxmlformats.org/officeDocument/2006/relationships/hyperlink" Target="https://www.iom.int/sites/default/files/our_work/DOE/humanitarian_emergencies/transition-%20recovery/drr/drr-report-2017-2018-1221.pdf" TargetMode="External"/><Relationship Id="rId68" Type="http://schemas.openxmlformats.org/officeDocument/2006/relationships/hyperlink" Target="https://environmentalmigration.iom.int/iom-outlook-migration-environment-and-climate-change-1" TargetMode="External"/><Relationship Id="rId16" Type="http://schemas.openxmlformats.org/officeDocument/2006/relationships/hyperlink" Target="https://environmentalmigration.iom.int/sites/g/files/tmzbdl1411/files/iml_34_glossary.pdf" TargetMode="External"/><Relationship Id="rId11" Type="http://schemas.openxmlformats.org/officeDocument/2006/relationships/hyperlink" Target="https://news.un.org/en/story/2022/11/1130277" TargetMode="External"/><Relationship Id="rId32" Type="http://schemas.openxmlformats.org/officeDocument/2006/relationships/hyperlink" Target="https://environmentalmigration.iom.int/sites/g/files/tmzbdl1411/files/documents/Kampala%20Ministerial%20Declaration%20on%20MECC_English%20signed.pdf" TargetMode="External"/><Relationship Id="rId37" Type="http://schemas.openxmlformats.org/officeDocument/2006/relationships/image" Target="media/image1.png"/><Relationship Id="rId53" Type="http://schemas.openxmlformats.org/officeDocument/2006/relationships/hyperlink" Target="https://environmentalmigration.iom.int/" TargetMode="External"/><Relationship Id="rId58" Type="http://schemas.openxmlformats.org/officeDocument/2006/relationships/hyperlink" Target="https://environmentalmigration.iom.int/sites/g/files/tmzbdl1411/files/documents/IOM-Institutional-Strategy-MECCC_0.pdf" TargetMode="External"/><Relationship Id="rId74" Type="http://schemas.openxmlformats.org/officeDocument/2006/relationships/hyperlink" Target="https://www.unicef.org/globalinsight/reports/guiding-principles"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unfccc.int/sites/default/files/resource/20180917%20WIM%20TFD%20I.1%20Output%20final%20.pdf." TargetMode="External"/><Relationship Id="rId82" Type="http://schemas.microsoft.com/office/2019/05/relationships/documenttasks" Target="documenttasks/documenttasks1.xml"/><Relationship Id="rId19" Type="http://schemas.openxmlformats.org/officeDocument/2006/relationships/hyperlink" Target="https://www.unhcr.org/climate-change-and-disasters.html" TargetMode="External"/><Relationship Id="rId14" Type="http://schemas.openxmlformats.org/officeDocument/2006/relationships/hyperlink" Target="https://environmentalmigration.iom.int/sites/g/files/tmzbdl1411/files/iml_34_glossary.pdf" TargetMode="External"/><Relationship Id="rId22" Type="http://schemas.openxmlformats.org/officeDocument/2006/relationships/hyperlink" Target="https://unfccc.int/wim-excom/areas-of-work/migration-displacement-and-human-mobility" TargetMode="External"/><Relationship Id="rId27" Type="http://schemas.openxmlformats.org/officeDocument/2006/relationships/hyperlink" Target="https://migrationnetwork.un.org/projects/migration-multi-partner-trust-fund-migration-mptf" TargetMode="External"/><Relationship Id="rId30" Type="http://schemas.openxmlformats.org/officeDocument/2006/relationships/hyperlink" Target="https://disasterdisplacement.org/wp-content/uploads/2020/03/Communique-on-Endorsement-of-the-Protocol-of-Free-Movement-of-Persons.pdf" TargetMode="External"/><Relationship Id="rId35" Type="http://schemas.openxmlformats.org/officeDocument/2006/relationships/hyperlink" Target="https://disasterdisplacement.org/wp-content/uploads/2016/11/PROTECTION-FOR-PERSONS-MOVING-IN-THE-CONTEXT-OF-DISASTERS.pdf" TargetMode="External"/><Relationship Id="rId43" Type="http://schemas.openxmlformats.org/officeDocument/2006/relationships/hyperlink" Target="https://www.un.org/en/content/action-agenda-on-internal-displacement/" TargetMode="External"/><Relationship Id="rId48" Type="http://schemas.openxmlformats.org/officeDocument/2006/relationships/hyperlink" Target="https://documents1.worldbank.org/curated/en/145891467991974540/pdf/Indigenous-Latin-America-in-the-twenty-first-century-the-first-decade.pdf" TargetMode="External"/><Relationship Id="rId56" Type="http://schemas.openxmlformats.org/officeDocument/2006/relationships/hyperlink" Target="https://publications.iom.int/books/migration-governance-indicators-data-and-global-compact-safe-orderly-and-regular-migration" TargetMode="External"/><Relationship Id="rId64" Type="http://schemas.openxmlformats.org/officeDocument/2006/relationships/hyperlink" Target="https://environmentalmigration.iom.int/extreme-heat-%20and-migration." TargetMode="External"/><Relationship Id="rId69" Type="http://schemas.openxmlformats.org/officeDocument/2006/relationships/hyperlink" Target="https://www.iom.int/files/live/sites/iom/files/What-We-Do/docs/IOM-DRR-Compendium-2013.pdf." TargetMode="External"/><Relationship Id="rId77" Type="http://schemas.openxmlformats.org/officeDocument/2006/relationships/header" Target="header1.xml"/><Relationship Id="rId8" Type="http://schemas.openxmlformats.org/officeDocument/2006/relationships/hyperlink" Target="https://environmentalmigration.iom.int/policy/iom-strategy-migration-climate-change-and-environment" TargetMode="External"/><Relationship Id="rId51" Type="http://schemas.openxmlformats.org/officeDocument/2006/relationships/hyperlink" Target="https://documents1.worldbank.org/curated/en/145891467991974540/pdf/Indigenous-Latin-America-in-the-twenty-first-century-the-first-decade.pdf" TargetMode="External"/><Relationship Id="rId72" Type="http://schemas.openxmlformats.org/officeDocument/2006/relationships/hyperlink" Target="https://publications.iom.int/books/world-migration-report-2020-chapter-9"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nvironmentalmigration.iom.int/environmental-migration" TargetMode="External"/><Relationship Id="rId17" Type="http://schemas.openxmlformats.org/officeDocument/2006/relationships/hyperlink" Target="https://environmentalmigration.iom.int/sites/g/files/tmzbdl1411/files/PLANNING%20RELOCATIONS_TOOLBOX_SPLIT%20VERSION.pdf" TargetMode="External"/><Relationship Id="rId25" Type="http://schemas.openxmlformats.org/officeDocument/2006/relationships/hyperlink" Target="https://micicinitiative.iom.int/data-and-resources" TargetMode="External"/><Relationship Id="rId33" Type="http://schemas.openxmlformats.org/officeDocument/2006/relationships/hyperlink" Target="https://www.oas.org/en/iachr/decisions/pdf/2021/resolucion_3-21_ENG.pdf" TargetMode="External"/><Relationship Id="rId38" Type="http://schemas.openxmlformats.org/officeDocument/2006/relationships/hyperlink" Target="https://environmentalmigration.iom.int/sites/g/files/tmzbdl1411/files/documents/idp-sr-report.pdf" TargetMode="External"/><Relationship Id="rId46" Type="http://schemas.openxmlformats.org/officeDocument/2006/relationships/hyperlink" Target="https://www.un.org/sustainabledevelopment/blog/2019/06/lets-talk-about-climate-migrants-not-climate-refugees/" TargetMode="External"/><Relationship Id="rId59" Type="http://schemas.openxmlformats.org/officeDocument/2006/relationships/hyperlink" Target="https://publications.iom.int/system/files/pdf/drr-2019-ar.pdf." TargetMode="External"/><Relationship Id="rId67" Type="http://schemas.openxmlformats.org/officeDocument/2006/relationships/hyperlink" Target="https://environmentalmigration.iom.int/contributions-united-nations-convention-combat-%20desertification-unccd." TargetMode="External"/><Relationship Id="rId20" Type="http://schemas.openxmlformats.org/officeDocument/2006/relationships/hyperlink" Target="https://www.internal-displacement.org/global-report/grid2020/" TargetMode="External"/><Relationship Id="rId41" Type="http://schemas.openxmlformats.org/officeDocument/2006/relationships/hyperlink" Target="https://internaldisplacement-panel.org/" TargetMode="External"/><Relationship Id="rId54" Type="http://schemas.openxmlformats.org/officeDocument/2006/relationships/hyperlink" Target="https://www.migrationdataportal.org/themes/environmental_migration_and_statistics" TargetMode="External"/><Relationship Id="rId62" Type="http://schemas.openxmlformats.org/officeDocument/2006/relationships/hyperlink" Target="https://unfccc.int/sites/default/files/resource/WIM%20TFD%20II.2%20Output.pdf." TargetMode="External"/><Relationship Id="rId70" Type="http://schemas.openxmlformats.org/officeDocument/2006/relationships/hyperlink" Target="https://publications.iom.int/es/system/files/pdf/compendium_of_ioms_activities.pdf.%20%20%20IOM%20and%20OHRLLS" TargetMode="External"/><Relationship Id="rId75" Type="http://schemas.openxmlformats.org/officeDocument/2006/relationships/hyperlink" Target="https://migrationnetwork.un.org/sites/g/files/tmzbdl416/files/resources_files/workplan_climate_change_and_migration_final.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vironmentalmigration.iom.int/sites/g/files/tmzbdl1411/files/07a01.pdf" TargetMode="External"/><Relationship Id="rId23" Type="http://schemas.openxmlformats.org/officeDocument/2006/relationships/hyperlink" Target="https://environmentalmigration.iom.int/sites/g/files/tmzbdl1411/files/07a01-2.pdf" TargetMode="External"/><Relationship Id="rId28" Type="http://schemas.openxmlformats.org/officeDocument/2006/relationships/hyperlink" Target="https://www.undrr.org/publication/words-action-guidelines-developing-national-disaster-risk-reduction-strategies" TargetMode="External"/><Relationship Id="rId36" Type="http://schemas.openxmlformats.org/officeDocument/2006/relationships/hyperlink" Target="https://publications.iom.int/books/people-move-changing-climate-linking-policy-evidence-and-action" TargetMode="External"/><Relationship Id="rId49" Type="http://schemas.openxmlformats.org/officeDocument/2006/relationships/hyperlink" Target="https://documents1.worldbank.org/curated/en/145891467991974540/pdf/Indigenous-Latin-America-in-the-twenty-first-century-the-first-decade.pdf" TargetMode="External"/><Relationship Id="rId57" Type="http://schemas.openxmlformats.org/officeDocument/2006/relationships/hyperlink" Target="https://environmentalmigration.iom.int/sites/g/files/tmzbdl1411/files/documents/pub2021_183_r_2022_final-version-march-2022.pdf" TargetMode="External"/><Relationship Id="rId10" Type="http://schemas.openxmlformats.org/officeDocument/2006/relationships/hyperlink" Target="https://publications.iom.int/books/la-movilidad-humana-derivada-de-desastres-y-el-cambio-climatico-en-centroamerica" TargetMode="External"/><Relationship Id="rId31" Type="http://schemas.openxmlformats.org/officeDocument/2006/relationships/hyperlink" Target="https://disasterdisplacement.org/staff-member/new-pact-paves-way-for-innovative-solutions-to-disaster-and-climate-change-displacement-in-africa" TargetMode="External"/><Relationship Id="rId44" Type="http://schemas.openxmlformats.org/officeDocument/2006/relationships/hyperlink" Target="https://www.un.org/en/about-us/un-system" TargetMode="External"/><Relationship Id="rId52" Type="http://schemas.openxmlformats.org/officeDocument/2006/relationships/hyperlink" Target="https://rosanjose.iom.int/en/blogs/5-key-aspects-migration-indigenous-peoples" TargetMode="External"/><Relationship Id="rId60" Type="http://schemas.openxmlformats.org/officeDocument/2006/relationships/hyperlink" Target="https://environmentalmigration.iom.int/sites/g/files/tmzbdl1411/files/documents/idp-sr-report.pdf" TargetMode="External"/><Relationship Id="rId65" Type="http://schemas.openxmlformats.org/officeDocument/2006/relationships/hyperlink" Target="https://environmentalmigration.iom.int/ocean-environment-climate-change-and-human-mobility." TargetMode="External"/><Relationship Id="rId73" Type="http://schemas.openxmlformats.org/officeDocument/2006/relationships/hyperlink" Target="https://environmentalmigration.iom.int/addressing-land-%20degradation-%E2%80%93-migration-nexus-role-united-nations-convention-combat-desertification"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igrationdataportal.org/resource/iom-global-data-institute-brief-climate-change-and-mobility" TargetMode="External"/><Relationship Id="rId13" Type="http://schemas.openxmlformats.org/officeDocument/2006/relationships/hyperlink" Target="https://www.iom.int/sites/g/files/tmzbdl486/files/jahia/webdav/shared/shared/mainsite/about_iom/en/council/94/MC_INF_288.pdf" TargetMode="External"/><Relationship Id="rId18" Type="http://schemas.openxmlformats.org/officeDocument/2006/relationships/hyperlink" Target="https://www.iom.int/disaster-risk-reduction-and-resilience" TargetMode="External"/><Relationship Id="rId39" Type="http://schemas.openxmlformats.org/officeDocument/2006/relationships/hyperlink" Target="https://documents-dds-ny.un.org/doc/UNDOC/GEN/G98/104/93/PDF/G9810493.pdf?OpenElement" TargetMode="External"/><Relationship Id="rId34" Type="http://schemas.openxmlformats.org/officeDocument/2006/relationships/hyperlink" Target="https://disasterdisplacement.org/wp-content/uploads/2019/06/CSM-Lineamientos-regionales-personas-desplazadas-por-desastres_compressed.pdf" TargetMode="External"/><Relationship Id="rId50" Type="http://schemas.openxmlformats.org/officeDocument/2006/relationships/hyperlink" Target="https://documents1.worldbank.org/curated/en/145891467991974540/pdf/Indigenous-Latin-America-in-the-twenty-first-century-the-first-decade.pdf" TargetMode="External"/><Relationship Id="rId55" Type="http://schemas.openxmlformats.org/officeDocument/2006/relationships/hyperlink" Target="https://environmentalmigration.iom.int/sites/g/files/tmzbdl1411/files/documents/17052022_pdd_baseline_mapping_report_final_compressed.pdf" TargetMode="External"/><Relationship Id="rId76" Type="http://schemas.openxmlformats.org/officeDocument/2006/relationships/hyperlink" Target="mailto:mecrhq@iom.int" TargetMode="External"/><Relationship Id="rId7" Type="http://schemas.openxmlformats.org/officeDocument/2006/relationships/endnotes" Target="endnotes.xml"/><Relationship Id="rId71" Type="http://schemas.openxmlformats.org/officeDocument/2006/relationships/hyperlink" Target="https://environmentalmigration.iom.int/climate-change-and-migration-vulnerable-countries-%20snapshot-least-developed-countries-landlocked" TargetMode="External"/><Relationship Id="rId2" Type="http://schemas.openxmlformats.org/officeDocument/2006/relationships/numbering" Target="numbering.xml"/><Relationship Id="rId29" Type="http://schemas.openxmlformats.org/officeDocument/2006/relationships/hyperlink" Target="https://www.acnur.org/5b58d75a4.pdf" TargetMode="External"/><Relationship Id="rId24" Type="http://schemas.openxmlformats.org/officeDocument/2006/relationships/hyperlink" Target="https://micicinitiative.iom.int/sites/g/files/tmzbdl1426/files/micic_guidelines_english_web_13_09_2016-2.pdf" TargetMode="External"/><Relationship Id="rId40" Type="http://schemas.openxmlformats.org/officeDocument/2006/relationships/hyperlink" Target="https://www.un.org/internal-displacement-panel/sites/www.un.org.internal-displacement-panel/files/idp-report-listofrecs_web.pdf" TargetMode="External"/><Relationship Id="rId45" Type="http://schemas.openxmlformats.org/officeDocument/2006/relationships/hyperlink" Target="https://www.refworld.org/cases,HRC,5e26f7134.html" TargetMode="External"/><Relationship Id="rId66" Type="http://schemas.openxmlformats.org/officeDocument/2006/relationships/hyperlink" Target="https://www.ohchr.org/sites/default/files/Documents/Issues/ClimateChange/Impact/IOM.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tm.iom.int/reports/mozambique-%E2%80%93-tropical-storm-ana-flash-report-03-02-february-2022" TargetMode="External"/><Relationship Id="rId13" Type="http://schemas.openxmlformats.org/officeDocument/2006/relationships/hyperlink" Target="https://environmentalmigration.iom.int/sites/g/files/tmzbdl1411/files/documents/policy_brief_series_vol4_issue1.pdf" TargetMode="External"/><Relationship Id="rId18" Type="http://schemas.openxmlformats.org/officeDocument/2006/relationships/hyperlink" Target="https://au.int/en/treaties/african-union-convention-protection-and-assistance-internally-displaced-persons-africa" TargetMode="External"/><Relationship Id="rId3" Type="http://schemas.openxmlformats.org/officeDocument/2006/relationships/hyperlink" Target="https://reliefweb.int/report/pakistan/unhcr-urgently-seeks-us66-million-communities-devastated-pakistan-floods" TargetMode="External"/><Relationship Id="rId21" Type="http://schemas.openxmlformats.org/officeDocument/2006/relationships/hyperlink" Target="https://www.bancomundial.org/es/region/lac/brief/indigenous-latin-america-in-the-twenty-first-century-brief-report-page" TargetMode="External"/><Relationship Id="rId7" Type="http://schemas.openxmlformats.org/officeDocument/2006/relationships/hyperlink" Target="https://www.unhcr.org/news/stories/2022/4/625693634/urgent-help-needed-malawi-rebuild-lives-wrecked-tropical-storm-ana.html" TargetMode="External"/><Relationship Id="rId12" Type="http://schemas.openxmlformats.org/officeDocument/2006/relationships/hyperlink" Target="https://www.refworld.org/cases,IACRTHR,54129c854.html" TargetMode="External"/><Relationship Id="rId17" Type="http://schemas.openxmlformats.org/officeDocument/2006/relationships/hyperlink" Target="https://documents-dds-ny.un.org/doc/UNDOC/GEN/G98/104/93/PDF/G9810493.pdf?OpenElement" TargetMode="External"/><Relationship Id="rId2" Type="http://schemas.openxmlformats.org/officeDocument/2006/relationships/hyperlink" Target="https://www.migrationdataportal.org/resource/iom-global-data-institute-brief-climate-change-and-mobility" TargetMode="External"/><Relationship Id="rId16" Type="http://schemas.openxmlformats.org/officeDocument/2006/relationships/hyperlink" Target="https://www.ohchr.org/sites/default/files/Documents/Issues/Migration/GlobalCompactMigration/ThePrincipleNon-RefoulementUnderInternationalHumanRightsLaw.pdf" TargetMode="External"/><Relationship Id="rId20" Type="http://schemas.openxmlformats.org/officeDocument/2006/relationships/hyperlink" Target="https://link.springer.com/article/10.1007/s13412-021-00693-2" TargetMode="External"/><Relationship Id="rId1" Type="http://schemas.openxmlformats.org/officeDocument/2006/relationships/hyperlink" Target="https://www.migrationdataportal.org/resource/iom-global-data-institute-brief-climate-change-and-mobility" TargetMode="External"/><Relationship Id="rId6" Type="http://schemas.openxmlformats.org/officeDocument/2006/relationships/hyperlink" Target="https://www.humanitarianresponse.info/en/operations/bangladesh/document/iscg-flash-update-6-monsoon-response-25-august-2022" TargetMode="External"/><Relationship Id="rId11" Type="http://schemas.openxmlformats.org/officeDocument/2006/relationships/hyperlink" Target="https://www.oas.org/dil/1984_cartagena_declaration_on_refugees.pdf" TargetMode="External"/><Relationship Id="rId5" Type="http://schemas.openxmlformats.org/officeDocument/2006/relationships/hyperlink" Target="https://reliefweb.int/report/pakistan/pakistan-2022-floods-response-plan-01-sep-2022-28-feb-2023-issued-30-aug-2022" TargetMode="External"/><Relationship Id="rId15" Type="http://schemas.openxmlformats.org/officeDocument/2006/relationships/hyperlink" Target="https://assembly.coe.int/nw/xml/XRef/Xref-XML2HTML-en.asp?fileid=28098&amp;lang=en" TargetMode="External"/><Relationship Id="rId23" Type="http://schemas.openxmlformats.org/officeDocument/2006/relationships/hyperlink" Target="https://link.springer.com/article/10.1007/s13412-021-00693-2" TargetMode="External"/><Relationship Id="rId10" Type="http://schemas.openxmlformats.org/officeDocument/2006/relationships/hyperlink" Target="https://www.refworld.org/docid/3ae6b36018.html" TargetMode="External"/><Relationship Id="rId19" Type="http://schemas.openxmlformats.org/officeDocument/2006/relationships/hyperlink" Target="https://www.cepal.org/es/publicaciones/37222-pueblos-indigenas-america-latina-avances-ultimo-decenio-retos-pendientes-la" TargetMode="External"/><Relationship Id="rId4" Type="http://schemas.openxmlformats.org/officeDocument/2006/relationships/hyperlink" Target="https://www.iom.int/sites/g/files/tmzbdl486/files/situation_reports/file/IOM%20External%20Sitrep_Pakistan%20floods_23September_Final.pdf" TargetMode="External"/><Relationship Id="rId9" Type="http://schemas.openxmlformats.org/officeDocument/2006/relationships/hyperlink" Target="https://environmentalmigration.iom.int/addressing-drivers-and-facilitating-safe-orderly-and-regular-migration-contexts-disasters-and-climate-change-igad-region" TargetMode="External"/><Relationship Id="rId14" Type="http://schemas.openxmlformats.org/officeDocument/2006/relationships/hyperlink" Target="https://www.ohchr.org/sites/default/files/Documents/Issues/Migration/PrinciplesAndGuidelines.pdf" TargetMode="External"/><Relationship Id="rId22" Type="http://schemas.openxmlformats.org/officeDocument/2006/relationships/hyperlink" Target="https://www.un.org/esa/socdev/unpfii/documents/6_session_factsheet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documenttasks/documenttasks1.xml><?xml version="1.0" encoding="utf-8"?>
<t:Tasks xmlns:t="http://schemas.microsoft.com/office/tasks/2019/documenttasks" xmlns:oel="http://schemas.microsoft.com/office/2019/extlst">
  <t:Task id="{F540D736-C570-4D5C-B97C-6F5F8C51D900}">
    <t:Anchor>
      <t:Comment id="1551576633"/>
    </t:Anchor>
    <t:History>
      <t:Event id="{3E7096EC-E184-4EE0-9FC6-7E1CF98544F0}" time="2022-11-28T15:59:58.897Z">
        <t:Attribution userId="S::mpereira@iom.int::14a31285-fa7a-412a-866c-37f589383b76" userProvider="AD" userName="MARQUES PEREIRA Manuel"/>
        <t:Anchor>
          <t:Comment id="1551576633"/>
        </t:Anchor>
        <t:Create/>
      </t:Event>
      <t:Event id="{40B4E8EC-FFC0-4713-8682-A53F36F07D01}" time="2022-11-28T15:59:58.897Z">
        <t:Attribution userId="S::mpereira@iom.int::14a31285-fa7a-412a-866c-37f589383b76" userProvider="AD" userName="MARQUES PEREIRA Manuel"/>
        <t:Anchor>
          <t:Comment id="1551576633"/>
        </t:Anchor>
        <t:Assign userId="S::behamza@iom.int::8b12bc18-05b8-490a-a2e6-5a5768873674" userProvider="AD" userName="BENLARABI Hamza"/>
      </t:Event>
      <t:Event id="{AADD99F1-9C53-41C0-8E99-9D2549D3E491}" time="2022-11-28T15:59:58.897Z">
        <t:Attribution userId="S::mpereira@iom.int::14a31285-fa7a-412a-866c-37f589383b76" userProvider="AD" userName="MARQUES PEREIRA Manuel"/>
        <t:Anchor>
          <t:Comment id="1551576633"/>
        </t:Anchor>
        <t:SetTitle title="please consider @BENLARABI Hamza"/>
      </t:Event>
    </t:History>
  </t:Task>
  <t:Task id="{184CF8FD-ED57-443D-8C64-C03DC658C276}">
    <t:Anchor>
      <t:Comment id="428917025"/>
    </t:Anchor>
    <t:History>
      <t:Event id="{2B1292A7-BA7C-4376-B4CA-3EB0B1542C6B}" time="2022-11-28T16:03:57.643Z">
        <t:Attribution userId="S::mpereira@iom.int::14a31285-fa7a-412a-866c-37f589383b76" userProvider="AD" userName="MARQUES PEREIRA Manuel"/>
        <t:Anchor>
          <t:Comment id="428917025"/>
        </t:Anchor>
        <t:Create/>
      </t:Event>
      <t:Event id="{306C6B04-BD6C-4A5E-96FF-DF3373E686BA}" time="2022-11-28T16:03:57.643Z">
        <t:Attribution userId="S::mpereira@iom.int::14a31285-fa7a-412a-866c-37f589383b76" userProvider="AD" userName="MARQUES PEREIRA Manuel"/>
        <t:Anchor>
          <t:Comment id="428917025"/>
        </t:Anchor>
        <t:Assign userId="S::behamza@iom.int::8b12bc18-05b8-490a-a2e6-5a5768873674" userProvider="AD" userName="BENLARABI Hamza"/>
      </t:Event>
      <t:Event id="{5A5719C3-5C90-4176-BB81-3D98BCD8C198}" time="2022-11-28T16:03:57.643Z">
        <t:Attribution userId="S::mpereira@iom.int::14a31285-fa7a-412a-866c-37f589383b76" userProvider="AD" userName="MARQUES PEREIRA Manuel"/>
        <t:Anchor>
          <t:Comment id="428917025"/>
        </t:Anchor>
        <t:SetTitle title="@BENLARABI Hamza i have no further comments, leave it to your edits"/>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A5966A8-70C4-E247-A796-C9F402D0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11205</Words>
  <Characters>61632</Characters>
  <Application>Microsoft Office Word</Application>
  <DocSecurity>0</DocSecurity>
  <Lines>513</Lines>
  <Paragraphs>145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72692</CharactersWithSpaces>
  <SharedDoc>false</SharedDoc>
  <HLinks>
    <vt:vector size="468" baseType="variant">
      <vt:variant>
        <vt:i4>7012417</vt:i4>
      </vt:variant>
      <vt:variant>
        <vt:i4>189</vt:i4>
      </vt:variant>
      <vt:variant>
        <vt:i4>0</vt:i4>
      </vt:variant>
      <vt:variant>
        <vt:i4>5</vt:i4>
      </vt:variant>
      <vt:variant>
        <vt:lpwstr>mailto:mecrhq@iom.int</vt:lpwstr>
      </vt:variant>
      <vt:variant>
        <vt:lpwstr/>
      </vt:variant>
      <vt:variant>
        <vt:i4>458781</vt:i4>
      </vt:variant>
      <vt:variant>
        <vt:i4>186</vt:i4>
      </vt:variant>
      <vt:variant>
        <vt:i4>0</vt:i4>
      </vt:variant>
      <vt:variant>
        <vt:i4>5</vt:i4>
      </vt:variant>
      <vt:variant>
        <vt:lpwstr>https://migrationnetwork.un.org/sites/g/files/tmzbdl416/files/resources_files/workplan_climate_change_and_migration_final.pdf</vt:lpwstr>
      </vt:variant>
      <vt:variant>
        <vt:lpwstr/>
      </vt:variant>
      <vt:variant>
        <vt:i4>2556018</vt:i4>
      </vt:variant>
      <vt:variant>
        <vt:i4>183</vt:i4>
      </vt:variant>
      <vt:variant>
        <vt:i4>0</vt:i4>
      </vt:variant>
      <vt:variant>
        <vt:i4>5</vt:i4>
      </vt:variant>
      <vt:variant>
        <vt:lpwstr>https://www.unicef.org/globalinsight/reports/guiding-principles</vt:lpwstr>
      </vt:variant>
      <vt:variant>
        <vt:lpwstr/>
      </vt:variant>
      <vt:variant>
        <vt:i4>6750317</vt:i4>
      </vt:variant>
      <vt:variant>
        <vt:i4>180</vt:i4>
      </vt:variant>
      <vt:variant>
        <vt:i4>0</vt:i4>
      </vt:variant>
      <vt:variant>
        <vt:i4>5</vt:i4>
      </vt:variant>
      <vt:variant>
        <vt:lpwstr>https://environmentalmigration.iom.int/addressing-land- degradation-%E2%80%93-migration-nexus-role-united-nations-convention-combat-desertification</vt:lpwstr>
      </vt:variant>
      <vt:variant>
        <vt:lpwstr/>
      </vt:variant>
      <vt:variant>
        <vt:i4>589912</vt:i4>
      </vt:variant>
      <vt:variant>
        <vt:i4>177</vt:i4>
      </vt:variant>
      <vt:variant>
        <vt:i4>0</vt:i4>
      </vt:variant>
      <vt:variant>
        <vt:i4>5</vt:i4>
      </vt:variant>
      <vt:variant>
        <vt:lpwstr>https://publications.iom.int/books/world-migration-report-2020-chapter-9</vt:lpwstr>
      </vt:variant>
      <vt:variant>
        <vt:lpwstr/>
      </vt:variant>
      <vt:variant>
        <vt:i4>7405615</vt:i4>
      </vt:variant>
      <vt:variant>
        <vt:i4>174</vt:i4>
      </vt:variant>
      <vt:variant>
        <vt:i4>0</vt:i4>
      </vt:variant>
      <vt:variant>
        <vt:i4>5</vt:i4>
      </vt:variant>
      <vt:variant>
        <vt:lpwstr>https://environmentalmigration.iom.int/climate-change-and-migration-vulnerable-countries- snapshot-least-developed-countries-landlocked</vt:lpwstr>
      </vt:variant>
      <vt:variant>
        <vt:lpwstr/>
      </vt:variant>
      <vt:variant>
        <vt:i4>6160445</vt:i4>
      </vt:variant>
      <vt:variant>
        <vt:i4>171</vt:i4>
      </vt:variant>
      <vt:variant>
        <vt:i4>0</vt:i4>
      </vt:variant>
      <vt:variant>
        <vt:i4>5</vt:i4>
      </vt:variant>
      <vt:variant>
        <vt:lpwstr>https://publications.iom.int/es/system/files/pdf/compendium_of_ioms_activities.pdf.   IOM and OHRLLS</vt:lpwstr>
      </vt:variant>
      <vt:variant>
        <vt:lpwstr/>
      </vt:variant>
      <vt:variant>
        <vt:i4>3604597</vt:i4>
      </vt:variant>
      <vt:variant>
        <vt:i4>168</vt:i4>
      </vt:variant>
      <vt:variant>
        <vt:i4>0</vt:i4>
      </vt:variant>
      <vt:variant>
        <vt:i4>5</vt:i4>
      </vt:variant>
      <vt:variant>
        <vt:lpwstr>https://www.iom.int/files/live/sites/iom/files/What-We-Do/docs/IOM-DRR-Compendium-2013.pdf.</vt:lpwstr>
      </vt:variant>
      <vt:variant>
        <vt:lpwstr/>
      </vt:variant>
      <vt:variant>
        <vt:i4>4456470</vt:i4>
      </vt:variant>
      <vt:variant>
        <vt:i4>165</vt:i4>
      </vt:variant>
      <vt:variant>
        <vt:i4>0</vt:i4>
      </vt:variant>
      <vt:variant>
        <vt:i4>5</vt:i4>
      </vt:variant>
      <vt:variant>
        <vt:lpwstr>https://environmentalmigration.iom.int/iom-outlook-migration-environment-and-climate-change-1</vt:lpwstr>
      </vt:variant>
      <vt:variant>
        <vt:lpwstr/>
      </vt:variant>
      <vt:variant>
        <vt:i4>4653060</vt:i4>
      </vt:variant>
      <vt:variant>
        <vt:i4>162</vt:i4>
      </vt:variant>
      <vt:variant>
        <vt:i4>0</vt:i4>
      </vt:variant>
      <vt:variant>
        <vt:i4>5</vt:i4>
      </vt:variant>
      <vt:variant>
        <vt:lpwstr>https://environmentalmigration.iom.int/contributions-united-nations-convention-combat- desertification-unccd.</vt:lpwstr>
      </vt:variant>
      <vt:variant>
        <vt:lpwstr/>
      </vt:variant>
      <vt:variant>
        <vt:i4>3145772</vt:i4>
      </vt:variant>
      <vt:variant>
        <vt:i4>159</vt:i4>
      </vt:variant>
      <vt:variant>
        <vt:i4>0</vt:i4>
      </vt:variant>
      <vt:variant>
        <vt:i4>5</vt:i4>
      </vt:variant>
      <vt:variant>
        <vt:lpwstr>https://www.ohchr.org/sites/default/files/Documents/Issues/ClimateChange/Impact/IOM.pdf</vt:lpwstr>
      </vt:variant>
      <vt:variant>
        <vt:lpwstr/>
      </vt:variant>
      <vt:variant>
        <vt:i4>4063287</vt:i4>
      </vt:variant>
      <vt:variant>
        <vt:i4>156</vt:i4>
      </vt:variant>
      <vt:variant>
        <vt:i4>0</vt:i4>
      </vt:variant>
      <vt:variant>
        <vt:i4>5</vt:i4>
      </vt:variant>
      <vt:variant>
        <vt:lpwstr>https://environmentalmigration.iom.int/ocean-environment-climate-change-and-human-mobility.</vt:lpwstr>
      </vt:variant>
      <vt:variant>
        <vt:lpwstr/>
      </vt:variant>
      <vt:variant>
        <vt:i4>3276836</vt:i4>
      </vt:variant>
      <vt:variant>
        <vt:i4>153</vt:i4>
      </vt:variant>
      <vt:variant>
        <vt:i4>0</vt:i4>
      </vt:variant>
      <vt:variant>
        <vt:i4>5</vt:i4>
      </vt:variant>
      <vt:variant>
        <vt:lpwstr>https://environmentalmigration.iom.int/extreme-heat- and-migration.</vt:lpwstr>
      </vt:variant>
      <vt:variant>
        <vt:lpwstr/>
      </vt:variant>
      <vt:variant>
        <vt:i4>327761</vt:i4>
      </vt:variant>
      <vt:variant>
        <vt:i4>150</vt:i4>
      </vt:variant>
      <vt:variant>
        <vt:i4>0</vt:i4>
      </vt:variant>
      <vt:variant>
        <vt:i4>5</vt:i4>
      </vt:variant>
      <vt:variant>
        <vt:lpwstr>https://www.iom.int/sites/default/files/our_work/DOE/humanitarian_emergencies/transition- recovery/drr/drr-report-2017-2018-1221.pdf</vt:lpwstr>
      </vt:variant>
      <vt:variant>
        <vt:lpwstr/>
      </vt:variant>
      <vt:variant>
        <vt:i4>655375</vt:i4>
      </vt:variant>
      <vt:variant>
        <vt:i4>147</vt:i4>
      </vt:variant>
      <vt:variant>
        <vt:i4>0</vt:i4>
      </vt:variant>
      <vt:variant>
        <vt:i4>5</vt:i4>
      </vt:variant>
      <vt:variant>
        <vt:lpwstr>https://unfccc.int/sites/default/files/resource/WIM TFD II.2 Output.pdf.</vt:lpwstr>
      </vt:variant>
      <vt:variant>
        <vt:lpwstr/>
      </vt:variant>
      <vt:variant>
        <vt:i4>7340153</vt:i4>
      </vt:variant>
      <vt:variant>
        <vt:i4>144</vt:i4>
      </vt:variant>
      <vt:variant>
        <vt:i4>0</vt:i4>
      </vt:variant>
      <vt:variant>
        <vt:i4>5</vt:i4>
      </vt:variant>
      <vt:variant>
        <vt:lpwstr>https://unfccc.int/sites/default/files/resource/20180917 WIM TFD I.1 Output final .pdf.</vt:lpwstr>
      </vt:variant>
      <vt:variant>
        <vt:lpwstr/>
      </vt:variant>
      <vt:variant>
        <vt:i4>7012384</vt:i4>
      </vt:variant>
      <vt:variant>
        <vt:i4>141</vt:i4>
      </vt:variant>
      <vt:variant>
        <vt:i4>0</vt:i4>
      </vt:variant>
      <vt:variant>
        <vt:i4>5</vt:i4>
      </vt:variant>
      <vt:variant>
        <vt:lpwstr>https://publications.iom.int/system/files/pdf/drr-2019-ar.pdf.</vt:lpwstr>
      </vt:variant>
      <vt:variant>
        <vt:lpwstr/>
      </vt:variant>
      <vt:variant>
        <vt:i4>8323102</vt:i4>
      </vt:variant>
      <vt:variant>
        <vt:i4>138</vt:i4>
      </vt:variant>
      <vt:variant>
        <vt:i4>0</vt:i4>
      </vt:variant>
      <vt:variant>
        <vt:i4>5</vt:i4>
      </vt:variant>
      <vt:variant>
        <vt:lpwstr>https://environmentalmigration.iom.int/sites/g/files/tmzbdl1411/files/documents/IOM-Institutional-Strategy-MECCC_0.pdf</vt:lpwstr>
      </vt:variant>
      <vt:variant>
        <vt:lpwstr/>
      </vt:variant>
      <vt:variant>
        <vt:i4>786507</vt:i4>
      </vt:variant>
      <vt:variant>
        <vt:i4>135</vt:i4>
      </vt:variant>
      <vt:variant>
        <vt:i4>0</vt:i4>
      </vt:variant>
      <vt:variant>
        <vt:i4>5</vt:i4>
      </vt:variant>
      <vt:variant>
        <vt:lpwstr>https://environmentalmigration.iom.int/sites/g/files/tmzbdl1411/files/documents/pub2021_183_r_2022_final-version-march-2022.pdf</vt:lpwstr>
      </vt:variant>
      <vt:variant>
        <vt:lpwstr/>
      </vt:variant>
      <vt:variant>
        <vt:i4>262208</vt:i4>
      </vt:variant>
      <vt:variant>
        <vt:i4>132</vt:i4>
      </vt:variant>
      <vt:variant>
        <vt:i4>0</vt:i4>
      </vt:variant>
      <vt:variant>
        <vt:i4>5</vt:i4>
      </vt:variant>
      <vt:variant>
        <vt:lpwstr>https://environmentalmigration.iom.int/sites/g/files/tmzbdl1411/files/documents/17052022_pdd_baseline_mapping_report_final_compressed.pdf</vt:lpwstr>
      </vt:variant>
      <vt:variant>
        <vt:lpwstr/>
      </vt:variant>
      <vt:variant>
        <vt:i4>4784169</vt:i4>
      </vt:variant>
      <vt:variant>
        <vt:i4>129</vt:i4>
      </vt:variant>
      <vt:variant>
        <vt:i4>0</vt:i4>
      </vt:variant>
      <vt:variant>
        <vt:i4>5</vt:i4>
      </vt:variant>
      <vt:variant>
        <vt:lpwstr>https://www.migrationdataportal.org/themes/environmental_migration_and_statistics</vt:lpwstr>
      </vt:variant>
      <vt:variant>
        <vt:lpwstr/>
      </vt:variant>
      <vt:variant>
        <vt:i4>7209011</vt:i4>
      </vt:variant>
      <vt:variant>
        <vt:i4>126</vt:i4>
      </vt:variant>
      <vt:variant>
        <vt:i4>0</vt:i4>
      </vt:variant>
      <vt:variant>
        <vt:i4>5</vt:i4>
      </vt:variant>
      <vt:variant>
        <vt:lpwstr>https://environmentalmigration.iom.int/</vt:lpwstr>
      </vt:variant>
      <vt:variant>
        <vt:lpwstr/>
      </vt:variant>
      <vt:variant>
        <vt:i4>6160472</vt:i4>
      </vt:variant>
      <vt:variant>
        <vt:i4>123</vt:i4>
      </vt:variant>
      <vt:variant>
        <vt:i4>0</vt:i4>
      </vt:variant>
      <vt:variant>
        <vt:i4>5</vt:i4>
      </vt:variant>
      <vt:variant>
        <vt:lpwstr>https://rosanjose.iom.int/en/blogs/5-key-aspects-migration-indigenous-peoples</vt:lpwstr>
      </vt:variant>
      <vt:variant>
        <vt:lpwstr/>
      </vt:variant>
      <vt:variant>
        <vt:i4>4653139</vt:i4>
      </vt:variant>
      <vt:variant>
        <vt:i4>120</vt:i4>
      </vt:variant>
      <vt:variant>
        <vt:i4>0</vt:i4>
      </vt:variant>
      <vt:variant>
        <vt:i4>5</vt:i4>
      </vt:variant>
      <vt:variant>
        <vt:lpwstr>https://documents1.worldbank.org/curated/en/145891467991974540/pdf/Indigenous-Latin-America-in-the-twenty-first-century-the-first-decade.pdf</vt:lpwstr>
      </vt:variant>
      <vt:variant>
        <vt:lpwstr/>
      </vt:variant>
      <vt:variant>
        <vt:i4>4653139</vt:i4>
      </vt:variant>
      <vt:variant>
        <vt:i4>117</vt:i4>
      </vt:variant>
      <vt:variant>
        <vt:i4>0</vt:i4>
      </vt:variant>
      <vt:variant>
        <vt:i4>5</vt:i4>
      </vt:variant>
      <vt:variant>
        <vt:lpwstr>https://documents1.worldbank.org/curated/en/145891467991974540/pdf/Indigenous-Latin-America-in-the-twenty-first-century-the-first-decade.pdf</vt:lpwstr>
      </vt:variant>
      <vt:variant>
        <vt:lpwstr/>
      </vt:variant>
      <vt:variant>
        <vt:i4>4653139</vt:i4>
      </vt:variant>
      <vt:variant>
        <vt:i4>114</vt:i4>
      </vt:variant>
      <vt:variant>
        <vt:i4>0</vt:i4>
      </vt:variant>
      <vt:variant>
        <vt:i4>5</vt:i4>
      </vt:variant>
      <vt:variant>
        <vt:lpwstr>https://documents1.worldbank.org/curated/en/145891467991974540/pdf/Indigenous-Latin-America-in-the-twenty-first-century-the-first-decade.pdf</vt:lpwstr>
      </vt:variant>
      <vt:variant>
        <vt:lpwstr/>
      </vt:variant>
      <vt:variant>
        <vt:i4>4653139</vt:i4>
      </vt:variant>
      <vt:variant>
        <vt:i4>111</vt:i4>
      </vt:variant>
      <vt:variant>
        <vt:i4>0</vt:i4>
      </vt:variant>
      <vt:variant>
        <vt:i4>5</vt:i4>
      </vt:variant>
      <vt:variant>
        <vt:lpwstr>https://documents1.worldbank.org/curated/en/145891467991974540/pdf/Indigenous-Latin-America-in-the-twenty-first-century-the-first-decade.pdf</vt:lpwstr>
      </vt:variant>
      <vt:variant>
        <vt:lpwstr/>
      </vt:variant>
      <vt:variant>
        <vt:i4>4521989</vt:i4>
      </vt:variant>
      <vt:variant>
        <vt:i4>108</vt:i4>
      </vt:variant>
      <vt:variant>
        <vt:i4>0</vt:i4>
      </vt:variant>
      <vt:variant>
        <vt:i4>5</vt:i4>
      </vt:variant>
      <vt:variant>
        <vt:lpwstr>https://www.refworld.org/docid/5f75f2734.html</vt:lpwstr>
      </vt:variant>
      <vt:variant>
        <vt:lpwstr/>
      </vt:variant>
      <vt:variant>
        <vt:i4>1114189</vt:i4>
      </vt:variant>
      <vt:variant>
        <vt:i4>105</vt:i4>
      </vt:variant>
      <vt:variant>
        <vt:i4>0</vt:i4>
      </vt:variant>
      <vt:variant>
        <vt:i4>5</vt:i4>
      </vt:variant>
      <vt:variant>
        <vt:lpwstr>https://www.un.org/sustainabledevelopment/blog/2019/06/lets-talk-about-climate-migrants-not-climate-refugees/</vt:lpwstr>
      </vt:variant>
      <vt:variant>
        <vt:lpwstr/>
      </vt:variant>
      <vt:variant>
        <vt:i4>5046367</vt:i4>
      </vt:variant>
      <vt:variant>
        <vt:i4>102</vt:i4>
      </vt:variant>
      <vt:variant>
        <vt:i4>0</vt:i4>
      </vt:variant>
      <vt:variant>
        <vt:i4>5</vt:i4>
      </vt:variant>
      <vt:variant>
        <vt:lpwstr>https://www.refworld.org/cases,HRC,5e26f7134.html</vt:lpwstr>
      </vt:variant>
      <vt:variant>
        <vt:lpwstr/>
      </vt:variant>
      <vt:variant>
        <vt:i4>1376259</vt:i4>
      </vt:variant>
      <vt:variant>
        <vt:i4>99</vt:i4>
      </vt:variant>
      <vt:variant>
        <vt:i4>0</vt:i4>
      </vt:variant>
      <vt:variant>
        <vt:i4>5</vt:i4>
      </vt:variant>
      <vt:variant>
        <vt:lpwstr>https://www.un.org/en/about-us/un-system</vt:lpwstr>
      </vt:variant>
      <vt:variant>
        <vt:lpwstr/>
      </vt:variant>
      <vt:variant>
        <vt:i4>5636187</vt:i4>
      </vt:variant>
      <vt:variant>
        <vt:i4>96</vt:i4>
      </vt:variant>
      <vt:variant>
        <vt:i4>0</vt:i4>
      </vt:variant>
      <vt:variant>
        <vt:i4>5</vt:i4>
      </vt:variant>
      <vt:variant>
        <vt:lpwstr>https://www.un.org/en/content/action-agenda-on-internal-displacement/</vt:lpwstr>
      </vt:variant>
      <vt:variant>
        <vt:lpwstr/>
      </vt:variant>
      <vt:variant>
        <vt:i4>7536765</vt:i4>
      </vt:variant>
      <vt:variant>
        <vt:i4>93</vt:i4>
      </vt:variant>
      <vt:variant>
        <vt:i4>0</vt:i4>
      </vt:variant>
      <vt:variant>
        <vt:i4>5</vt:i4>
      </vt:variant>
      <vt:variant>
        <vt:lpwstr>https://www.un.org/internal-displacement-panel/</vt:lpwstr>
      </vt:variant>
      <vt:variant>
        <vt:lpwstr/>
      </vt:variant>
      <vt:variant>
        <vt:i4>7208992</vt:i4>
      </vt:variant>
      <vt:variant>
        <vt:i4>90</vt:i4>
      </vt:variant>
      <vt:variant>
        <vt:i4>0</vt:i4>
      </vt:variant>
      <vt:variant>
        <vt:i4>5</vt:i4>
      </vt:variant>
      <vt:variant>
        <vt:lpwstr>https://internaldisplacement-panel.org/</vt:lpwstr>
      </vt:variant>
      <vt:variant>
        <vt:lpwstr/>
      </vt:variant>
      <vt:variant>
        <vt:i4>1114150</vt:i4>
      </vt:variant>
      <vt:variant>
        <vt:i4>87</vt:i4>
      </vt:variant>
      <vt:variant>
        <vt:i4>0</vt:i4>
      </vt:variant>
      <vt:variant>
        <vt:i4>5</vt:i4>
      </vt:variant>
      <vt:variant>
        <vt:lpwstr>https://www.un.org/internal-displacement-panel/sites/www.un.org.internal-displacement-panel/files/idp-report-listofrecs_web.pdf</vt:lpwstr>
      </vt:variant>
      <vt:variant>
        <vt:lpwstr/>
      </vt:variant>
      <vt:variant>
        <vt:i4>4653074</vt:i4>
      </vt:variant>
      <vt:variant>
        <vt:i4>84</vt:i4>
      </vt:variant>
      <vt:variant>
        <vt:i4>0</vt:i4>
      </vt:variant>
      <vt:variant>
        <vt:i4>5</vt:i4>
      </vt:variant>
      <vt:variant>
        <vt:lpwstr>https://environmentalmigration.iom.int/sites/g/files/tmzbdl1411/files/documents/idp-sr-report.pdf</vt:lpwstr>
      </vt:variant>
      <vt:variant>
        <vt:lpwstr/>
      </vt:variant>
      <vt:variant>
        <vt:i4>7340064</vt:i4>
      </vt:variant>
      <vt:variant>
        <vt:i4>81</vt:i4>
      </vt:variant>
      <vt:variant>
        <vt:i4>0</vt:i4>
      </vt:variant>
      <vt:variant>
        <vt:i4>5</vt:i4>
      </vt:variant>
      <vt:variant>
        <vt:lpwstr>https://publications.iom.int/books/people-move-changing-climate-linking-policy-evidence-and-action</vt:lpwstr>
      </vt:variant>
      <vt:variant>
        <vt:lpwstr/>
      </vt:variant>
      <vt:variant>
        <vt:i4>131138</vt:i4>
      </vt:variant>
      <vt:variant>
        <vt:i4>78</vt:i4>
      </vt:variant>
      <vt:variant>
        <vt:i4>0</vt:i4>
      </vt:variant>
      <vt:variant>
        <vt:i4>5</vt:i4>
      </vt:variant>
      <vt:variant>
        <vt:lpwstr>https://disasterdisplacement.org/wp-content/uploads/2016/11/PROTECTION-FOR-PERSONS-MOVING-IN-THE-CONTEXT-OF-DISASTERS.pdf</vt:lpwstr>
      </vt:variant>
      <vt:variant>
        <vt:lpwstr/>
      </vt:variant>
      <vt:variant>
        <vt:i4>852076</vt:i4>
      </vt:variant>
      <vt:variant>
        <vt:i4>75</vt:i4>
      </vt:variant>
      <vt:variant>
        <vt:i4>0</vt:i4>
      </vt:variant>
      <vt:variant>
        <vt:i4>5</vt:i4>
      </vt:variant>
      <vt:variant>
        <vt:lpwstr>https://disasterdisplacement.org/wp-content/uploads/2019/06/CSM-Lineamientos-regionales-personas-desplazadas-por-desastres_compressed.pdf</vt:lpwstr>
      </vt:variant>
      <vt:variant>
        <vt:lpwstr/>
      </vt:variant>
      <vt:variant>
        <vt:i4>2031622</vt:i4>
      </vt:variant>
      <vt:variant>
        <vt:i4>72</vt:i4>
      </vt:variant>
      <vt:variant>
        <vt:i4>0</vt:i4>
      </vt:variant>
      <vt:variant>
        <vt:i4>5</vt:i4>
      </vt:variant>
      <vt:variant>
        <vt:lpwstr>https://www.oas.org/en/iachr/decisions/pdf/2021/resolucion_3-21_ENG.pdf</vt:lpwstr>
      </vt:variant>
      <vt:variant>
        <vt:lpwstr/>
      </vt:variant>
      <vt:variant>
        <vt:i4>458812</vt:i4>
      </vt:variant>
      <vt:variant>
        <vt:i4>69</vt:i4>
      </vt:variant>
      <vt:variant>
        <vt:i4>0</vt:i4>
      </vt:variant>
      <vt:variant>
        <vt:i4>5</vt:i4>
      </vt:variant>
      <vt:variant>
        <vt:lpwstr>https://environmentalmigration.iom.int/sites/g/files/tmzbdl1411/files/documents/Kampala Ministerial Declaration on MECC_English signed.pdf</vt:lpwstr>
      </vt:variant>
      <vt:variant>
        <vt:lpwstr/>
      </vt:variant>
      <vt:variant>
        <vt:i4>6946859</vt:i4>
      </vt:variant>
      <vt:variant>
        <vt:i4>66</vt:i4>
      </vt:variant>
      <vt:variant>
        <vt:i4>0</vt:i4>
      </vt:variant>
      <vt:variant>
        <vt:i4>5</vt:i4>
      </vt:variant>
      <vt:variant>
        <vt:lpwstr>https://disasterdisplacement.org/staff-member/new-pact-paves-way-for-innovative-solutions-to-disaster-and-climate-change-displacement-in-africa</vt:lpwstr>
      </vt:variant>
      <vt:variant>
        <vt:lpwstr/>
      </vt:variant>
      <vt:variant>
        <vt:i4>5242903</vt:i4>
      </vt:variant>
      <vt:variant>
        <vt:i4>63</vt:i4>
      </vt:variant>
      <vt:variant>
        <vt:i4>0</vt:i4>
      </vt:variant>
      <vt:variant>
        <vt:i4>5</vt:i4>
      </vt:variant>
      <vt:variant>
        <vt:lpwstr>https://disasterdisplacement.org/wp-content/uploads/2020/03/Communique-on-Endorsement-of-the-Protocol-of-Free-Movement-of-Persons.pdf</vt:lpwstr>
      </vt:variant>
      <vt:variant>
        <vt:lpwstr/>
      </vt:variant>
      <vt:variant>
        <vt:i4>7012384</vt:i4>
      </vt:variant>
      <vt:variant>
        <vt:i4>60</vt:i4>
      </vt:variant>
      <vt:variant>
        <vt:i4>0</vt:i4>
      </vt:variant>
      <vt:variant>
        <vt:i4>5</vt:i4>
      </vt:variant>
      <vt:variant>
        <vt:lpwstr>https://www.acnur.org/5b58d75a4.pdf</vt:lpwstr>
      </vt:variant>
      <vt:variant>
        <vt:lpwstr/>
      </vt:variant>
      <vt:variant>
        <vt:i4>5701659</vt:i4>
      </vt:variant>
      <vt:variant>
        <vt:i4>57</vt:i4>
      </vt:variant>
      <vt:variant>
        <vt:i4>0</vt:i4>
      </vt:variant>
      <vt:variant>
        <vt:i4>5</vt:i4>
      </vt:variant>
      <vt:variant>
        <vt:lpwstr>https://www.undrr.org/publication/words-action-guidelines-developing-national-disaster-risk-reduction-strategies</vt:lpwstr>
      </vt:variant>
      <vt:variant>
        <vt:lpwstr/>
      </vt:variant>
      <vt:variant>
        <vt:i4>7340081</vt:i4>
      </vt:variant>
      <vt:variant>
        <vt:i4>54</vt:i4>
      </vt:variant>
      <vt:variant>
        <vt:i4>0</vt:i4>
      </vt:variant>
      <vt:variant>
        <vt:i4>5</vt:i4>
      </vt:variant>
      <vt:variant>
        <vt:lpwstr>https://migrationnetwork.un.org/projects/migration-multi-partner-trust-fund-migration-mptf</vt:lpwstr>
      </vt:variant>
      <vt:variant>
        <vt:lpwstr/>
      </vt:variant>
      <vt:variant>
        <vt:i4>589828</vt:i4>
      </vt:variant>
      <vt:variant>
        <vt:i4>51</vt:i4>
      </vt:variant>
      <vt:variant>
        <vt:i4>0</vt:i4>
      </vt:variant>
      <vt:variant>
        <vt:i4>5</vt:i4>
      </vt:variant>
      <vt:variant>
        <vt:lpwstr>https://migrationnetwork.un.org/</vt:lpwstr>
      </vt:variant>
      <vt:variant>
        <vt:lpwstr/>
      </vt:variant>
      <vt:variant>
        <vt:i4>3473440</vt:i4>
      </vt:variant>
      <vt:variant>
        <vt:i4>48</vt:i4>
      </vt:variant>
      <vt:variant>
        <vt:i4>0</vt:i4>
      </vt:variant>
      <vt:variant>
        <vt:i4>5</vt:i4>
      </vt:variant>
      <vt:variant>
        <vt:lpwstr>https://micicinitiative.iom.int/data-and-resources</vt:lpwstr>
      </vt:variant>
      <vt:variant>
        <vt:lpwstr/>
      </vt:variant>
      <vt:variant>
        <vt:i4>6029398</vt:i4>
      </vt:variant>
      <vt:variant>
        <vt:i4>45</vt:i4>
      </vt:variant>
      <vt:variant>
        <vt:i4>0</vt:i4>
      </vt:variant>
      <vt:variant>
        <vt:i4>5</vt:i4>
      </vt:variant>
      <vt:variant>
        <vt:lpwstr>https://micicinitiative.iom.int/sites/g/files/tmzbdl1426/files/micic_guidelines_english_web_13_09_2016-2.pdf</vt:lpwstr>
      </vt:variant>
      <vt:variant>
        <vt:lpwstr/>
      </vt:variant>
      <vt:variant>
        <vt:i4>131086</vt:i4>
      </vt:variant>
      <vt:variant>
        <vt:i4>42</vt:i4>
      </vt:variant>
      <vt:variant>
        <vt:i4>0</vt:i4>
      </vt:variant>
      <vt:variant>
        <vt:i4>5</vt:i4>
      </vt:variant>
      <vt:variant>
        <vt:lpwstr>https://environmentalmigration.iom.int/sites/g/files/tmzbdl1411/files/07a01-2.pdf</vt:lpwstr>
      </vt:variant>
      <vt:variant>
        <vt:lpwstr/>
      </vt:variant>
      <vt:variant>
        <vt:i4>1310729</vt:i4>
      </vt:variant>
      <vt:variant>
        <vt:i4>39</vt:i4>
      </vt:variant>
      <vt:variant>
        <vt:i4>0</vt:i4>
      </vt:variant>
      <vt:variant>
        <vt:i4>5</vt:i4>
      </vt:variant>
      <vt:variant>
        <vt:lpwstr>https://unfccc.int/wim-excom/areas-of-work/migration-displacement-and-human-mobility</vt:lpwstr>
      </vt:variant>
      <vt:variant>
        <vt:lpwstr/>
      </vt:variant>
      <vt:variant>
        <vt:i4>2555954</vt:i4>
      </vt:variant>
      <vt:variant>
        <vt:i4>36</vt:i4>
      </vt:variant>
      <vt:variant>
        <vt:i4>0</vt:i4>
      </vt:variant>
      <vt:variant>
        <vt:i4>5</vt:i4>
      </vt:variant>
      <vt:variant>
        <vt:lpwstr>https://environmentalmigration.iom.int/sites/g/files/tmzbdl1411/files/iml_34_glossary.pdf</vt:lpwstr>
      </vt:variant>
      <vt:variant>
        <vt:lpwstr/>
      </vt:variant>
      <vt:variant>
        <vt:i4>131155</vt:i4>
      </vt:variant>
      <vt:variant>
        <vt:i4>33</vt:i4>
      </vt:variant>
      <vt:variant>
        <vt:i4>0</vt:i4>
      </vt:variant>
      <vt:variant>
        <vt:i4>5</vt:i4>
      </vt:variant>
      <vt:variant>
        <vt:lpwstr>https://www.internal-displacement.org/global-report/grid2020/</vt:lpwstr>
      </vt:variant>
      <vt:variant>
        <vt:lpwstr/>
      </vt:variant>
      <vt:variant>
        <vt:i4>8323190</vt:i4>
      </vt:variant>
      <vt:variant>
        <vt:i4>30</vt:i4>
      </vt:variant>
      <vt:variant>
        <vt:i4>0</vt:i4>
      </vt:variant>
      <vt:variant>
        <vt:i4>5</vt:i4>
      </vt:variant>
      <vt:variant>
        <vt:lpwstr>https://www.unhcr.org/climate-change-and-disasters.html</vt:lpwstr>
      </vt:variant>
      <vt:variant>
        <vt:lpwstr/>
      </vt:variant>
      <vt:variant>
        <vt:i4>6357099</vt:i4>
      </vt:variant>
      <vt:variant>
        <vt:i4>27</vt:i4>
      </vt:variant>
      <vt:variant>
        <vt:i4>0</vt:i4>
      </vt:variant>
      <vt:variant>
        <vt:i4>5</vt:i4>
      </vt:variant>
      <vt:variant>
        <vt:lpwstr>https://www.iom.int/disaster-risk-reduction-and-resilience</vt:lpwstr>
      </vt:variant>
      <vt:variant>
        <vt:lpwstr/>
      </vt:variant>
      <vt:variant>
        <vt:i4>262167</vt:i4>
      </vt:variant>
      <vt:variant>
        <vt:i4>24</vt:i4>
      </vt:variant>
      <vt:variant>
        <vt:i4>0</vt:i4>
      </vt:variant>
      <vt:variant>
        <vt:i4>5</vt:i4>
      </vt:variant>
      <vt:variant>
        <vt:lpwstr>https://environmentalmigration.iom.int/sites/g/files/tmzbdl1411/files/PLANNING RELOCATIONS_TOOLBOX_SPLIT VERSION.pdf</vt:lpwstr>
      </vt:variant>
      <vt:variant>
        <vt:lpwstr/>
      </vt:variant>
      <vt:variant>
        <vt:i4>2555954</vt:i4>
      </vt:variant>
      <vt:variant>
        <vt:i4>21</vt:i4>
      </vt:variant>
      <vt:variant>
        <vt:i4>0</vt:i4>
      </vt:variant>
      <vt:variant>
        <vt:i4>5</vt:i4>
      </vt:variant>
      <vt:variant>
        <vt:lpwstr>https://environmentalmigration.iom.int/sites/g/files/tmzbdl1411/files/iml_34_glossary.pdf</vt:lpwstr>
      </vt:variant>
      <vt:variant>
        <vt:lpwstr/>
      </vt:variant>
      <vt:variant>
        <vt:i4>3080252</vt:i4>
      </vt:variant>
      <vt:variant>
        <vt:i4>18</vt:i4>
      </vt:variant>
      <vt:variant>
        <vt:i4>0</vt:i4>
      </vt:variant>
      <vt:variant>
        <vt:i4>5</vt:i4>
      </vt:variant>
      <vt:variant>
        <vt:lpwstr>https://environmentalmigration.iom.int/sites/g/files/tmzbdl1411/files/07a01.pdf</vt:lpwstr>
      </vt:variant>
      <vt:variant>
        <vt:lpwstr/>
      </vt:variant>
      <vt:variant>
        <vt:i4>2555954</vt:i4>
      </vt:variant>
      <vt:variant>
        <vt:i4>15</vt:i4>
      </vt:variant>
      <vt:variant>
        <vt:i4>0</vt:i4>
      </vt:variant>
      <vt:variant>
        <vt:i4>5</vt:i4>
      </vt:variant>
      <vt:variant>
        <vt:lpwstr>https://environmentalmigration.iom.int/sites/g/files/tmzbdl1411/files/iml_34_glossary.pdf</vt:lpwstr>
      </vt:variant>
      <vt:variant>
        <vt:lpwstr/>
      </vt:variant>
      <vt:variant>
        <vt:i4>7536649</vt:i4>
      </vt:variant>
      <vt:variant>
        <vt:i4>12</vt:i4>
      </vt:variant>
      <vt:variant>
        <vt:i4>0</vt:i4>
      </vt:variant>
      <vt:variant>
        <vt:i4>5</vt:i4>
      </vt:variant>
      <vt:variant>
        <vt:lpwstr>https://www.iom.int/sites/g/files/tmzbdl486/files/jahia/webdav/shared/shared/mainsite/about_iom/en/council/94/MC_INF_288.pdf</vt:lpwstr>
      </vt:variant>
      <vt:variant>
        <vt:lpwstr/>
      </vt:variant>
      <vt:variant>
        <vt:i4>7340091</vt:i4>
      </vt:variant>
      <vt:variant>
        <vt:i4>9</vt:i4>
      </vt:variant>
      <vt:variant>
        <vt:i4>0</vt:i4>
      </vt:variant>
      <vt:variant>
        <vt:i4>5</vt:i4>
      </vt:variant>
      <vt:variant>
        <vt:lpwstr>https://environmentalmigration.iom.int/environmental-migration</vt:lpwstr>
      </vt:variant>
      <vt:variant>
        <vt:lpwstr/>
      </vt:variant>
      <vt:variant>
        <vt:i4>2097209</vt:i4>
      </vt:variant>
      <vt:variant>
        <vt:i4>6</vt:i4>
      </vt:variant>
      <vt:variant>
        <vt:i4>0</vt:i4>
      </vt:variant>
      <vt:variant>
        <vt:i4>5</vt:i4>
      </vt:variant>
      <vt:variant>
        <vt:lpwstr>https://publications.iom.int/books/la-movilidad-humana-derivada-de-desastres-y-el-cambio-climatico-en-centroamerica</vt:lpwstr>
      </vt:variant>
      <vt:variant>
        <vt:lpwstr/>
      </vt:variant>
      <vt:variant>
        <vt:i4>524370</vt:i4>
      </vt:variant>
      <vt:variant>
        <vt:i4>3</vt:i4>
      </vt:variant>
      <vt:variant>
        <vt:i4>0</vt:i4>
      </vt:variant>
      <vt:variant>
        <vt:i4>5</vt:i4>
      </vt:variant>
      <vt:variant>
        <vt:lpwstr>https://www.migrationdataportal.org/resource/iom-global-data-institute-brief-climate-change-and-mobility</vt:lpwstr>
      </vt:variant>
      <vt:variant>
        <vt:lpwstr/>
      </vt:variant>
      <vt:variant>
        <vt:i4>7798817</vt:i4>
      </vt:variant>
      <vt:variant>
        <vt:i4>0</vt:i4>
      </vt:variant>
      <vt:variant>
        <vt:i4>0</vt:i4>
      </vt:variant>
      <vt:variant>
        <vt:i4>5</vt:i4>
      </vt:variant>
      <vt:variant>
        <vt:lpwstr>https://environmentalmigration.iom.int/policy/iom-strategy-migration-climate-change-and-environment</vt:lpwstr>
      </vt:variant>
      <vt:variant>
        <vt:lpwstr/>
      </vt:variant>
      <vt:variant>
        <vt:i4>5505108</vt:i4>
      </vt:variant>
      <vt:variant>
        <vt:i4>39</vt:i4>
      </vt:variant>
      <vt:variant>
        <vt:i4>0</vt:i4>
      </vt:variant>
      <vt:variant>
        <vt:i4>5</vt:i4>
      </vt:variant>
      <vt:variant>
        <vt:lpwstr>https://environmentalmigration.iom.int/sites/g/files/tmzbdl1411/files/IOM HRC MECC Statement FINAL for sharing (003).pdf</vt:lpwstr>
      </vt:variant>
      <vt:variant>
        <vt:lpwstr/>
      </vt:variant>
      <vt:variant>
        <vt:i4>3211313</vt:i4>
      </vt:variant>
      <vt:variant>
        <vt:i4>36</vt:i4>
      </vt:variant>
      <vt:variant>
        <vt:i4>0</vt:i4>
      </vt:variant>
      <vt:variant>
        <vt:i4>5</vt:i4>
      </vt:variant>
      <vt:variant>
        <vt:lpwstr>https://www.legifrance.gouv.fr/ceta/id/CETATEXT000042737615</vt:lpwstr>
      </vt:variant>
      <vt:variant>
        <vt:lpwstr/>
      </vt:variant>
      <vt:variant>
        <vt:i4>6488161</vt:i4>
      </vt:variant>
      <vt:variant>
        <vt:i4>33</vt:i4>
      </vt:variant>
      <vt:variant>
        <vt:i4>0</vt:i4>
      </vt:variant>
      <vt:variant>
        <vt:i4>5</vt:i4>
      </vt:variant>
      <vt:variant>
        <vt:lpwstr>https://assembly.coe.int/nw/xml/XRef/Xref-XML2HTML-en.asp?fileid=28098&amp;lang=en</vt:lpwstr>
      </vt:variant>
      <vt:variant>
        <vt:lpwstr/>
      </vt:variant>
      <vt:variant>
        <vt:i4>6094873</vt:i4>
      </vt:variant>
      <vt:variant>
        <vt:i4>30</vt:i4>
      </vt:variant>
      <vt:variant>
        <vt:i4>0</vt:i4>
      </vt:variant>
      <vt:variant>
        <vt:i4>5</vt:i4>
      </vt:variant>
      <vt:variant>
        <vt:lpwstr>https://www.ohchr.org/sites/default/files/Documents/Issues/Migration/PrinciplesAndGuidelines.pdf</vt:lpwstr>
      </vt:variant>
      <vt:variant>
        <vt:lpwstr/>
      </vt:variant>
      <vt:variant>
        <vt:i4>65614</vt:i4>
      </vt:variant>
      <vt:variant>
        <vt:i4>27</vt:i4>
      </vt:variant>
      <vt:variant>
        <vt:i4>0</vt:i4>
      </vt:variant>
      <vt:variant>
        <vt:i4>5</vt:i4>
      </vt:variant>
      <vt:variant>
        <vt:lpwstr>https://environmentalmigration.iom.int/sites/g/files/tmzbdl1411/files/documents/policy_brief_series_vol4_issue1.pdf</vt:lpwstr>
      </vt:variant>
      <vt:variant>
        <vt:lpwstr/>
      </vt:variant>
      <vt:variant>
        <vt:i4>2031697</vt:i4>
      </vt:variant>
      <vt:variant>
        <vt:i4>24</vt:i4>
      </vt:variant>
      <vt:variant>
        <vt:i4>0</vt:i4>
      </vt:variant>
      <vt:variant>
        <vt:i4>5</vt:i4>
      </vt:variant>
      <vt:variant>
        <vt:lpwstr>https://www.refworld.org/cases,IACRTHR,54129c854.html</vt:lpwstr>
      </vt:variant>
      <vt:variant>
        <vt:lpwstr/>
      </vt:variant>
      <vt:variant>
        <vt:i4>2883686</vt:i4>
      </vt:variant>
      <vt:variant>
        <vt:i4>21</vt:i4>
      </vt:variant>
      <vt:variant>
        <vt:i4>0</vt:i4>
      </vt:variant>
      <vt:variant>
        <vt:i4>5</vt:i4>
      </vt:variant>
      <vt:variant>
        <vt:lpwstr>https://environmentalmigration.iom.int/addressing-drivers-and-facilitating-safe-orderly-and-regular-migration-contexts-disasters-and-climate-change-igad-region</vt:lpwstr>
      </vt:variant>
      <vt:variant>
        <vt:lpwstr/>
      </vt:variant>
      <vt:variant>
        <vt:i4>4325395</vt:i4>
      </vt:variant>
      <vt:variant>
        <vt:i4>18</vt:i4>
      </vt:variant>
      <vt:variant>
        <vt:i4>0</vt:i4>
      </vt:variant>
      <vt:variant>
        <vt:i4>5</vt:i4>
      </vt:variant>
      <vt:variant>
        <vt:lpwstr>https://dtm.iom.int/reports/mozambique-%E2%80%93-tropical-storm-ana-flash-report-03-02-february-2022</vt:lpwstr>
      </vt:variant>
      <vt:variant>
        <vt:lpwstr/>
      </vt:variant>
      <vt:variant>
        <vt:i4>2687093</vt:i4>
      </vt:variant>
      <vt:variant>
        <vt:i4>15</vt:i4>
      </vt:variant>
      <vt:variant>
        <vt:i4>0</vt:i4>
      </vt:variant>
      <vt:variant>
        <vt:i4>5</vt:i4>
      </vt:variant>
      <vt:variant>
        <vt:lpwstr>https://www.unhcr.org/news/stories/2022/4/625693634/urgent-help-needed-malawi-rebuild-lives-wrecked-tropical-storm-ana.html</vt:lpwstr>
      </vt:variant>
      <vt:variant>
        <vt:lpwstr/>
      </vt:variant>
      <vt:variant>
        <vt:i4>3407925</vt:i4>
      </vt:variant>
      <vt:variant>
        <vt:i4>12</vt:i4>
      </vt:variant>
      <vt:variant>
        <vt:i4>0</vt:i4>
      </vt:variant>
      <vt:variant>
        <vt:i4>5</vt:i4>
      </vt:variant>
      <vt:variant>
        <vt:lpwstr>https://www.humanitarianresponse.info/en/operations/bangladesh/document/iscg-flash-update-6-monsoon-response-25-august-2022</vt:lpwstr>
      </vt:variant>
      <vt:variant>
        <vt:lpwstr/>
      </vt:variant>
      <vt:variant>
        <vt:i4>3342368</vt:i4>
      </vt:variant>
      <vt:variant>
        <vt:i4>9</vt:i4>
      </vt:variant>
      <vt:variant>
        <vt:i4>0</vt:i4>
      </vt:variant>
      <vt:variant>
        <vt:i4>5</vt:i4>
      </vt:variant>
      <vt:variant>
        <vt:lpwstr>https://reliefweb.int/report/pakistan/pakistan-2022-floods-response-plan-01-sep-2022-28-feb-2023-issued-30-aug-2022</vt:lpwstr>
      </vt:variant>
      <vt:variant>
        <vt:lpwstr/>
      </vt:variant>
      <vt:variant>
        <vt:i4>1507359</vt:i4>
      </vt:variant>
      <vt:variant>
        <vt:i4>6</vt:i4>
      </vt:variant>
      <vt:variant>
        <vt:i4>0</vt:i4>
      </vt:variant>
      <vt:variant>
        <vt:i4>5</vt:i4>
      </vt:variant>
      <vt:variant>
        <vt:lpwstr>https://www.iom.int/sites/g/files/tmzbdl486/files/situation_reports/file/IOM External Sitrep_Pakistan floods_23September_Final.pdf</vt:lpwstr>
      </vt:variant>
      <vt:variant>
        <vt:lpwstr/>
      </vt:variant>
      <vt:variant>
        <vt:i4>3866739</vt:i4>
      </vt:variant>
      <vt:variant>
        <vt:i4>3</vt:i4>
      </vt:variant>
      <vt:variant>
        <vt:i4>0</vt:i4>
      </vt:variant>
      <vt:variant>
        <vt:i4>5</vt:i4>
      </vt:variant>
      <vt:variant>
        <vt:lpwstr>https://reliefweb.int/report/pakistan/unhcr-urgently-seeks-us66-million-communities-devastated-pakistan-floods</vt:lpwstr>
      </vt:variant>
      <vt:variant>
        <vt:lpwstr/>
      </vt:variant>
      <vt:variant>
        <vt:i4>524370</vt:i4>
      </vt:variant>
      <vt:variant>
        <vt:i4>0</vt:i4>
      </vt:variant>
      <vt:variant>
        <vt:i4>0</vt:i4>
      </vt:variant>
      <vt:variant>
        <vt:i4>5</vt:i4>
      </vt:variant>
      <vt:variant>
        <vt:lpwstr>https://www.migrationdataportal.org/resource/iom-global-data-institute-brief-climate-change-and-mobility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Benlarabi</dc:creator>
  <cp:keywords/>
  <dc:description/>
  <cp:lastModifiedBy>Hamza Benlarabi</cp:lastModifiedBy>
  <cp:revision>2</cp:revision>
  <dcterms:created xsi:type="dcterms:W3CDTF">2022-12-05T18:22:00Z</dcterms:created>
  <dcterms:modified xsi:type="dcterms:W3CDTF">2022-12-05T18:22:00Z</dcterms:modified>
</cp:coreProperties>
</file>