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4A31D" w14:textId="77777777" w:rsidR="006F6DF7" w:rsidRDefault="006F6DF7" w:rsidP="006F6DF7">
      <w:pPr>
        <w:keepNext/>
        <w:widowControl w:val="0"/>
        <w:autoSpaceDE w:val="0"/>
        <w:spacing w:after="0" w:line="240" w:lineRule="auto"/>
        <w:jc w:val="center"/>
        <w:rPr>
          <w:rFonts w:ascii="Times New Roman" w:hAnsi="Times New Roman" w:cs="Times New Roman"/>
          <w:b/>
          <w:bCs/>
          <w:i/>
          <w:iCs/>
          <w:smallCaps/>
          <w:sz w:val="40"/>
          <w:szCs w:val="40"/>
        </w:rPr>
      </w:pPr>
      <w:r>
        <w:rPr>
          <w:rFonts w:ascii="Times New Roman" w:hAnsi="Times New Roman" w:cs="Times New Roman"/>
          <w:i/>
          <w:noProof/>
          <w:sz w:val="28"/>
          <w:szCs w:val="28"/>
          <w:lang w:eastAsia="it-IT"/>
        </w:rPr>
        <w:drawing>
          <wp:inline distT="0" distB="0" distL="0" distR="0" wp14:anchorId="64174393" wp14:editId="6B883970">
            <wp:extent cx="2781300" cy="6762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6000"/>
                      <a:extLst>
                        <a:ext uri="{28A0092B-C50C-407E-A947-70E740481C1C}">
                          <a14:useLocalDpi xmlns:a14="http://schemas.microsoft.com/office/drawing/2010/main" val="0"/>
                        </a:ext>
                      </a:extLst>
                    </a:blip>
                    <a:srcRect b="41061"/>
                    <a:stretch>
                      <a:fillRect/>
                    </a:stretch>
                  </pic:blipFill>
                  <pic:spPr bwMode="auto">
                    <a:xfrm>
                      <a:off x="0" y="0"/>
                      <a:ext cx="2781300" cy="676275"/>
                    </a:xfrm>
                    <a:prstGeom prst="rect">
                      <a:avLst/>
                    </a:prstGeom>
                    <a:solidFill>
                      <a:srgbClr val="FFFFFF"/>
                    </a:solidFill>
                    <a:ln>
                      <a:noFill/>
                    </a:ln>
                  </pic:spPr>
                </pic:pic>
              </a:graphicData>
            </a:graphic>
          </wp:inline>
        </w:drawing>
      </w:r>
    </w:p>
    <w:p w14:paraId="27E25D8A" w14:textId="77777777" w:rsidR="006F6DF7" w:rsidRPr="00DE74CB" w:rsidRDefault="006F6DF7" w:rsidP="006F6DF7">
      <w:pPr>
        <w:keepNext/>
        <w:widowControl w:val="0"/>
        <w:autoSpaceDE w:val="0"/>
        <w:spacing w:after="0" w:line="240" w:lineRule="auto"/>
        <w:jc w:val="center"/>
        <w:rPr>
          <w:rFonts w:ascii="Times New Roman" w:hAnsi="Times New Roman" w:cs="Times New Roman"/>
          <w:b/>
          <w:i/>
          <w:iCs/>
          <w:sz w:val="32"/>
          <w:szCs w:val="32"/>
          <w:lang w:val="en-US"/>
        </w:rPr>
      </w:pPr>
      <w:r w:rsidRPr="00DE74CB">
        <w:rPr>
          <w:rFonts w:ascii="Times New Roman" w:hAnsi="Times New Roman" w:cs="Times New Roman"/>
          <w:b/>
          <w:bCs/>
          <w:i/>
          <w:iCs/>
          <w:smallCaps/>
          <w:sz w:val="40"/>
          <w:szCs w:val="40"/>
          <w:lang w:val="en-US"/>
        </w:rPr>
        <w:t>Ministry of Foreign</w:t>
      </w:r>
      <w:r>
        <w:rPr>
          <w:rFonts w:ascii="Times New Roman" w:hAnsi="Times New Roman" w:cs="Times New Roman"/>
          <w:b/>
          <w:bCs/>
          <w:i/>
          <w:iCs/>
          <w:smallCaps/>
          <w:sz w:val="40"/>
          <w:szCs w:val="40"/>
          <w:lang w:val="en-US"/>
        </w:rPr>
        <w:t xml:space="preserve"> </w:t>
      </w:r>
      <w:r w:rsidRPr="00DE74CB">
        <w:rPr>
          <w:rFonts w:ascii="Times New Roman" w:hAnsi="Times New Roman" w:cs="Times New Roman"/>
          <w:b/>
          <w:bCs/>
          <w:i/>
          <w:iCs/>
          <w:smallCaps/>
          <w:sz w:val="40"/>
          <w:szCs w:val="40"/>
          <w:lang w:val="en-US"/>
        </w:rPr>
        <w:t>Affairs</w:t>
      </w:r>
      <w:r>
        <w:rPr>
          <w:rFonts w:ascii="Times New Roman" w:hAnsi="Times New Roman" w:cs="Times New Roman"/>
          <w:b/>
          <w:bCs/>
          <w:i/>
          <w:iCs/>
          <w:smallCaps/>
          <w:sz w:val="40"/>
          <w:szCs w:val="40"/>
          <w:lang w:val="en-US"/>
        </w:rPr>
        <w:t xml:space="preserve"> and International Cooperation</w:t>
      </w:r>
    </w:p>
    <w:p w14:paraId="322B2DFB" w14:textId="77777777" w:rsidR="006F6DF7" w:rsidRPr="00DE74CB" w:rsidRDefault="006F6DF7" w:rsidP="006F6DF7">
      <w:pPr>
        <w:widowControl w:val="0"/>
        <w:autoSpaceDE w:val="0"/>
        <w:spacing w:after="0" w:line="240" w:lineRule="auto"/>
        <w:jc w:val="center"/>
        <w:rPr>
          <w:rFonts w:ascii="Times New Roman" w:hAnsi="Times New Roman" w:cs="Times New Roman"/>
          <w:b/>
          <w:i/>
          <w:iCs/>
          <w:sz w:val="32"/>
          <w:szCs w:val="32"/>
          <w:lang w:val="en-US"/>
        </w:rPr>
      </w:pPr>
      <w:r w:rsidRPr="00DE74CB">
        <w:rPr>
          <w:rFonts w:ascii="Times New Roman" w:hAnsi="Times New Roman" w:cs="Times New Roman"/>
          <w:b/>
          <w:i/>
          <w:iCs/>
          <w:sz w:val="32"/>
          <w:szCs w:val="32"/>
          <w:lang w:val="en-US"/>
        </w:rPr>
        <w:t>Inter-ministerial Committee for Human Rights</w:t>
      </w:r>
    </w:p>
    <w:p w14:paraId="3D8FCE86" w14:textId="77777777" w:rsidR="006F6DF7" w:rsidRPr="00DE74CB" w:rsidRDefault="006F6DF7" w:rsidP="006F6DF7">
      <w:pPr>
        <w:widowControl w:val="0"/>
        <w:autoSpaceDE w:val="0"/>
        <w:spacing w:after="0" w:line="240" w:lineRule="auto"/>
        <w:ind w:left="708"/>
        <w:rPr>
          <w:rFonts w:ascii="Times New Roman" w:hAnsi="Times New Roman" w:cs="Times New Roman"/>
          <w:sz w:val="28"/>
          <w:szCs w:val="28"/>
          <w:lang w:val="en-US"/>
        </w:rPr>
      </w:pPr>
      <w:r w:rsidRPr="00DE74CB">
        <w:rPr>
          <w:rFonts w:ascii="Times New Roman" w:hAnsi="Times New Roman" w:cs="Times New Roman"/>
          <w:b/>
          <w:i/>
          <w:iCs/>
          <w:sz w:val="32"/>
          <w:szCs w:val="32"/>
          <w:lang w:val="en-US"/>
        </w:rPr>
        <w:t xml:space="preserve"> </w:t>
      </w:r>
    </w:p>
    <w:p w14:paraId="50F2CA70" w14:textId="77777777" w:rsidR="006F6DF7" w:rsidRPr="00DE74CB" w:rsidRDefault="006F6DF7" w:rsidP="006F6DF7">
      <w:pPr>
        <w:widowControl w:val="0"/>
        <w:autoSpaceDE w:val="0"/>
        <w:spacing w:after="0" w:line="240" w:lineRule="auto"/>
        <w:jc w:val="center"/>
        <w:rPr>
          <w:rFonts w:ascii="Times New Roman" w:hAnsi="Times New Roman" w:cs="Times New Roman"/>
          <w:sz w:val="28"/>
          <w:szCs w:val="28"/>
          <w:lang w:val="en-US"/>
        </w:rPr>
      </w:pPr>
    </w:p>
    <w:p w14:paraId="0D4D09C6" w14:textId="77777777" w:rsidR="006F6DF7" w:rsidRPr="00DE74CB" w:rsidRDefault="006F6DF7" w:rsidP="006F6DF7">
      <w:pPr>
        <w:widowControl w:val="0"/>
        <w:autoSpaceDE w:val="0"/>
        <w:spacing w:after="0" w:line="240" w:lineRule="auto"/>
        <w:jc w:val="center"/>
        <w:rPr>
          <w:rFonts w:ascii="Times New Roman" w:hAnsi="Times New Roman" w:cs="Times New Roman"/>
          <w:sz w:val="28"/>
          <w:szCs w:val="28"/>
          <w:lang w:val="en-US"/>
        </w:rPr>
      </w:pPr>
    </w:p>
    <w:p w14:paraId="5F7CB7A9" w14:textId="77777777" w:rsidR="006F6DF7" w:rsidRPr="00DE74CB" w:rsidRDefault="006F6DF7" w:rsidP="006F6DF7">
      <w:pPr>
        <w:widowControl w:val="0"/>
        <w:autoSpaceDE w:val="0"/>
        <w:spacing w:after="0" w:line="240" w:lineRule="auto"/>
        <w:jc w:val="center"/>
        <w:rPr>
          <w:rFonts w:ascii="Times New Roman" w:hAnsi="Times New Roman" w:cs="Times New Roman"/>
          <w:sz w:val="28"/>
          <w:szCs w:val="28"/>
          <w:lang w:val="en-US"/>
        </w:rPr>
      </w:pPr>
    </w:p>
    <w:p w14:paraId="4E9EBA37" w14:textId="77777777" w:rsidR="006F6DF7" w:rsidRDefault="006F6DF7" w:rsidP="006F6DF7">
      <w:pPr>
        <w:widowControl w:val="0"/>
        <w:autoSpaceDE w:val="0"/>
        <w:spacing w:after="0" w:line="240" w:lineRule="auto"/>
        <w:jc w:val="center"/>
        <w:rPr>
          <w:rFonts w:ascii="Times New Roman" w:hAnsi="Times New Roman" w:cs="Times New Roman"/>
          <w:sz w:val="28"/>
          <w:szCs w:val="28"/>
          <w:lang w:val="en-US"/>
        </w:rPr>
      </w:pPr>
    </w:p>
    <w:p w14:paraId="3A5AB86E" w14:textId="77777777" w:rsidR="006F6DF7" w:rsidRDefault="006F6DF7" w:rsidP="006F6DF7">
      <w:pPr>
        <w:widowControl w:val="0"/>
        <w:autoSpaceDE w:val="0"/>
        <w:spacing w:after="0" w:line="240" w:lineRule="auto"/>
        <w:jc w:val="center"/>
        <w:rPr>
          <w:rFonts w:ascii="Times New Roman" w:hAnsi="Times New Roman" w:cs="Times New Roman"/>
          <w:sz w:val="28"/>
          <w:szCs w:val="28"/>
          <w:lang w:val="en-US"/>
        </w:rPr>
      </w:pPr>
    </w:p>
    <w:p w14:paraId="456235BE" w14:textId="77777777" w:rsidR="006F6DF7" w:rsidRPr="00DE74CB" w:rsidRDefault="006F6DF7" w:rsidP="006F6DF7">
      <w:pPr>
        <w:widowControl w:val="0"/>
        <w:autoSpaceDE w:val="0"/>
        <w:spacing w:after="0" w:line="240" w:lineRule="auto"/>
        <w:jc w:val="center"/>
        <w:rPr>
          <w:rFonts w:ascii="Times New Roman" w:hAnsi="Times New Roman" w:cs="Times New Roman"/>
          <w:sz w:val="28"/>
          <w:szCs w:val="28"/>
          <w:lang w:val="en-US"/>
        </w:rPr>
      </w:pPr>
    </w:p>
    <w:p w14:paraId="21D5B43E" w14:textId="631A6DE7" w:rsidR="006F6DF7" w:rsidRPr="00DE74CB" w:rsidRDefault="005977B1" w:rsidP="005B6F74">
      <w:pPr>
        <w:spacing w:after="0" w:line="360" w:lineRule="auto"/>
        <w:jc w:val="center"/>
        <w:rPr>
          <w:rFonts w:ascii="Times New Roman" w:hAnsi="Times New Roman" w:cs="Times New Roman"/>
          <w:bCs/>
          <w:i/>
          <w:iCs/>
          <w:sz w:val="36"/>
          <w:szCs w:val="36"/>
          <w:lang w:val="en-US"/>
        </w:rPr>
      </w:pPr>
      <w:r>
        <w:rPr>
          <w:rFonts w:ascii="Times New Roman" w:hAnsi="Times New Roman" w:cs="Times New Roman"/>
          <w:b/>
          <w:i/>
          <w:sz w:val="48"/>
          <w:szCs w:val="48"/>
          <w:lang w:val="en-US"/>
        </w:rPr>
        <w:t xml:space="preserve">Reply to the </w:t>
      </w:r>
      <w:r w:rsidR="00E624F8">
        <w:rPr>
          <w:rFonts w:ascii="Times New Roman" w:hAnsi="Times New Roman" w:cs="Times New Roman"/>
          <w:b/>
          <w:i/>
          <w:sz w:val="48"/>
          <w:szCs w:val="48"/>
          <w:lang w:val="en-US"/>
        </w:rPr>
        <w:t>c</w:t>
      </w:r>
      <w:r w:rsidRPr="005977B1">
        <w:rPr>
          <w:rFonts w:ascii="Times New Roman" w:hAnsi="Times New Roman" w:cs="Times New Roman"/>
          <w:b/>
          <w:i/>
          <w:sz w:val="48"/>
          <w:szCs w:val="48"/>
          <w:lang w:val="en-US"/>
        </w:rPr>
        <w:t xml:space="preserve">all for </w:t>
      </w:r>
      <w:r w:rsidR="00E624F8">
        <w:rPr>
          <w:rFonts w:ascii="Times New Roman" w:hAnsi="Times New Roman" w:cs="Times New Roman"/>
          <w:b/>
          <w:i/>
          <w:sz w:val="48"/>
          <w:szCs w:val="48"/>
          <w:lang w:val="en-US"/>
        </w:rPr>
        <w:t>c</w:t>
      </w:r>
      <w:r w:rsidRPr="005977B1">
        <w:rPr>
          <w:rFonts w:ascii="Times New Roman" w:hAnsi="Times New Roman" w:cs="Times New Roman"/>
          <w:b/>
          <w:i/>
          <w:sz w:val="48"/>
          <w:szCs w:val="48"/>
          <w:lang w:val="en-US"/>
        </w:rPr>
        <w:t>ontributions</w:t>
      </w:r>
      <w:r w:rsidR="00E624F8">
        <w:rPr>
          <w:rFonts w:ascii="Times New Roman" w:hAnsi="Times New Roman" w:cs="Times New Roman"/>
          <w:b/>
          <w:i/>
          <w:sz w:val="48"/>
          <w:szCs w:val="48"/>
          <w:lang w:val="en-US"/>
        </w:rPr>
        <w:t xml:space="preserve"> from the </w:t>
      </w:r>
      <w:r w:rsidR="005B6F74" w:rsidRPr="005B6F74">
        <w:rPr>
          <w:rFonts w:ascii="Times New Roman" w:hAnsi="Times New Roman" w:cs="Times New Roman"/>
          <w:b/>
          <w:i/>
          <w:sz w:val="48"/>
          <w:szCs w:val="48"/>
          <w:lang w:val="en-US"/>
        </w:rPr>
        <w:t xml:space="preserve">Special Rapporteur in the field of cultural rights </w:t>
      </w:r>
      <w:r w:rsidR="008D08B2" w:rsidRPr="008D08B2">
        <w:rPr>
          <w:rFonts w:ascii="Times New Roman" w:hAnsi="Times New Roman" w:cs="Times New Roman"/>
          <w:b/>
          <w:i/>
          <w:sz w:val="48"/>
          <w:szCs w:val="48"/>
          <w:lang w:val="en-US"/>
        </w:rPr>
        <w:t xml:space="preserve">pursuant to </w:t>
      </w:r>
      <w:r w:rsidR="008D08B2">
        <w:rPr>
          <w:rFonts w:ascii="Times New Roman" w:hAnsi="Times New Roman" w:cs="Times New Roman"/>
          <w:b/>
          <w:i/>
          <w:sz w:val="48"/>
          <w:szCs w:val="48"/>
          <w:lang w:val="en-US"/>
        </w:rPr>
        <w:t>HRC</w:t>
      </w:r>
      <w:r w:rsidR="008D08B2" w:rsidRPr="008D08B2">
        <w:rPr>
          <w:rFonts w:ascii="Times New Roman" w:hAnsi="Times New Roman" w:cs="Times New Roman"/>
          <w:b/>
          <w:i/>
          <w:sz w:val="48"/>
          <w:szCs w:val="48"/>
          <w:lang w:val="en-US"/>
        </w:rPr>
        <w:t xml:space="preserve"> resolution 4</w:t>
      </w:r>
      <w:r w:rsidR="005B6F74">
        <w:rPr>
          <w:rFonts w:ascii="Times New Roman" w:hAnsi="Times New Roman" w:cs="Times New Roman"/>
          <w:b/>
          <w:i/>
          <w:sz w:val="48"/>
          <w:szCs w:val="48"/>
          <w:lang w:val="en-US"/>
        </w:rPr>
        <w:t>6/9</w:t>
      </w:r>
    </w:p>
    <w:p w14:paraId="55B8A1A3" w14:textId="78CC4FD7" w:rsidR="006F6DF7" w:rsidRDefault="006F6DF7" w:rsidP="006F6DF7">
      <w:pPr>
        <w:jc w:val="center"/>
        <w:rPr>
          <w:rFonts w:ascii="Times New Roman" w:hAnsi="Times New Roman" w:cs="Times New Roman"/>
          <w:b/>
          <w:bCs/>
          <w:i/>
          <w:iCs/>
          <w:sz w:val="36"/>
          <w:szCs w:val="36"/>
          <w:lang w:val="en-US"/>
        </w:rPr>
      </w:pPr>
    </w:p>
    <w:p w14:paraId="511FD308" w14:textId="4CEFC846" w:rsidR="000E6969" w:rsidRDefault="000E6969" w:rsidP="006F6DF7">
      <w:pPr>
        <w:jc w:val="center"/>
        <w:rPr>
          <w:rFonts w:ascii="Times New Roman" w:hAnsi="Times New Roman" w:cs="Times New Roman"/>
          <w:b/>
          <w:bCs/>
          <w:i/>
          <w:iCs/>
          <w:sz w:val="36"/>
          <w:szCs w:val="36"/>
          <w:lang w:val="en-US"/>
        </w:rPr>
      </w:pPr>
    </w:p>
    <w:p w14:paraId="25E314A0" w14:textId="139B06E2" w:rsidR="000E6969" w:rsidRDefault="000E6969" w:rsidP="006F6DF7">
      <w:pPr>
        <w:jc w:val="center"/>
        <w:rPr>
          <w:rFonts w:ascii="Times New Roman" w:hAnsi="Times New Roman" w:cs="Times New Roman"/>
          <w:b/>
          <w:bCs/>
          <w:i/>
          <w:iCs/>
          <w:sz w:val="36"/>
          <w:szCs w:val="36"/>
          <w:lang w:val="en-US"/>
        </w:rPr>
      </w:pPr>
    </w:p>
    <w:p w14:paraId="3D63CDE4" w14:textId="44A898E9" w:rsidR="000E6969" w:rsidRDefault="000E6969" w:rsidP="006F6DF7">
      <w:pPr>
        <w:jc w:val="center"/>
        <w:rPr>
          <w:rFonts w:ascii="Times New Roman" w:hAnsi="Times New Roman" w:cs="Times New Roman"/>
          <w:b/>
          <w:bCs/>
          <w:i/>
          <w:iCs/>
          <w:sz w:val="36"/>
          <w:szCs w:val="36"/>
          <w:lang w:val="en-US"/>
        </w:rPr>
      </w:pPr>
    </w:p>
    <w:p w14:paraId="12FEF82E" w14:textId="5A83AA1E" w:rsidR="006E244E" w:rsidRDefault="006E244E" w:rsidP="006F6DF7">
      <w:pPr>
        <w:jc w:val="center"/>
        <w:rPr>
          <w:rFonts w:ascii="Times New Roman" w:hAnsi="Times New Roman" w:cs="Times New Roman"/>
          <w:b/>
          <w:bCs/>
          <w:i/>
          <w:iCs/>
          <w:sz w:val="36"/>
          <w:szCs w:val="36"/>
          <w:lang w:val="en-US"/>
        </w:rPr>
      </w:pPr>
    </w:p>
    <w:p w14:paraId="08221D97" w14:textId="1FD5D16B" w:rsidR="006E244E" w:rsidRDefault="006E244E" w:rsidP="006F6DF7">
      <w:pPr>
        <w:jc w:val="center"/>
        <w:rPr>
          <w:rFonts w:ascii="Times New Roman" w:hAnsi="Times New Roman" w:cs="Times New Roman"/>
          <w:b/>
          <w:bCs/>
          <w:i/>
          <w:iCs/>
          <w:sz w:val="36"/>
          <w:szCs w:val="36"/>
          <w:lang w:val="en-US"/>
        </w:rPr>
      </w:pPr>
    </w:p>
    <w:p w14:paraId="271DCC13" w14:textId="1F097EDE" w:rsidR="006F6DF7" w:rsidRDefault="005B6F74" w:rsidP="006F6DF7">
      <w:pPr>
        <w:jc w:val="center"/>
        <w:rPr>
          <w:rFonts w:ascii="Times New Roman" w:hAnsi="Times New Roman" w:cs="Times New Roman"/>
          <w:b/>
          <w:bCs/>
          <w:i/>
          <w:iCs/>
          <w:sz w:val="36"/>
          <w:szCs w:val="36"/>
          <w:lang w:val="en-US"/>
        </w:rPr>
      </w:pPr>
      <w:r>
        <w:rPr>
          <w:rFonts w:ascii="Times New Roman" w:hAnsi="Times New Roman" w:cs="Times New Roman"/>
          <w:b/>
          <w:bCs/>
          <w:i/>
          <w:iCs/>
          <w:sz w:val="36"/>
          <w:szCs w:val="36"/>
          <w:lang w:val="en-US"/>
        </w:rPr>
        <w:t>April</w:t>
      </w:r>
      <w:r w:rsidR="00303FF0">
        <w:rPr>
          <w:rFonts w:ascii="Times New Roman" w:hAnsi="Times New Roman" w:cs="Times New Roman"/>
          <w:b/>
          <w:bCs/>
          <w:i/>
          <w:iCs/>
          <w:sz w:val="36"/>
          <w:szCs w:val="36"/>
          <w:lang w:val="en-US"/>
        </w:rPr>
        <w:t>,</w:t>
      </w:r>
      <w:bookmarkStart w:id="0" w:name="_GoBack"/>
      <w:bookmarkEnd w:id="0"/>
      <w:r w:rsidR="00FF0765">
        <w:rPr>
          <w:rFonts w:ascii="Times New Roman" w:hAnsi="Times New Roman" w:cs="Times New Roman"/>
          <w:b/>
          <w:bCs/>
          <w:i/>
          <w:iCs/>
          <w:sz w:val="36"/>
          <w:szCs w:val="36"/>
          <w:lang w:val="en-US"/>
        </w:rPr>
        <w:t xml:space="preserve"> 2023</w:t>
      </w:r>
    </w:p>
    <w:p w14:paraId="283EDE77" w14:textId="0EE94A95" w:rsidR="00FF0765" w:rsidRDefault="00FF0765" w:rsidP="006F6DF7">
      <w:pPr>
        <w:jc w:val="center"/>
        <w:rPr>
          <w:rFonts w:ascii="Times New Roman" w:hAnsi="Times New Roman" w:cs="Times New Roman"/>
          <w:b/>
          <w:bCs/>
          <w:i/>
          <w:iCs/>
          <w:sz w:val="36"/>
          <w:szCs w:val="36"/>
          <w:lang w:val="en-US"/>
        </w:rPr>
      </w:pPr>
    </w:p>
    <w:p w14:paraId="26DEF752" w14:textId="52C2B950" w:rsidR="00FF0765" w:rsidRDefault="00FF0765" w:rsidP="006F6DF7">
      <w:pPr>
        <w:jc w:val="center"/>
        <w:rPr>
          <w:rFonts w:ascii="Times New Roman" w:hAnsi="Times New Roman" w:cs="Times New Roman"/>
          <w:b/>
          <w:bCs/>
          <w:i/>
          <w:iCs/>
          <w:sz w:val="36"/>
          <w:szCs w:val="36"/>
          <w:lang w:val="en-US"/>
        </w:rPr>
      </w:pPr>
    </w:p>
    <w:p w14:paraId="134C1891" w14:textId="695738BB" w:rsidR="00FF0765" w:rsidRDefault="00FF0765" w:rsidP="006F6DF7">
      <w:pPr>
        <w:jc w:val="center"/>
        <w:rPr>
          <w:rFonts w:ascii="Times New Roman" w:hAnsi="Times New Roman" w:cs="Times New Roman"/>
          <w:b/>
          <w:bCs/>
          <w:i/>
          <w:iCs/>
          <w:sz w:val="36"/>
          <w:szCs w:val="36"/>
          <w:lang w:val="en-US"/>
        </w:rPr>
      </w:pPr>
    </w:p>
    <w:p w14:paraId="522857C4" w14:textId="70BBE160" w:rsidR="00FF0765" w:rsidRDefault="00FF0765" w:rsidP="006F6DF7">
      <w:pPr>
        <w:jc w:val="center"/>
        <w:rPr>
          <w:rFonts w:ascii="Times New Roman" w:hAnsi="Times New Roman" w:cs="Times New Roman"/>
          <w:b/>
          <w:bCs/>
          <w:i/>
          <w:iCs/>
          <w:sz w:val="36"/>
          <w:szCs w:val="36"/>
          <w:lang w:val="en-US"/>
        </w:rPr>
      </w:pPr>
    </w:p>
    <w:p w14:paraId="72C224A5" w14:textId="77777777" w:rsidR="00FF0765" w:rsidRDefault="00FF0765" w:rsidP="006F6DF7">
      <w:pPr>
        <w:jc w:val="center"/>
        <w:rPr>
          <w:rFonts w:ascii="Times New Roman" w:hAnsi="Times New Roman" w:cs="Times New Roman"/>
          <w:b/>
          <w:bCs/>
          <w:i/>
          <w:iCs/>
          <w:sz w:val="36"/>
          <w:szCs w:val="36"/>
          <w:lang w:val="en-US"/>
        </w:rPr>
      </w:pPr>
    </w:p>
    <w:p w14:paraId="40BEC382" w14:textId="77777777" w:rsidR="00930BDC" w:rsidRPr="00BF5868" w:rsidRDefault="00930BDC" w:rsidP="006F6DF7">
      <w:pPr>
        <w:jc w:val="center"/>
        <w:rPr>
          <w:lang w:val="en-GB"/>
        </w:rPr>
      </w:pPr>
    </w:p>
    <w:p w14:paraId="29D2142B" w14:textId="77777777" w:rsidR="006F6DF7" w:rsidRDefault="006F6DF7" w:rsidP="006F6DF7">
      <w:pPr>
        <w:spacing w:after="0" w:line="240" w:lineRule="auto"/>
        <w:jc w:val="center"/>
        <w:rPr>
          <w:b/>
          <w:sz w:val="28"/>
          <w:szCs w:val="28"/>
          <w:u w:val="single"/>
        </w:rPr>
      </w:pPr>
      <w:r>
        <w:rPr>
          <w:i/>
          <w:noProof/>
          <w:sz w:val="28"/>
          <w:szCs w:val="28"/>
          <w:lang w:eastAsia="it-IT"/>
        </w:rPr>
        <w:drawing>
          <wp:inline distT="0" distB="0" distL="0" distR="0" wp14:anchorId="64107220" wp14:editId="65F719F4">
            <wp:extent cx="2781300" cy="6762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contrast="6000"/>
                      <a:extLst>
                        <a:ext uri="{28A0092B-C50C-407E-A947-70E740481C1C}">
                          <a14:useLocalDpi xmlns:a14="http://schemas.microsoft.com/office/drawing/2010/main" val="0"/>
                        </a:ext>
                      </a:extLst>
                    </a:blip>
                    <a:srcRect b="41061"/>
                    <a:stretch>
                      <a:fillRect/>
                    </a:stretch>
                  </pic:blipFill>
                  <pic:spPr bwMode="auto">
                    <a:xfrm>
                      <a:off x="0" y="0"/>
                      <a:ext cx="2781300" cy="676275"/>
                    </a:xfrm>
                    <a:prstGeom prst="rect">
                      <a:avLst/>
                    </a:prstGeom>
                    <a:solidFill>
                      <a:srgbClr val="FFFFFF"/>
                    </a:solidFill>
                    <a:ln>
                      <a:noFill/>
                    </a:ln>
                  </pic:spPr>
                </pic:pic>
              </a:graphicData>
            </a:graphic>
          </wp:inline>
        </w:drawing>
      </w:r>
    </w:p>
    <w:p w14:paraId="7B5C8591" w14:textId="77777777" w:rsidR="006F6DF7" w:rsidRDefault="006F6DF7" w:rsidP="006F6DF7">
      <w:pPr>
        <w:spacing w:after="0" w:line="240" w:lineRule="auto"/>
        <w:jc w:val="center"/>
        <w:rPr>
          <w:b/>
          <w:sz w:val="28"/>
          <w:szCs w:val="28"/>
          <w:u w:val="single"/>
        </w:rPr>
      </w:pPr>
    </w:p>
    <w:p w14:paraId="6E5CD082" w14:textId="4425CA68" w:rsidR="008D08B2" w:rsidRDefault="005B6F74" w:rsidP="005B6F74">
      <w:pPr>
        <w:spacing w:after="0" w:line="360" w:lineRule="auto"/>
        <w:ind w:firstLine="567"/>
        <w:jc w:val="center"/>
        <w:rPr>
          <w:rFonts w:ascii="Times New Roman" w:hAnsi="Times New Roman" w:cs="Times New Roman"/>
          <w:b/>
          <w:sz w:val="28"/>
          <w:szCs w:val="28"/>
          <w:lang w:val="en-US"/>
        </w:rPr>
      </w:pPr>
      <w:r w:rsidRPr="005B6F74">
        <w:rPr>
          <w:rFonts w:ascii="Times New Roman" w:hAnsi="Times New Roman" w:cs="Times New Roman"/>
          <w:b/>
          <w:sz w:val="28"/>
          <w:szCs w:val="28"/>
          <w:lang w:val="en-US"/>
        </w:rPr>
        <w:t>Reply to the call for contributions from the Special Rapporteur in the field of cultural rights pursuant to HRC resolution 46/9</w:t>
      </w:r>
    </w:p>
    <w:p w14:paraId="78D2C913" w14:textId="77777777" w:rsidR="005B6F74" w:rsidRDefault="005B6F74" w:rsidP="008D08B2">
      <w:pPr>
        <w:spacing w:after="0" w:line="360" w:lineRule="auto"/>
        <w:ind w:firstLine="567"/>
        <w:jc w:val="both"/>
        <w:rPr>
          <w:rFonts w:ascii="Times New Roman" w:hAnsi="Times New Roman" w:cs="Times New Roman"/>
          <w:lang w:val="en-US"/>
        </w:rPr>
      </w:pPr>
    </w:p>
    <w:p w14:paraId="3579A502" w14:textId="52A767FC" w:rsidR="006F6DF7" w:rsidRDefault="00BF5868" w:rsidP="00093A5E">
      <w:pPr>
        <w:spacing w:after="0" w:line="360" w:lineRule="auto"/>
        <w:jc w:val="both"/>
        <w:rPr>
          <w:rFonts w:ascii="Times New Roman" w:hAnsi="Times New Roman" w:cs="Times New Roman"/>
          <w:lang w:val="en-US"/>
        </w:rPr>
      </w:pPr>
      <w:r>
        <w:rPr>
          <w:rFonts w:ascii="Times New Roman" w:hAnsi="Times New Roman" w:cs="Times New Roman"/>
          <w:lang w:val="en-US"/>
        </w:rPr>
        <w:t xml:space="preserve">Following the request from </w:t>
      </w:r>
      <w:r w:rsidR="00753AE7" w:rsidRPr="00753AE7">
        <w:rPr>
          <w:rFonts w:ascii="Times New Roman" w:hAnsi="Times New Roman" w:cs="Times New Roman"/>
          <w:lang w:val="en-US"/>
        </w:rPr>
        <w:t xml:space="preserve">the </w:t>
      </w:r>
      <w:r w:rsidR="008D08B2">
        <w:rPr>
          <w:rFonts w:ascii="Times New Roman" w:hAnsi="Times New Roman" w:cs="Times New Roman"/>
          <w:lang w:val="en-US"/>
        </w:rPr>
        <w:t>competent Special Rapporteur</w:t>
      </w:r>
      <w:r>
        <w:rPr>
          <w:rFonts w:ascii="Times New Roman" w:hAnsi="Times New Roman" w:cs="Times New Roman"/>
          <w:lang w:val="en-US"/>
        </w:rPr>
        <w:t xml:space="preserve">, Italian authorities are pleased to provide </w:t>
      </w:r>
      <w:r w:rsidR="000E6969">
        <w:rPr>
          <w:rFonts w:ascii="Times New Roman" w:hAnsi="Times New Roman" w:cs="Times New Roman"/>
          <w:lang w:val="en-US"/>
        </w:rPr>
        <w:t xml:space="preserve">the following </w:t>
      </w:r>
      <w:r w:rsidR="000F3DC5">
        <w:rPr>
          <w:rFonts w:ascii="Times New Roman" w:hAnsi="Times New Roman" w:cs="Times New Roman"/>
          <w:lang w:val="en-US"/>
        </w:rPr>
        <w:t>contribution</w:t>
      </w:r>
      <w:r w:rsidR="002525C9">
        <w:rPr>
          <w:rFonts w:ascii="Times New Roman" w:hAnsi="Times New Roman" w:cs="Times New Roman"/>
          <w:lang w:val="en-US"/>
        </w:rPr>
        <w:t>.</w:t>
      </w:r>
    </w:p>
    <w:p w14:paraId="7B4D0982" w14:textId="5572ADB2" w:rsidR="008D08B2" w:rsidRDefault="008D08B2" w:rsidP="006F6DF7">
      <w:pPr>
        <w:spacing w:after="0" w:line="360" w:lineRule="auto"/>
        <w:ind w:firstLine="567"/>
        <w:jc w:val="both"/>
        <w:rPr>
          <w:rFonts w:ascii="Times New Roman" w:hAnsi="Times New Roman" w:cs="Times New Roman"/>
          <w:lang w:val="en-US"/>
        </w:rPr>
      </w:pPr>
    </w:p>
    <w:p w14:paraId="5CCA5FF0" w14:textId="304919D0" w:rsidR="003801C6" w:rsidRPr="00183DA5" w:rsidRDefault="00B9329F" w:rsidP="00B9329F">
      <w:pPr>
        <w:pStyle w:val="Paragrafoelenco"/>
        <w:spacing w:after="0" w:line="360" w:lineRule="auto"/>
        <w:ind w:left="567"/>
        <w:jc w:val="both"/>
        <w:rPr>
          <w:rFonts w:ascii="Times New Roman" w:hAnsi="Times New Roman" w:cs="Times New Roman"/>
          <w:b/>
          <w:i/>
          <w:iCs/>
          <w:lang w:val="en-US"/>
        </w:rPr>
      </w:pPr>
      <w:proofErr w:type="gramStart"/>
      <w:r w:rsidRPr="00183DA5">
        <w:rPr>
          <w:rFonts w:ascii="Times New Roman" w:hAnsi="Times New Roman" w:cs="Times New Roman"/>
          <w:b/>
          <w:i/>
          <w:iCs/>
          <w:lang w:val="en-US"/>
        </w:rPr>
        <w:t>1. How are human rights generally</w:t>
      </w:r>
      <w:proofErr w:type="gramEnd"/>
      <w:r w:rsidRPr="00183DA5">
        <w:rPr>
          <w:rFonts w:ascii="Times New Roman" w:hAnsi="Times New Roman" w:cs="Times New Roman"/>
          <w:b/>
          <w:i/>
          <w:iCs/>
          <w:lang w:val="en-US"/>
        </w:rPr>
        <w:t xml:space="preserve"> integrated in your policies and </w:t>
      </w:r>
      <w:proofErr w:type="spellStart"/>
      <w:r w:rsidRPr="00183DA5">
        <w:rPr>
          <w:rFonts w:ascii="Times New Roman" w:hAnsi="Times New Roman" w:cs="Times New Roman"/>
          <w:b/>
          <w:i/>
          <w:iCs/>
          <w:lang w:val="en-US"/>
        </w:rPr>
        <w:t>programmes</w:t>
      </w:r>
      <w:proofErr w:type="spellEnd"/>
      <w:r w:rsidRPr="00183DA5">
        <w:rPr>
          <w:rFonts w:ascii="Times New Roman" w:hAnsi="Times New Roman" w:cs="Times New Roman"/>
          <w:b/>
          <w:i/>
          <w:iCs/>
          <w:lang w:val="en-US"/>
        </w:rPr>
        <w:t xml:space="preserve">? Please indicate if human rights are mandatory considerations, at what stage of the </w:t>
      </w:r>
      <w:proofErr w:type="spellStart"/>
      <w:r w:rsidRPr="00183DA5">
        <w:rPr>
          <w:rFonts w:ascii="Times New Roman" w:hAnsi="Times New Roman" w:cs="Times New Roman"/>
          <w:b/>
          <w:i/>
          <w:iCs/>
          <w:lang w:val="en-US"/>
        </w:rPr>
        <w:t>programme</w:t>
      </w:r>
      <w:proofErr w:type="spellEnd"/>
      <w:r w:rsidRPr="00183DA5">
        <w:rPr>
          <w:rFonts w:ascii="Times New Roman" w:hAnsi="Times New Roman" w:cs="Times New Roman"/>
          <w:b/>
          <w:i/>
          <w:iCs/>
          <w:lang w:val="en-US"/>
        </w:rPr>
        <w:t xml:space="preserve"> they are integrated and if any, what kind of impact assessment and monitoring </w:t>
      </w:r>
      <w:proofErr w:type="gramStart"/>
      <w:r w:rsidRPr="00183DA5">
        <w:rPr>
          <w:rFonts w:ascii="Times New Roman" w:hAnsi="Times New Roman" w:cs="Times New Roman"/>
          <w:b/>
          <w:i/>
          <w:iCs/>
          <w:lang w:val="en-US"/>
        </w:rPr>
        <w:t>is done</w:t>
      </w:r>
      <w:proofErr w:type="gramEnd"/>
      <w:r w:rsidRPr="00183DA5">
        <w:rPr>
          <w:rFonts w:ascii="Times New Roman" w:hAnsi="Times New Roman" w:cs="Times New Roman"/>
          <w:b/>
          <w:i/>
          <w:iCs/>
          <w:lang w:val="en-US"/>
        </w:rPr>
        <w:t xml:space="preserve"> of their implementation.</w:t>
      </w:r>
    </w:p>
    <w:p w14:paraId="620FF1F3" w14:textId="77777777" w:rsidR="00B9329F" w:rsidRDefault="00B9329F" w:rsidP="00B9329F">
      <w:pPr>
        <w:pStyle w:val="Paragrafoelenco"/>
        <w:spacing w:after="0" w:line="360" w:lineRule="auto"/>
        <w:ind w:left="567"/>
        <w:jc w:val="both"/>
        <w:rPr>
          <w:rFonts w:ascii="Times New Roman" w:hAnsi="Times New Roman" w:cs="Times New Roman"/>
          <w:lang w:val="en-US"/>
        </w:rPr>
      </w:pPr>
    </w:p>
    <w:p w14:paraId="4115A5D8" w14:textId="54B02CB4" w:rsidR="00B9329F" w:rsidRDefault="009B2543" w:rsidP="009B2543">
      <w:pPr>
        <w:spacing w:after="0" w:line="360" w:lineRule="auto"/>
        <w:jc w:val="both"/>
        <w:rPr>
          <w:rFonts w:ascii="Times New Roman" w:hAnsi="Times New Roman" w:cs="Times New Roman"/>
          <w:lang w:val="en-GB"/>
        </w:rPr>
      </w:pPr>
      <w:r w:rsidRPr="009B2543">
        <w:rPr>
          <w:rFonts w:ascii="Times New Roman" w:hAnsi="Times New Roman" w:cs="Times New Roman"/>
          <w:lang w:val="en-GB"/>
        </w:rPr>
        <w:t>Article 9</w:t>
      </w:r>
      <w:r>
        <w:rPr>
          <w:rFonts w:ascii="Times New Roman" w:hAnsi="Times New Roman" w:cs="Times New Roman"/>
          <w:lang w:val="en-GB"/>
        </w:rPr>
        <w:t xml:space="preserve"> of the Italian Constitution provides that: “</w:t>
      </w:r>
      <w:r w:rsidRPr="009B2543">
        <w:rPr>
          <w:rFonts w:ascii="Times New Roman" w:hAnsi="Times New Roman" w:cs="Times New Roman"/>
          <w:lang w:val="en-GB"/>
        </w:rPr>
        <w:t>The Republic promotes the development of culture and scientific and technical research.</w:t>
      </w:r>
      <w:r>
        <w:rPr>
          <w:rFonts w:ascii="Times New Roman" w:hAnsi="Times New Roman" w:cs="Times New Roman"/>
          <w:lang w:val="en-GB"/>
        </w:rPr>
        <w:t xml:space="preserve"> </w:t>
      </w:r>
      <w:r w:rsidRPr="009B2543">
        <w:rPr>
          <w:rFonts w:ascii="Times New Roman" w:hAnsi="Times New Roman" w:cs="Times New Roman"/>
          <w:lang w:val="en-GB"/>
        </w:rPr>
        <w:t>It protects the nation</w:t>
      </w:r>
      <w:r w:rsidR="00000AED">
        <w:rPr>
          <w:rFonts w:ascii="Times New Roman" w:hAnsi="Times New Roman" w:cs="Times New Roman"/>
          <w:lang w:val="en-GB"/>
        </w:rPr>
        <w:t>’s</w:t>
      </w:r>
      <w:r w:rsidRPr="009B2543">
        <w:rPr>
          <w:rFonts w:ascii="Times New Roman" w:hAnsi="Times New Roman" w:cs="Times New Roman"/>
          <w:lang w:val="en-GB"/>
        </w:rPr>
        <w:t xml:space="preserve"> landscape and historical and artistic heritage.</w:t>
      </w:r>
      <w:r>
        <w:rPr>
          <w:rFonts w:ascii="Times New Roman" w:hAnsi="Times New Roman" w:cs="Times New Roman"/>
          <w:lang w:val="en-GB"/>
        </w:rPr>
        <w:t xml:space="preserve"> </w:t>
      </w:r>
      <w:r w:rsidRPr="009B2543">
        <w:rPr>
          <w:rFonts w:ascii="Times New Roman" w:hAnsi="Times New Roman" w:cs="Times New Roman"/>
          <w:lang w:val="en-GB"/>
        </w:rPr>
        <w:t>It protects the environment, biodiversity and ecosystems, including in the interest of future generations. State law regulates the ways and forms of animal protection</w:t>
      </w:r>
      <w:r>
        <w:rPr>
          <w:rFonts w:ascii="Times New Roman" w:hAnsi="Times New Roman" w:cs="Times New Roman"/>
          <w:lang w:val="en-GB"/>
        </w:rPr>
        <w:t>”: this legislative framework has been granted through the adoption and implementation of ad hoc legislations.</w:t>
      </w:r>
    </w:p>
    <w:p w14:paraId="5D0FC5C0" w14:textId="77777777" w:rsidR="009B2543" w:rsidRDefault="009B2543" w:rsidP="009B2543">
      <w:pPr>
        <w:spacing w:after="0" w:line="360" w:lineRule="auto"/>
        <w:jc w:val="both"/>
        <w:rPr>
          <w:rFonts w:ascii="Times New Roman" w:hAnsi="Times New Roman" w:cs="Times New Roman"/>
          <w:lang w:val="en-GB"/>
        </w:rPr>
      </w:pPr>
    </w:p>
    <w:p w14:paraId="1AE46D28" w14:textId="0830AFEF" w:rsidR="00B9329F" w:rsidRPr="00183DA5" w:rsidRDefault="00B9329F" w:rsidP="00B9329F">
      <w:pPr>
        <w:spacing w:after="0" w:line="360" w:lineRule="auto"/>
        <w:jc w:val="both"/>
        <w:rPr>
          <w:rFonts w:ascii="Times New Roman" w:hAnsi="Times New Roman" w:cs="Times New Roman"/>
          <w:b/>
          <w:bCs/>
          <w:i/>
          <w:iCs/>
          <w:lang w:val="en-GB"/>
        </w:rPr>
      </w:pPr>
      <w:r w:rsidRPr="00183DA5">
        <w:rPr>
          <w:rFonts w:ascii="Times New Roman" w:hAnsi="Times New Roman" w:cs="Times New Roman"/>
          <w:b/>
          <w:bCs/>
          <w:i/>
          <w:iCs/>
          <w:lang w:val="en-GB"/>
        </w:rPr>
        <w:t>3. Please provide recent examples of programmes, policies and commitments where:</w:t>
      </w:r>
    </w:p>
    <w:p w14:paraId="483C4CE1" w14:textId="77777777" w:rsidR="00B9329F" w:rsidRPr="00B9329F" w:rsidRDefault="00B9329F" w:rsidP="00B9329F">
      <w:pPr>
        <w:spacing w:after="0" w:line="360" w:lineRule="auto"/>
        <w:jc w:val="both"/>
        <w:rPr>
          <w:rFonts w:ascii="Times New Roman" w:hAnsi="Times New Roman" w:cs="Times New Roman"/>
          <w:i/>
          <w:iCs/>
          <w:lang w:val="en-GB"/>
        </w:rPr>
      </w:pPr>
      <w:r w:rsidRPr="00B9329F">
        <w:rPr>
          <w:rFonts w:ascii="Times New Roman" w:hAnsi="Times New Roman" w:cs="Times New Roman"/>
          <w:i/>
          <w:iCs/>
          <w:lang w:val="en-GB"/>
        </w:rPr>
        <w:t xml:space="preserve">- </w:t>
      </w:r>
      <w:proofErr w:type="gramStart"/>
      <w:r w:rsidRPr="00B9329F">
        <w:rPr>
          <w:rFonts w:ascii="Times New Roman" w:hAnsi="Times New Roman" w:cs="Times New Roman"/>
          <w:i/>
          <w:iCs/>
          <w:lang w:val="en-GB"/>
        </w:rPr>
        <w:t>sustainable</w:t>
      </w:r>
      <w:proofErr w:type="gramEnd"/>
      <w:r w:rsidRPr="00B9329F">
        <w:rPr>
          <w:rFonts w:ascii="Times New Roman" w:hAnsi="Times New Roman" w:cs="Times New Roman"/>
          <w:i/>
          <w:iCs/>
          <w:lang w:val="en-GB"/>
        </w:rPr>
        <w:t xml:space="preserve"> development is discussed beyond wealth accumulation model;</w:t>
      </w:r>
    </w:p>
    <w:p w14:paraId="4C5E3A2A" w14:textId="77777777" w:rsidR="00B9329F" w:rsidRPr="00B9329F" w:rsidRDefault="00B9329F" w:rsidP="00B9329F">
      <w:pPr>
        <w:spacing w:after="0" w:line="360" w:lineRule="auto"/>
        <w:jc w:val="both"/>
        <w:rPr>
          <w:rFonts w:ascii="Times New Roman" w:hAnsi="Times New Roman" w:cs="Times New Roman"/>
          <w:i/>
          <w:iCs/>
          <w:lang w:val="en-GB"/>
        </w:rPr>
      </w:pPr>
      <w:r w:rsidRPr="00B9329F">
        <w:rPr>
          <w:rFonts w:ascii="Times New Roman" w:hAnsi="Times New Roman" w:cs="Times New Roman"/>
          <w:i/>
          <w:iCs/>
          <w:lang w:val="en-GB"/>
        </w:rPr>
        <w:t xml:space="preserve">- </w:t>
      </w:r>
      <w:proofErr w:type="gramStart"/>
      <w:r w:rsidRPr="00B9329F">
        <w:rPr>
          <w:rFonts w:ascii="Times New Roman" w:hAnsi="Times New Roman" w:cs="Times New Roman"/>
          <w:i/>
          <w:iCs/>
          <w:lang w:val="en-GB"/>
        </w:rPr>
        <w:t>cultural</w:t>
      </w:r>
      <w:proofErr w:type="gramEnd"/>
      <w:r w:rsidRPr="00B9329F">
        <w:rPr>
          <w:rFonts w:ascii="Times New Roman" w:hAnsi="Times New Roman" w:cs="Times New Roman"/>
          <w:i/>
          <w:iCs/>
          <w:lang w:val="en-GB"/>
        </w:rPr>
        <w:t xml:space="preserve"> rights are mentioned and explained;</w:t>
      </w:r>
    </w:p>
    <w:p w14:paraId="55EA42B6" w14:textId="77777777" w:rsidR="00B9329F" w:rsidRPr="00B9329F" w:rsidRDefault="00B9329F" w:rsidP="00B9329F">
      <w:pPr>
        <w:spacing w:after="0" w:line="360" w:lineRule="auto"/>
        <w:jc w:val="both"/>
        <w:rPr>
          <w:rFonts w:ascii="Times New Roman" w:hAnsi="Times New Roman" w:cs="Times New Roman"/>
          <w:i/>
          <w:iCs/>
          <w:lang w:val="en-GB"/>
        </w:rPr>
      </w:pPr>
      <w:r w:rsidRPr="00B9329F">
        <w:rPr>
          <w:rFonts w:ascii="Times New Roman" w:hAnsi="Times New Roman" w:cs="Times New Roman"/>
          <w:i/>
          <w:iCs/>
          <w:lang w:val="en-GB"/>
        </w:rPr>
        <w:t xml:space="preserve">- </w:t>
      </w:r>
      <w:proofErr w:type="gramStart"/>
      <w:r w:rsidRPr="00B9329F">
        <w:rPr>
          <w:rFonts w:ascii="Times New Roman" w:hAnsi="Times New Roman" w:cs="Times New Roman"/>
          <w:i/>
          <w:iCs/>
          <w:lang w:val="en-GB"/>
        </w:rPr>
        <w:t>cultural</w:t>
      </w:r>
      <w:proofErr w:type="gramEnd"/>
      <w:r w:rsidRPr="00B9329F">
        <w:rPr>
          <w:rFonts w:ascii="Times New Roman" w:hAnsi="Times New Roman" w:cs="Times New Roman"/>
          <w:i/>
          <w:iCs/>
          <w:lang w:val="en-GB"/>
        </w:rPr>
        <w:t xml:space="preserve"> development is mentioned and explained;</w:t>
      </w:r>
    </w:p>
    <w:p w14:paraId="170E17B6" w14:textId="77777777" w:rsidR="00B9329F" w:rsidRPr="00B9329F" w:rsidRDefault="00B9329F" w:rsidP="00B9329F">
      <w:pPr>
        <w:spacing w:after="0" w:line="360" w:lineRule="auto"/>
        <w:jc w:val="both"/>
        <w:rPr>
          <w:rFonts w:ascii="Times New Roman" w:hAnsi="Times New Roman" w:cs="Times New Roman"/>
          <w:i/>
          <w:iCs/>
          <w:lang w:val="en-GB"/>
        </w:rPr>
      </w:pPr>
      <w:r w:rsidRPr="00B9329F">
        <w:rPr>
          <w:rFonts w:ascii="Times New Roman" w:hAnsi="Times New Roman" w:cs="Times New Roman"/>
          <w:i/>
          <w:iCs/>
          <w:lang w:val="en-GB"/>
        </w:rPr>
        <w:t xml:space="preserve">- </w:t>
      </w:r>
      <w:proofErr w:type="gramStart"/>
      <w:r w:rsidRPr="00B9329F">
        <w:rPr>
          <w:rFonts w:ascii="Times New Roman" w:hAnsi="Times New Roman" w:cs="Times New Roman"/>
          <w:i/>
          <w:iCs/>
          <w:lang w:val="en-GB"/>
        </w:rPr>
        <w:t>the</w:t>
      </w:r>
      <w:proofErr w:type="gramEnd"/>
      <w:r w:rsidRPr="00B9329F">
        <w:rPr>
          <w:rFonts w:ascii="Times New Roman" w:hAnsi="Times New Roman" w:cs="Times New Roman"/>
          <w:i/>
          <w:iCs/>
          <w:lang w:val="en-GB"/>
        </w:rPr>
        <w:t xml:space="preserve"> expression of cultural diversity is respected, protected and</w:t>
      </w:r>
    </w:p>
    <w:p w14:paraId="12B0618F" w14:textId="77777777" w:rsidR="00B9329F" w:rsidRPr="00B9329F" w:rsidRDefault="00B9329F" w:rsidP="00B9329F">
      <w:pPr>
        <w:spacing w:after="0" w:line="360" w:lineRule="auto"/>
        <w:jc w:val="both"/>
        <w:rPr>
          <w:rFonts w:ascii="Times New Roman" w:hAnsi="Times New Roman" w:cs="Times New Roman"/>
          <w:i/>
          <w:iCs/>
          <w:lang w:val="en-GB"/>
        </w:rPr>
      </w:pPr>
      <w:proofErr w:type="gramStart"/>
      <w:r w:rsidRPr="00B9329F">
        <w:rPr>
          <w:rFonts w:ascii="Times New Roman" w:hAnsi="Times New Roman" w:cs="Times New Roman"/>
          <w:i/>
          <w:iCs/>
          <w:lang w:val="en-GB"/>
        </w:rPr>
        <w:t>implemented</w:t>
      </w:r>
      <w:proofErr w:type="gramEnd"/>
      <w:r w:rsidRPr="00B9329F">
        <w:rPr>
          <w:rFonts w:ascii="Times New Roman" w:hAnsi="Times New Roman" w:cs="Times New Roman"/>
          <w:i/>
          <w:iCs/>
          <w:lang w:val="en-GB"/>
        </w:rPr>
        <w:t>;</w:t>
      </w:r>
    </w:p>
    <w:p w14:paraId="139B6685" w14:textId="77777777" w:rsidR="00B9329F" w:rsidRPr="00B9329F" w:rsidRDefault="00B9329F" w:rsidP="00B9329F">
      <w:pPr>
        <w:spacing w:after="0" w:line="360" w:lineRule="auto"/>
        <w:jc w:val="both"/>
        <w:rPr>
          <w:rFonts w:ascii="Times New Roman" w:hAnsi="Times New Roman" w:cs="Times New Roman"/>
          <w:i/>
          <w:iCs/>
          <w:lang w:val="en-GB"/>
        </w:rPr>
      </w:pPr>
      <w:r w:rsidRPr="00B9329F">
        <w:rPr>
          <w:rFonts w:ascii="Times New Roman" w:hAnsi="Times New Roman" w:cs="Times New Roman"/>
          <w:i/>
          <w:iCs/>
          <w:lang w:val="en-GB"/>
        </w:rPr>
        <w:t xml:space="preserve">- </w:t>
      </w:r>
      <w:proofErr w:type="gramStart"/>
      <w:r w:rsidRPr="00B9329F">
        <w:rPr>
          <w:rFonts w:ascii="Times New Roman" w:hAnsi="Times New Roman" w:cs="Times New Roman"/>
          <w:i/>
          <w:iCs/>
          <w:lang w:val="en-GB"/>
        </w:rPr>
        <w:t>marginalized</w:t>
      </w:r>
      <w:proofErr w:type="gramEnd"/>
      <w:r w:rsidRPr="00B9329F">
        <w:rPr>
          <w:rFonts w:ascii="Times New Roman" w:hAnsi="Times New Roman" w:cs="Times New Roman"/>
          <w:i/>
          <w:iCs/>
          <w:lang w:val="en-GB"/>
        </w:rPr>
        <w:t xml:space="preserve"> voices and aspirations are identified and heard;</w:t>
      </w:r>
    </w:p>
    <w:p w14:paraId="4BB8BF4D" w14:textId="77777777" w:rsidR="00B9329F" w:rsidRPr="00B9329F" w:rsidRDefault="00B9329F" w:rsidP="00B9329F">
      <w:pPr>
        <w:spacing w:after="0" w:line="360" w:lineRule="auto"/>
        <w:jc w:val="both"/>
        <w:rPr>
          <w:rFonts w:ascii="Times New Roman" w:hAnsi="Times New Roman" w:cs="Times New Roman"/>
          <w:i/>
          <w:iCs/>
          <w:lang w:val="en-GB"/>
        </w:rPr>
      </w:pPr>
      <w:r w:rsidRPr="00B9329F">
        <w:rPr>
          <w:rFonts w:ascii="Times New Roman" w:hAnsi="Times New Roman" w:cs="Times New Roman"/>
          <w:i/>
          <w:iCs/>
          <w:lang w:val="en-GB"/>
        </w:rPr>
        <w:t xml:space="preserve">- </w:t>
      </w:r>
      <w:proofErr w:type="gramStart"/>
      <w:r w:rsidRPr="00B9329F">
        <w:rPr>
          <w:rFonts w:ascii="Times New Roman" w:hAnsi="Times New Roman" w:cs="Times New Roman"/>
          <w:i/>
          <w:iCs/>
          <w:lang w:val="en-GB"/>
        </w:rPr>
        <w:t>commitment</w:t>
      </w:r>
      <w:proofErr w:type="gramEnd"/>
      <w:r w:rsidRPr="00B9329F">
        <w:rPr>
          <w:rFonts w:ascii="Times New Roman" w:hAnsi="Times New Roman" w:cs="Times New Roman"/>
          <w:i/>
          <w:iCs/>
          <w:lang w:val="en-GB"/>
        </w:rPr>
        <w:t xml:space="preserve"> to ensure that development is self-determined and community</w:t>
      </w:r>
    </w:p>
    <w:p w14:paraId="098FD5A7" w14:textId="77777777" w:rsidR="00B9329F" w:rsidRPr="00B9329F" w:rsidRDefault="00B9329F" w:rsidP="00B9329F">
      <w:pPr>
        <w:spacing w:after="0" w:line="360" w:lineRule="auto"/>
        <w:jc w:val="both"/>
        <w:rPr>
          <w:rFonts w:ascii="Times New Roman" w:hAnsi="Times New Roman" w:cs="Times New Roman"/>
          <w:i/>
          <w:iCs/>
          <w:lang w:val="en-GB"/>
        </w:rPr>
      </w:pPr>
      <w:proofErr w:type="gramStart"/>
      <w:r w:rsidRPr="00B9329F">
        <w:rPr>
          <w:rFonts w:ascii="Times New Roman" w:hAnsi="Times New Roman" w:cs="Times New Roman"/>
          <w:i/>
          <w:iCs/>
          <w:lang w:val="en-GB"/>
        </w:rPr>
        <w:t>led</w:t>
      </w:r>
      <w:proofErr w:type="gramEnd"/>
      <w:r w:rsidRPr="00B9329F">
        <w:rPr>
          <w:rFonts w:ascii="Times New Roman" w:hAnsi="Times New Roman" w:cs="Times New Roman"/>
          <w:i/>
          <w:iCs/>
          <w:lang w:val="en-GB"/>
        </w:rPr>
        <w:t xml:space="preserve"> are included;</w:t>
      </w:r>
    </w:p>
    <w:p w14:paraId="6E0411A0" w14:textId="77777777" w:rsidR="00B9329F" w:rsidRPr="00B9329F" w:rsidRDefault="00B9329F" w:rsidP="00B9329F">
      <w:pPr>
        <w:spacing w:after="0" w:line="360" w:lineRule="auto"/>
        <w:jc w:val="both"/>
        <w:rPr>
          <w:rFonts w:ascii="Times New Roman" w:hAnsi="Times New Roman" w:cs="Times New Roman"/>
          <w:i/>
          <w:iCs/>
          <w:lang w:val="en-GB"/>
        </w:rPr>
      </w:pPr>
      <w:r w:rsidRPr="00B9329F">
        <w:rPr>
          <w:rFonts w:ascii="Times New Roman" w:hAnsi="Times New Roman" w:cs="Times New Roman"/>
          <w:i/>
          <w:iCs/>
          <w:lang w:val="en-GB"/>
        </w:rPr>
        <w:t xml:space="preserve">- </w:t>
      </w:r>
      <w:proofErr w:type="gramStart"/>
      <w:r w:rsidRPr="00B9329F">
        <w:rPr>
          <w:rFonts w:ascii="Times New Roman" w:hAnsi="Times New Roman" w:cs="Times New Roman"/>
          <w:i/>
          <w:iCs/>
          <w:lang w:val="en-GB"/>
        </w:rPr>
        <w:t>commitment</w:t>
      </w:r>
      <w:proofErr w:type="gramEnd"/>
      <w:r w:rsidRPr="00B9329F">
        <w:rPr>
          <w:rFonts w:ascii="Times New Roman" w:hAnsi="Times New Roman" w:cs="Times New Roman"/>
          <w:i/>
          <w:iCs/>
          <w:lang w:val="en-GB"/>
        </w:rPr>
        <w:t xml:space="preserve"> to take into account the local aspirations, values and</w:t>
      </w:r>
    </w:p>
    <w:p w14:paraId="2D251C8A" w14:textId="77777777" w:rsidR="00B9329F" w:rsidRPr="00B9329F" w:rsidRDefault="00B9329F" w:rsidP="00B9329F">
      <w:pPr>
        <w:spacing w:after="0" w:line="360" w:lineRule="auto"/>
        <w:jc w:val="both"/>
        <w:rPr>
          <w:rFonts w:ascii="Times New Roman" w:hAnsi="Times New Roman" w:cs="Times New Roman"/>
          <w:i/>
          <w:iCs/>
          <w:lang w:val="en-GB"/>
        </w:rPr>
      </w:pPr>
      <w:proofErr w:type="gramStart"/>
      <w:r w:rsidRPr="00B9329F">
        <w:rPr>
          <w:rFonts w:ascii="Times New Roman" w:hAnsi="Times New Roman" w:cs="Times New Roman"/>
          <w:i/>
          <w:iCs/>
          <w:lang w:val="en-GB"/>
        </w:rPr>
        <w:t>priorities</w:t>
      </w:r>
      <w:proofErr w:type="gramEnd"/>
      <w:r w:rsidRPr="00B9329F">
        <w:rPr>
          <w:rFonts w:ascii="Times New Roman" w:hAnsi="Times New Roman" w:cs="Times New Roman"/>
          <w:i/>
          <w:iCs/>
          <w:lang w:val="en-GB"/>
        </w:rPr>
        <w:t>, rather than work on a one-size-fits-all model, are explicit;</w:t>
      </w:r>
    </w:p>
    <w:p w14:paraId="03C4A5E4" w14:textId="77777777" w:rsidR="00B9329F" w:rsidRPr="00B9329F" w:rsidRDefault="00B9329F" w:rsidP="00B9329F">
      <w:pPr>
        <w:spacing w:after="0" w:line="360" w:lineRule="auto"/>
        <w:jc w:val="both"/>
        <w:rPr>
          <w:rFonts w:ascii="Times New Roman" w:hAnsi="Times New Roman" w:cs="Times New Roman"/>
          <w:i/>
          <w:iCs/>
          <w:lang w:val="en-GB"/>
        </w:rPr>
      </w:pPr>
      <w:r w:rsidRPr="00B9329F">
        <w:rPr>
          <w:rFonts w:ascii="Times New Roman" w:hAnsi="Times New Roman" w:cs="Times New Roman"/>
          <w:i/>
          <w:iCs/>
          <w:lang w:val="en-GB"/>
        </w:rPr>
        <w:t xml:space="preserve">- </w:t>
      </w:r>
      <w:proofErr w:type="gramStart"/>
      <w:r w:rsidRPr="00B9329F">
        <w:rPr>
          <w:rFonts w:ascii="Times New Roman" w:hAnsi="Times New Roman" w:cs="Times New Roman"/>
          <w:i/>
          <w:iCs/>
          <w:lang w:val="en-GB"/>
        </w:rPr>
        <w:t>commitments</w:t>
      </w:r>
      <w:proofErr w:type="gramEnd"/>
      <w:r w:rsidRPr="00B9329F">
        <w:rPr>
          <w:rFonts w:ascii="Times New Roman" w:hAnsi="Times New Roman" w:cs="Times New Roman"/>
          <w:i/>
          <w:iCs/>
          <w:lang w:val="en-GB"/>
        </w:rPr>
        <w:t xml:space="preserve"> are made to ensure forward looking development.</w:t>
      </w:r>
    </w:p>
    <w:p w14:paraId="1F6C3A45" w14:textId="49264D9C" w:rsidR="00B9329F" w:rsidRDefault="00B9329F" w:rsidP="00B9329F">
      <w:pPr>
        <w:spacing w:after="0" w:line="360" w:lineRule="auto"/>
        <w:jc w:val="both"/>
        <w:rPr>
          <w:rFonts w:ascii="Times New Roman" w:hAnsi="Times New Roman" w:cs="Times New Roman"/>
          <w:lang w:val="en-GB"/>
        </w:rPr>
      </w:pPr>
    </w:p>
    <w:p w14:paraId="18CEEAF3" w14:textId="77777777" w:rsidR="009B2543" w:rsidRPr="009B2543" w:rsidRDefault="009B2543" w:rsidP="009B2543">
      <w:pPr>
        <w:spacing w:after="0" w:line="360" w:lineRule="auto"/>
        <w:jc w:val="both"/>
        <w:rPr>
          <w:rFonts w:ascii="Times New Roman" w:hAnsi="Times New Roman" w:cs="Times New Roman"/>
          <w:lang w:val="en-GB"/>
        </w:rPr>
      </w:pPr>
    </w:p>
    <w:p w14:paraId="55182645" w14:textId="77777777" w:rsidR="009B2543" w:rsidRPr="009B2543" w:rsidRDefault="009B2543" w:rsidP="009B2543">
      <w:pPr>
        <w:spacing w:after="0" w:line="360" w:lineRule="auto"/>
        <w:jc w:val="both"/>
        <w:rPr>
          <w:rFonts w:ascii="Times New Roman" w:hAnsi="Times New Roman" w:cs="Times New Roman"/>
          <w:lang w:val="en-GB"/>
        </w:rPr>
      </w:pPr>
    </w:p>
    <w:p w14:paraId="1A811589" w14:textId="76FC4EB6" w:rsidR="009B2543" w:rsidRPr="009B2543" w:rsidRDefault="00000AED" w:rsidP="00000AED">
      <w:pPr>
        <w:spacing w:after="0" w:line="360" w:lineRule="auto"/>
        <w:ind w:firstLine="708"/>
        <w:jc w:val="both"/>
        <w:rPr>
          <w:rFonts w:ascii="Times New Roman" w:hAnsi="Times New Roman" w:cs="Times New Roman"/>
          <w:lang w:val="en-GB"/>
        </w:rPr>
      </w:pPr>
      <w:r>
        <w:rPr>
          <w:rFonts w:ascii="Times New Roman" w:hAnsi="Times New Roman" w:cs="Times New Roman"/>
          <w:lang w:val="en-GB"/>
        </w:rPr>
        <w:t xml:space="preserve">Several </w:t>
      </w:r>
      <w:r w:rsidR="009B2543" w:rsidRPr="009B2543">
        <w:rPr>
          <w:rFonts w:ascii="Times New Roman" w:hAnsi="Times New Roman" w:cs="Times New Roman"/>
          <w:lang w:val="en-GB"/>
        </w:rPr>
        <w:t>measures envisaged by the National Recovery and Resilience Plan (</w:t>
      </w:r>
      <w:r>
        <w:rPr>
          <w:rFonts w:ascii="Times New Roman" w:hAnsi="Times New Roman" w:cs="Times New Roman"/>
          <w:lang w:val="en-GB"/>
        </w:rPr>
        <w:t>NRRP</w:t>
      </w:r>
      <w:r w:rsidR="009B2543" w:rsidRPr="009B2543">
        <w:rPr>
          <w:rFonts w:ascii="Times New Roman" w:hAnsi="Times New Roman" w:cs="Times New Roman"/>
          <w:lang w:val="en-GB"/>
        </w:rPr>
        <w:t>) - marked by a philosophy of environmental sustainability and strong digitization, as well as cooperation between public and private actors - aim to improve the accessibility of cultural sites, while also promoting the attractiveness of small towns (e.g., villages), increase the energy efficiency of cultural venues, and strengthen territorial cohesion.</w:t>
      </w:r>
    </w:p>
    <w:p w14:paraId="2F76E403" w14:textId="3F1D74AE" w:rsidR="009B2543" w:rsidRPr="009B2543" w:rsidRDefault="009B2543" w:rsidP="00000AED">
      <w:pPr>
        <w:spacing w:after="0" w:line="360" w:lineRule="auto"/>
        <w:ind w:firstLine="708"/>
        <w:jc w:val="both"/>
        <w:rPr>
          <w:rFonts w:ascii="Times New Roman" w:hAnsi="Times New Roman" w:cs="Times New Roman"/>
          <w:lang w:val="en-GB"/>
        </w:rPr>
      </w:pPr>
      <w:r w:rsidRPr="009B2543">
        <w:rPr>
          <w:rFonts w:ascii="Times New Roman" w:hAnsi="Times New Roman" w:cs="Times New Roman"/>
          <w:lang w:val="en-GB"/>
        </w:rPr>
        <w:t xml:space="preserve">The enhancement and modernization of cultural offerings generates significant employment spin-offs in a sector with a strong presence of young people and women. These are, therefore, important interventions for achieving the generational and gender targets of the </w:t>
      </w:r>
      <w:r w:rsidR="00000AED">
        <w:rPr>
          <w:rFonts w:ascii="Times New Roman" w:hAnsi="Times New Roman" w:cs="Times New Roman"/>
          <w:lang w:val="en-GB"/>
        </w:rPr>
        <w:t>NRRP</w:t>
      </w:r>
      <w:r w:rsidRPr="009B2543">
        <w:rPr>
          <w:rFonts w:ascii="Times New Roman" w:hAnsi="Times New Roman" w:cs="Times New Roman"/>
          <w:lang w:val="en-GB"/>
        </w:rPr>
        <w:t>.</w:t>
      </w:r>
    </w:p>
    <w:p w14:paraId="46664E20" w14:textId="36B0B0A0" w:rsidR="00B9329F" w:rsidRDefault="009B2543" w:rsidP="00000AED">
      <w:pPr>
        <w:spacing w:after="0" w:line="360" w:lineRule="auto"/>
        <w:ind w:firstLine="708"/>
        <w:jc w:val="both"/>
        <w:rPr>
          <w:rFonts w:ascii="Times New Roman" w:hAnsi="Times New Roman" w:cs="Times New Roman"/>
          <w:lang w:val="en-GB"/>
        </w:rPr>
      </w:pPr>
      <w:r w:rsidRPr="009B2543">
        <w:rPr>
          <w:rFonts w:ascii="Times New Roman" w:hAnsi="Times New Roman" w:cs="Times New Roman"/>
          <w:lang w:val="en-GB"/>
        </w:rPr>
        <w:t xml:space="preserve">Recipients of the resources are, depending on the case, the state - and, more specifically, the Ministry of Culture (which is divided into central and peripheral administration), local authorities and businesses. </w:t>
      </w:r>
      <w:r w:rsidR="00000AED">
        <w:rPr>
          <w:rFonts w:ascii="Times New Roman" w:hAnsi="Times New Roman" w:cs="Times New Roman"/>
          <w:lang w:val="en-GB"/>
        </w:rPr>
        <w:t>R</w:t>
      </w:r>
      <w:r w:rsidRPr="009B2543">
        <w:rPr>
          <w:rFonts w:ascii="Times New Roman" w:hAnsi="Times New Roman" w:cs="Times New Roman"/>
          <w:lang w:val="en-GB"/>
        </w:rPr>
        <w:t xml:space="preserve">esources allocated to culture finance investments </w:t>
      </w:r>
      <w:r w:rsidR="00000AED">
        <w:rPr>
          <w:rFonts w:ascii="Times New Roman" w:hAnsi="Times New Roman" w:cs="Times New Roman"/>
          <w:lang w:val="en-GB"/>
        </w:rPr>
        <w:t>concern particularly</w:t>
      </w:r>
      <w:r w:rsidRPr="009B2543">
        <w:rPr>
          <w:rFonts w:ascii="Times New Roman" w:hAnsi="Times New Roman" w:cs="Times New Roman"/>
          <w:lang w:val="en-GB"/>
        </w:rPr>
        <w:t xml:space="preserve"> Mission </w:t>
      </w:r>
      <w:proofErr w:type="gramStart"/>
      <w:r w:rsidRPr="009B2543">
        <w:rPr>
          <w:rFonts w:ascii="Times New Roman" w:hAnsi="Times New Roman" w:cs="Times New Roman"/>
          <w:lang w:val="en-GB"/>
        </w:rPr>
        <w:t>1</w:t>
      </w:r>
      <w:proofErr w:type="gramEnd"/>
      <w:r w:rsidRPr="009B2543">
        <w:rPr>
          <w:rFonts w:ascii="Times New Roman" w:hAnsi="Times New Roman" w:cs="Times New Roman"/>
          <w:lang w:val="en-GB"/>
        </w:rPr>
        <w:t xml:space="preserve"> ("Digitization, innovation, competitiveness, culture and tourism"), under Component 3 ("Tourism and culture")</w:t>
      </w:r>
      <w:r w:rsidR="00000AED">
        <w:rPr>
          <w:rFonts w:ascii="Times New Roman" w:hAnsi="Times New Roman" w:cs="Times New Roman"/>
          <w:lang w:val="en-GB"/>
        </w:rPr>
        <w:t xml:space="preserve"> of the NRRP</w:t>
      </w:r>
      <w:r w:rsidRPr="009B2543">
        <w:rPr>
          <w:rFonts w:ascii="Times New Roman" w:hAnsi="Times New Roman" w:cs="Times New Roman"/>
          <w:lang w:val="en-GB"/>
        </w:rPr>
        <w:t>.</w:t>
      </w:r>
    </w:p>
    <w:p w14:paraId="67CA3B7A" w14:textId="77777777" w:rsidR="009B2543" w:rsidRDefault="009B2543" w:rsidP="009B2543">
      <w:pPr>
        <w:spacing w:after="0" w:line="360" w:lineRule="auto"/>
        <w:jc w:val="both"/>
        <w:rPr>
          <w:rFonts w:ascii="Times New Roman" w:hAnsi="Times New Roman" w:cs="Times New Roman"/>
          <w:lang w:val="en-GB"/>
        </w:rPr>
      </w:pPr>
    </w:p>
    <w:p w14:paraId="18379801" w14:textId="4B7B2162" w:rsidR="00B9329F" w:rsidRPr="00183DA5" w:rsidRDefault="00B9329F" w:rsidP="00B9329F">
      <w:pPr>
        <w:spacing w:after="0" w:line="360" w:lineRule="auto"/>
        <w:jc w:val="both"/>
        <w:rPr>
          <w:rFonts w:ascii="Times New Roman" w:hAnsi="Times New Roman" w:cs="Times New Roman"/>
          <w:b/>
          <w:bCs/>
          <w:i/>
          <w:iCs/>
          <w:lang w:val="en-GB"/>
        </w:rPr>
      </w:pPr>
      <w:proofErr w:type="gramStart"/>
      <w:r w:rsidRPr="00183DA5">
        <w:rPr>
          <w:rFonts w:ascii="Times New Roman" w:hAnsi="Times New Roman" w:cs="Times New Roman"/>
          <w:b/>
          <w:bCs/>
          <w:i/>
          <w:iCs/>
          <w:lang w:val="en-GB"/>
        </w:rPr>
        <w:t>4. Please</w:t>
      </w:r>
      <w:proofErr w:type="gramEnd"/>
      <w:r w:rsidRPr="00183DA5">
        <w:rPr>
          <w:rFonts w:ascii="Times New Roman" w:hAnsi="Times New Roman" w:cs="Times New Roman"/>
          <w:b/>
          <w:bCs/>
          <w:i/>
          <w:iCs/>
          <w:lang w:val="en-GB"/>
        </w:rPr>
        <w:t xml:space="preserve"> provide information on any monitoring or evaluation mechanisms assessing the impacts of your development programmes or policies on cultural rights. </w:t>
      </w:r>
      <w:proofErr w:type="gramStart"/>
      <w:r w:rsidRPr="00183DA5">
        <w:rPr>
          <w:rFonts w:ascii="Times New Roman" w:hAnsi="Times New Roman" w:cs="Times New Roman"/>
          <w:b/>
          <w:bCs/>
          <w:i/>
          <w:iCs/>
          <w:lang w:val="en-GB"/>
        </w:rPr>
        <w:t>Also</w:t>
      </w:r>
      <w:proofErr w:type="gramEnd"/>
      <w:r w:rsidRPr="00183DA5">
        <w:rPr>
          <w:rFonts w:ascii="Times New Roman" w:hAnsi="Times New Roman" w:cs="Times New Roman"/>
          <w:b/>
          <w:bCs/>
          <w:i/>
          <w:iCs/>
          <w:lang w:val="en-GB"/>
        </w:rPr>
        <w:t xml:space="preserve"> please discuss any mechanism to submit complaints and seek reparation in cases of violations.</w:t>
      </w:r>
    </w:p>
    <w:p w14:paraId="4DBC79DA" w14:textId="529B8473" w:rsidR="00B9329F" w:rsidRPr="00183DA5" w:rsidRDefault="00B9329F" w:rsidP="00B9329F">
      <w:pPr>
        <w:spacing w:after="0" w:line="360" w:lineRule="auto"/>
        <w:jc w:val="both"/>
        <w:rPr>
          <w:rFonts w:ascii="Times New Roman" w:hAnsi="Times New Roman" w:cs="Times New Roman"/>
          <w:b/>
          <w:bCs/>
          <w:i/>
          <w:iCs/>
          <w:lang w:val="en-GB"/>
        </w:rPr>
      </w:pPr>
    </w:p>
    <w:p w14:paraId="191B39E1" w14:textId="77777777" w:rsidR="00B9329F" w:rsidRPr="00183DA5" w:rsidRDefault="00B9329F" w:rsidP="00B9329F">
      <w:pPr>
        <w:spacing w:after="0" w:line="360" w:lineRule="auto"/>
        <w:jc w:val="both"/>
        <w:rPr>
          <w:rFonts w:ascii="Times New Roman" w:hAnsi="Times New Roman" w:cs="Times New Roman"/>
          <w:b/>
          <w:bCs/>
          <w:i/>
          <w:iCs/>
          <w:lang w:val="en-GB"/>
        </w:rPr>
      </w:pPr>
      <w:r w:rsidRPr="00183DA5">
        <w:rPr>
          <w:rFonts w:ascii="Times New Roman" w:hAnsi="Times New Roman" w:cs="Times New Roman"/>
          <w:b/>
          <w:bCs/>
          <w:i/>
          <w:iCs/>
          <w:lang w:val="en-GB"/>
        </w:rPr>
        <w:t>Additional questions for Governments and their national development agencies</w:t>
      </w:r>
    </w:p>
    <w:p w14:paraId="27132F96" w14:textId="4F45D2CD" w:rsidR="00B9329F" w:rsidRPr="00183DA5" w:rsidRDefault="00B9329F" w:rsidP="00B9329F">
      <w:pPr>
        <w:spacing w:after="0" w:line="360" w:lineRule="auto"/>
        <w:jc w:val="both"/>
        <w:rPr>
          <w:rFonts w:ascii="Times New Roman" w:hAnsi="Times New Roman" w:cs="Times New Roman"/>
          <w:b/>
          <w:bCs/>
          <w:i/>
          <w:iCs/>
          <w:lang w:val="en-GB"/>
        </w:rPr>
      </w:pPr>
      <w:r w:rsidRPr="00183DA5">
        <w:rPr>
          <w:rFonts w:ascii="Times New Roman" w:hAnsi="Times New Roman" w:cs="Times New Roman"/>
          <w:b/>
          <w:bCs/>
          <w:i/>
          <w:iCs/>
          <w:lang w:val="en-GB"/>
        </w:rPr>
        <w:t xml:space="preserve">1. How </w:t>
      </w:r>
      <w:proofErr w:type="gramStart"/>
      <w:r w:rsidRPr="00183DA5">
        <w:rPr>
          <w:rFonts w:ascii="Times New Roman" w:hAnsi="Times New Roman" w:cs="Times New Roman"/>
          <w:b/>
          <w:bCs/>
          <w:i/>
          <w:iCs/>
          <w:lang w:val="en-GB"/>
        </w:rPr>
        <w:t>are human rights generally integrated</w:t>
      </w:r>
      <w:proofErr w:type="gramEnd"/>
      <w:r w:rsidRPr="00183DA5">
        <w:rPr>
          <w:rFonts w:ascii="Times New Roman" w:hAnsi="Times New Roman" w:cs="Times New Roman"/>
          <w:b/>
          <w:bCs/>
          <w:i/>
          <w:iCs/>
          <w:lang w:val="en-GB"/>
        </w:rPr>
        <w:t xml:space="preserve"> in your development policies and programmes both in your internal policies and in all programmes of development assistance and cooperation?</w:t>
      </w:r>
    </w:p>
    <w:p w14:paraId="1443C939" w14:textId="5FA16244" w:rsidR="00B9329F" w:rsidRPr="00183DA5" w:rsidRDefault="00B9329F" w:rsidP="00B9329F">
      <w:pPr>
        <w:spacing w:after="0" w:line="360" w:lineRule="auto"/>
        <w:jc w:val="both"/>
        <w:rPr>
          <w:rFonts w:ascii="Times New Roman" w:hAnsi="Times New Roman" w:cs="Times New Roman"/>
          <w:b/>
          <w:bCs/>
          <w:i/>
          <w:iCs/>
          <w:lang w:val="en-GB"/>
        </w:rPr>
      </w:pPr>
      <w:r w:rsidRPr="00183DA5">
        <w:rPr>
          <w:rFonts w:ascii="Times New Roman" w:hAnsi="Times New Roman" w:cs="Times New Roman"/>
          <w:b/>
          <w:bCs/>
          <w:i/>
          <w:iCs/>
          <w:lang w:val="en-GB"/>
        </w:rPr>
        <w:t>2. What human rights guarantees have your Government and its agencies integrated in the development strategies, programmes and cooperation and assistance agreements?</w:t>
      </w:r>
    </w:p>
    <w:p w14:paraId="52A66AC8" w14:textId="3EE5C319" w:rsidR="00B9329F" w:rsidRPr="00303FF0" w:rsidRDefault="00B9329F" w:rsidP="00B9329F">
      <w:pPr>
        <w:spacing w:after="0" w:line="360" w:lineRule="auto"/>
        <w:jc w:val="both"/>
        <w:rPr>
          <w:rFonts w:ascii="Times New Roman" w:hAnsi="Times New Roman" w:cs="Times New Roman"/>
          <w:b/>
          <w:bCs/>
          <w:i/>
          <w:iCs/>
          <w:lang w:val="en-US"/>
        </w:rPr>
      </w:pPr>
      <w:r w:rsidRPr="00183DA5">
        <w:rPr>
          <w:rFonts w:ascii="Times New Roman" w:hAnsi="Times New Roman" w:cs="Times New Roman"/>
          <w:b/>
          <w:bCs/>
          <w:i/>
          <w:iCs/>
          <w:lang w:val="en-GB"/>
        </w:rPr>
        <w:t xml:space="preserve">3. Are there participatory processes influencing and informing the elaboration, implementation and evaluation of the development policies and programmes conducted by your Government </w:t>
      </w:r>
      <w:proofErr w:type="gramStart"/>
      <w:r w:rsidRPr="00183DA5">
        <w:rPr>
          <w:rFonts w:ascii="Times New Roman" w:hAnsi="Times New Roman" w:cs="Times New Roman"/>
          <w:b/>
          <w:bCs/>
          <w:i/>
          <w:iCs/>
          <w:lang w:val="en-GB"/>
        </w:rPr>
        <w:t>abroad?</w:t>
      </w:r>
      <w:proofErr w:type="gramEnd"/>
      <w:r w:rsidRPr="00183DA5">
        <w:rPr>
          <w:rFonts w:ascii="Times New Roman" w:hAnsi="Times New Roman" w:cs="Times New Roman"/>
          <w:b/>
          <w:bCs/>
          <w:i/>
          <w:iCs/>
          <w:lang w:val="en-GB"/>
        </w:rPr>
        <w:t xml:space="preserve"> </w:t>
      </w:r>
      <w:r w:rsidRPr="00303FF0">
        <w:rPr>
          <w:rFonts w:ascii="Times New Roman" w:hAnsi="Times New Roman" w:cs="Times New Roman"/>
          <w:b/>
          <w:bCs/>
          <w:i/>
          <w:iCs/>
          <w:lang w:val="en-US"/>
        </w:rPr>
        <w:t xml:space="preserve">If so, how </w:t>
      </w:r>
      <w:proofErr w:type="gramStart"/>
      <w:r w:rsidRPr="00303FF0">
        <w:rPr>
          <w:rFonts w:ascii="Times New Roman" w:hAnsi="Times New Roman" w:cs="Times New Roman"/>
          <w:b/>
          <w:bCs/>
          <w:i/>
          <w:iCs/>
          <w:lang w:val="en-US"/>
        </w:rPr>
        <w:t>are they integrated</w:t>
      </w:r>
      <w:proofErr w:type="gramEnd"/>
      <w:r w:rsidRPr="00303FF0">
        <w:rPr>
          <w:rFonts w:ascii="Times New Roman" w:hAnsi="Times New Roman" w:cs="Times New Roman"/>
          <w:b/>
          <w:bCs/>
          <w:i/>
          <w:iCs/>
          <w:lang w:val="en-US"/>
        </w:rPr>
        <w:t>?</w:t>
      </w:r>
    </w:p>
    <w:p w14:paraId="0F7A5D6B" w14:textId="645E8259" w:rsidR="00B9329F" w:rsidRPr="00303FF0" w:rsidRDefault="00B9329F" w:rsidP="00B9329F">
      <w:pPr>
        <w:spacing w:after="0" w:line="360" w:lineRule="auto"/>
        <w:jc w:val="both"/>
        <w:rPr>
          <w:rFonts w:ascii="Times New Roman" w:hAnsi="Times New Roman" w:cs="Times New Roman"/>
          <w:b/>
          <w:bCs/>
          <w:lang w:val="en-US"/>
        </w:rPr>
      </w:pPr>
    </w:p>
    <w:p w14:paraId="01E096B1" w14:textId="27DA3B71" w:rsidR="00E5280D" w:rsidRPr="00E5280D" w:rsidRDefault="00183DA5" w:rsidP="00183DA5">
      <w:pPr>
        <w:spacing w:after="0" w:line="360" w:lineRule="auto"/>
        <w:ind w:firstLine="708"/>
        <w:jc w:val="both"/>
        <w:rPr>
          <w:rFonts w:ascii="Times New Roman" w:hAnsi="Times New Roman" w:cs="Times New Roman"/>
          <w:lang w:val="en-GB"/>
        </w:rPr>
      </w:pPr>
      <w:r>
        <w:rPr>
          <w:rFonts w:ascii="Times New Roman" w:hAnsi="Times New Roman" w:cs="Times New Roman"/>
          <w:lang w:val="en-GB"/>
        </w:rPr>
        <w:t>Within the Programming Document of the Italian Development Cooperation 2021-2023, t</w:t>
      </w:r>
      <w:r w:rsidR="00E5280D" w:rsidRPr="00E5280D">
        <w:rPr>
          <w:rFonts w:ascii="Times New Roman" w:hAnsi="Times New Roman" w:cs="Times New Roman"/>
          <w:lang w:val="en-GB"/>
        </w:rPr>
        <w:t xml:space="preserve">he following objective </w:t>
      </w:r>
      <w:r>
        <w:rPr>
          <w:rFonts w:ascii="Times New Roman" w:hAnsi="Times New Roman" w:cs="Times New Roman"/>
          <w:lang w:val="en-GB"/>
        </w:rPr>
        <w:t>is included</w:t>
      </w:r>
      <w:r w:rsidR="00E5280D" w:rsidRPr="00E5280D">
        <w:rPr>
          <w:rFonts w:ascii="Times New Roman" w:hAnsi="Times New Roman" w:cs="Times New Roman"/>
          <w:lang w:val="en-GB"/>
        </w:rPr>
        <w:t>: Protect and safeguard the world</w:t>
      </w:r>
      <w:r>
        <w:rPr>
          <w:rFonts w:ascii="Times New Roman" w:hAnsi="Times New Roman" w:cs="Times New Roman"/>
          <w:lang w:val="en-GB"/>
        </w:rPr>
        <w:t>’</w:t>
      </w:r>
      <w:r w:rsidR="00E5280D" w:rsidRPr="00E5280D">
        <w:rPr>
          <w:rFonts w:ascii="Times New Roman" w:hAnsi="Times New Roman" w:cs="Times New Roman"/>
          <w:lang w:val="en-GB"/>
        </w:rPr>
        <w:t xml:space="preserve">s cultural and natural heritage: Target 11.4; Develop and implement policies to promote sustainable tourism that creates jobs and promotes culture and local </w:t>
      </w:r>
      <w:proofErr w:type="gramStart"/>
      <w:r w:rsidR="00E5280D" w:rsidRPr="00E5280D">
        <w:rPr>
          <w:rFonts w:ascii="Times New Roman" w:hAnsi="Times New Roman" w:cs="Times New Roman"/>
          <w:lang w:val="en-GB"/>
        </w:rPr>
        <w:t>products:</w:t>
      </w:r>
      <w:proofErr w:type="gramEnd"/>
      <w:r w:rsidR="00E5280D" w:rsidRPr="00E5280D">
        <w:rPr>
          <w:rFonts w:ascii="Times New Roman" w:hAnsi="Times New Roman" w:cs="Times New Roman"/>
          <w:lang w:val="en-GB"/>
        </w:rPr>
        <w:t xml:space="preserve"> Target 8.9</w:t>
      </w:r>
      <w:r>
        <w:rPr>
          <w:rFonts w:ascii="Times New Roman" w:hAnsi="Times New Roman" w:cs="Times New Roman"/>
          <w:lang w:val="en-GB"/>
        </w:rPr>
        <w:t>.</w:t>
      </w:r>
    </w:p>
    <w:p w14:paraId="2001AA97" w14:textId="14CE18F7" w:rsidR="00E5280D" w:rsidRPr="00000AED" w:rsidRDefault="00183DA5" w:rsidP="00183DA5">
      <w:pPr>
        <w:spacing w:after="0" w:line="360" w:lineRule="auto"/>
        <w:ind w:firstLine="708"/>
        <w:jc w:val="both"/>
        <w:rPr>
          <w:rFonts w:ascii="Times New Roman" w:hAnsi="Times New Roman" w:cs="Times New Roman"/>
          <w:lang w:val="en-US"/>
        </w:rPr>
      </w:pPr>
      <w:r>
        <w:rPr>
          <w:rFonts w:ascii="Times New Roman" w:hAnsi="Times New Roman" w:cs="Times New Roman"/>
          <w:lang w:val="en-GB"/>
        </w:rPr>
        <w:t>Indeed c</w:t>
      </w:r>
      <w:r w:rsidR="00E5280D" w:rsidRPr="00E5280D">
        <w:rPr>
          <w:rFonts w:ascii="Times New Roman" w:hAnsi="Times New Roman" w:cs="Times New Roman"/>
          <w:lang w:val="en-GB"/>
        </w:rPr>
        <w:t xml:space="preserve">ulture plays an important role in promoting social cohesion, freedom of expression, identity building, civic empowerment, and intercultural dialogue. It strengthens communities and contributes to the building of resilient, peaceful and stable societies. </w:t>
      </w:r>
      <w:r>
        <w:rPr>
          <w:rFonts w:ascii="Times New Roman" w:hAnsi="Times New Roman" w:cs="Times New Roman"/>
          <w:lang w:val="en-GB"/>
        </w:rPr>
        <w:t>It p</w:t>
      </w:r>
      <w:proofErr w:type="spellStart"/>
      <w:r w:rsidR="00E5280D" w:rsidRPr="00000AED">
        <w:rPr>
          <w:rFonts w:ascii="Times New Roman" w:hAnsi="Times New Roman" w:cs="Times New Roman"/>
          <w:lang w:val="en-US"/>
        </w:rPr>
        <w:t>romotes</w:t>
      </w:r>
      <w:proofErr w:type="spellEnd"/>
      <w:r w:rsidR="00E5280D" w:rsidRPr="00000AED">
        <w:rPr>
          <w:rFonts w:ascii="Times New Roman" w:hAnsi="Times New Roman" w:cs="Times New Roman"/>
          <w:lang w:val="en-US"/>
        </w:rPr>
        <w:t xml:space="preserve"> economic development, local production and job creation.</w:t>
      </w:r>
    </w:p>
    <w:p w14:paraId="7AFA35BA" w14:textId="49C19BEE" w:rsidR="00E5280D" w:rsidRPr="00000AED" w:rsidRDefault="00183DA5" w:rsidP="00183DA5">
      <w:pPr>
        <w:spacing w:after="0" w:line="360" w:lineRule="auto"/>
        <w:ind w:firstLine="708"/>
        <w:jc w:val="both"/>
        <w:rPr>
          <w:rFonts w:ascii="Times New Roman" w:hAnsi="Times New Roman" w:cs="Times New Roman"/>
          <w:lang w:val="en-US"/>
        </w:rPr>
      </w:pPr>
      <w:r>
        <w:rPr>
          <w:rFonts w:ascii="Times New Roman" w:hAnsi="Times New Roman" w:cs="Times New Roman"/>
          <w:lang w:val="en-US"/>
        </w:rPr>
        <w:t xml:space="preserve">So </w:t>
      </w:r>
      <w:proofErr w:type="gramStart"/>
      <w:r>
        <w:rPr>
          <w:rFonts w:ascii="Times New Roman" w:hAnsi="Times New Roman" w:cs="Times New Roman"/>
          <w:lang w:val="en-US"/>
        </w:rPr>
        <w:t>far</w:t>
      </w:r>
      <w:proofErr w:type="gramEnd"/>
      <w:r>
        <w:rPr>
          <w:rFonts w:ascii="Times New Roman" w:hAnsi="Times New Roman" w:cs="Times New Roman"/>
          <w:lang w:val="en-US"/>
        </w:rPr>
        <w:t xml:space="preserve"> s</w:t>
      </w:r>
      <w:r w:rsidR="00E5280D" w:rsidRPr="00000AED">
        <w:rPr>
          <w:rFonts w:ascii="Times New Roman" w:hAnsi="Times New Roman" w:cs="Times New Roman"/>
          <w:lang w:val="en-US"/>
        </w:rPr>
        <w:t xml:space="preserve">afeguarding cultural heritage, </w:t>
      </w:r>
      <w:r>
        <w:rPr>
          <w:rFonts w:ascii="Times New Roman" w:hAnsi="Times New Roman" w:cs="Times New Roman"/>
          <w:lang w:val="en-US"/>
        </w:rPr>
        <w:t xml:space="preserve">is a key area for the Development Cooperation in order to </w:t>
      </w:r>
      <w:r w:rsidR="00E5280D" w:rsidRPr="00000AED">
        <w:rPr>
          <w:rFonts w:ascii="Times New Roman" w:hAnsi="Times New Roman" w:cs="Times New Roman"/>
          <w:lang w:val="en-US"/>
        </w:rPr>
        <w:t>generate added value</w:t>
      </w:r>
      <w:r>
        <w:rPr>
          <w:rFonts w:ascii="Times New Roman" w:hAnsi="Times New Roman" w:cs="Times New Roman"/>
          <w:lang w:val="en-US"/>
        </w:rPr>
        <w:t xml:space="preserve"> in different </w:t>
      </w:r>
      <w:r w:rsidRPr="00183DA5">
        <w:rPr>
          <w:rFonts w:ascii="Times New Roman" w:hAnsi="Times New Roman" w:cs="Times New Roman"/>
          <w:lang w:val="en-US"/>
        </w:rPr>
        <w:t>regional areas</w:t>
      </w:r>
      <w:r>
        <w:rPr>
          <w:rFonts w:ascii="Times New Roman" w:hAnsi="Times New Roman" w:cs="Times New Roman"/>
          <w:lang w:val="en-US"/>
        </w:rPr>
        <w:t xml:space="preserve"> and mainly under the bilateral perspective. </w:t>
      </w:r>
      <w:proofErr w:type="gramStart"/>
      <w:r w:rsidR="00E5280D" w:rsidRPr="00000AED">
        <w:rPr>
          <w:rFonts w:ascii="Times New Roman" w:hAnsi="Times New Roman" w:cs="Times New Roman"/>
          <w:lang w:val="en-US"/>
        </w:rPr>
        <w:t xml:space="preserve">The spectrum of </w:t>
      </w:r>
      <w:r w:rsidR="00E5280D" w:rsidRPr="00000AED">
        <w:rPr>
          <w:rFonts w:ascii="Times New Roman" w:hAnsi="Times New Roman" w:cs="Times New Roman"/>
          <w:lang w:val="en-US"/>
        </w:rPr>
        <w:lastRenderedPageBreak/>
        <w:t>areas of intervention is broad: the safeguarding of material cultural heritage - including in emergencies and crisis and conflict situations - and intangible heritage, including that referable to ethnic and religious minorities, cultural and creative industries, handicrafts, responsible and sustainable tourism, as a tool for the socio-economic promotion of territories and for the protection and enhancement of environmental and cultural heritage.</w:t>
      </w:r>
      <w:proofErr w:type="gramEnd"/>
      <w:r w:rsidR="00E5280D" w:rsidRPr="00000AED">
        <w:rPr>
          <w:rFonts w:ascii="Times New Roman" w:hAnsi="Times New Roman" w:cs="Times New Roman"/>
          <w:lang w:val="en-US"/>
        </w:rPr>
        <w:t xml:space="preserve"> </w:t>
      </w:r>
    </w:p>
    <w:p w14:paraId="6BEC0D5D" w14:textId="77777777" w:rsidR="00E5280D" w:rsidRPr="00000AED" w:rsidRDefault="00E5280D" w:rsidP="00E5280D">
      <w:pPr>
        <w:spacing w:after="0" w:line="360" w:lineRule="auto"/>
        <w:jc w:val="both"/>
        <w:rPr>
          <w:rFonts w:ascii="Times New Roman" w:hAnsi="Times New Roman" w:cs="Times New Roman"/>
          <w:lang w:val="en-US"/>
        </w:rPr>
      </w:pPr>
    </w:p>
    <w:p w14:paraId="59C99F18" w14:textId="6E89A3DB" w:rsidR="00E5280D" w:rsidRPr="00000AED" w:rsidRDefault="00E16D7B" w:rsidP="00E16D7B">
      <w:pPr>
        <w:spacing w:after="0" w:line="360" w:lineRule="auto"/>
        <w:ind w:firstLine="708"/>
        <w:jc w:val="both"/>
        <w:rPr>
          <w:rFonts w:ascii="Times New Roman" w:hAnsi="Times New Roman" w:cs="Times New Roman"/>
          <w:lang w:val="en-US"/>
        </w:rPr>
      </w:pPr>
      <w:r>
        <w:rPr>
          <w:rFonts w:ascii="Times New Roman" w:hAnsi="Times New Roman" w:cs="Times New Roman"/>
          <w:lang w:val="en-US"/>
        </w:rPr>
        <w:t xml:space="preserve">At the same time </w:t>
      </w:r>
      <w:r w:rsidR="00E5280D" w:rsidRPr="00000AED">
        <w:rPr>
          <w:rFonts w:ascii="Times New Roman" w:hAnsi="Times New Roman" w:cs="Times New Roman"/>
          <w:lang w:val="en-US"/>
        </w:rPr>
        <w:t xml:space="preserve">Education for global citizenship (ECG) is a great opportunity to increase political consensus and public support </w:t>
      </w:r>
      <w:r>
        <w:rPr>
          <w:rFonts w:ascii="Times New Roman" w:hAnsi="Times New Roman" w:cs="Times New Roman"/>
          <w:lang w:val="en-US"/>
        </w:rPr>
        <w:t>for</w:t>
      </w:r>
      <w:r w:rsidR="00E5280D" w:rsidRPr="00000AED">
        <w:rPr>
          <w:rFonts w:ascii="Times New Roman" w:hAnsi="Times New Roman" w:cs="Times New Roman"/>
          <w:lang w:val="en-US"/>
        </w:rPr>
        <w:t xml:space="preserve"> global development and international cooperation issues. </w:t>
      </w:r>
      <w:proofErr w:type="gramStart"/>
      <w:r>
        <w:rPr>
          <w:rFonts w:ascii="Times New Roman" w:hAnsi="Times New Roman" w:cs="Times New Roman"/>
          <w:lang w:val="en-US"/>
        </w:rPr>
        <w:t>The</w:t>
      </w:r>
      <w:r w:rsidR="00E5280D" w:rsidRPr="00000AED">
        <w:rPr>
          <w:rFonts w:ascii="Times New Roman" w:hAnsi="Times New Roman" w:cs="Times New Roman"/>
          <w:lang w:val="en-US"/>
        </w:rPr>
        <w:t xml:space="preserve"> implementation of ECG initiatives </w:t>
      </w:r>
      <w:r>
        <w:rPr>
          <w:rFonts w:ascii="Times New Roman" w:hAnsi="Times New Roman" w:cs="Times New Roman"/>
          <w:lang w:val="en-US"/>
        </w:rPr>
        <w:t>is in place</w:t>
      </w:r>
      <w:r w:rsidR="00E5280D" w:rsidRPr="00000AED">
        <w:rPr>
          <w:rFonts w:ascii="Times New Roman" w:hAnsi="Times New Roman" w:cs="Times New Roman"/>
          <w:lang w:val="en-US"/>
        </w:rPr>
        <w:t xml:space="preserve">, following up on the recommendations </w:t>
      </w:r>
      <w:r>
        <w:rPr>
          <w:rFonts w:ascii="Times New Roman" w:hAnsi="Times New Roman" w:cs="Times New Roman"/>
          <w:lang w:val="en-US"/>
        </w:rPr>
        <w:t xml:space="preserve">provided in the </w:t>
      </w:r>
      <w:r w:rsidR="00E5280D" w:rsidRPr="00000AED">
        <w:rPr>
          <w:rFonts w:ascii="Times New Roman" w:hAnsi="Times New Roman" w:cs="Times New Roman"/>
          <w:lang w:val="en-US"/>
        </w:rPr>
        <w:t>Italian Strategy for Global Citizenship Education: involvement of different actors in the territory; interdisciplinary system; systemic approach linking social, cultural, economic, technological, environmental, political aspects; critical understanding of social norms and values (fundamental freedoms, rights, peace, justice); partnerships and exchanges with actors from other territories and cultures; and homing of ECG into the educational system.</w:t>
      </w:r>
      <w:proofErr w:type="gramEnd"/>
    </w:p>
    <w:p w14:paraId="6FEFBA87" w14:textId="5976CE2C" w:rsidR="00E5280D" w:rsidRPr="00000AED" w:rsidRDefault="00E5280D" w:rsidP="00E16D7B">
      <w:pPr>
        <w:spacing w:after="0" w:line="360" w:lineRule="auto"/>
        <w:ind w:firstLine="708"/>
        <w:jc w:val="both"/>
        <w:rPr>
          <w:rFonts w:ascii="Times New Roman" w:hAnsi="Times New Roman" w:cs="Times New Roman"/>
          <w:lang w:val="en-US"/>
        </w:rPr>
      </w:pPr>
      <w:proofErr w:type="gramStart"/>
      <w:r w:rsidRPr="00000AED">
        <w:rPr>
          <w:rFonts w:ascii="Times New Roman" w:hAnsi="Times New Roman" w:cs="Times New Roman"/>
          <w:lang w:val="en-US"/>
        </w:rPr>
        <w:t xml:space="preserve">For the purpose of defining the Action Plan for ECG, </w:t>
      </w:r>
      <w:r w:rsidR="00E16D7B">
        <w:rPr>
          <w:rFonts w:ascii="Times New Roman" w:hAnsi="Times New Roman" w:cs="Times New Roman"/>
          <w:lang w:val="en-US"/>
        </w:rPr>
        <w:t xml:space="preserve">an ad hoc </w:t>
      </w:r>
      <w:r w:rsidRPr="00000AED">
        <w:rPr>
          <w:rFonts w:ascii="Times New Roman" w:hAnsi="Times New Roman" w:cs="Times New Roman"/>
          <w:lang w:val="en-US"/>
        </w:rPr>
        <w:t xml:space="preserve">working group will be established </w:t>
      </w:r>
      <w:r w:rsidR="00E16D7B">
        <w:rPr>
          <w:rFonts w:ascii="Times New Roman" w:hAnsi="Times New Roman" w:cs="Times New Roman"/>
          <w:lang w:val="en-US"/>
        </w:rPr>
        <w:t xml:space="preserve">composed of representatives from concerned </w:t>
      </w:r>
      <w:r w:rsidRPr="00000AED">
        <w:rPr>
          <w:rFonts w:ascii="Times New Roman" w:hAnsi="Times New Roman" w:cs="Times New Roman"/>
          <w:lang w:val="en-US"/>
        </w:rPr>
        <w:t>ministries (</w:t>
      </w:r>
      <w:r w:rsidR="00E16D7B">
        <w:rPr>
          <w:rFonts w:ascii="Times New Roman" w:hAnsi="Times New Roman" w:cs="Times New Roman"/>
          <w:lang w:val="en-US"/>
        </w:rPr>
        <w:t>Ministry of Foreign Affairs and International Cooperation</w:t>
      </w:r>
      <w:r w:rsidRPr="00000AED">
        <w:rPr>
          <w:rFonts w:ascii="Times New Roman" w:hAnsi="Times New Roman" w:cs="Times New Roman"/>
          <w:lang w:val="en-US"/>
        </w:rPr>
        <w:t xml:space="preserve">, Ministry of Education, Ministry of University and Research, Ministry of the Environment and Protection of Land and Sea, Ministry of Labor and Social Policies) and the </w:t>
      </w:r>
      <w:r w:rsidR="00E16D7B">
        <w:rPr>
          <w:rFonts w:ascii="Times New Roman" w:hAnsi="Times New Roman" w:cs="Times New Roman"/>
          <w:lang w:val="en-US"/>
        </w:rPr>
        <w:t>actors</w:t>
      </w:r>
      <w:r w:rsidRPr="00000AED">
        <w:rPr>
          <w:rFonts w:ascii="Times New Roman" w:hAnsi="Times New Roman" w:cs="Times New Roman"/>
          <w:lang w:val="en-US"/>
        </w:rPr>
        <w:t xml:space="preserve"> that have contributed to the elaboration of the National Strategy for ECG: Regions and Local Authorities, Universities, Public Administration research and training centers, Civil Society Organizations, workers' organizations, and diaspora associations.</w:t>
      </w:r>
      <w:proofErr w:type="gramEnd"/>
    </w:p>
    <w:sectPr w:rsidR="00E5280D" w:rsidRPr="00000AED">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CA1A9" w14:textId="77777777" w:rsidR="009D5BE3" w:rsidRDefault="009D5BE3">
      <w:pPr>
        <w:spacing w:after="0" w:line="240" w:lineRule="auto"/>
      </w:pPr>
      <w:r>
        <w:separator/>
      </w:r>
    </w:p>
  </w:endnote>
  <w:endnote w:type="continuationSeparator" w:id="0">
    <w:p w14:paraId="0446DD1D" w14:textId="77777777" w:rsidR="009D5BE3" w:rsidRDefault="009D5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ex New Book">
    <w:altName w:val="Tahoma"/>
    <w:panose1 w:val="00000000000000000000"/>
    <w:charset w:val="00"/>
    <w:family w:val="modern"/>
    <w:notTrueType/>
    <w:pitch w:val="variable"/>
    <w:sig w:usb0="00000001" w:usb1="5001606B" w:usb2="00000010" w:usb3="00000000" w:csb0="0000019B"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4127" w14:textId="77777777" w:rsidR="00C0137D" w:rsidRDefault="00C0137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591546"/>
      <w:docPartObj>
        <w:docPartGallery w:val="Page Numbers (Bottom of Page)"/>
        <w:docPartUnique/>
      </w:docPartObj>
    </w:sdtPr>
    <w:sdtEndPr>
      <w:rPr>
        <w:rFonts w:ascii="Times New Roman" w:hAnsi="Times New Roman" w:cs="Times New Roman"/>
      </w:rPr>
    </w:sdtEndPr>
    <w:sdtContent>
      <w:p w14:paraId="3A53264B" w14:textId="4FD86B73" w:rsidR="00C0137D" w:rsidRPr="00DE747D" w:rsidRDefault="00C0137D">
        <w:pPr>
          <w:pStyle w:val="Pidipagina"/>
          <w:jc w:val="right"/>
          <w:rPr>
            <w:rFonts w:ascii="Times New Roman" w:hAnsi="Times New Roman" w:cs="Times New Roman"/>
          </w:rPr>
        </w:pPr>
        <w:r w:rsidRPr="00DE747D">
          <w:rPr>
            <w:rFonts w:ascii="Times New Roman" w:hAnsi="Times New Roman" w:cs="Times New Roman"/>
          </w:rPr>
          <w:fldChar w:fldCharType="begin"/>
        </w:r>
        <w:r w:rsidRPr="00DE747D">
          <w:rPr>
            <w:rFonts w:ascii="Times New Roman" w:hAnsi="Times New Roman" w:cs="Times New Roman"/>
          </w:rPr>
          <w:instrText>PAGE   \* MERGEFORMAT</w:instrText>
        </w:r>
        <w:r w:rsidRPr="00DE747D">
          <w:rPr>
            <w:rFonts w:ascii="Times New Roman" w:hAnsi="Times New Roman" w:cs="Times New Roman"/>
          </w:rPr>
          <w:fldChar w:fldCharType="separate"/>
        </w:r>
        <w:r w:rsidR="00303FF0">
          <w:rPr>
            <w:rFonts w:ascii="Times New Roman" w:hAnsi="Times New Roman" w:cs="Times New Roman"/>
            <w:noProof/>
          </w:rPr>
          <w:t>4</w:t>
        </w:r>
        <w:r w:rsidRPr="00DE747D">
          <w:rPr>
            <w:rFonts w:ascii="Times New Roman" w:hAnsi="Times New Roman" w:cs="Times New Roman"/>
          </w:rPr>
          <w:fldChar w:fldCharType="end"/>
        </w:r>
      </w:p>
    </w:sdtContent>
  </w:sdt>
  <w:p w14:paraId="22F0E22A" w14:textId="77777777" w:rsidR="00C0137D" w:rsidRDefault="00C0137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A6044" w14:textId="77777777" w:rsidR="00C0137D" w:rsidRDefault="00C013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9D4A6" w14:textId="77777777" w:rsidR="009D5BE3" w:rsidRDefault="009D5BE3">
      <w:pPr>
        <w:spacing w:after="0" w:line="240" w:lineRule="auto"/>
      </w:pPr>
      <w:r>
        <w:separator/>
      </w:r>
    </w:p>
  </w:footnote>
  <w:footnote w:type="continuationSeparator" w:id="0">
    <w:p w14:paraId="453C0A06" w14:textId="77777777" w:rsidR="009D5BE3" w:rsidRDefault="009D5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B87CC" w14:textId="77777777" w:rsidR="00C0137D" w:rsidRDefault="00C0137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65D4F" w14:textId="77777777" w:rsidR="00C0137D" w:rsidRDefault="00C0137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9876A" w14:textId="77777777" w:rsidR="00C0137D" w:rsidRDefault="00C013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31D70"/>
    <w:multiLevelType w:val="hybridMultilevel"/>
    <w:tmpl w:val="055C06C4"/>
    <w:lvl w:ilvl="0" w:tplc="0E3ECDFC">
      <w:start w:val="1"/>
      <w:numFmt w:val="bullet"/>
      <w:lvlText w:val="•"/>
      <w:lvlJc w:val="left"/>
      <w:pPr>
        <w:ind w:left="1287" w:hanging="360"/>
      </w:pPr>
      <w:rPr>
        <w:rFonts w:ascii="Garamond" w:hAnsi="Garamond"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651812B8"/>
    <w:multiLevelType w:val="hybridMultilevel"/>
    <w:tmpl w:val="9C3E6E36"/>
    <w:lvl w:ilvl="0" w:tplc="0E3ECDFC">
      <w:start w:val="1"/>
      <w:numFmt w:val="bullet"/>
      <w:lvlText w:val="•"/>
      <w:lvlJc w:val="left"/>
      <w:pPr>
        <w:ind w:left="1287" w:hanging="360"/>
      </w:pPr>
      <w:rPr>
        <w:rFonts w:ascii="Garamond" w:hAnsi="Garamond"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7EE31D3F"/>
    <w:multiLevelType w:val="multilevel"/>
    <w:tmpl w:val="18B652C2"/>
    <w:lvl w:ilvl="0">
      <w:start w:val="1"/>
      <w:numFmt w:val="decimal"/>
      <w:pStyle w:val="Para1"/>
      <w:lvlText w:val="%1."/>
      <w:lvlJc w:val="left"/>
      <w:pPr>
        <w:ind w:left="360" w:hanging="360"/>
      </w:pPr>
      <w:rPr>
        <w:rFonts w:hint="default"/>
        <w:b/>
        <w:sz w:val="32"/>
      </w:rPr>
    </w:lvl>
    <w:lvl w:ilvl="1">
      <w:start w:val="1"/>
      <w:numFmt w:val="decimal"/>
      <w:pStyle w:val="Para11"/>
      <w:isLgl/>
      <w:lvlText w:val="%1.%2"/>
      <w:lvlJc w:val="left"/>
      <w:pPr>
        <w:ind w:left="720" w:hanging="720"/>
      </w:pPr>
      <w:rPr>
        <w:rFonts w:hint="default"/>
        <w:b/>
        <w:sz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DF7"/>
    <w:rsid w:val="00000AED"/>
    <w:rsid w:val="00007056"/>
    <w:rsid w:val="0002479C"/>
    <w:rsid w:val="00033449"/>
    <w:rsid w:val="000435A6"/>
    <w:rsid w:val="000455FC"/>
    <w:rsid w:val="00083648"/>
    <w:rsid w:val="00093A5E"/>
    <w:rsid w:val="000A4943"/>
    <w:rsid w:val="000E6969"/>
    <w:rsid w:val="000F3DC5"/>
    <w:rsid w:val="000F5381"/>
    <w:rsid w:val="001029DD"/>
    <w:rsid w:val="00103F19"/>
    <w:rsid w:val="00106F34"/>
    <w:rsid w:val="0011533B"/>
    <w:rsid w:val="00140D22"/>
    <w:rsid w:val="00143D58"/>
    <w:rsid w:val="00153943"/>
    <w:rsid w:val="001607A1"/>
    <w:rsid w:val="00183DA5"/>
    <w:rsid w:val="001B08AC"/>
    <w:rsid w:val="001C655E"/>
    <w:rsid w:val="00232226"/>
    <w:rsid w:val="002525C9"/>
    <w:rsid w:val="00270989"/>
    <w:rsid w:val="00275727"/>
    <w:rsid w:val="0028174C"/>
    <w:rsid w:val="002C2836"/>
    <w:rsid w:val="002D1872"/>
    <w:rsid w:val="002D6FFF"/>
    <w:rsid w:val="00303FF0"/>
    <w:rsid w:val="00312A30"/>
    <w:rsid w:val="0032600F"/>
    <w:rsid w:val="00327518"/>
    <w:rsid w:val="003279E7"/>
    <w:rsid w:val="0034759E"/>
    <w:rsid w:val="00357480"/>
    <w:rsid w:val="003801C6"/>
    <w:rsid w:val="0038498B"/>
    <w:rsid w:val="00392557"/>
    <w:rsid w:val="003A6D10"/>
    <w:rsid w:val="003B4FC3"/>
    <w:rsid w:val="003B5C83"/>
    <w:rsid w:val="003C668E"/>
    <w:rsid w:val="003D2998"/>
    <w:rsid w:val="00402A04"/>
    <w:rsid w:val="00411693"/>
    <w:rsid w:val="004217C1"/>
    <w:rsid w:val="0045556F"/>
    <w:rsid w:val="004A2BE5"/>
    <w:rsid w:val="004C7653"/>
    <w:rsid w:val="004D12FF"/>
    <w:rsid w:val="004F0416"/>
    <w:rsid w:val="00507FAC"/>
    <w:rsid w:val="0054124B"/>
    <w:rsid w:val="00550398"/>
    <w:rsid w:val="00562D4D"/>
    <w:rsid w:val="00563571"/>
    <w:rsid w:val="005977B1"/>
    <w:rsid w:val="005A480F"/>
    <w:rsid w:val="005B6F74"/>
    <w:rsid w:val="005B73CE"/>
    <w:rsid w:val="005D01F9"/>
    <w:rsid w:val="005D1586"/>
    <w:rsid w:val="006217F9"/>
    <w:rsid w:val="00625D30"/>
    <w:rsid w:val="006330D2"/>
    <w:rsid w:val="00634D0F"/>
    <w:rsid w:val="00636A22"/>
    <w:rsid w:val="00685BEB"/>
    <w:rsid w:val="006B58D6"/>
    <w:rsid w:val="006E244E"/>
    <w:rsid w:val="006F6DF7"/>
    <w:rsid w:val="00741A4B"/>
    <w:rsid w:val="00753AE7"/>
    <w:rsid w:val="007606B1"/>
    <w:rsid w:val="007A6838"/>
    <w:rsid w:val="007B6B89"/>
    <w:rsid w:val="007C5EEE"/>
    <w:rsid w:val="007E1ED0"/>
    <w:rsid w:val="00847ED5"/>
    <w:rsid w:val="00863346"/>
    <w:rsid w:val="00863E77"/>
    <w:rsid w:val="00877BF3"/>
    <w:rsid w:val="00883141"/>
    <w:rsid w:val="008A51E5"/>
    <w:rsid w:val="008B27B0"/>
    <w:rsid w:val="008B6D64"/>
    <w:rsid w:val="008C2075"/>
    <w:rsid w:val="008C40E5"/>
    <w:rsid w:val="008D08B2"/>
    <w:rsid w:val="0090048C"/>
    <w:rsid w:val="00901029"/>
    <w:rsid w:val="00904BB2"/>
    <w:rsid w:val="00906F36"/>
    <w:rsid w:val="00917843"/>
    <w:rsid w:val="00922912"/>
    <w:rsid w:val="00930BDC"/>
    <w:rsid w:val="00933DC9"/>
    <w:rsid w:val="00941EE7"/>
    <w:rsid w:val="009501BE"/>
    <w:rsid w:val="00960AA2"/>
    <w:rsid w:val="009616F4"/>
    <w:rsid w:val="00970B06"/>
    <w:rsid w:val="009A0B5B"/>
    <w:rsid w:val="009B2543"/>
    <w:rsid w:val="009B5B00"/>
    <w:rsid w:val="009B77EA"/>
    <w:rsid w:val="009D5BE3"/>
    <w:rsid w:val="009F3F32"/>
    <w:rsid w:val="00A05E27"/>
    <w:rsid w:val="00A11D4D"/>
    <w:rsid w:val="00A16732"/>
    <w:rsid w:val="00A17A01"/>
    <w:rsid w:val="00A437F6"/>
    <w:rsid w:val="00A57399"/>
    <w:rsid w:val="00A67A78"/>
    <w:rsid w:val="00A864EE"/>
    <w:rsid w:val="00AB0774"/>
    <w:rsid w:val="00B0094D"/>
    <w:rsid w:val="00B05DE1"/>
    <w:rsid w:val="00B17EB9"/>
    <w:rsid w:val="00B40F77"/>
    <w:rsid w:val="00B53789"/>
    <w:rsid w:val="00B86E42"/>
    <w:rsid w:val="00B9329F"/>
    <w:rsid w:val="00BA7A51"/>
    <w:rsid w:val="00BC0A65"/>
    <w:rsid w:val="00BE28C5"/>
    <w:rsid w:val="00BF5868"/>
    <w:rsid w:val="00C0137D"/>
    <w:rsid w:val="00C07106"/>
    <w:rsid w:val="00C20382"/>
    <w:rsid w:val="00C24CB1"/>
    <w:rsid w:val="00CA131C"/>
    <w:rsid w:val="00CF1092"/>
    <w:rsid w:val="00D138C7"/>
    <w:rsid w:val="00D247F2"/>
    <w:rsid w:val="00D61683"/>
    <w:rsid w:val="00D822EE"/>
    <w:rsid w:val="00D93490"/>
    <w:rsid w:val="00DB7B00"/>
    <w:rsid w:val="00DC0F22"/>
    <w:rsid w:val="00DC3EDA"/>
    <w:rsid w:val="00E16D7B"/>
    <w:rsid w:val="00E30D0B"/>
    <w:rsid w:val="00E50992"/>
    <w:rsid w:val="00E5280D"/>
    <w:rsid w:val="00E624F8"/>
    <w:rsid w:val="00E8036E"/>
    <w:rsid w:val="00EE5770"/>
    <w:rsid w:val="00F12B9D"/>
    <w:rsid w:val="00F35AD4"/>
    <w:rsid w:val="00F44F76"/>
    <w:rsid w:val="00F8175D"/>
    <w:rsid w:val="00F9597F"/>
    <w:rsid w:val="00FA25E9"/>
    <w:rsid w:val="00FA56C0"/>
    <w:rsid w:val="00FE7196"/>
    <w:rsid w:val="00FF0765"/>
    <w:rsid w:val="00FF20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BC86"/>
  <w15:chartTrackingRefBased/>
  <w15:docId w15:val="{1E15FC60-271C-4F79-89F6-81C3446E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F6DF7"/>
  </w:style>
  <w:style w:type="paragraph" w:styleId="Titolo1">
    <w:name w:val="heading 1"/>
    <w:basedOn w:val="Normale"/>
    <w:next w:val="Normale"/>
    <w:link w:val="Titolo1Carattere"/>
    <w:qFormat/>
    <w:rsid w:val="00C0137D"/>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nhideWhenUsed/>
    <w:qFormat/>
    <w:rsid w:val="00C0137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semiHidden/>
    <w:unhideWhenUsed/>
    <w:qFormat/>
    <w:rsid w:val="00C0137D"/>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Titolo7">
    <w:name w:val="heading 7"/>
    <w:basedOn w:val="Normale"/>
    <w:next w:val="Normale"/>
    <w:link w:val="Titolo7Carattere"/>
    <w:qFormat/>
    <w:rsid w:val="00C0137D"/>
    <w:pPr>
      <w:spacing w:before="240" w:after="60" w:line="240" w:lineRule="auto"/>
      <w:outlineLvl w:val="6"/>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0137D"/>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rsid w:val="00C0137D"/>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semiHidden/>
    <w:rsid w:val="00C0137D"/>
    <w:rPr>
      <w:rFonts w:asciiTheme="majorHAnsi" w:eastAsiaTheme="majorEastAsia" w:hAnsiTheme="majorHAnsi" w:cstheme="majorBidi"/>
      <w:color w:val="1F3763" w:themeColor="accent1" w:themeShade="7F"/>
      <w:sz w:val="24"/>
      <w:szCs w:val="24"/>
    </w:rPr>
  </w:style>
  <w:style w:type="character" w:customStyle="1" w:styleId="Titolo7Carattere">
    <w:name w:val="Titolo 7 Carattere"/>
    <w:basedOn w:val="Carpredefinitoparagrafo"/>
    <w:link w:val="Titolo7"/>
    <w:rsid w:val="00C0137D"/>
    <w:rPr>
      <w:rFonts w:ascii="Times New Roman" w:eastAsia="Times New Roman" w:hAnsi="Times New Roman" w:cs="Times New Roman"/>
      <w:sz w:val="24"/>
      <w:szCs w:val="24"/>
      <w:lang w:eastAsia="it-IT"/>
    </w:rPr>
  </w:style>
  <w:style w:type="paragraph" w:styleId="Intestazione">
    <w:name w:val="header"/>
    <w:basedOn w:val="Normale"/>
    <w:link w:val="IntestazioneCarattere"/>
    <w:unhideWhenUsed/>
    <w:rsid w:val="006F6D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6F6DF7"/>
  </w:style>
  <w:style w:type="paragraph" w:styleId="Pidipagina">
    <w:name w:val="footer"/>
    <w:basedOn w:val="Normale"/>
    <w:link w:val="PidipaginaCarattere"/>
    <w:uiPriority w:val="99"/>
    <w:unhideWhenUsed/>
    <w:rsid w:val="006F6D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F6DF7"/>
  </w:style>
  <w:style w:type="paragraph" w:styleId="Paragrafoelenco">
    <w:name w:val="List Paragraph"/>
    <w:basedOn w:val="Normale"/>
    <w:link w:val="ParagrafoelencoCarattere"/>
    <w:uiPriority w:val="99"/>
    <w:qFormat/>
    <w:rsid w:val="00BE28C5"/>
    <w:pPr>
      <w:ind w:left="720"/>
      <w:contextualSpacing/>
    </w:pPr>
  </w:style>
  <w:style w:type="character" w:customStyle="1" w:styleId="ParagrafoelencoCarattere">
    <w:name w:val="Paragrafo elenco Carattere"/>
    <w:basedOn w:val="Carpredefinitoparagrafo"/>
    <w:link w:val="Paragrafoelenco"/>
    <w:uiPriority w:val="34"/>
    <w:rsid w:val="00F44F76"/>
  </w:style>
  <w:style w:type="paragraph" w:customStyle="1" w:styleId="Default">
    <w:name w:val="Default"/>
    <w:rsid w:val="00F44F76"/>
    <w:pPr>
      <w:autoSpaceDE w:val="0"/>
      <w:autoSpaceDN w:val="0"/>
      <w:adjustRightInd w:val="0"/>
      <w:spacing w:after="0" w:line="240" w:lineRule="auto"/>
    </w:pPr>
    <w:rPr>
      <w:rFonts w:ascii="Times New Roman" w:hAnsi="Times New Roman" w:cs="Times New Roman"/>
      <w:color w:val="000000"/>
      <w:sz w:val="24"/>
      <w:szCs w:val="24"/>
    </w:rPr>
  </w:style>
  <w:style w:type="paragraph" w:styleId="Testonotaapidipagina">
    <w:name w:val="footnote text"/>
    <w:basedOn w:val="Normale"/>
    <w:link w:val="TestonotaapidipaginaCarattere"/>
    <w:rsid w:val="00F44F76"/>
    <w:pPr>
      <w:spacing w:after="200" w:line="276" w:lineRule="auto"/>
    </w:pPr>
    <w:rPr>
      <w:rFonts w:ascii="Times New Roman" w:eastAsia="Calibri"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F44F76"/>
    <w:rPr>
      <w:rFonts w:ascii="Times New Roman" w:eastAsia="Calibri" w:hAnsi="Times New Roman" w:cs="Times New Roman"/>
      <w:sz w:val="20"/>
      <w:szCs w:val="20"/>
    </w:rPr>
  </w:style>
  <w:style w:type="character" w:styleId="Rimandonotaapidipagina">
    <w:name w:val="footnote reference"/>
    <w:basedOn w:val="Carpredefinitoparagrafo"/>
    <w:rsid w:val="00F44F76"/>
    <w:rPr>
      <w:vertAlign w:val="superscript"/>
    </w:rPr>
  </w:style>
  <w:style w:type="table" w:styleId="Grigliatabella">
    <w:name w:val="Table Grid"/>
    <w:basedOn w:val="Tabellanormale"/>
    <w:uiPriority w:val="59"/>
    <w:rsid w:val="00F44F7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F44F76"/>
    <w:rPr>
      <w:color w:val="0563C1" w:themeColor="hyperlink"/>
      <w:u w:val="single"/>
    </w:rPr>
  </w:style>
  <w:style w:type="table" w:customStyle="1" w:styleId="Grigliatabella2">
    <w:name w:val="Griglia tabella2"/>
    <w:basedOn w:val="Tabellanormale"/>
    <w:next w:val="Grigliatabella"/>
    <w:uiPriority w:val="59"/>
    <w:rsid w:val="00F44F76"/>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1"/>
    <w:basedOn w:val="Paragrafoelenco"/>
    <w:link w:val="Para1Carattere"/>
    <w:qFormat/>
    <w:rsid w:val="00F44F76"/>
    <w:pPr>
      <w:numPr>
        <w:numId w:val="1"/>
      </w:numPr>
      <w:autoSpaceDE w:val="0"/>
      <w:autoSpaceDN w:val="0"/>
      <w:adjustRightInd w:val="0"/>
      <w:spacing w:after="0" w:line="240" w:lineRule="auto"/>
      <w:ind w:right="-1"/>
    </w:pPr>
    <w:rPr>
      <w:rFonts w:eastAsia="Calibri" w:cstheme="minorHAnsi"/>
      <w:b/>
      <w:sz w:val="32"/>
      <w:szCs w:val="28"/>
    </w:rPr>
  </w:style>
  <w:style w:type="character" w:customStyle="1" w:styleId="Para1Carattere">
    <w:name w:val="Para1 Carattere"/>
    <w:basedOn w:val="Carpredefinitoparagrafo"/>
    <w:link w:val="Para1"/>
    <w:rsid w:val="00F44F76"/>
    <w:rPr>
      <w:rFonts w:eastAsia="Calibri" w:cstheme="minorHAnsi"/>
      <w:b/>
      <w:sz w:val="32"/>
      <w:szCs w:val="28"/>
    </w:rPr>
  </w:style>
  <w:style w:type="paragraph" w:customStyle="1" w:styleId="Para11">
    <w:name w:val="Para1.1"/>
    <w:basedOn w:val="Paragrafoelenco"/>
    <w:link w:val="Para11Carattere"/>
    <w:qFormat/>
    <w:rsid w:val="00F44F76"/>
    <w:pPr>
      <w:numPr>
        <w:ilvl w:val="1"/>
        <w:numId w:val="1"/>
      </w:numPr>
      <w:tabs>
        <w:tab w:val="num" w:pos="360"/>
      </w:tabs>
      <w:spacing w:after="0" w:line="240" w:lineRule="auto"/>
      <w:ind w:right="-1" w:firstLine="0"/>
      <w:jc w:val="both"/>
    </w:pPr>
    <w:rPr>
      <w:rFonts w:eastAsia="Calibri" w:cstheme="minorHAnsi"/>
      <w:b/>
      <w:sz w:val="32"/>
      <w:szCs w:val="28"/>
    </w:rPr>
  </w:style>
  <w:style w:type="character" w:customStyle="1" w:styleId="Para11Carattere">
    <w:name w:val="Para1.1 Carattere"/>
    <w:basedOn w:val="ParagrafoelencoCarattere"/>
    <w:link w:val="Para11"/>
    <w:rsid w:val="00F44F76"/>
    <w:rPr>
      <w:rFonts w:eastAsia="Calibri" w:cstheme="minorHAnsi"/>
      <w:b/>
      <w:sz w:val="32"/>
      <w:szCs w:val="28"/>
    </w:rPr>
  </w:style>
  <w:style w:type="paragraph" w:styleId="Testofumetto">
    <w:name w:val="Balloon Text"/>
    <w:basedOn w:val="Normale"/>
    <w:link w:val="TestofumettoCarattere"/>
    <w:semiHidden/>
    <w:unhideWhenUsed/>
    <w:rsid w:val="00F44F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4F76"/>
    <w:rPr>
      <w:rFonts w:ascii="Segoe UI" w:hAnsi="Segoe UI" w:cs="Segoe UI"/>
      <w:sz w:val="18"/>
      <w:szCs w:val="18"/>
    </w:rPr>
  </w:style>
  <w:style w:type="paragraph" w:styleId="NormaleWeb">
    <w:name w:val="Normal (Web)"/>
    <w:basedOn w:val="Normale"/>
    <w:uiPriority w:val="99"/>
    <w:rsid w:val="00C0137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ps">
    <w:name w:val="hps"/>
    <w:basedOn w:val="Carpredefinitoparagrafo"/>
    <w:rsid w:val="00C0137D"/>
  </w:style>
  <w:style w:type="character" w:styleId="Numeropagina">
    <w:name w:val="page number"/>
    <w:basedOn w:val="Carpredefinitoparagrafo"/>
    <w:rsid w:val="00C0137D"/>
  </w:style>
  <w:style w:type="character" w:styleId="Collegamentovisitato">
    <w:name w:val="FollowedHyperlink"/>
    <w:basedOn w:val="Carpredefinitoparagrafo"/>
    <w:rsid w:val="00C0137D"/>
    <w:rPr>
      <w:color w:val="800080"/>
      <w:u w:val="single"/>
    </w:rPr>
  </w:style>
  <w:style w:type="paragraph" w:styleId="Mappadocumento">
    <w:name w:val="Document Map"/>
    <w:basedOn w:val="Normale"/>
    <w:link w:val="MappadocumentoCarattere"/>
    <w:rsid w:val="00C0137D"/>
    <w:pPr>
      <w:spacing w:after="0" w:line="240" w:lineRule="auto"/>
    </w:pPr>
    <w:rPr>
      <w:rFonts w:ascii="Tahoma" w:eastAsia="Calibri" w:hAnsi="Tahoma" w:cs="Tahoma"/>
      <w:sz w:val="16"/>
      <w:szCs w:val="16"/>
    </w:rPr>
  </w:style>
  <w:style w:type="character" w:customStyle="1" w:styleId="MappadocumentoCarattere">
    <w:name w:val="Mappa documento Carattere"/>
    <w:basedOn w:val="Carpredefinitoparagrafo"/>
    <w:link w:val="Mappadocumento"/>
    <w:rsid w:val="00C0137D"/>
    <w:rPr>
      <w:rFonts w:ascii="Tahoma" w:eastAsia="Calibri" w:hAnsi="Tahoma" w:cs="Tahoma"/>
      <w:sz w:val="16"/>
      <w:szCs w:val="16"/>
    </w:rPr>
  </w:style>
  <w:style w:type="character" w:styleId="Rimandocommento">
    <w:name w:val="annotation reference"/>
    <w:basedOn w:val="Carpredefinitoparagrafo"/>
    <w:rsid w:val="00C0137D"/>
    <w:rPr>
      <w:sz w:val="16"/>
      <w:szCs w:val="16"/>
    </w:rPr>
  </w:style>
  <w:style w:type="paragraph" w:styleId="Testocommento">
    <w:name w:val="annotation text"/>
    <w:basedOn w:val="Normale"/>
    <w:link w:val="TestocommentoCarattere"/>
    <w:rsid w:val="00C0137D"/>
    <w:pPr>
      <w:spacing w:after="200" w:line="240" w:lineRule="auto"/>
    </w:pPr>
    <w:rPr>
      <w:rFonts w:ascii="Times New Roman" w:eastAsia="Calibri" w:hAnsi="Times New Roman" w:cs="Times New Roman"/>
      <w:sz w:val="20"/>
      <w:szCs w:val="20"/>
    </w:rPr>
  </w:style>
  <w:style w:type="character" w:customStyle="1" w:styleId="TestocommentoCarattere">
    <w:name w:val="Testo commento Carattere"/>
    <w:basedOn w:val="Carpredefinitoparagrafo"/>
    <w:link w:val="Testocommento"/>
    <w:rsid w:val="00C0137D"/>
    <w:rPr>
      <w:rFonts w:ascii="Times New Roman" w:eastAsia="Calibri" w:hAnsi="Times New Roman" w:cs="Times New Roman"/>
      <w:sz w:val="20"/>
      <w:szCs w:val="20"/>
    </w:rPr>
  </w:style>
  <w:style w:type="paragraph" w:styleId="Soggettocommento">
    <w:name w:val="annotation subject"/>
    <w:basedOn w:val="Testocommento"/>
    <w:next w:val="Testocommento"/>
    <w:link w:val="SoggettocommentoCarattere"/>
    <w:rsid w:val="00C0137D"/>
    <w:rPr>
      <w:b/>
      <w:bCs/>
    </w:rPr>
  </w:style>
  <w:style w:type="character" w:customStyle="1" w:styleId="SoggettocommentoCarattere">
    <w:name w:val="Soggetto commento Carattere"/>
    <w:basedOn w:val="TestocommentoCarattere"/>
    <w:link w:val="Soggettocommento"/>
    <w:rsid w:val="00C0137D"/>
    <w:rPr>
      <w:rFonts w:ascii="Times New Roman" w:eastAsia="Calibri" w:hAnsi="Times New Roman" w:cs="Times New Roman"/>
      <w:b/>
      <w:bCs/>
      <w:sz w:val="20"/>
      <w:szCs w:val="20"/>
    </w:rPr>
  </w:style>
  <w:style w:type="character" w:customStyle="1" w:styleId="entry-content">
    <w:name w:val="entry-content"/>
    <w:basedOn w:val="Carpredefinitoparagrafo"/>
    <w:rsid w:val="00C0137D"/>
  </w:style>
  <w:style w:type="paragraph" w:customStyle="1" w:styleId="Para111">
    <w:name w:val="Para1.1.1"/>
    <w:basedOn w:val="Normale"/>
    <w:link w:val="Para111Carattere"/>
    <w:qFormat/>
    <w:rsid w:val="00C0137D"/>
    <w:pPr>
      <w:autoSpaceDE w:val="0"/>
      <w:autoSpaceDN w:val="0"/>
      <w:adjustRightInd w:val="0"/>
      <w:spacing w:after="0" w:line="240" w:lineRule="auto"/>
      <w:ind w:right="-1"/>
    </w:pPr>
    <w:rPr>
      <w:rFonts w:eastAsia="Calibri" w:cstheme="minorHAnsi"/>
      <w:b/>
      <w:bCs/>
      <w:sz w:val="32"/>
      <w:szCs w:val="28"/>
    </w:rPr>
  </w:style>
  <w:style w:type="character" w:customStyle="1" w:styleId="Para111Carattere">
    <w:name w:val="Para1.1.1 Carattere"/>
    <w:basedOn w:val="Carpredefinitoparagrafo"/>
    <w:link w:val="Para111"/>
    <w:rsid w:val="00C0137D"/>
    <w:rPr>
      <w:rFonts w:eastAsia="Calibri" w:cstheme="minorHAnsi"/>
      <w:b/>
      <w:bCs/>
      <w:sz w:val="32"/>
      <w:szCs w:val="28"/>
    </w:rPr>
  </w:style>
  <w:style w:type="paragraph" w:styleId="Titolosommario">
    <w:name w:val="TOC Heading"/>
    <w:basedOn w:val="Titolo1"/>
    <w:next w:val="Normale"/>
    <w:uiPriority w:val="39"/>
    <w:unhideWhenUsed/>
    <w:qFormat/>
    <w:rsid w:val="00C0137D"/>
    <w:pPr>
      <w:spacing w:line="259" w:lineRule="auto"/>
      <w:outlineLvl w:val="9"/>
    </w:pPr>
    <w:rPr>
      <w:lang w:eastAsia="it-IT"/>
    </w:rPr>
  </w:style>
  <w:style w:type="paragraph" w:customStyle="1" w:styleId="testocorrenterientro">
    <w:name w:val="• • testo corrente rientro"/>
    <w:basedOn w:val="Normale"/>
    <w:uiPriority w:val="99"/>
    <w:rsid w:val="00C0137D"/>
    <w:pPr>
      <w:autoSpaceDE w:val="0"/>
      <w:autoSpaceDN w:val="0"/>
      <w:adjustRightInd w:val="0"/>
      <w:spacing w:after="0" w:line="231" w:lineRule="atLeast"/>
      <w:ind w:firstLine="227"/>
      <w:jc w:val="both"/>
      <w:textAlignment w:val="center"/>
    </w:pPr>
    <w:rPr>
      <w:rFonts w:ascii="Apex New Book" w:hAnsi="Apex New Book" w:cs="Apex New Book"/>
      <w:color w:val="000000"/>
      <w:sz w:val="20"/>
      <w:szCs w:val="20"/>
    </w:rPr>
  </w:style>
  <w:style w:type="character" w:customStyle="1" w:styleId="PreformattatoHTMLCarattere">
    <w:name w:val="Preformattato HTML Carattere"/>
    <w:basedOn w:val="Carpredefinitoparagrafo"/>
    <w:link w:val="PreformattatoHTML"/>
    <w:uiPriority w:val="99"/>
    <w:semiHidden/>
    <w:rsid w:val="00C0137D"/>
    <w:rPr>
      <w:rFonts w:ascii="Consolas" w:eastAsia="Calibri" w:hAnsi="Consolas" w:cs="Times New Roman"/>
      <w:sz w:val="20"/>
      <w:szCs w:val="20"/>
    </w:rPr>
  </w:style>
  <w:style w:type="paragraph" w:styleId="PreformattatoHTML">
    <w:name w:val="HTML Preformatted"/>
    <w:basedOn w:val="Normale"/>
    <w:link w:val="PreformattatoHTMLCarattere"/>
    <w:uiPriority w:val="99"/>
    <w:semiHidden/>
    <w:unhideWhenUsed/>
    <w:rsid w:val="00C0137D"/>
    <w:pPr>
      <w:spacing w:after="0" w:line="240" w:lineRule="auto"/>
    </w:pPr>
    <w:rPr>
      <w:rFonts w:ascii="Consolas" w:eastAsia="Calibri" w:hAnsi="Consolas" w:cs="Times New Roman"/>
      <w:sz w:val="20"/>
      <w:szCs w:val="20"/>
    </w:rPr>
  </w:style>
  <w:style w:type="character" w:customStyle="1" w:styleId="y2iqfc">
    <w:name w:val="y2iqfc"/>
    <w:basedOn w:val="Carpredefinitoparagrafo"/>
    <w:rsid w:val="00C0137D"/>
  </w:style>
  <w:style w:type="table" w:customStyle="1" w:styleId="Grigliatabella6">
    <w:name w:val="Griglia tabella6"/>
    <w:basedOn w:val="Tabellanormale"/>
    <w:next w:val="Grigliatabella"/>
    <w:uiPriority w:val="59"/>
    <w:rsid w:val="00C0137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59"/>
    <w:rsid w:val="00C0137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455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219815">
      <w:bodyDiv w:val="1"/>
      <w:marLeft w:val="0"/>
      <w:marRight w:val="0"/>
      <w:marTop w:val="0"/>
      <w:marBottom w:val="0"/>
      <w:divBdr>
        <w:top w:val="none" w:sz="0" w:space="0" w:color="auto"/>
        <w:left w:val="none" w:sz="0" w:space="0" w:color="auto"/>
        <w:bottom w:val="none" w:sz="0" w:space="0" w:color="auto"/>
        <w:right w:val="none" w:sz="0" w:space="0" w:color="auto"/>
      </w:divBdr>
    </w:div>
    <w:div w:id="82976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016F6-A50B-4F98-9198-FFE7FD35A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1004</Words>
  <Characters>5728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CARLETTI</dc:creator>
  <cp:keywords/>
  <dc:description/>
  <cp:lastModifiedBy>Abodi Roberta</cp:lastModifiedBy>
  <cp:revision>8</cp:revision>
  <dcterms:created xsi:type="dcterms:W3CDTF">2023-03-07T13:45:00Z</dcterms:created>
  <dcterms:modified xsi:type="dcterms:W3CDTF">2023-04-13T08:26:00Z</dcterms:modified>
</cp:coreProperties>
</file>