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03888" w14:textId="1912EFD3" w:rsidR="00CE3E6A" w:rsidRDefault="009D2E1F" w:rsidP="00CE3E6A">
      <w:pPr>
        <w:jc w:val="center"/>
        <w:rPr>
          <w:rFonts w:ascii="Bookman Old Style" w:hAnsi="Bookman Old Style"/>
          <w:b/>
          <w:bCs/>
          <w:sz w:val="24"/>
          <w:szCs w:val="24"/>
        </w:rPr>
      </w:pPr>
      <w:r w:rsidRPr="00CE3E6A">
        <w:rPr>
          <w:rFonts w:ascii="Bookman Old Style" w:hAnsi="Bookman Old Style"/>
          <w:b/>
          <w:bCs/>
          <w:sz w:val="24"/>
          <w:szCs w:val="24"/>
        </w:rPr>
        <w:t>OPE</w:t>
      </w:r>
      <w:r w:rsidR="00613BEC">
        <w:rPr>
          <w:rFonts w:ascii="Bookman Old Style" w:hAnsi="Bookman Old Style"/>
          <w:b/>
          <w:bCs/>
          <w:sz w:val="24"/>
          <w:szCs w:val="24"/>
        </w:rPr>
        <w:t>N</w:t>
      </w:r>
      <w:r w:rsidRPr="00CE3E6A">
        <w:rPr>
          <w:rFonts w:ascii="Bookman Old Style" w:hAnsi="Bookman Old Style"/>
          <w:b/>
          <w:bCs/>
          <w:sz w:val="24"/>
          <w:szCs w:val="24"/>
        </w:rPr>
        <w:t xml:space="preserve">ING REMARKS BY </w:t>
      </w:r>
    </w:p>
    <w:p w14:paraId="0E362F4F" w14:textId="4520943F" w:rsidR="00CE3E6A" w:rsidRDefault="009D2E1F" w:rsidP="00CE3E6A">
      <w:pPr>
        <w:jc w:val="center"/>
        <w:rPr>
          <w:rFonts w:ascii="Bookman Old Style" w:hAnsi="Bookman Old Style"/>
          <w:b/>
          <w:bCs/>
          <w:sz w:val="24"/>
          <w:szCs w:val="24"/>
        </w:rPr>
      </w:pPr>
      <w:r w:rsidRPr="00CE3E6A">
        <w:rPr>
          <w:rFonts w:ascii="Bookman Old Style" w:hAnsi="Bookman Old Style"/>
          <w:b/>
          <w:bCs/>
          <w:sz w:val="24"/>
          <w:szCs w:val="24"/>
        </w:rPr>
        <w:t>MR</w:t>
      </w:r>
      <w:r w:rsidR="007A7AA6">
        <w:rPr>
          <w:rFonts w:ascii="Bookman Old Style" w:hAnsi="Bookman Old Style"/>
          <w:b/>
          <w:bCs/>
          <w:sz w:val="24"/>
          <w:szCs w:val="24"/>
        </w:rPr>
        <w:t>S BRENDA BVALAN ON BEHALF OF THE</w:t>
      </w:r>
      <w:r w:rsidRPr="00CE3E6A">
        <w:rPr>
          <w:rFonts w:ascii="Bookman Old Style" w:hAnsi="Bookman Old Style"/>
          <w:b/>
          <w:bCs/>
          <w:sz w:val="24"/>
          <w:szCs w:val="24"/>
        </w:rPr>
        <w:t xml:space="preserve"> CHARGE D AFFAIRS, </w:t>
      </w:r>
    </w:p>
    <w:p w14:paraId="52C2ECFE" w14:textId="77777777" w:rsidR="00CE3E6A" w:rsidRDefault="009D2E1F" w:rsidP="00CE3E6A">
      <w:pPr>
        <w:jc w:val="center"/>
        <w:rPr>
          <w:rFonts w:ascii="Bookman Old Style" w:hAnsi="Bookman Old Style"/>
          <w:b/>
          <w:bCs/>
          <w:sz w:val="24"/>
          <w:szCs w:val="24"/>
        </w:rPr>
      </w:pPr>
      <w:r w:rsidRPr="00CE3E6A">
        <w:rPr>
          <w:rFonts w:ascii="Bookman Old Style" w:hAnsi="Bookman Old Style"/>
          <w:b/>
          <w:bCs/>
          <w:sz w:val="24"/>
          <w:szCs w:val="24"/>
        </w:rPr>
        <w:t xml:space="preserve">MALAWI PERMANENENT MISSION TO THE UNITED NATIONS AND OTHER INTERNATIONAL ORGANIZATIONS </w:t>
      </w:r>
    </w:p>
    <w:p w14:paraId="02909857" w14:textId="77777777" w:rsidR="00CE3E6A" w:rsidRDefault="00CE3E6A" w:rsidP="00CE3E6A">
      <w:pPr>
        <w:jc w:val="center"/>
        <w:rPr>
          <w:rFonts w:ascii="Bookman Old Style" w:hAnsi="Bookman Old Style"/>
          <w:b/>
          <w:bCs/>
          <w:sz w:val="24"/>
          <w:szCs w:val="24"/>
        </w:rPr>
      </w:pPr>
    </w:p>
    <w:p w14:paraId="71C3D1F7" w14:textId="77777777" w:rsidR="00CE3E6A" w:rsidRDefault="009D2E1F" w:rsidP="00CE3E6A">
      <w:pPr>
        <w:jc w:val="center"/>
        <w:rPr>
          <w:rFonts w:ascii="Bookman Old Style" w:hAnsi="Bookman Old Style"/>
          <w:b/>
          <w:bCs/>
          <w:sz w:val="24"/>
          <w:szCs w:val="24"/>
        </w:rPr>
      </w:pPr>
      <w:r w:rsidRPr="00CE3E6A">
        <w:rPr>
          <w:rFonts w:ascii="Bookman Old Style" w:hAnsi="Bookman Old Style"/>
          <w:b/>
          <w:bCs/>
          <w:sz w:val="24"/>
          <w:szCs w:val="24"/>
        </w:rPr>
        <w:t>DURING THE SIDE EVENT ON THE SIDE LINES OF 51</w:t>
      </w:r>
      <w:r w:rsidRPr="00CE3E6A">
        <w:rPr>
          <w:rFonts w:ascii="Bookman Old Style" w:hAnsi="Bookman Old Style"/>
          <w:b/>
          <w:bCs/>
          <w:sz w:val="24"/>
          <w:szCs w:val="24"/>
          <w:vertAlign w:val="superscript"/>
        </w:rPr>
        <w:t>st</w:t>
      </w:r>
      <w:r w:rsidRPr="00CE3E6A">
        <w:rPr>
          <w:rFonts w:ascii="Bookman Old Style" w:hAnsi="Bookman Old Style"/>
          <w:b/>
          <w:bCs/>
          <w:sz w:val="24"/>
          <w:szCs w:val="24"/>
        </w:rPr>
        <w:t xml:space="preserve"> SESSION OF THE HUMAN RIGHTS COUNCIL</w:t>
      </w:r>
    </w:p>
    <w:p w14:paraId="581C9D3F" w14:textId="2DF038E8" w:rsidR="00DD7A5D" w:rsidRPr="00CE3E6A" w:rsidRDefault="009D2E1F" w:rsidP="00CE3E6A">
      <w:pPr>
        <w:jc w:val="center"/>
        <w:rPr>
          <w:rFonts w:ascii="Bookman Old Style" w:hAnsi="Bookman Old Style"/>
          <w:b/>
          <w:bCs/>
          <w:sz w:val="24"/>
          <w:szCs w:val="24"/>
        </w:rPr>
      </w:pPr>
      <w:r w:rsidRPr="00CE3E6A">
        <w:rPr>
          <w:rFonts w:ascii="Bookman Old Style" w:hAnsi="Bookman Old Style"/>
          <w:b/>
          <w:bCs/>
          <w:sz w:val="24"/>
          <w:szCs w:val="24"/>
        </w:rPr>
        <w:t xml:space="preserve"> UNDER THE TOPIC: COMMEMORATION OF THE DOHA PLAN OF ACTION FOR THE LEAST DEVELOPED COUNTRIES</w:t>
      </w:r>
    </w:p>
    <w:p w14:paraId="0B08D46A" w14:textId="6CC995C9" w:rsidR="009D2E1F" w:rsidRPr="00CE3E6A" w:rsidRDefault="009D2E1F" w:rsidP="00E72A6C">
      <w:pPr>
        <w:jc w:val="both"/>
        <w:rPr>
          <w:rFonts w:ascii="Bookman Old Style" w:hAnsi="Bookman Old Style"/>
          <w:b/>
          <w:bCs/>
          <w:sz w:val="24"/>
          <w:szCs w:val="24"/>
        </w:rPr>
      </w:pPr>
    </w:p>
    <w:p w14:paraId="0C843177" w14:textId="0127265C" w:rsidR="009D2E1F" w:rsidRPr="00CE3E6A" w:rsidRDefault="009D2E1F" w:rsidP="00E72A6C">
      <w:pPr>
        <w:jc w:val="both"/>
        <w:rPr>
          <w:rFonts w:ascii="Bookman Old Style" w:hAnsi="Bookman Old Style"/>
          <w:b/>
          <w:bCs/>
          <w:sz w:val="24"/>
          <w:szCs w:val="24"/>
        </w:rPr>
      </w:pPr>
      <w:r w:rsidRPr="00CE3E6A">
        <w:rPr>
          <w:rFonts w:ascii="Bookman Old Style" w:hAnsi="Bookman Old Style"/>
          <w:b/>
          <w:bCs/>
          <w:sz w:val="24"/>
          <w:szCs w:val="24"/>
        </w:rPr>
        <w:t>Moderator</w:t>
      </w:r>
    </w:p>
    <w:p w14:paraId="32248967" w14:textId="2DC3D12D" w:rsidR="009D2E1F" w:rsidRPr="00CE3E6A" w:rsidRDefault="009D2E1F" w:rsidP="00E72A6C">
      <w:pPr>
        <w:jc w:val="both"/>
        <w:rPr>
          <w:rFonts w:ascii="Bookman Old Style" w:hAnsi="Bookman Old Style"/>
          <w:b/>
          <w:bCs/>
          <w:sz w:val="24"/>
          <w:szCs w:val="24"/>
        </w:rPr>
      </w:pPr>
      <w:r w:rsidRPr="00CE3E6A">
        <w:rPr>
          <w:rFonts w:ascii="Bookman Old Style" w:hAnsi="Bookman Old Style"/>
          <w:b/>
          <w:bCs/>
          <w:sz w:val="24"/>
          <w:szCs w:val="24"/>
        </w:rPr>
        <w:t xml:space="preserve">Fellow </w:t>
      </w:r>
      <w:r w:rsidR="00CE3E6A" w:rsidRPr="00CE3E6A">
        <w:rPr>
          <w:rFonts w:ascii="Bookman Old Style" w:hAnsi="Bookman Old Style"/>
          <w:b/>
          <w:bCs/>
          <w:sz w:val="24"/>
          <w:szCs w:val="24"/>
        </w:rPr>
        <w:t>panellists</w:t>
      </w:r>
    </w:p>
    <w:p w14:paraId="301DB40E" w14:textId="24D120F8" w:rsidR="009D2E1F" w:rsidRPr="00CE3E6A" w:rsidRDefault="009D2E1F" w:rsidP="00E72A6C">
      <w:pPr>
        <w:jc w:val="both"/>
        <w:rPr>
          <w:rFonts w:ascii="Bookman Old Style" w:hAnsi="Bookman Old Style"/>
          <w:b/>
          <w:bCs/>
          <w:sz w:val="24"/>
          <w:szCs w:val="24"/>
        </w:rPr>
      </w:pPr>
      <w:r w:rsidRPr="00CE3E6A">
        <w:rPr>
          <w:rFonts w:ascii="Bookman Old Style" w:hAnsi="Bookman Old Style"/>
          <w:b/>
          <w:bCs/>
          <w:sz w:val="24"/>
          <w:szCs w:val="24"/>
        </w:rPr>
        <w:t>Distinguished delegates</w:t>
      </w:r>
    </w:p>
    <w:p w14:paraId="6D90FE48" w14:textId="394DA1A3" w:rsidR="00DD3D27" w:rsidRPr="00CE3E6A" w:rsidRDefault="00C4139F" w:rsidP="00E72A6C">
      <w:pPr>
        <w:jc w:val="both"/>
        <w:rPr>
          <w:rFonts w:ascii="Bookman Old Style" w:hAnsi="Bookman Old Style"/>
          <w:sz w:val="24"/>
          <w:szCs w:val="24"/>
        </w:rPr>
      </w:pPr>
      <w:r w:rsidRPr="00CE3E6A">
        <w:rPr>
          <w:rFonts w:ascii="Bookman Old Style" w:hAnsi="Bookman Old Style"/>
          <w:sz w:val="24"/>
          <w:szCs w:val="24"/>
        </w:rPr>
        <w:t xml:space="preserve">Let me at the outset express my sincere gratitude to </w:t>
      </w:r>
      <w:r w:rsidR="001663C6" w:rsidRPr="001663C6">
        <w:rPr>
          <w:rFonts w:ascii="Bookman Old Style" w:hAnsi="Bookman Old Style"/>
          <w:sz w:val="24"/>
          <w:szCs w:val="24"/>
        </w:rPr>
        <w:t>Office of the United Nations High Commissioner for Human Rights</w:t>
      </w:r>
      <w:r w:rsidRPr="00CE3E6A">
        <w:rPr>
          <w:rFonts w:ascii="Bookman Old Style" w:hAnsi="Bookman Old Style"/>
          <w:sz w:val="24"/>
          <w:szCs w:val="24"/>
        </w:rPr>
        <w:t xml:space="preserve"> for organizing this important event. Often times we tend</w:t>
      </w:r>
      <w:r w:rsidR="00C1797E">
        <w:rPr>
          <w:rFonts w:ascii="Bookman Old Style" w:hAnsi="Bookman Old Style"/>
          <w:sz w:val="24"/>
          <w:szCs w:val="24"/>
        </w:rPr>
        <w:t xml:space="preserve"> to</w:t>
      </w:r>
      <w:r w:rsidRPr="00CE3E6A">
        <w:rPr>
          <w:rFonts w:ascii="Bookman Old Style" w:hAnsi="Bookman Old Style"/>
          <w:sz w:val="24"/>
          <w:szCs w:val="24"/>
        </w:rPr>
        <w:t xml:space="preserve"> forget that development is a human right and as </w:t>
      </w:r>
      <w:r w:rsidR="00A30C97" w:rsidRPr="00CE3E6A">
        <w:rPr>
          <w:rFonts w:ascii="Bookman Old Style" w:hAnsi="Bookman Old Style"/>
          <w:sz w:val="24"/>
          <w:szCs w:val="24"/>
        </w:rPr>
        <w:t>S</w:t>
      </w:r>
      <w:r w:rsidRPr="00CE3E6A">
        <w:rPr>
          <w:rFonts w:ascii="Bookman Old Style" w:hAnsi="Bookman Old Style"/>
          <w:sz w:val="24"/>
          <w:szCs w:val="24"/>
        </w:rPr>
        <w:t>tates and other stakeholders</w:t>
      </w:r>
      <w:r w:rsidR="00A30C97" w:rsidRPr="00CE3E6A">
        <w:rPr>
          <w:rFonts w:ascii="Bookman Old Style" w:hAnsi="Bookman Old Style"/>
          <w:sz w:val="24"/>
          <w:szCs w:val="24"/>
        </w:rPr>
        <w:t>, we</w:t>
      </w:r>
      <w:r w:rsidRPr="00CE3E6A">
        <w:rPr>
          <w:rFonts w:ascii="Bookman Old Style" w:hAnsi="Bookman Old Style"/>
          <w:sz w:val="24"/>
          <w:szCs w:val="24"/>
        </w:rPr>
        <w:t xml:space="preserve"> need to take an active role in making sure that societies are not deprived of such. </w:t>
      </w:r>
      <w:r w:rsidR="0058388C" w:rsidRPr="00CE3E6A">
        <w:rPr>
          <w:rFonts w:ascii="Bookman Old Style" w:hAnsi="Bookman Old Style"/>
          <w:sz w:val="24"/>
          <w:szCs w:val="24"/>
        </w:rPr>
        <w:t xml:space="preserve"> Development is one of the most urgent of human rights priorities for people living in Least Developed Countries</w:t>
      </w:r>
      <w:r w:rsidR="00A30C97" w:rsidRPr="00CE3E6A">
        <w:rPr>
          <w:rFonts w:ascii="Bookman Old Style" w:hAnsi="Bookman Old Style"/>
          <w:sz w:val="24"/>
          <w:szCs w:val="24"/>
        </w:rPr>
        <w:t xml:space="preserve"> as it covers all the basic needs to human life</w:t>
      </w:r>
      <w:r w:rsidR="0058388C" w:rsidRPr="00CE3E6A">
        <w:rPr>
          <w:rFonts w:ascii="Bookman Old Style" w:hAnsi="Bookman Old Style"/>
          <w:sz w:val="24"/>
          <w:szCs w:val="24"/>
        </w:rPr>
        <w:t>.</w:t>
      </w:r>
      <w:r w:rsidR="007F298F" w:rsidRPr="00CE3E6A">
        <w:rPr>
          <w:rFonts w:ascii="Bookman Old Style" w:hAnsi="Bookman Old Style"/>
          <w:sz w:val="24"/>
          <w:szCs w:val="24"/>
        </w:rPr>
        <w:t xml:space="preserve"> </w:t>
      </w:r>
      <w:r w:rsidR="00DD3D27" w:rsidRPr="00CE3E6A">
        <w:rPr>
          <w:rFonts w:ascii="Bookman Old Style" w:hAnsi="Bookman Old Style"/>
          <w:sz w:val="24"/>
          <w:szCs w:val="24"/>
        </w:rPr>
        <w:t>T</w:t>
      </w:r>
      <w:r w:rsidR="00011B43" w:rsidRPr="00CE3E6A">
        <w:rPr>
          <w:rFonts w:ascii="Bookman Old Style" w:hAnsi="Bookman Old Style"/>
          <w:sz w:val="24"/>
          <w:szCs w:val="24"/>
        </w:rPr>
        <w:t>he</w:t>
      </w:r>
      <w:r w:rsidR="00DD3D27" w:rsidRPr="00CE3E6A">
        <w:rPr>
          <w:rFonts w:ascii="Bookman Old Style" w:hAnsi="Bookman Old Style"/>
          <w:sz w:val="24"/>
          <w:szCs w:val="24"/>
        </w:rPr>
        <w:t xml:space="preserve"> </w:t>
      </w:r>
      <w:r w:rsidR="00B94E26" w:rsidRPr="00CE3E6A">
        <w:rPr>
          <w:rFonts w:ascii="Bookman Old Style" w:hAnsi="Bookman Old Style"/>
          <w:sz w:val="24"/>
          <w:szCs w:val="24"/>
        </w:rPr>
        <w:t>P</w:t>
      </w:r>
      <w:r w:rsidR="00DD3D27" w:rsidRPr="00CE3E6A">
        <w:rPr>
          <w:rFonts w:ascii="Bookman Old Style" w:hAnsi="Bookman Old Style"/>
          <w:sz w:val="24"/>
          <w:szCs w:val="24"/>
        </w:rPr>
        <w:t>rogramme</w:t>
      </w:r>
      <w:r w:rsidR="00B94E26" w:rsidRPr="00CE3E6A">
        <w:rPr>
          <w:rFonts w:ascii="Bookman Old Style" w:hAnsi="Bookman Old Style"/>
          <w:sz w:val="24"/>
          <w:szCs w:val="24"/>
        </w:rPr>
        <w:t>s</w:t>
      </w:r>
      <w:r w:rsidR="00DD3D27" w:rsidRPr="00CE3E6A">
        <w:rPr>
          <w:rFonts w:ascii="Bookman Old Style" w:hAnsi="Bookman Old Style"/>
          <w:sz w:val="24"/>
          <w:szCs w:val="24"/>
        </w:rPr>
        <w:t xml:space="preserve"> of</w:t>
      </w:r>
      <w:r w:rsidR="00B94E26" w:rsidRPr="00CE3E6A">
        <w:rPr>
          <w:rFonts w:ascii="Bookman Old Style" w:hAnsi="Bookman Old Style"/>
          <w:sz w:val="24"/>
          <w:szCs w:val="24"/>
        </w:rPr>
        <w:t xml:space="preserve"> A</w:t>
      </w:r>
      <w:r w:rsidR="00DD3D27" w:rsidRPr="00CE3E6A">
        <w:rPr>
          <w:rFonts w:ascii="Bookman Old Style" w:hAnsi="Bookman Old Style"/>
          <w:sz w:val="24"/>
          <w:szCs w:val="24"/>
        </w:rPr>
        <w:t xml:space="preserve">ction for LDCs </w:t>
      </w:r>
      <w:r w:rsidR="00C1797E">
        <w:rPr>
          <w:rFonts w:ascii="Bookman Old Style" w:hAnsi="Bookman Old Style"/>
          <w:sz w:val="24"/>
          <w:szCs w:val="24"/>
        </w:rPr>
        <w:t>are a</w:t>
      </w:r>
      <w:r w:rsidR="00011B43" w:rsidRPr="00CE3E6A">
        <w:rPr>
          <w:rFonts w:ascii="Bookman Old Style" w:hAnsi="Bookman Old Style"/>
          <w:sz w:val="24"/>
          <w:szCs w:val="24"/>
        </w:rPr>
        <w:t xml:space="preserve"> </w:t>
      </w:r>
      <w:r w:rsidR="009A6984" w:rsidRPr="00CE3E6A">
        <w:rPr>
          <w:rFonts w:ascii="Bookman Old Style" w:hAnsi="Bookman Old Style"/>
          <w:sz w:val="24"/>
          <w:szCs w:val="24"/>
        </w:rPr>
        <w:t>deliberate move</w:t>
      </w:r>
      <w:r w:rsidR="00011B43" w:rsidRPr="00CE3E6A">
        <w:rPr>
          <w:rFonts w:ascii="Bookman Old Style" w:hAnsi="Bookman Old Style"/>
          <w:sz w:val="24"/>
          <w:szCs w:val="24"/>
        </w:rPr>
        <w:t xml:space="preserve"> by the UN to ensure</w:t>
      </w:r>
      <w:r w:rsidR="00B94E26" w:rsidRPr="00CE3E6A">
        <w:rPr>
          <w:rFonts w:ascii="Bookman Old Style" w:hAnsi="Bookman Old Style"/>
          <w:sz w:val="24"/>
          <w:szCs w:val="24"/>
        </w:rPr>
        <w:t xml:space="preserve"> the fair distribution of the benefits of development to </w:t>
      </w:r>
      <w:r w:rsidR="00011B43" w:rsidRPr="00CE3E6A">
        <w:rPr>
          <w:rFonts w:ascii="Bookman Old Style" w:hAnsi="Bookman Old Style"/>
          <w:sz w:val="24"/>
          <w:szCs w:val="24"/>
        </w:rPr>
        <w:t>the</w:t>
      </w:r>
      <w:r w:rsidR="00C1797E">
        <w:rPr>
          <w:rFonts w:ascii="Bookman Old Style" w:hAnsi="Bookman Old Style"/>
          <w:sz w:val="24"/>
          <w:szCs w:val="24"/>
        </w:rPr>
        <w:t xml:space="preserve"> LDCs,</w:t>
      </w:r>
      <w:r w:rsidR="00BE5FC4" w:rsidRPr="00CE3E6A">
        <w:rPr>
          <w:rFonts w:ascii="Bookman Old Style" w:hAnsi="Bookman Old Style"/>
          <w:sz w:val="24"/>
          <w:szCs w:val="24"/>
        </w:rPr>
        <w:t xml:space="preserve"> it is</w:t>
      </w:r>
      <w:r w:rsidR="00B94E26" w:rsidRPr="00CE3E6A">
        <w:rPr>
          <w:rFonts w:ascii="Bookman Old Style" w:hAnsi="Bookman Old Style"/>
          <w:sz w:val="24"/>
          <w:szCs w:val="24"/>
        </w:rPr>
        <w:t xml:space="preserve"> in line with the Declaration on the Right to Development.</w:t>
      </w:r>
    </w:p>
    <w:p w14:paraId="242715F6" w14:textId="40560A60" w:rsidR="0058388C" w:rsidRPr="00CE3E6A" w:rsidRDefault="00B94E26" w:rsidP="00E72A6C">
      <w:pPr>
        <w:jc w:val="both"/>
        <w:rPr>
          <w:rFonts w:ascii="Bookman Old Style" w:hAnsi="Bookman Old Style"/>
          <w:sz w:val="24"/>
          <w:szCs w:val="24"/>
        </w:rPr>
      </w:pPr>
      <w:r w:rsidRPr="00CE3E6A">
        <w:rPr>
          <w:rFonts w:ascii="Bookman Old Style" w:hAnsi="Bookman Old Style"/>
          <w:sz w:val="24"/>
          <w:szCs w:val="24"/>
        </w:rPr>
        <w:t xml:space="preserve">LDCs face serious structural impediments to sustainable development. </w:t>
      </w:r>
      <w:r w:rsidR="003A014C" w:rsidRPr="00CE3E6A">
        <w:rPr>
          <w:rFonts w:ascii="Bookman Old Style" w:hAnsi="Bookman Old Style"/>
          <w:sz w:val="24"/>
          <w:szCs w:val="24"/>
        </w:rPr>
        <w:t xml:space="preserve">Some of the key challenges for the enjoyment of human rights in LDCs stem from </w:t>
      </w:r>
      <w:r w:rsidRPr="00CE3E6A">
        <w:rPr>
          <w:rFonts w:ascii="Bookman Old Style" w:hAnsi="Bookman Old Style"/>
          <w:sz w:val="24"/>
          <w:szCs w:val="24"/>
        </w:rPr>
        <w:t>e</w:t>
      </w:r>
      <w:r w:rsidR="007F298F" w:rsidRPr="00CE3E6A">
        <w:rPr>
          <w:rFonts w:ascii="Bookman Old Style" w:hAnsi="Bookman Old Style"/>
          <w:sz w:val="24"/>
          <w:szCs w:val="24"/>
        </w:rPr>
        <w:t>nergy poverty, export marginalization, soaring debt and climate vulnerability.</w:t>
      </w:r>
      <w:r w:rsidR="00AF7B54" w:rsidRPr="00CE3E6A">
        <w:rPr>
          <w:rFonts w:ascii="Bookman Old Style" w:hAnsi="Bookman Old Style"/>
          <w:sz w:val="24"/>
          <w:szCs w:val="24"/>
        </w:rPr>
        <w:t xml:space="preserve">  </w:t>
      </w:r>
    </w:p>
    <w:p w14:paraId="1742197A" w14:textId="64011BCD" w:rsidR="007F298F" w:rsidRPr="00CE3E6A" w:rsidRDefault="007F298F" w:rsidP="00E72A6C">
      <w:pPr>
        <w:jc w:val="both"/>
        <w:rPr>
          <w:rFonts w:ascii="Bookman Old Style" w:hAnsi="Bookman Old Style"/>
          <w:sz w:val="24"/>
          <w:szCs w:val="24"/>
        </w:rPr>
      </w:pPr>
      <w:r w:rsidRPr="00CE3E6A">
        <w:rPr>
          <w:rFonts w:ascii="Bookman Old Style" w:hAnsi="Bookman Old Style"/>
          <w:sz w:val="24"/>
          <w:szCs w:val="24"/>
        </w:rPr>
        <w:t xml:space="preserve">Half of the population in LDCs does not have access to consistent energy. 1.1 billion people in the world </w:t>
      </w:r>
      <w:r w:rsidR="00DD3D27" w:rsidRPr="00CE3E6A">
        <w:rPr>
          <w:rFonts w:ascii="Bookman Old Style" w:hAnsi="Bookman Old Style"/>
          <w:sz w:val="24"/>
          <w:szCs w:val="24"/>
        </w:rPr>
        <w:t>are</w:t>
      </w:r>
      <w:r w:rsidRPr="00CE3E6A">
        <w:rPr>
          <w:rFonts w:ascii="Bookman Old Style" w:hAnsi="Bookman Old Style"/>
          <w:sz w:val="24"/>
          <w:szCs w:val="24"/>
        </w:rPr>
        <w:t xml:space="preserve"> in LDCs.</w:t>
      </w:r>
    </w:p>
    <w:p w14:paraId="75B176A2" w14:textId="1C5F2408" w:rsidR="007F298F" w:rsidRPr="00CE3E6A" w:rsidRDefault="007F298F" w:rsidP="00E72A6C">
      <w:pPr>
        <w:jc w:val="both"/>
        <w:rPr>
          <w:rFonts w:ascii="Bookman Old Style" w:hAnsi="Bookman Old Style"/>
          <w:sz w:val="24"/>
          <w:szCs w:val="24"/>
        </w:rPr>
      </w:pPr>
      <w:r w:rsidRPr="00CE3E6A">
        <w:rPr>
          <w:rFonts w:ascii="Bookman Old Style" w:hAnsi="Bookman Old Style"/>
          <w:sz w:val="24"/>
          <w:szCs w:val="24"/>
        </w:rPr>
        <w:t>LDC export share in global trade have stood at 1% for over a decade. Under the IPoA the target was to grow the exports to 2% by 2021.</w:t>
      </w:r>
    </w:p>
    <w:p w14:paraId="08F60147" w14:textId="47198ED3" w:rsidR="007F298F" w:rsidRPr="00CE3E6A" w:rsidRDefault="00C1797E" w:rsidP="00E72A6C">
      <w:pPr>
        <w:jc w:val="both"/>
        <w:rPr>
          <w:rFonts w:ascii="Bookman Old Style" w:hAnsi="Bookman Old Style"/>
          <w:sz w:val="24"/>
          <w:szCs w:val="24"/>
        </w:rPr>
      </w:pPr>
      <w:r>
        <w:rPr>
          <w:rFonts w:ascii="Bookman Old Style" w:hAnsi="Bookman Old Style"/>
          <w:sz w:val="24"/>
          <w:szCs w:val="24"/>
        </w:rPr>
        <w:t>LDCs d</w:t>
      </w:r>
      <w:r w:rsidR="007F298F" w:rsidRPr="00CE3E6A">
        <w:rPr>
          <w:rFonts w:ascii="Bookman Old Style" w:hAnsi="Bookman Old Style"/>
          <w:sz w:val="24"/>
          <w:szCs w:val="24"/>
        </w:rPr>
        <w:t xml:space="preserve">ependence on </w:t>
      </w:r>
      <w:r>
        <w:rPr>
          <w:rFonts w:ascii="Bookman Old Style" w:hAnsi="Bookman Old Style"/>
          <w:sz w:val="24"/>
          <w:szCs w:val="24"/>
        </w:rPr>
        <w:t xml:space="preserve">export of raw commodities </w:t>
      </w:r>
      <w:r w:rsidR="007F298F" w:rsidRPr="00CE3E6A">
        <w:rPr>
          <w:rFonts w:ascii="Bookman Old Style" w:hAnsi="Bookman Old Style"/>
          <w:sz w:val="24"/>
          <w:szCs w:val="24"/>
        </w:rPr>
        <w:t xml:space="preserve">leaves them </w:t>
      </w:r>
      <w:r w:rsidR="00AF7B54" w:rsidRPr="00CE3E6A">
        <w:rPr>
          <w:rFonts w:ascii="Bookman Old Style" w:hAnsi="Bookman Old Style"/>
          <w:sz w:val="24"/>
          <w:szCs w:val="24"/>
        </w:rPr>
        <w:t>vulnerable to global market fluctuations.</w:t>
      </w:r>
    </w:p>
    <w:p w14:paraId="7C527641" w14:textId="77777777" w:rsidR="006D1FF5" w:rsidRDefault="00C1797E" w:rsidP="00E72A6C">
      <w:pPr>
        <w:jc w:val="both"/>
        <w:rPr>
          <w:rFonts w:ascii="Bookman Old Style" w:hAnsi="Bookman Old Style"/>
          <w:sz w:val="24"/>
          <w:szCs w:val="24"/>
        </w:rPr>
      </w:pPr>
      <w:r>
        <w:rPr>
          <w:rFonts w:ascii="Bookman Old Style" w:hAnsi="Bookman Old Style"/>
          <w:sz w:val="24"/>
          <w:szCs w:val="24"/>
        </w:rPr>
        <w:t>Another critical challenge is s</w:t>
      </w:r>
      <w:r w:rsidR="00AF7B54" w:rsidRPr="00CE3E6A">
        <w:rPr>
          <w:rFonts w:ascii="Bookman Old Style" w:hAnsi="Bookman Old Style"/>
          <w:sz w:val="24"/>
          <w:szCs w:val="24"/>
        </w:rPr>
        <w:t>oaring debt. LDC debt has triples over the past decade.</w:t>
      </w:r>
      <w:r w:rsidR="0065744C" w:rsidRPr="00CE3E6A">
        <w:rPr>
          <w:rFonts w:ascii="Bookman Old Style" w:hAnsi="Bookman Old Style"/>
          <w:sz w:val="24"/>
          <w:szCs w:val="24"/>
        </w:rPr>
        <w:t xml:space="preserve"> Although Official Development Assistance has for a long time smoothen LDC financial distress it is not sustainable.</w:t>
      </w:r>
      <w:r w:rsidR="00AF7B54" w:rsidRPr="00CE3E6A">
        <w:rPr>
          <w:rFonts w:ascii="Bookman Old Style" w:hAnsi="Bookman Old Style"/>
          <w:sz w:val="24"/>
          <w:szCs w:val="24"/>
        </w:rPr>
        <w:t xml:space="preserve"> In 2021 it reached a record high of 12.5%, this was compounded by the COVID 19 pandemic. </w:t>
      </w:r>
    </w:p>
    <w:p w14:paraId="2E609B25" w14:textId="53AAF82C" w:rsidR="00AF7B54" w:rsidRPr="00CE3E6A" w:rsidRDefault="00AF7B54" w:rsidP="00E72A6C">
      <w:pPr>
        <w:jc w:val="both"/>
        <w:rPr>
          <w:rFonts w:ascii="Bookman Old Style" w:hAnsi="Bookman Old Style"/>
          <w:sz w:val="24"/>
          <w:szCs w:val="24"/>
        </w:rPr>
      </w:pPr>
      <w:r w:rsidRPr="00CE3E6A">
        <w:rPr>
          <w:rFonts w:ascii="Bookman Old Style" w:hAnsi="Bookman Old Style"/>
          <w:sz w:val="24"/>
          <w:szCs w:val="24"/>
        </w:rPr>
        <w:lastRenderedPageBreak/>
        <w:t>SMES which form majority in LDCs were the most adversely affected, leading to closure of businesses</w:t>
      </w:r>
      <w:r w:rsidR="0065744C" w:rsidRPr="00CE3E6A">
        <w:rPr>
          <w:rFonts w:ascii="Bookman Old Style" w:hAnsi="Bookman Old Style"/>
          <w:sz w:val="24"/>
          <w:szCs w:val="24"/>
        </w:rPr>
        <w:t xml:space="preserve"> as governments lacked the financial stimuli to cushion them from the impact of the pandemic</w:t>
      </w:r>
      <w:r w:rsidR="00FA2CDE">
        <w:rPr>
          <w:rFonts w:ascii="Bookman Old Style" w:hAnsi="Bookman Old Style"/>
          <w:sz w:val="24"/>
          <w:szCs w:val="24"/>
        </w:rPr>
        <w:t xml:space="preserve">. </w:t>
      </w:r>
    </w:p>
    <w:p w14:paraId="67488D5B" w14:textId="6E437160" w:rsidR="0053324B" w:rsidRPr="00CE3E6A" w:rsidRDefault="0065744C" w:rsidP="00E72A6C">
      <w:pPr>
        <w:jc w:val="both"/>
        <w:rPr>
          <w:rFonts w:ascii="Bookman Old Style" w:hAnsi="Bookman Old Style"/>
          <w:sz w:val="24"/>
          <w:szCs w:val="24"/>
        </w:rPr>
      </w:pPr>
      <w:r w:rsidRPr="00CE3E6A">
        <w:rPr>
          <w:rFonts w:ascii="Bookman Old Style" w:hAnsi="Bookman Old Style"/>
          <w:sz w:val="24"/>
          <w:szCs w:val="24"/>
        </w:rPr>
        <w:t xml:space="preserve">LDCs are the most affected by the climate crisis </w:t>
      </w:r>
      <w:r w:rsidR="00B30D51" w:rsidRPr="00CE3E6A">
        <w:rPr>
          <w:rFonts w:ascii="Bookman Old Style" w:hAnsi="Bookman Old Style"/>
          <w:sz w:val="24"/>
          <w:szCs w:val="24"/>
        </w:rPr>
        <w:t xml:space="preserve">although they are the least responsible for causing it by producing </w:t>
      </w:r>
      <w:r w:rsidR="00C1797E">
        <w:rPr>
          <w:rFonts w:ascii="Bookman Old Style" w:hAnsi="Bookman Old Style"/>
          <w:sz w:val="24"/>
          <w:szCs w:val="24"/>
        </w:rPr>
        <w:t>a mere</w:t>
      </w:r>
      <w:r w:rsidR="00FA2CDE">
        <w:rPr>
          <w:rFonts w:ascii="Bookman Old Style" w:hAnsi="Bookman Old Style"/>
          <w:sz w:val="24"/>
          <w:szCs w:val="24"/>
        </w:rPr>
        <w:t xml:space="preserve"> </w:t>
      </w:r>
      <w:r w:rsidR="00B30D51" w:rsidRPr="00CE3E6A">
        <w:rPr>
          <w:rFonts w:ascii="Bookman Old Style" w:hAnsi="Bookman Old Style"/>
          <w:sz w:val="24"/>
          <w:szCs w:val="24"/>
        </w:rPr>
        <w:t xml:space="preserve">1.5% of </w:t>
      </w:r>
      <w:r w:rsidR="00C1797E">
        <w:rPr>
          <w:rFonts w:ascii="Bookman Old Style" w:hAnsi="Bookman Old Style"/>
          <w:sz w:val="24"/>
          <w:szCs w:val="24"/>
        </w:rPr>
        <w:t xml:space="preserve">the </w:t>
      </w:r>
      <w:r w:rsidR="00B30D51" w:rsidRPr="00CE3E6A">
        <w:rPr>
          <w:rFonts w:ascii="Bookman Old Style" w:hAnsi="Bookman Old Style"/>
          <w:sz w:val="24"/>
          <w:szCs w:val="24"/>
        </w:rPr>
        <w:t xml:space="preserve">global </w:t>
      </w:r>
      <w:r w:rsidRPr="00CE3E6A">
        <w:rPr>
          <w:rFonts w:ascii="Bookman Old Style" w:hAnsi="Bookman Old Style"/>
          <w:sz w:val="24"/>
          <w:szCs w:val="24"/>
        </w:rPr>
        <w:t xml:space="preserve">CO2 </w:t>
      </w:r>
      <w:r w:rsidR="00B30D51" w:rsidRPr="00CE3E6A">
        <w:rPr>
          <w:rFonts w:ascii="Bookman Old Style" w:hAnsi="Bookman Old Style"/>
          <w:sz w:val="24"/>
          <w:szCs w:val="24"/>
        </w:rPr>
        <w:t>emissions.</w:t>
      </w:r>
      <w:r w:rsidR="00BE5FC4" w:rsidRPr="00CE3E6A">
        <w:rPr>
          <w:rFonts w:ascii="Bookman Old Style" w:hAnsi="Bookman Old Style"/>
          <w:sz w:val="24"/>
          <w:szCs w:val="24"/>
        </w:rPr>
        <w:t xml:space="preserve"> For inst</w:t>
      </w:r>
      <w:r w:rsidR="00C1797E">
        <w:rPr>
          <w:rFonts w:ascii="Bookman Old Style" w:hAnsi="Bookman Old Style"/>
          <w:sz w:val="24"/>
          <w:szCs w:val="24"/>
        </w:rPr>
        <w:t>ance, my country Malawi has</w:t>
      </w:r>
      <w:r w:rsidR="00BE5FC4" w:rsidRPr="00CE3E6A">
        <w:rPr>
          <w:rFonts w:ascii="Bookman Old Style" w:hAnsi="Bookman Old Style"/>
          <w:sz w:val="24"/>
          <w:szCs w:val="24"/>
        </w:rPr>
        <w:t xml:space="preserve"> for the past 5 years</w:t>
      </w:r>
      <w:r w:rsidR="00C1797E">
        <w:rPr>
          <w:rFonts w:ascii="Bookman Old Style" w:hAnsi="Bookman Old Style"/>
          <w:sz w:val="24"/>
          <w:szCs w:val="24"/>
        </w:rPr>
        <w:t xml:space="preserve"> been</w:t>
      </w:r>
      <w:r w:rsidR="00FA2CDE">
        <w:rPr>
          <w:rFonts w:ascii="Bookman Old Style" w:hAnsi="Bookman Old Style"/>
          <w:sz w:val="24"/>
          <w:szCs w:val="24"/>
        </w:rPr>
        <w:t xml:space="preserve"> affected by floods which dispersed communities to camps where </w:t>
      </w:r>
      <w:r w:rsidR="004D6F77">
        <w:rPr>
          <w:rFonts w:ascii="Bookman Old Style" w:hAnsi="Bookman Old Style"/>
          <w:sz w:val="24"/>
          <w:szCs w:val="24"/>
        </w:rPr>
        <w:t>they face more challenges in terms of to accessing</w:t>
      </w:r>
      <w:r w:rsidR="00FA2CDE">
        <w:rPr>
          <w:rFonts w:ascii="Bookman Old Style" w:hAnsi="Bookman Old Style"/>
          <w:sz w:val="24"/>
          <w:szCs w:val="24"/>
        </w:rPr>
        <w:t xml:space="preserve"> health</w:t>
      </w:r>
      <w:r w:rsidR="004D6F77">
        <w:rPr>
          <w:rFonts w:ascii="Bookman Old Style" w:hAnsi="Bookman Old Style"/>
          <w:sz w:val="24"/>
          <w:szCs w:val="24"/>
        </w:rPr>
        <w:t xml:space="preserve">, sanitation, </w:t>
      </w:r>
      <w:r w:rsidR="009048D9">
        <w:rPr>
          <w:rFonts w:ascii="Bookman Old Style" w:hAnsi="Bookman Old Style"/>
          <w:sz w:val="24"/>
          <w:szCs w:val="24"/>
        </w:rPr>
        <w:t>nutrition, security,</w:t>
      </w:r>
      <w:r w:rsidR="004D6F77">
        <w:rPr>
          <w:rFonts w:ascii="Bookman Old Style" w:hAnsi="Bookman Old Style"/>
          <w:sz w:val="24"/>
          <w:szCs w:val="24"/>
        </w:rPr>
        <w:t xml:space="preserve"> and education</w:t>
      </w:r>
      <w:r w:rsidR="009048D9">
        <w:rPr>
          <w:rFonts w:ascii="Bookman Old Style" w:hAnsi="Bookman Old Style"/>
          <w:sz w:val="24"/>
          <w:szCs w:val="24"/>
        </w:rPr>
        <w:t xml:space="preserve"> services and needs</w:t>
      </w:r>
      <w:r w:rsidR="004D6F77">
        <w:rPr>
          <w:rFonts w:ascii="Bookman Old Style" w:hAnsi="Bookman Old Style"/>
          <w:sz w:val="24"/>
          <w:szCs w:val="24"/>
        </w:rPr>
        <w:t>.</w:t>
      </w:r>
      <w:r w:rsidR="009048D9">
        <w:rPr>
          <w:rFonts w:ascii="Bookman Old Style" w:hAnsi="Bookman Old Style"/>
          <w:sz w:val="24"/>
          <w:szCs w:val="24"/>
        </w:rPr>
        <w:t xml:space="preserve"> </w:t>
      </w:r>
      <w:r w:rsidR="004C1ACF" w:rsidRPr="00CE3E6A">
        <w:rPr>
          <w:rFonts w:ascii="Bookman Old Style" w:hAnsi="Bookman Old Style"/>
          <w:sz w:val="24"/>
          <w:szCs w:val="24"/>
        </w:rPr>
        <w:t>In this process, these people are being deprived of their rights to access all the necessary basics I have just listed above.</w:t>
      </w:r>
    </w:p>
    <w:p w14:paraId="40E3A095" w14:textId="3B70F9B3" w:rsidR="0053324B" w:rsidRPr="00CE3E6A" w:rsidRDefault="0022529A" w:rsidP="00E72A6C">
      <w:pPr>
        <w:jc w:val="both"/>
        <w:rPr>
          <w:rFonts w:ascii="Bookman Old Style" w:hAnsi="Bookman Old Style"/>
          <w:b/>
          <w:bCs/>
          <w:sz w:val="24"/>
          <w:szCs w:val="24"/>
        </w:rPr>
      </w:pPr>
      <w:r w:rsidRPr="00CE3E6A">
        <w:rPr>
          <w:rFonts w:ascii="Bookman Old Style" w:hAnsi="Bookman Old Style"/>
          <w:b/>
          <w:bCs/>
          <w:sz w:val="24"/>
          <w:szCs w:val="24"/>
        </w:rPr>
        <w:t>Moderator,</w:t>
      </w:r>
    </w:p>
    <w:p w14:paraId="78282A7B" w14:textId="501AC484" w:rsidR="0022529A" w:rsidRPr="00CE3E6A" w:rsidRDefault="0022529A" w:rsidP="00E72A6C">
      <w:pPr>
        <w:jc w:val="both"/>
        <w:rPr>
          <w:rFonts w:ascii="Bookman Old Style" w:hAnsi="Bookman Old Style"/>
          <w:b/>
          <w:bCs/>
          <w:sz w:val="24"/>
          <w:szCs w:val="24"/>
        </w:rPr>
      </w:pPr>
      <w:r w:rsidRPr="00CE3E6A">
        <w:rPr>
          <w:rFonts w:ascii="Bookman Old Style" w:hAnsi="Bookman Old Style"/>
          <w:b/>
          <w:bCs/>
          <w:sz w:val="24"/>
          <w:szCs w:val="24"/>
        </w:rPr>
        <w:t>Distinguished delegates,</w:t>
      </w:r>
    </w:p>
    <w:p w14:paraId="4AD16231" w14:textId="2E2A22A3" w:rsidR="008C1DC3" w:rsidRPr="00CE3E6A" w:rsidRDefault="0022529A" w:rsidP="00E72A6C">
      <w:pPr>
        <w:jc w:val="both"/>
        <w:rPr>
          <w:rFonts w:ascii="Bookman Old Style" w:hAnsi="Bookman Old Style"/>
          <w:b/>
          <w:bCs/>
          <w:sz w:val="24"/>
          <w:szCs w:val="24"/>
        </w:rPr>
      </w:pPr>
      <w:r w:rsidRPr="00CE3E6A">
        <w:rPr>
          <w:rFonts w:ascii="Bookman Old Style" w:hAnsi="Bookman Old Style"/>
          <w:b/>
          <w:bCs/>
          <w:sz w:val="24"/>
          <w:szCs w:val="24"/>
        </w:rPr>
        <w:t xml:space="preserve">I wish to highlight on the </w:t>
      </w:r>
      <w:r w:rsidR="006569F9" w:rsidRPr="00CE3E6A">
        <w:rPr>
          <w:rFonts w:ascii="Bookman Old Style" w:hAnsi="Bookman Old Style"/>
          <w:b/>
          <w:bCs/>
          <w:sz w:val="24"/>
          <w:szCs w:val="24"/>
        </w:rPr>
        <w:t xml:space="preserve">Progress on implementation of the Programme of Actions </w:t>
      </w:r>
      <w:r w:rsidR="009048D9" w:rsidRPr="00CE3E6A">
        <w:rPr>
          <w:rFonts w:ascii="Bookman Old Style" w:hAnsi="Bookman Old Style"/>
          <w:b/>
          <w:bCs/>
          <w:sz w:val="24"/>
          <w:szCs w:val="24"/>
        </w:rPr>
        <w:t>for</w:t>
      </w:r>
      <w:r w:rsidR="006569F9" w:rsidRPr="00CE3E6A">
        <w:rPr>
          <w:rFonts w:ascii="Bookman Old Style" w:hAnsi="Bookman Old Style"/>
          <w:b/>
          <w:bCs/>
          <w:sz w:val="24"/>
          <w:szCs w:val="24"/>
        </w:rPr>
        <w:t xml:space="preserve"> Least Developed Countries (LDC)</w:t>
      </w:r>
      <w:r w:rsidRPr="00CE3E6A">
        <w:rPr>
          <w:rFonts w:ascii="Bookman Old Style" w:hAnsi="Bookman Old Style"/>
          <w:b/>
          <w:bCs/>
          <w:sz w:val="24"/>
          <w:szCs w:val="24"/>
        </w:rPr>
        <w:t xml:space="preserve"> in minimizing the above listed challenges</w:t>
      </w:r>
      <w:r w:rsidR="006569F9" w:rsidRPr="00CE3E6A">
        <w:rPr>
          <w:rFonts w:ascii="Bookman Old Style" w:hAnsi="Bookman Old Style"/>
          <w:b/>
          <w:bCs/>
          <w:sz w:val="24"/>
          <w:szCs w:val="24"/>
        </w:rPr>
        <w:t xml:space="preserve"> </w:t>
      </w:r>
      <w:r w:rsidR="00B94E26" w:rsidRPr="00CE3E6A">
        <w:rPr>
          <w:rFonts w:ascii="Bookman Old Style" w:hAnsi="Bookman Old Style"/>
          <w:b/>
          <w:bCs/>
          <w:sz w:val="24"/>
          <w:szCs w:val="24"/>
        </w:rPr>
        <w:t>and lessons learned</w:t>
      </w:r>
    </w:p>
    <w:p w14:paraId="55C87A90" w14:textId="3053E6AA" w:rsidR="003F5B3A" w:rsidRPr="00CE3E6A" w:rsidRDefault="003F5B3A" w:rsidP="00E72A6C">
      <w:pPr>
        <w:jc w:val="both"/>
        <w:rPr>
          <w:rFonts w:ascii="Bookman Old Style" w:hAnsi="Bookman Old Style"/>
          <w:sz w:val="24"/>
          <w:szCs w:val="24"/>
        </w:rPr>
      </w:pPr>
      <w:r w:rsidRPr="00CE3E6A">
        <w:rPr>
          <w:rFonts w:ascii="Bookman Old Style" w:hAnsi="Bookman Old Style"/>
          <w:sz w:val="24"/>
          <w:szCs w:val="24"/>
        </w:rPr>
        <w:t>The overarching goal of the IPoA was to overcome the structural challenges faced by the LDCs in order to eradicate poverty, achieve internationally agreed development goals and enable graduation from the LDC category.</w:t>
      </w:r>
    </w:p>
    <w:p w14:paraId="729AEA87" w14:textId="666FE614" w:rsidR="00DB7A70" w:rsidRPr="00CE3E6A" w:rsidRDefault="00CA066F" w:rsidP="00E72A6C">
      <w:pPr>
        <w:jc w:val="both"/>
        <w:rPr>
          <w:rFonts w:ascii="Bookman Old Style" w:hAnsi="Bookman Old Style"/>
          <w:sz w:val="24"/>
          <w:szCs w:val="24"/>
        </w:rPr>
      </w:pPr>
      <w:r w:rsidRPr="00CE3E6A">
        <w:rPr>
          <w:rFonts w:ascii="Bookman Old Style" w:hAnsi="Bookman Old Style"/>
          <w:sz w:val="24"/>
          <w:szCs w:val="24"/>
        </w:rPr>
        <w:t>M</w:t>
      </w:r>
      <w:r w:rsidR="003419B1" w:rsidRPr="00CE3E6A">
        <w:rPr>
          <w:rFonts w:ascii="Bookman Old Style" w:hAnsi="Bookman Old Style"/>
          <w:sz w:val="24"/>
          <w:szCs w:val="24"/>
        </w:rPr>
        <w:t xml:space="preserve">ajor advances </w:t>
      </w:r>
      <w:r w:rsidR="00DC7059" w:rsidRPr="00CE3E6A">
        <w:rPr>
          <w:rFonts w:ascii="Bookman Old Style" w:hAnsi="Bookman Old Style"/>
          <w:sz w:val="24"/>
          <w:szCs w:val="24"/>
        </w:rPr>
        <w:t>were</w:t>
      </w:r>
      <w:r w:rsidR="003419B1" w:rsidRPr="00CE3E6A">
        <w:rPr>
          <w:rFonts w:ascii="Bookman Old Style" w:hAnsi="Bookman Old Style"/>
          <w:sz w:val="24"/>
          <w:szCs w:val="24"/>
        </w:rPr>
        <w:t xml:space="preserve"> made in several key areas, such as access to information and communications technology, sustainable energy, health, primary education, gender and governance. </w:t>
      </w:r>
    </w:p>
    <w:p w14:paraId="353B28A2" w14:textId="77777777" w:rsidR="001E0CAD" w:rsidRDefault="00CA066F" w:rsidP="00E72A6C">
      <w:pPr>
        <w:jc w:val="both"/>
        <w:rPr>
          <w:rFonts w:ascii="Bookman Old Style" w:hAnsi="Bookman Old Style"/>
          <w:sz w:val="24"/>
          <w:szCs w:val="24"/>
        </w:rPr>
      </w:pPr>
      <w:r w:rsidRPr="00CE3E6A">
        <w:rPr>
          <w:rFonts w:ascii="Bookman Old Style" w:hAnsi="Bookman Old Style"/>
          <w:sz w:val="24"/>
          <w:szCs w:val="24"/>
        </w:rPr>
        <w:t>T</w:t>
      </w:r>
      <w:r w:rsidR="00A04136" w:rsidRPr="00CE3E6A">
        <w:rPr>
          <w:rFonts w:ascii="Bookman Old Style" w:hAnsi="Bookman Old Style"/>
          <w:sz w:val="24"/>
          <w:szCs w:val="24"/>
        </w:rPr>
        <w:t xml:space="preserve">he overall progress of the implementation of the Istanbul Programme of Action for the decade 2011 – 2020 has been mixed and uneven. Commendable efforts have been made by all LDCs over the last decade with significant progress made across the 8 priority areas.  Since the establishment of the LDC category in 1971 by the United Nations,  only 5 countries have graduated from the category, and currently 12 LDCs are in different stages of the graduation process. </w:t>
      </w:r>
    </w:p>
    <w:p w14:paraId="45C62651" w14:textId="599EA477" w:rsidR="00DB7A70" w:rsidRPr="00CE3E6A" w:rsidRDefault="00A04136" w:rsidP="00E72A6C">
      <w:pPr>
        <w:jc w:val="both"/>
        <w:rPr>
          <w:rFonts w:ascii="Bookman Old Style" w:hAnsi="Bookman Old Style"/>
          <w:sz w:val="24"/>
          <w:szCs w:val="24"/>
        </w:rPr>
      </w:pPr>
      <w:r w:rsidRPr="00CE3E6A">
        <w:rPr>
          <w:rFonts w:ascii="Bookman Old Style" w:hAnsi="Bookman Old Style"/>
          <w:sz w:val="24"/>
          <w:szCs w:val="24"/>
        </w:rPr>
        <w:t>As a group, the LDCs recorded fluctuating economic growth rates over the IPoA decade. Col</w:t>
      </w:r>
      <w:r w:rsidR="001E0CAD">
        <w:rPr>
          <w:rFonts w:ascii="Bookman Old Style" w:hAnsi="Bookman Old Style"/>
          <w:sz w:val="24"/>
          <w:szCs w:val="24"/>
        </w:rPr>
        <w:t>lectively, we</w:t>
      </w:r>
      <w:r w:rsidRPr="00CE3E6A">
        <w:rPr>
          <w:rFonts w:ascii="Bookman Old Style" w:hAnsi="Bookman Old Style"/>
          <w:sz w:val="24"/>
          <w:szCs w:val="24"/>
        </w:rPr>
        <w:t xml:space="preserve"> were unable to attain the IPoA target of 7</w:t>
      </w:r>
      <w:r w:rsidR="001E0CAD">
        <w:rPr>
          <w:rFonts w:ascii="Bookman Old Style" w:hAnsi="Bookman Old Style"/>
          <w:sz w:val="24"/>
          <w:szCs w:val="24"/>
        </w:rPr>
        <w:t>%</w:t>
      </w:r>
      <w:r w:rsidRPr="00CE3E6A">
        <w:rPr>
          <w:rFonts w:ascii="Bookman Old Style" w:hAnsi="Bookman Old Style"/>
          <w:sz w:val="24"/>
          <w:szCs w:val="24"/>
        </w:rPr>
        <w:t xml:space="preserve">. Although at one time </w:t>
      </w:r>
      <w:r w:rsidR="001E0CAD">
        <w:rPr>
          <w:rFonts w:ascii="Bookman Old Style" w:hAnsi="Bookman Old Style"/>
          <w:sz w:val="24"/>
          <w:szCs w:val="24"/>
        </w:rPr>
        <w:t xml:space="preserve">in </w:t>
      </w:r>
      <w:r w:rsidRPr="00CE3E6A">
        <w:rPr>
          <w:rFonts w:ascii="Bookman Old Style" w:hAnsi="Bookman Old Style"/>
          <w:sz w:val="24"/>
          <w:szCs w:val="24"/>
        </w:rPr>
        <w:t>2014, 14 LDCs grew at 7</w:t>
      </w:r>
      <w:r w:rsidR="001E0CAD">
        <w:rPr>
          <w:rFonts w:ascii="Bookman Old Style" w:hAnsi="Bookman Old Style"/>
          <w:sz w:val="24"/>
          <w:szCs w:val="24"/>
        </w:rPr>
        <w:t xml:space="preserve">% </w:t>
      </w:r>
      <w:r w:rsidRPr="00CE3E6A">
        <w:rPr>
          <w:rFonts w:ascii="Bookman Old Style" w:hAnsi="Bookman Old Style"/>
          <w:sz w:val="24"/>
          <w:szCs w:val="24"/>
        </w:rPr>
        <w:t>or more during the decade, this economic expansion was not able to translate into meaningful poverty reduction.</w:t>
      </w:r>
    </w:p>
    <w:p w14:paraId="67876371" w14:textId="7EF67373" w:rsidR="00A04136" w:rsidRPr="00CE3E6A" w:rsidRDefault="001E0CAD" w:rsidP="00E72A6C">
      <w:pPr>
        <w:jc w:val="both"/>
        <w:rPr>
          <w:rFonts w:ascii="Bookman Old Style" w:hAnsi="Bookman Old Style"/>
          <w:sz w:val="24"/>
          <w:szCs w:val="24"/>
        </w:rPr>
      </w:pPr>
      <w:r>
        <w:rPr>
          <w:rFonts w:ascii="Bookman Old Style" w:hAnsi="Bookman Old Style"/>
          <w:sz w:val="24"/>
          <w:szCs w:val="24"/>
        </w:rPr>
        <w:t>There has been an improvement in h</w:t>
      </w:r>
      <w:r w:rsidR="00FC1FA8" w:rsidRPr="00CE3E6A">
        <w:rPr>
          <w:rFonts w:ascii="Bookman Old Style" w:hAnsi="Bookman Old Style"/>
          <w:sz w:val="24"/>
          <w:szCs w:val="24"/>
        </w:rPr>
        <w:t>uman and social indicators especially health and education. Several LDCs have raised public expenditure on higher education to over 1</w:t>
      </w:r>
      <w:r w:rsidR="00C8251F">
        <w:rPr>
          <w:rFonts w:ascii="Bookman Old Style" w:hAnsi="Bookman Old Style"/>
          <w:sz w:val="24"/>
          <w:szCs w:val="24"/>
        </w:rPr>
        <w:t>%</w:t>
      </w:r>
      <w:r w:rsidR="00FC1FA8" w:rsidRPr="00CE3E6A">
        <w:rPr>
          <w:rFonts w:ascii="Bookman Old Style" w:hAnsi="Bookman Old Style"/>
          <w:sz w:val="24"/>
          <w:szCs w:val="24"/>
        </w:rPr>
        <w:t xml:space="preserve"> of GDP during the IPoA implementation period.</w:t>
      </w:r>
    </w:p>
    <w:p w14:paraId="28E642B6" w14:textId="4A7DBCE6" w:rsidR="00FC1FA8" w:rsidRPr="00CE3E6A" w:rsidRDefault="001E677D" w:rsidP="00E72A6C">
      <w:pPr>
        <w:jc w:val="both"/>
        <w:rPr>
          <w:rFonts w:ascii="Bookman Old Style" w:hAnsi="Bookman Old Style"/>
          <w:sz w:val="24"/>
          <w:szCs w:val="24"/>
        </w:rPr>
      </w:pPr>
      <w:r w:rsidRPr="00CE3E6A">
        <w:rPr>
          <w:rFonts w:ascii="Bookman Old Style" w:hAnsi="Bookman Old Style"/>
          <w:sz w:val="24"/>
          <w:szCs w:val="24"/>
        </w:rPr>
        <w:t>Over the IPoA decade, expenditure on health increased in the LDCs from 4.189</w:t>
      </w:r>
      <w:r w:rsidR="00C8251F">
        <w:rPr>
          <w:rFonts w:ascii="Bookman Old Style" w:hAnsi="Bookman Old Style"/>
          <w:sz w:val="24"/>
          <w:szCs w:val="24"/>
        </w:rPr>
        <w:t>%</w:t>
      </w:r>
      <w:r w:rsidRPr="00CE3E6A">
        <w:rPr>
          <w:rFonts w:ascii="Bookman Old Style" w:hAnsi="Bookman Old Style"/>
          <w:sz w:val="24"/>
          <w:szCs w:val="24"/>
        </w:rPr>
        <w:t xml:space="preserve"> of GDP in 2011 to 4.253</w:t>
      </w:r>
      <w:r w:rsidR="00C8251F">
        <w:rPr>
          <w:rFonts w:ascii="Bookman Old Style" w:hAnsi="Bookman Old Style"/>
          <w:sz w:val="24"/>
          <w:szCs w:val="24"/>
        </w:rPr>
        <w:t>%</w:t>
      </w:r>
      <w:r w:rsidRPr="00CE3E6A">
        <w:rPr>
          <w:rFonts w:ascii="Bookman Old Style" w:hAnsi="Bookman Old Style"/>
          <w:sz w:val="24"/>
          <w:szCs w:val="24"/>
        </w:rPr>
        <w:t xml:space="preserve"> of GDP in 2017.</w:t>
      </w:r>
    </w:p>
    <w:p w14:paraId="1A60B52C" w14:textId="78439CEA" w:rsidR="001E677D" w:rsidRPr="00CE3E6A" w:rsidRDefault="001E677D" w:rsidP="00E72A6C">
      <w:pPr>
        <w:jc w:val="both"/>
        <w:rPr>
          <w:rFonts w:ascii="Bookman Old Style" w:hAnsi="Bookman Old Style"/>
          <w:sz w:val="24"/>
          <w:szCs w:val="24"/>
        </w:rPr>
      </w:pPr>
      <w:r w:rsidRPr="00CE3E6A">
        <w:rPr>
          <w:rFonts w:ascii="Bookman Old Style" w:hAnsi="Bookman Old Style"/>
          <w:sz w:val="24"/>
          <w:szCs w:val="24"/>
        </w:rPr>
        <w:lastRenderedPageBreak/>
        <w:t xml:space="preserve">Mobilizing sufficient financing remains a major challenge in implementing the 2030 Agenda for Sustainable Development. Despite signs of progress, investments that are critical to achieving the Sustainable Development Goals remain underfunded in LDCs.  </w:t>
      </w:r>
    </w:p>
    <w:p w14:paraId="6BB7F8B1" w14:textId="77777777" w:rsidR="0070358E" w:rsidRDefault="00C8251F" w:rsidP="00E72A6C">
      <w:pPr>
        <w:jc w:val="both"/>
        <w:rPr>
          <w:rFonts w:ascii="Bookman Old Style" w:hAnsi="Bookman Old Style"/>
          <w:sz w:val="24"/>
          <w:szCs w:val="24"/>
        </w:rPr>
      </w:pPr>
      <w:r>
        <w:rPr>
          <w:rFonts w:ascii="Bookman Old Style" w:hAnsi="Bookman Old Style"/>
          <w:sz w:val="24"/>
          <w:szCs w:val="24"/>
        </w:rPr>
        <w:t>A</w:t>
      </w:r>
      <w:r w:rsidR="001E677D" w:rsidRPr="00CE3E6A">
        <w:rPr>
          <w:rFonts w:ascii="Bookman Old Style" w:hAnsi="Bookman Old Style"/>
          <w:sz w:val="24"/>
          <w:szCs w:val="24"/>
        </w:rPr>
        <w:t>ggregate growth was collectively highest in Asian LDCs, followed by Africa and Haiti, but lowest in the island LDCs.</w:t>
      </w:r>
    </w:p>
    <w:p w14:paraId="2200116F" w14:textId="77777777" w:rsidR="0070358E" w:rsidRDefault="001E677D" w:rsidP="00E72A6C">
      <w:pPr>
        <w:jc w:val="both"/>
        <w:rPr>
          <w:rFonts w:ascii="Bookman Old Style" w:hAnsi="Bookman Old Style"/>
          <w:sz w:val="24"/>
          <w:szCs w:val="24"/>
        </w:rPr>
      </w:pPr>
      <w:r w:rsidRPr="00CE3E6A">
        <w:rPr>
          <w:rFonts w:ascii="Bookman Old Style" w:hAnsi="Bookman Old Style"/>
          <w:sz w:val="24"/>
          <w:szCs w:val="24"/>
        </w:rPr>
        <w:t>With the exception of Ethiopia, the manufacturing sector in African LDCs was mainly stagnant throughout the period of IPoA implementation. The service sector grew from 47.05</w:t>
      </w:r>
      <w:r w:rsidR="0070358E">
        <w:rPr>
          <w:rFonts w:ascii="Bookman Old Style" w:hAnsi="Bookman Old Style"/>
          <w:sz w:val="24"/>
          <w:szCs w:val="24"/>
        </w:rPr>
        <w:t>%</w:t>
      </w:r>
      <w:r w:rsidRPr="00CE3E6A">
        <w:rPr>
          <w:rFonts w:ascii="Bookman Old Style" w:hAnsi="Bookman Old Style"/>
          <w:sz w:val="24"/>
          <w:szCs w:val="24"/>
        </w:rPr>
        <w:t xml:space="preserve"> to 49.07</w:t>
      </w:r>
      <w:r w:rsidR="0070358E">
        <w:rPr>
          <w:rFonts w:ascii="Bookman Old Style" w:hAnsi="Bookman Old Style"/>
          <w:sz w:val="24"/>
          <w:szCs w:val="24"/>
        </w:rPr>
        <w:t>%</w:t>
      </w:r>
      <w:r w:rsidRPr="00CE3E6A">
        <w:rPr>
          <w:rFonts w:ascii="Bookman Old Style" w:hAnsi="Bookman Old Style"/>
          <w:sz w:val="24"/>
          <w:szCs w:val="24"/>
        </w:rPr>
        <w:t xml:space="preserve"> in African LDCs, with exports from the countries in Africa accounting for more than half of the total commercial services exports for the LDCs, which were mainly in transport and tourism</w:t>
      </w:r>
      <w:r w:rsidR="0070358E">
        <w:rPr>
          <w:rFonts w:ascii="Bookman Old Style" w:hAnsi="Bookman Old Style"/>
          <w:sz w:val="24"/>
          <w:szCs w:val="24"/>
        </w:rPr>
        <w:t>.</w:t>
      </w:r>
    </w:p>
    <w:p w14:paraId="54E7AB14" w14:textId="41E58C47" w:rsidR="001E677D" w:rsidRPr="00CE3E6A" w:rsidRDefault="001E677D" w:rsidP="00E72A6C">
      <w:pPr>
        <w:jc w:val="both"/>
        <w:rPr>
          <w:rFonts w:ascii="Bookman Old Style" w:hAnsi="Bookman Old Style"/>
          <w:sz w:val="24"/>
          <w:szCs w:val="24"/>
        </w:rPr>
      </w:pPr>
      <w:r w:rsidRPr="00CE3E6A">
        <w:rPr>
          <w:rFonts w:ascii="Bookman Old Style" w:hAnsi="Bookman Old Style"/>
          <w:sz w:val="24"/>
          <w:szCs w:val="24"/>
        </w:rPr>
        <w:t>Asian and Pacific LDCs improved most in building productive capacity to achieve high and sustainable growth and structural transformation, with increasing contribution of manufacturing value added to GDP from 15.46</w:t>
      </w:r>
      <w:r w:rsidR="0070358E">
        <w:rPr>
          <w:rFonts w:ascii="Bookman Old Style" w:hAnsi="Bookman Old Style"/>
          <w:sz w:val="24"/>
          <w:szCs w:val="24"/>
        </w:rPr>
        <w:t>%</w:t>
      </w:r>
      <w:r w:rsidRPr="00CE3E6A">
        <w:rPr>
          <w:rFonts w:ascii="Bookman Old Style" w:hAnsi="Bookman Old Style"/>
          <w:sz w:val="24"/>
          <w:szCs w:val="24"/>
        </w:rPr>
        <w:t xml:space="preserve"> in 2011 to 17.12</w:t>
      </w:r>
      <w:r w:rsidR="0070358E">
        <w:rPr>
          <w:rFonts w:ascii="Bookman Old Style" w:hAnsi="Bookman Old Style"/>
          <w:sz w:val="24"/>
          <w:szCs w:val="24"/>
        </w:rPr>
        <w:t>%</w:t>
      </w:r>
      <w:r w:rsidRPr="00CE3E6A">
        <w:rPr>
          <w:rFonts w:ascii="Bookman Old Style" w:hAnsi="Bookman Old Style"/>
          <w:sz w:val="24"/>
          <w:szCs w:val="24"/>
        </w:rPr>
        <w:t xml:space="preserve"> in 2016.  Efforts towards universal access to electricity improved in the Asian Pacific LDCs as urban access electricity rates reached above 50 per cent.  </w:t>
      </w:r>
    </w:p>
    <w:p w14:paraId="52E31476" w14:textId="60E840BF" w:rsidR="00DC7059" w:rsidRPr="00CE3E6A" w:rsidRDefault="00DC7059" w:rsidP="00E72A6C">
      <w:pPr>
        <w:jc w:val="both"/>
        <w:rPr>
          <w:rFonts w:ascii="Bookman Old Style" w:hAnsi="Bookman Old Style"/>
          <w:sz w:val="24"/>
          <w:szCs w:val="24"/>
        </w:rPr>
      </w:pPr>
      <w:r w:rsidRPr="00CE3E6A">
        <w:rPr>
          <w:rFonts w:ascii="Bookman Old Style" w:hAnsi="Bookman Old Style"/>
          <w:sz w:val="24"/>
          <w:szCs w:val="24"/>
        </w:rPr>
        <w:t xml:space="preserve">I wish to provide a </w:t>
      </w:r>
      <w:r w:rsidR="00C763D4">
        <w:rPr>
          <w:rFonts w:ascii="Bookman Old Style" w:hAnsi="Bookman Old Style"/>
          <w:sz w:val="24"/>
          <w:szCs w:val="24"/>
        </w:rPr>
        <w:t>glimpse</w:t>
      </w:r>
      <w:r w:rsidRPr="00CE3E6A">
        <w:rPr>
          <w:rFonts w:ascii="Bookman Old Style" w:hAnsi="Bookman Old Style"/>
          <w:sz w:val="24"/>
          <w:szCs w:val="24"/>
        </w:rPr>
        <w:t xml:space="preserve"> of </w:t>
      </w:r>
      <w:r w:rsidR="00C763D4">
        <w:rPr>
          <w:rFonts w:ascii="Bookman Old Style" w:hAnsi="Bookman Old Style"/>
          <w:sz w:val="24"/>
          <w:szCs w:val="24"/>
        </w:rPr>
        <w:t>a</w:t>
      </w:r>
      <w:r w:rsidR="0070358E">
        <w:rPr>
          <w:rFonts w:ascii="Bookman Old Style" w:hAnsi="Bookman Old Style"/>
          <w:sz w:val="24"/>
          <w:szCs w:val="24"/>
        </w:rPr>
        <w:t xml:space="preserve"> few </w:t>
      </w:r>
      <w:r w:rsidR="00C763D4">
        <w:rPr>
          <w:rFonts w:ascii="Bookman Old Style" w:hAnsi="Bookman Old Style"/>
          <w:sz w:val="24"/>
          <w:szCs w:val="24"/>
        </w:rPr>
        <w:t>specific projects which</w:t>
      </w:r>
      <w:r w:rsidRPr="00CE3E6A">
        <w:rPr>
          <w:rFonts w:ascii="Bookman Old Style" w:hAnsi="Bookman Old Style"/>
          <w:sz w:val="24"/>
          <w:szCs w:val="24"/>
        </w:rPr>
        <w:t xml:space="preserve"> have registered success in </w:t>
      </w:r>
      <w:r w:rsidR="00F64EA4" w:rsidRPr="00CE3E6A">
        <w:rPr>
          <w:rFonts w:ascii="Bookman Old Style" w:hAnsi="Bookman Old Style"/>
          <w:sz w:val="24"/>
          <w:szCs w:val="24"/>
        </w:rPr>
        <w:t>IPoA</w:t>
      </w:r>
      <w:r w:rsidR="00D26B5E" w:rsidRPr="00CE3E6A">
        <w:rPr>
          <w:rFonts w:ascii="Bookman Old Style" w:hAnsi="Bookman Old Style"/>
          <w:sz w:val="24"/>
          <w:szCs w:val="24"/>
        </w:rPr>
        <w:t xml:space="preserve"> </w:t>
      </w:r>
      <w:r w:rsidR="00C763D4">
        <w:rPr>
          <w:rFonts w:ascii="Bookman Old Style" w:hAnsi="Bookman Old Style"/>
          <w:sz w:val="24"/>
          <w:szCs w:val="24"/>
        </w:rPr>
        <w:t xml:space="preserve">decade </w:t>
      </w:r>
      <w:r w:rsidR="00D26B5E" w:rsidRPr="00CE3E6A">
        <w:rPr>
          <w:rFonts w:ascii="Bookman Old Style" w:hAnsi="Bookman Old Style"/>
          <w:sz w:val="24"/>
          <w:szCs w:val="24"/>
        </w:rPr>
        <w:t>with examples</w:t>
      </w:r>
      <w:r w:rsidRPr="00CE3E6A">
        <w:rPr>
          <w:rFonts w:ascii="Bookman Old Style" w:hAnsi="Bookman Old Style"/>
          <w:sz w:val="24"/>
          <w:szCs w:val="24"/>
        </w:rPr>
        <w:t>:</w:t>
      </w:r>
    </w:p>
    <w:p w14:paraId="18E05B54" w14:textId="7C6C14C6" w:rsidR="00F64EA4" w:rsidRPr="00CE3E6A" w:rsidRDefault="00F64EA4" w:rsidP="00DC7059">
      <w:pPr>
        <w:pStyle w:val="ListParagraph"/>
        <w:numPr>
          <w:ilvl w:val="0"/>
          <w:numId w:val="1"/>
        </w:numPr>
        <w:jc w:val="both"/>
        <w:rPr>
          <w:rFonts w:ascii="Bookman Old Style" w:hAnsi="Bookman Old Style"/>
          <w:sz w:val="24"/>
          <w:szCs w:val="24"/>
        </w:rPr>
      </w:pPr>
      <w:r w:rsidRPr="00CE3E6A">
        <w:rPr>
          <w:rFonts w:ascii="Bookman Old Style" w:hAnsi="Bookman Old Style"/>
          <w:sz w:val="24"/>
          <w:szCs w:val="24"/>
        </w:rPr>
        <w:t>Tourism and Expanding Aviation Infrastructure to Increase Economic Growth in Guinea and Tuvalu.</w:t>
      </w:r>
    </w:p>
    <w:p w14:paraId="0048AD93" w14:textId="00713D61" w:rsidR="00F64EA4" w:rsidRPr="00CE3E6A" w:rsidRDefault="00F64EA4" w:rsidP="00DC7059">
      <w:pPr>
        <w:pStyle w:val="ListParagraph"/>
        <w:numPr>
          <w:ilvl w:val="0"/>
          <w:numId w:val="1"/>
        </w:numPr>
        <w:jc w:val="both"/>
        <w:rPr>
          <w:rFonts w:ascii="Bookman Old Style" w:hAnsi="Bookman Old Style"/>
          <w:sz w:val="24"/>
          <w:szCs w:val="24"/>
        </w:rPr>
      </w:pPr>
      <w:r w:rsidRPr="00CE3E6A">
        <w:rPr>
          <w:rFonts w:ascii="Bookman Old Style" w:hAnsi="Bookman Old Style"/>
          <w:sz w:val="24"/>
          <w:szCs w:val="24"/>
        </w:rPr>
        <w:t>Connecting main corridors via road, rail and sea to improve access to markets in countries in Djibouti, Togo &amp; Burkina Faso.</w:t>
      </w:r>
    </w:p>
    <w:p w14:paraId="071B559C" w14:textId="6F9572C8" w:rsidR="00F64EA4" w:rsidRPr="00CE3E6A" w:rsidRDefault="00F64EA4" w:rsidP="00DC7059">
      <w:pPr>
        <w:pStyle w:val="ListParagraph"/>
        <w:numPr>
          <w:ilvl w:val="0"/>
          <w:numId w:val="1"/>
        </w:numPr>
        <w:jc w:val="both"/>
        <w:rPr>
          <w:rFonts w:ascii="Bookman Old Style" w:hAnsi="Bookman Old Style"/>
          <w:sz w:val="24"/>
          <w:szCs w:val="24"/>
        </w:rPr>
      </w:pPr>
      <w:r w:rsidRPr="00CE3E6A">
        <w:rPr>
          <w:rFonts w:ascii="Bookman Old Style" w:hAnsi="Bookman Old Style"/>
          <w:sz w:val="24"/>
          <w:szCs w:val="24"/>
        </w:rPr>
        <w:t>Diversifying energy sources to promote renewable energy generation</w:t>
      </w:r>
      <w:r w:rsidR="000274B6" w:rsidRPr="00CE3E6A">
        <w:rPr>
          <w:rFonts w:ascii="Bookman Old Style" w:hAnsi="Bookman Old Style"/>
          <w:sz w:val="24"/>
          <w:szCs w:val="24"/>
        </w:rPr>
        <w:t xml:space="preserve"> in Bhutan, Solomon Islands  and Ethiopia.</w:t>
      </w:r>
    </w:p>
    <w:p w14:paraId="53615F90" w14:textId="1050B48C" w:rsidR="000274B6" w:rsidRPr="00CE3E6A" w:rsidRDefault="000274B6" w:rsidP="00DC7059">
      <w:pPr>
        <w:pStyle w:val="ListParagraph"/>
        <w:numPr>
          <w:ilvl w:val="0"/>
          <w:numId w:val="1"/>
        </w:numPr>
        <w:jc w:val="both"/>
        <w:rPr>
          <w:rFonts w:ascii="Bookman Old Style" w:hAnsi="Bookman Old Style"/>
          <w:sz w:val="24"/>
          <w:szCs w:val="24"/>
        </w:rPr>
      </w:pPr>
      <w:r w:rsidRPr="00CE3E6A">
        <w:rPr>
          <w:rFonts w:ascii="Bookman Old Style" w:hAnsi="Bookman Old Style"/>
          <w:sz w:val="24"/>
          <w:szCs w:val="24"/>
        </w:rPr>
        <w:t>Providing Universal Access to Mobile Broadband and Telecommunication Services in Sudan, Sao Tome and Principe.</w:t>
      </w:r>
    </w:p>
    <w:p w14:paraId="032B28D1" w14:textId="37977011" w:rsidR="000274B6" w:rsidRPr="00CE3E6A" w:rsidRDefault="000274B6" w:rsidP="00D26B5E">
      <w:pPr>
        <w:pStyle w:val="ListParagraph"/>
        <w:numPr>
          <w:ilvl w:val="0"/>
          <w:numId w:val="1"/>
        </w:numPr>
        <w:jc w:val="both"/>
        <w:rPr>
          <w:rFonts w:ascii="Bookman Old Style" w:hAnsi="Bookman Old Style"/>
          <w:sz w:val="24"/>
          <w:szCs w:val="24"/>
        </w:rPr>
      </w:pPr>
      <w:r w:rsidRPr="00CE3E6A">
        <w:rPr>
          <w:rFonts w:ascii="Bookman Old Style" w:hAnsi="Bookman Old Style"/>
          <w:sz w:val="24"/>
          <w:szCs w:val="24"/>
        </w:rPr>
        <w:t xml:space="preserve">Implementing Various Reforms to improve the business environment and Encourage Private </w:t>
      </w:r>
      <w:r w:rsidR="00C763D4" w:rsidRPr="00CE3E6A">
        <w:rPr>
          <w:rFonts w:ascii="Bookman Old Style" w:hAnsi="Bookman Old Style"/>
          <w:sz w:val="24"/>
          <w:szCs w:val="24"/>
        </w:rPr>
        <w:t>Sector Investment</w:t>
      </w:r>
      <w:r w:rsidRPr="00CE3E6A">
        <w:rPr>
          <w:rFonts w:ascii="Bookman Old Style" w:hAnsi="Bookman Old Style"/>
          <w:sz w:val="24"/>
          <w:szCs w:val="24"/>
        </w:rPr>
        <w:t xml:space="preserve"> in Zambia and Nepal.</w:t>
      </w:r>
    </w:p>
    <w:p w14:paraId="0AD8BEB4" w14:textId="2BBEF599" w:rsidR="000274B6" w:rsidRPr="00CE3E6A" w:rsidRDefault="000274B6" w:rsidP="00D26B5E">
      <w:pPr>
        <w:pStyle w:val="ListParagraph"/>
        <w:numPr>
          <w:ilvl w:val="0"/>
          <w:numId w:val="1"/>
        </w:numPr>
        <w:jc w:val="both"/>
        <w:rPr>
          <w:rFonts w:ascii="Bookman Old Style" w:hAnsi="Bookman Old Style"/>
          <w:sz w:val="24"/>
          <w:szCs w:val="24"/>
        </w:rPr>
      </w:pPr>
      <w:r w:rsidRPr="00CE3E6A">
        <w:rPr>
          <w:rFonts w:ascii="Bookman Old Style" w:hAnsi="Bookman Old Style"/>
          <w:sz w:val="24"/>
          <w:szCs w:val="24"/>
        </w:rPr>
        <w:t>Promoting Agribusiness Amongst the Youth and Women to Empower and Encourage Income Generation Opportunities in Malawi and Togo.</w:t>
      </w:r>
    </w:p>
    <w:p w14:paraId="57E0AAF9" w14:textId="6B055DDB" w:rsidR="00910565" w:rsidRPr="00CE3E6A" w:rsidRDefault="00910565" w:rsidP="00D26B5E">
      <w:pPr>
        <w:pStyle w:val="ListParagraph"/>
        <w:numPr>
          <w:ilvl w:val="0"/>
          <w:numId w:val="1"/>
        </w:numPr>
        <w:jc w:val="both"/>
        <w:rPr>
          <w:rFonts w:ascii="Bookman Old Style" w:hAnsi="Bookman Old Style"/>
          <w:sz w:val="24"/>
          <w:szCs w:val="24"/>
        </w:rPr>
      </w:pPr>
      <w:r w:rsidRPr="00CE3E6A">
        <w:rPr>
          <w:rFonts w:ascii="Bookman Old Style" w:hAnsi="Bookman Old Style"/>
          <w:sz w:val="24"/>
          <w:szCs w:val="24"/>
        </w:rPr>
        <w:t>Investing in Value Addition and Diversifying Commodities to Strengthen the Resilience of the National Economy from Shocks in Afghanistan.</w:t>
      </w:r>
    </w:p>
    <w:p w14:paraId="3C60FF03" w14:textId="45C75316" w:rsidR="00D26B5E" w:rsidRPr="00CE3E6A" w:rsidRDefault="00D26B5E" w:rsidP="00D26B5E">
      <w:pPr>
        <w:jc w:val="both"/>
        <w:rPr>
          <w:rFonts w:ascii="Bookman Old Style" w:hAnsi="Bookman Old Style"/>
          <w:b/>
          <w:bCs/>
          <w:sz w:val="24"/>
          <w:szCs w:val="24"/>
        </w:rPr>
      </w:pPr>
      <w:r w:rsidRPr="00CE3E6A">
        <w:rPr>
          <w:rFonts w:ascii="Bookman Old Style" w:hAnsi="Bookman Old Style"/>
          <w:b/>
          <w:bCs/>
          <w:sz w:val="24"/>
          <w:szCs w:val="24"/>
        </w:rPr>
        <w:t>Moderator,</w:t>
      </w:r>
    </w:p>
    <w:p w14:paraId="734433D8" w14:textId="0B6F927C" w:rsidR="00DC7059" w:rsidRPr="00CE3E6A" w:rsidRDefault="00D26B5E" w:rsidP="00E72A6C">
      <w:pPr>
        <w:jc w:val="both"/>
        <w:rPr>
          <w:rFonts w:ascii="Bookman Old Style" w:hAnsi="Bookman Old Style"/>
          <w:b/>
          <w:bCs/>
          <w:sz w:val="24"/>
          <w:szCs w:val="24"/>
        </w:rPr>
      </w:pPr>
      <w:r w:rsidRPr="00CE3E6A">
        <w:rPr>
          <w:rFonts w:ascii="Bookman Old Style" w:hAnsi="Bookman Old Style"/>
          <w:b/>
          <w:bCs/>
          <w:sz w:val="24"/>
          <w:szCs w:val="24"/>
        </w:rPr>
        <w:t>Distinguished delegates</w:t>
      </w:r>
    </w:p>
    <w:p w14:paraId="1995B99A" w14:textId="44AB4EF2" w:rsidR="00DC7059" w:rsidRPr="00CE3E6A" w:rsidRDefault="00D26B5E" w:rsidP="00E72A6C">
      <w:pPr>
        <w:jc w:val="both"/>
        <w:rPr>
          <w:rFonts w:ascii="Bookman Old Style" w:hAnsi="Bookman Old Style"/>
          <w:sz w:val="24"/>
          <w:szCs w:val="24"/>
        </w:rPr>
      </w:pPr>
      <w:r w:rsidRPr="00CE3E6A">
        <w:rPr>
          <w:rFonts w:ascii="Bookman Old Style" w:hAnsi="Bookman Old Style"/>
          <w:sz w:val="24"/>
          <w:szCs w:val="24"/>
        </w:rPr>
        <w:t>You may all be aware of the devastating effect</w:t>
      </w:r>
      <w:r w:rsidR="0054458C">
        <w:rPr>
          <w:rFonts w:ascii="Bookman Old Style" w:hAnsi="Bookman Old Style"/>
          <w:sz w:val="24"/>
          <w:szCs w:val="24"/>
        </w:rPr>
        <w:t xml:space="preserve">s </w:t>
      </w:r>
      <w:r w:rsidRPr="00CE3E6A">
        <w:rPr>
          <w:rFonts w:ascii="Bookman Old Style" w:hAnsi="Bookman Old Style"/>
          <w:sz w:val="24"/>
          <w:szCs w:val="24"/>
        </w:rPr>
        <w:t>the</w:t>
      </w:r>
      <w:r w:rsidR="00DC7059" w:rsidRPr="00CE3E6A">
        <w:rPr>
          <w:rFonts w:ascii="Bookman Old Style" w:hAnsi="Bookman Old Style"/>
          <w:sz w:val="24"/>
          <w:szCs w:val="24"/>
        </w:rPr>
        <w:t xml:space="preserve"> COVID19 pandemic has</w:t>
      </w:r>
      <w:r w:rsidRPr="00CE3E6A">
        <w:rPr>
          <w:rFonts w:ascii="Bookman Old Style" w:hAnsi="Bookman Old Style"/>
          <w:sz w:val="24"/>
          <w:szCs w:val="24"/>
        </w:rPr>
        <w:t xml:space="preserve"> had on</w:t>
      </w:r>
      <w:r w:rsidR="00DC7059" w:rsidRPr="00CE3E6A">
        <w:rPr>
          <w:rFonts w:ascii="Bookman Old Style" w:hAnsi="Bookman Old Style"/>
          <w:sz w:val="24"/>
          <w:szCs w:val="24"/>
        </w:rPr>
        <w:t xml:space="preserve"> LDCs</w:t>
      </w:r>
      <w:r w:rsidR="0054458C">
        <w:rPr>
          <w:rFonts w:ascii="Bookman Old Style" w:hAnsi="Bookman Old Style"/>
          <w:sz w:val="24"/>
          <w:szCs w:val="24"/>
        </w:rPr>
        <w:t>.</w:t>
      </w:r>
      <w:r w:rsidRPr="00CE3E6A">
        <w:rPr>
          <w:rFonts w:ascii="Bookman Old Style" w:hAnsi="Bookman Old Style"/>
          <w:sz w:val="24"/>
          <w:szCs w:val="24"/>
        </w:rPr>
        <w:t xml:space="preserve"> LDCs have slid </w:t>
      </w:r>
      <w:r w:rsidR="00DC7059" w:rsidRPr="00CE3E6A">
        <w:rPr>
          <w:rFonts w:ascii="Bookman Old Style" w:hAnsi="Bookman Old Style"/>
          <w:sz w:val="24"/>
          <w:szCs w:val="24"/>
        </w:rPr>
        <w:t>back to where they were before the IPoA. This has led to many LDCs not meeting many of the objectives in the Programme of action and Agenda 2030.</w:t>
      </w:r>
    </w:p>
    <w:p w14:paraId="2C8E73B8" w14:textId="2BC75CD9" w:rsidR="00D26B5E" w:rsidRPr="00CE3E6A" w:rsidRDefault="00D26B5E" w:rsidP="00E72A6C">
      <w:pPr>
        <w:jc w:val="both"/>
        <w:rPr>
          <w:rFonts w:ascii="Bookman Old Style" w:hAnsi="Bookman Old Style"/>
          <w:sz w:val="24"/>
          <w:szCs w:val="24"/>
        </w:rPr>
      </w:pPr>
    </w:p>
    <w:p w14:paraId="1A41B28C" w14:textId="35445A20" w:rsidR="00D26B5E" w:rsidRPr="00CE3E6A" w:rsidRDefault="00D26B5E" w:rsidP="00E72A6C">
      <w:pPr>
        <w:jc w:val="both"/>
        <w:rPr>
          <w:rFonts w:ascii="Bookman Old Style" w:hAnsi="Bookman Old Style"/>
          <w:b/>
          <w:bCs/>
          <w:sz w:val="24"/>
          <w:szCs w:val="24"/>
        </w:rPr>
      </w:pPr>
      <w:r w:rsidRPr="00CE3E6A">
        <w:rPr>
          <w:rFonts w:ascii="Bookman Old Style" w:hAnsi="Bookman Old Style"/>
          <w:b/>
          <w:bCs/>
          <w:sz w:val="24"/>
          <w:szCs w:val="24"/>
        </w:rPr>
        <w:t>Moderator,</w:t>
      </w:r>
    </w:p>
    <w:p w14:paraId="1A425332" w14:textId="15CC8094" w:rsidR="00D26B5E" w:rsidRPr="00CE3E6A" w:rsidRDefault="00D26B5E" w:rsidP="00E72A6C">
      <w:pPr>
        <w:jc w:val="both"/>
        <w:rPr>
          <w:rFonts w:ascii="Bookman Old Style" w:hAnsi="Bookman Old Style"/>
          <w:b/>
          <w:bCs/>
          <w:sz w:val="24"/>
          <w:szCs w:val="24"/>
        </w:rPr>
      </w:pPr>
      <w:r w:rsidRPr="00CE3E6A">
        <w:rPr>
          <w:rFonts w:ascii="Bookman Old Style" w:hAnsi="Bookman Old Style"/>
          <w:b/>
          <w:bCs/>
          <w:sz w:val="24"/>
          <w:szCs w:val="24"/>
        </w:rPr>
        <w:t>Distinguished delegates</w:t>
      </w:r>
    </w:p>
    <w:p w14:paraId="2BF6DD94" w14:textId="520AABA6" w:rsidR="003A014C" w:rsidRPr="00CE3E6A" w:rsidRDefault="000040C0" w:rsidP="00E72A6C">
      <w:pPr>
        <w:jc w:val="both"/>
        <w:rPr>
          <w:rFonts w:ascii="Bookman Old Style" w:hAnsi="Bookman Old Style"/>
          <w:b/>
          <w:bCs/>
          <w:sz w:val="24"/>
          <w:szCs w:val="24"/>
        </w:rPr>
      </w:pPr>
      <w:r w:rsidRPr="00CE3E6A">
        <w:rPr>
          <w:rFonts w:ascii="Bookman Old Style" w:hAnsi="Bookman Old Style"/>
          <w:b/>
          <w:bCs/>
          <w:sz w:val="24"/>
          <w:szCs w:val="24"/>
        </w:rPr>
        <w:t xml:space="preserve">The Question is? How can the </w:t>
      </w:r>
      <w:r w:rsidR="003A014C" w:rsidRPr="00CE3E6A">
        <w:rPr>
          <w:rFonts w:ascii="Bookman Old Style" w:hAnsi="Bookman Old Style"/>
          <w:b/>
          <w:bCs/>
          <w:sz w:val="24"/>
          <w:szCs w:val="24"/>
        </w:rPr>
        <w:t xml:space="preserve">Doha </w:t>
      </w:r>
      <w:r w:rsidRPr="00CE3E6A">
        <w:rPr>
          <w:rFonts w:ascii="Bookman Old Style" w:hAnsi="Bookman Old Style"/>
          <w:b/>
          <w:bCs/>
          <w:sz w:val="24"/>
          <w:szCs w:val="24"/>
        </w:rPr>
        <w:t>Programme</w:t>
      </w:r>
      <w:r w:rsidR="003A014C" w:rsidRPr="00CE3E6A">
        <w:rPr>
          <w:rFonts w:ascii="Bookman Old Style" w:hAnsi="Bookman Old Style"/>
          <w:b/>
          <w:bCs/>
          <w:sz w:val="24"/>
          <w:szCs w:val="24"/>
        </w:rPr>
        <w:t xml:space="preserve"> of Action</w:t>
      </w:r>
      <w:r w:rsidRPr="00CE3E6A">
        <w:rPr>
          <w:rFonts w:ascii="Bookman Old Style" w:hAnsi="Bookman Old Style"/>
          <w:b/>
          <w:bCs/>
          <w:sz w:val="24"/>
          <w:szCs w:val="24"/>
        </w:rPr>
        <w:t xml:space="preserve"> rectify this problem?</w:t>
      </w:r>
    </w:p>
    <w:p w14:paraId="106A743F" w14:textId="7E67E38E" w:rsidR="003A014C" w:rsidRPr="00CE3E6A" w:rsidRDefault="003A014C" w:rsidP="003A014C">
      <w:pPr>
        <w:jc w:val="both"/>
        <w:rPr>
          <w:rFonts w:ascii="Bookman Old Style" w:hAnsi="Bookman Old Style"/>
          <w:sz w:val="24"/>
          <w:szCs w:val="24"/>
        </w:rPr>
      </w:pPr>
      <w:r w:rsidRPr="00CE3E6A">
        <w:rPr>
          <w:rFonts w:ascii="Bookman Old Style" w:hAnsi="Bookman Old Style"/>
          <w:sz w:val="24"/>
          <w:szCs w:val="24"/>
        </w:rPr>
        <w:t>The Doha Programme of Action for the decade 2022–2031 is a new generation of renewed and strengthened commitments by the least developed countries and their development partner</w:t>
      </w:r>
      <w:r w:rsidR="00890715" w:rsidRPr="00CE3E6A">
        <w:rPr>
          <w:rFonts w:ascii="Bookman Old Style" w:hAnsi="Bookman Old Style"/>
          <w:sz w:val="24"/>
          <w:szCs w:val="24"/>
        </w:rPr>
        <w:t>.</w:t>
      </w:r>
    </w:p>
    <w:p w14:paraId="51CBC59D" w14:textId="77777777" w:rsidR="00DD1548" w:rsidRPr="00CE3E6A" w:rsidRDefault="000040C0" w:rsidP="003A014C">
      <w:pPr>
        <w:jc w:val="both"/>
        <w:rPr>
          <w:rFonts w:ascii="Bookman Old Style" w:hAnsi="Bookman Old Style"/>
          <w:sz w:val="24"/>
          <w:szCs w:val="24"/>
        </w:rPr>
      </w:pPr>
      <w:r w:rsidRPr="00CE3E6A">
        <w:rPr>
          <w:rFonts w:ascii="Bookman Old Style" w:hAnsi="Bookman Old Style"/>
          <w:sz w:val="24"/>
          <w:szCs w:val="24"/>
        </w:rPr>
        <w:t>The DPoA is our best opportunity for charting a recovery path for the world’s most vulnerable countries.  It is is our only hope to achieving the right to development that LDCs so much crave.</w:t>
      </w:r>
    </w:p>
    <w:p w14:paraId="307E4252" w14:textId="0CEFA461" w:rsidR="00DD1548" w:rsidRPr="00CE3E6A" w:rsidRDefault="00DD1548" w:rsidP="003A014C">
      <w:pPr>
        <w:jc w:val="both"/>
        <w:rPr>
          <w:rFonts w:ascii="Bookman Old Style" w:hAnsi="Bookman Old Style"/>
          <w:sz w:val="24"/>
          <w:szCs w:val="24"/>
        </w:rPr>
      </w:pPr>
      <w:r w:rsidRPr="00CE3E6A">
        <w:rPr>
          <w:rFonts w:ascii="Bookman Old Style" w:hAnsi="Bookman Old Style"/>
          <w:sz w:val="24"/>
          <w:szCs w:val="24"/>
        </w:rPr>
        <w:t>It contains measures for eradicating our people’s poverty</w:t>
      </w:r>
      <w:r w:rsidR="0054458C">
        <w:rPr>
          <w:rFonts w:ascii="Bookman Old Style" w:hAnsi="Bookman Old Style"/>
          <w:sz w:val="24"/>
          <w:szCs w:val="24"/>
        </w:rPr>
        <w:t>,</w:t>
      </w:r>
      <w:r w:rsidRPr="00CE3E6A">
        <w:rPr>
          <w:rFonts w:ascii="Bookman Old Style" w:hAnsi="Bookman Old Style"/>
          <w:sz w:val="24"/>
          <w:szCs w:val="24"/>
        </w:rPr>
        <w:t xml:space="preserve"> </w:t>
      </w:r>
      <w:r w:rsidR="00C763D4" w:rsidRPr="00CE3E6A">
        <w:rPr>
          <w:rFonts w:ascii="Bookman Old Style" w:hAnsi="Bookman Old Style"/>
          <w:sz w:val="24"/>
          <w:szCs w:val="24"/>
        </w:rPr>
        <w:t>hunger,</w:t>
      </w:r>
      <w:r w:rsidRPr="00CE3E6A">
        <w:rPr>
          <w:rFonts w:ascii="Bookman Old Style" w:hAnsi="Bookman Old Style"/>
          <w:sz w:val="24"/>
          <w:szCs w:val="24"/>
        </w:rPr>
        <w:t xml:space="preserve"> and malnutrition</w:t>
      </w:r>
      <w:r w:rsidR="0054458C">
        <w:rPr>
          <w:rFonts w:ascii="Bookman Old Style" w:hAnsi="Bookman Old Style"/>
          <w:sz w:val="24"/>
          <w:szCs w:val="24"/>
        </w:rPr>
        <w:t xml:space="preserve">, </w:t>
      </w:r>
      <w:r w:rsidRPr="00CE3E6A">
        <w:rPr>
          <w:rFonts w:ascii="Bookman Old Style" w:hAnsi="Bookman Old Style"/>
          <w:sz w:val="24"/>
          <w:szCs w:val="24"/>
        </w:rPr>
        <w:t xml:space="preserve">making internet access universal, diversifying our economies, increasing our exports and trade, and for setting a benchmark for ODA. It includes the establishment of an online university, an international investment support </w:t>
      </w:r>
      <w:r w:rsidR="0054458C" w:rsidRPr="00CE3E6A">
        <w:rPr>
          <w:rFonts w:ascii="Bookman Old Style" w:hAnsi="Bookman Old Style"/>
          <w:sz w:val="24"/>
          <w:szCs w:val="24"/>
        </w:rPr>
        <w:t>centre</w:t>
      </w:r>
      <w:r w:rsidRPr="00CE3E6A">
        <w:rPr>
          <w:rFonts w:ascii="Bookman Old Style" w:hAnsi="Bookman Old Style"/>
          <w:sz w:val="24"/>
          <w:szCs w:val="24"/>
        </w:rPr>
        <w:t xml:space="preserve"> and food stockholding for enabling LDCs to build back better.</w:t>
      </w:r>
    </w:p>
    <w:p w14:paraId="275BBB89" w14:textId="0CFB78B7" w:rsidR="00DD1548" w:rsidRDefault="00DD1548" w:rsidP="003A014C">
      <w:pPr>
        <w:jc w:val="both"/>
        <w:rPr>
          <w:rFonts w:ascii="Bookman Old Style" w:hAnsi="Bookman Old Style"/>
          <w:sz w:val="24"/>
          <w:szCs w:val="24"/>
        </w:rPr>
      </w:pPr>
      <w:r w:rsidRPr="00CE3E6A">
        <w:rPr>
          <w:rFonts w:ascii="Bookman Old Style" w:hAnsi="Bookman Old Style"/>
          <w:sz w:val="24"/>
          <w:szCs w:val="24"/>
        </w:rPr>
        <w:t xml:space="preserve">In view of this, on behalf of the LDCs, I wish to urge </w:t>
      </w:r>
      <w:r w:rsidR="00563EF5" w:rsidRPr="00CE3E6A">
        <w:rPr>
          <w:rFonts w:ascii="Bookman Old Style" w:hAnsi="Bookman Old Style"/>
          <w:sz w:val="24"/>
          <w:szCs w:val="24"/>
        </w:rPr>
        <w:t>the UN,</w:t>
      </w:r>
      <w:r w:rsidRPr="00CE3E6A">
        <w:rPr>
          <w:rFonts w:ascii="Bookman Old Style" w:hAnsi="Bookman Old Style"/>
          <w:sz w:val="24"/>
          <w:szCs w:val="24"/>
        </w:rPr>
        <w:t xml:space="preserve"> </w:t>
      </w:r>
      <w:r w:rsidR="003969F9">
        <w:rPr>
          <w:rFonts w:ascii="Bookman Old Style" w:hAnsi="Bookman Old Style"/>
          <w:sz w:val="24"/>
          <w:szCs w:val="24"/>
        </w:rPr>
        <w:t xml:space="preserve">Member States, </w:t>
      </w:r>
      <w:r w:rsidRPr="00CE3E6A">
        <w:rPr>
          <w:rFonts w:ascii="Bookman Old Style" w:hAnsi="Bookman Old Style"/>
          <w:sz w:val="24"/>
          <w:szCs w:val="24"/>
        </w:rPr>
        <w:t>development partners, civil societies and all stakeholders to fully commit themselves in delivering their deliverables for the LDCs in the DPoA</w:t>
      </w:r>
      <w:r w:rsidR="003969F9">
        <w:rPr>
          <w:rFonts w:ascii="Bookman Old Style" w:hAnsi="Bookman Old Style"/>
          <w:sz w:val="24"/>
          <w:szCs w:val="24"/>
        </w:rPr>
        <w:t xml:space="preserve"> and participate in the</w:t>
      </w:r>
      <w:r w:rsidR="003969F9" w:rsidRPr="003969F9">
        <w:rPr>
          <w:rFonts w:ascii="Bookman Old Style" w:hAnsi="Bookman Old Style"/>
          <w:sz w:val="24"/>
          <w:szCs w:val="24"/>
        </w:rPr>
        <w:t xml:space="preserve"> Doha Conference in March </w:t>
      </w:r>
      <w:r w:rsidR="00CD31C3" w:rsidRPr="003969F9">
        <w:rPr>
          <w:rFonts w:ascii="Bookman Old Style" w:hAnsi="Bookman Old Style"/>
          <w:sz w:val="24"/>
          <w:szCs w:val="24"/>
        </w:rPr>
        <w:t>2023</w:t>
      </w:r>
      <w:r w:rsidR="00CD31C3">
        <w:rPr>
          <w:rFonts w:ascii="Bookman Old Style" w:hAnsi="Bookman Old Style"/>
          <w:sz w:val="24"/>
          <w:szCs w:val="24"/>
        </w:rPr>
        <w:t>.</w:t>
      </w:r>
      <w:r w:rsidRPr="00CE3E6A">
        <w:rPr>
          <w:rFonts w:ascii="Bookman Old Style" w:hAnsi="Bookman Old Style"/>
          <w:sz w:val="24"/>
          <w:szCs w:val="24"/>
        </w:rPr>
        <w:t xml:space="preserve"> This is the only way that </w:t>
      </w:r>
      <w:r w:rsidR="00563EF5" w:rsidRPr="00CE3E6A">
        <w:rPr>
          <w:rFonts w:ascii="Bookman Old Style" w:hAnsi="Bookman Old Style"/>
          <w:sz w:val="24"/>
          <w:szCs w:val="24"/>
        </w:rPr>
        <w:t>the people in the LDCs will enjoy their right to</w:t>
      </w:r>
      <w:r w:rsidR="0054458C">
        <w:rPr>
          <w:rFonts w:ascii="Bookman Old Style" w:hAnsi="Bookman Old Style"/>
          <w:sz w:val="24"/>
          <w:szCs w:val="24"/>
        </w:rPr>
        <w:t xml:space="preserve"> development. </w:t>
      </w:r>
    </w:p>
    <w:p w14:paraId="4C09AEC9" w14:textId="34A37D45" w:rsidR="00FA6ACA" w:rsidRPr="00CE3E6A" w:rsidRDefault="00FA6ACA" w:rsidP="003A014C">
      <w:pPr>
        <w:jc w:val="both"/>
        <w:rPr>
          <w:rFonts w:ascii="Bookman Old Style" w:hAnsi="Bookman Old Style"/>
          <w:sz w:val="24"/>
          <w:szCs w:val="24"/>
        </w:rPr>
      </w:pPr>
    </w:p>
    <w:p w14:paraId="71000D66" w14:textId="2A0EE736" w:rsidR="00DD1548" w:rsidRPr="00CE3E6A" w:rsidRDefault="00DD1548" w:rsidP="003A014C">
      <w:pPr>
        <w:jc w:val="both"/>
        <w:rPr>
          <w:rFonts w:ascii="Bookman Old Style" w:hAnsi="Bookman Old Style"/>
          <w:sz w:val="24"/>
          <w:szCs w:val="24"/>
        </w:rPr>
      </w:pPr>
    </w:p>
    <w:p w14:paraId="77747CE1" w14:textId="02B04726" w:rsidR="00CA066F" w:rsidRPr="00CE3E6A" w:rsidRDefault="00563EF5" w:rsidP="00E72A6C">
      <w:pPr>
        <w:jc w:val="both"/>
        <w:rPr>
          <w:rFonts w:ascii="Bookman Old Style" w:hAnsi="Bookman Old Style"/>
          <w:sz w:val="24"/>
          <w:szCs w:val="24"/>
        </w:rPr>
      </w:pPr>
      <w:r w:rsidRPr="009A6984">
        <w:rPr>
          <w:rFonts w:ascii="Bookman Old Style" w:hAnsi="Bookman Old Style"/>
          <w:b/>
          <w:bCs/>
          <w:sz w:val="24"/>
          <w:szCs w:val="24"/>
        </w:rPr>
        <w:t>Thank you for your attention</w:t>
      </w:r>
      <w:r w:rsidRPr="00CE3E6A">
        <w:rPr>
          <w:rFonts w:ascii="Bookman Old Style" w:hAnsi="Bookman Old Style"/>
          <w:sz w:val="24"/>
          <w:szCs w:val="24"/>
        </w:rPr>
        <w:t>.</w:t>
      </w:r>
    </w:p>
    <w:p w14:paraId="172BDCE8" w14:textId="77777777" w:rsidR="00E72A6C" w:rsidRPr="00CE3E6A" w:rsidRDefault="00E72A6C">
      <w:pPr>
        <w:rPr>
          <w:rFonts w:ascii="Bookman Old Style" w:hAnsi="Bookman Old Style"/>
          <w:sz w:val="24"/>
          <w:szCs w:val="24"/>
        </w:rPr>
      </w:pPr>
    </w:p>
    <w:sectPr w:rsidR="00E72A6C" w:rsidRPr="00CE3E6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6698" w14:textId="77777777" w:rsidR="00052205" w:rsidRDefault="00052205" w:rsidP="001E0CAD">
      <w:pPr>
        <w:spacing w:after="0" w:line="240" w:lineRule="auto"/>
      </w:pPr>
      <w:r>
        <w:separator/>
      </w:r>
    </w:p>
  </w:endnote>
  <w:endnote w:type="continuationSeparator" w:id="0">
    <w:p w14:paraId="4C3CCE8A" w14:textId="77777777" w:rsidR="00052205" w:rsidRDefault="00052205" w:rsidP="001E0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140520"/>
      <w:docPartObj>
        <w:docPartGallery w:val="Page Numbers (Bottom of Page)"/>
        <w:docPartUnique/>
      </w:docPartObj>
    </w:sdtPr>
    <w:sdtEndPr>
      <w:rPr>
        <w:noProof/>
      </w:rPr>
    </w:sdtEndPr>
    <w:sdtContent>
      <w:p w14:paraId="5FB0E922" w14:textId="3A4D778F" w:rsidR="001E0CAD" w:rsidRDefault="001E0C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37C65B" w14:textId="77777777" w:rsidR="001E0CAD" w:rsidRDefault="001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9AA8" w14:textId="77777777" w:rsidR="00052205" w:rsidRDefault="00052205" w:rsidP="001E0CAD">
      <w:pPr>
        <w:spacing w:after="0" w:line="240" w:lineRule="auto"/>
      </w:pPr>
      <w:r>
        <w:separator/>
      </w:r>
    </w:p>
  </w:footnote>
  <w:footnote w:type="continuationSeparator" w:id="0">
    <w:p w14:paraId="088FEF12" w14:textId="77777777" w:rsidR="00052205" w:rsidRDefault="00052205" w:rsidP="001E0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250E9"/>
    <w:multiLevelType w:val="hybridMultilevel"/>
    <w:tmpl w:val="00A4071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F9"/>
    <w:rsid w:val="000040C0"/>
    <w:rsid w:val="00011B43"/>
    <w:rsid w:val="000274B6"/>
    <w:rsid w:val="00052205"/>
    <w:rsid w:val="000C2B95"/>
    <w:rsid w:val="000F58EB"/>
    <w:rsid w:val="001663C6"/>
    <w:rsid w:val="001A4FA5"/>
    <w:rsid w:val="001E0CAD"/>
    <w:rsid w:val="001E677D"/>
    <w:rsid w:val="0022529A"/>
    <w:rsid w:val="003419B1"/>
    <w:rsid w:val="003969F9"/>
    <w:rsid w:val="003A014C"/>
    <w:rsid w:val="003B6834"/>
    <w:rsid w:val="003F5B3A"/>
    <w:rsid w:val="004C1ACF"/>
    <w:rsid w:val="004D6F77"/>
    <w:rsid w:val="0053324B"/>
    <w:rsid w:val="0054458C"/>
    <w:rsid w:val="00563EF5"/>
    <w:rsid w:val="0058388C"/>
    <w:rsid w:val="005C65D8"/>
    <w:rsid w:val="00613BEC"/>
    <w:rsid w:val="006569F9"/>
    <w:rsid w:val="0065744C"/>
    <w:rsid w:val="006D1FF5"/>
    <w:rsid w:val="0070358E"/>
    <w:rsid w:val="007862A3"/>
    <w:rsid w:val="007A7AA6"/>
    <w:rsid w:val="007C26DE"/>
    <w:rsid w:val="007F298F"/>
    <w:rsid w:val="0084792A"/>
    <w:rsid w:val="00890715"/>
    <w:rsid w:val="008C1DC3"/>
    <w:rsid w:val="009048D9"/>
    <w:rsid w:val="00910565"/>
    <w:rsid w:val="009A6984"/>
    <w:rsid w:val="009D2E1F"/>
    <w:rsid w:val="00A04136"/>
    <w:rsid w:val="00A30C97"/>
    <w:rsid w:val="00A401DE"/>
    <w:rsid w:val="00AF7B54"/>
    <w:rsid w:val="00B30D51"/>
    <w:rsid w:val="00B633FB"/>
    <w:rsid w:val="00B94E26"/>
    <w:rsid w:val="00BE5FC4"/>
    <w:rsid w:val="00C1797E"/>
    <w:rsid w:val="00C4139F"/>
    <w:rsid w:val="00C763D4"/>
    <w:rsid w:val="00C8251F"/>
    <w:rsid w:val="00CA066F"/>
    <w:rsid w:val="00CD31C3"/>
    <w:rsid w:val="00CE3E6A"/>
    <w:rsid w:val="00D26B5E"/>
    <w:rsid w:val="00DB7A70"/>
    <w:rsid w:val="00DC7059"/>
    <w:rsid w:val="00DD1548"/>
    <w:rsid w:val="00DD3D27"/>
    <w:rsid w:val="00DD7A5D"/>
    <w:rsid w:val="00E72A6C"/>
    <w:rsid w:val="00F07E8B"/>
    <w:rsid w:val="00F24AF4"/>
    <w:rsid w:val="00F64EA4"/>
    <w:rsid w:val="00F85F2E"/>
    <w:rsid w:val="00FA2CDE"/>
    <w:rsid w:val="00FA6ACA"/>
    <w:rsid w:val="00FC1FA8"/>
    <w:rsid w:val="00FD3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A0AF"/>
  <w15:chartTrackingRefBased/>
  <w15:docId w15:val="{F4A8546C-9B3A-444D-B317-61972CC8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059"/>
    <w:pPr>
      <w:ind w:left="720"/>
      <w:contextualSpacing/>
    </w:pPr>
  </w:style>
  <w:style w:type="paragraph" w:styleId="Header">
    <w:name w:val="header"/>
    <w:basedOn w:val="Normal"/>
    <w:link w:val="HeaderChar"/>
    <w:uiPriority w:val="99"/>
    <w:unhideWhenUsed/>
    <w:rsid w:val="001E0C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CAD"/>
  </w:style>
  <w:style w:type="paragraph" w:styleId="Footer">
    <w:name w:val="footer"/>
    <w:basedOn w:val="Normal"/>
    <w:link w:val="FooterChar"/>
    <w:uiPriority w:val="99"/>
    <w:unhideWhenUsed/>
    <w:rsid w:val="001E0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1201</Words>
  <Characters>6846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Emin Aslanov</cp:lastModifiedBy>
  <cp:revision>2</cp:revision>
  <cp:lastPrinted>2022-09-15T08:43:00Z</cp:lastPrinted>
  <dcterms:created xsi:type="dcterms:W3CDTF">2022-09-22T18:12:00Z</dcterms:created>
  <dcterms:modified xsi:type="dcterms:W3CDTF">2022-09-22T18:12:00Z</dcterms:modified>
</cp:coreProperties>
</file>