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BCB8" w14:textId="77777777" w:rsidR="00C71CC7" w:rsidRPr="007B618D" w:rsidRDefault="00C71CC7" w:rsidP="00C71CC7">
      <w:pPr>
        <w:widowControl w:val="0"/>
        <w:autoSpaceDE w:val="0"/>
        <w:autoSpaceDN w:val="0"/>
        <w:adjustRightInd w:val="0"/>
        <w:spacing w:line="240" w:lineRule="auto"/>
        <w:jc w:val="right"/>
        <w:rPr>
          <w:rFonts w:eastAsia="Times New Roman" w:cstheme="minorHAnsi"/>
          <w:i/>
          <w:sz w:val="28"/>
          <w:szCs w:val="28"/>
        </w:rPr>
      </w:pPr>
      <w:r w:rsidRPr="007B618D">
        <w:rPr>
          <w:rFonts w:eastAsia="Times New Roman" w:cstheme="minorHAnsi"/>
          <w:i/>
          <w:sz w:val="28"/>
          <w:szCs w:val="28"/>
        </w:rPr>
        <w:t>Check against delivery</w:t>
      </w:r>
    </w:p>
    <w:p w14:paraId="04997F37" w14:textId="77777777" w:rsidR="00C71CC7" w:rsidRPr="007B618D" w:rsidRDefault="00C71CC7" w:rsidP="00C71CC7">
      <w:pPr>
        <w:spacing w:line="240" w:lineRule="auto"/>
        <w:jc w:val="both"/>
        <w:rPr>
          <w:rFonts w:eastAsia="Times New Roman" w:cstheme="minorHAnsi"/>
          <w:b/>
          <w:bCs/>
          <w:sz w:val="28"/>
          <w:szCs w:val="28"/>
        </w:rPr>
      </w:pPr>
    </w:p>
    <w:p w14:paraId="0FB22671" w14:textId="77777777" w:rsidR="00C71CC7" w:rsidRPr="007B618D" w:rsidRDefault="00C71CC7" w:rsidP="00C71CC7">
      <w:pPr>
        <w:spacing w:line="240" w:lineRule="auto"/>
        <w:jc w:val="both"/>
        <w:rPr>
          <w:rFonts w:eastAsia="Times New Roman" w:cstheme="minorHAnsi"/>
          <w:b/>
          <w:bCs/>
          <w:sz w:val="28"/>
          <w:szCs w:val="28"/>
        </w:rPr>
      </w:pPr>
      <w:r w:rsidRPr="007B618D">
        <w:rPr>
          <w:rFonts w:cstheme="minorHAnsi"/>
          <w:noProof/>
          <w:lang w:val="en-US"/>
        </w:rPr>
        <w:drawing>
          <wp:inline distT="0" distB="0" distL="0" distR="0" wp14:anchorId="16754DBB" wp14:editId="2D33B376">
            <wp:extent cx="714375" cy="590550"/>
            <wp:effectExtent l="0" t="0" r="0" b="0"/>
            <wp:docPr id="7" name="image2.png" descr="_unlogo"/>
            <wp:cNvGraphicFramePr/>
            <a:graphic xmlns:a="http://schemas.openxmlformats.org/drawingml/2006/main">
              <a:graphicData uri="http://schemas.openxmlformats.org/drawingml/2006/picture">
                <pic:pic xmlns:pic="http://schemas.openxmlformats.org/drawingml/2006/picture">
                  <pic:nvPicPr>
                    <pic:cNvPr id="0" name="image2.png" descr="_unlogo"/>
                    <pic:cNvPicPr preferRelativeResize="0"/>
                  </pic:nvPicPr>
                  <pic:blipFill>
                    <a:blip r:embed="rId7"/>
                    <a:srcRect/>
                    <a:stretch>
                      <a:fillRect/>
                    </a:stretch>
                  </pic:blipFill>
                  <pic:spPr>
                    <a:xfrm>
                      <a:off x="0" y="0"/>
                      <a:ext cx="714375" cy="590550"/>
                    </a:xfrm>
                    <a:prstGeom prst="rect">
                      <a:avLst/>
                    </a:prstGeom>
                    <a:ln/>
                  </pic:spPr>
                </pic:pic>
              </a:graphicData>
            </a:graphic>
          </wp:inline>
        </w:drawing>
      </w:r>
    </w:p>
    <w:p w14:paraId="40797F23" w14:textId="77777777" w:rsidR="00C71CC7" w:rsidRPr="007B618D" w:rsidRDefault="00C71CC7" w:rsidP="00C71CC7">
      <w:pPr>
        <w:spacing w:line="240" w:lineRule="auto"/>
        <w:jc w:val="both"/>
        <w:rPr>
          <w:rFonts w:eastAsia="Times New Roman" w:cstheme="minorHAnsi"/>
          <w:b/>
          <w:bCs/>
          <w:sz w:val="28"/>
          <w:szCs w:val="28"/>
        </w:rPr>
      </w:pPr>
    </w:p>
    <w:p w14:paraId="100F4380" w14:textId="77777777" w:rsidR="00C71CC7" w:rsidRPr="007B618D" w:rsidRDefault="00C71CC7" w:rsidP="00C71CC7">
      <w:pPr>
        <w:spacing w:line="240" w:lineRule="auto"/>
        <w:jc w:val="center"/>
        <w:rPr>
          <w:rFonts w:eastAsia="Times New Roman" w:cstheme="minorHAnsi"/>
          <w:b/>
          <w:bCs/>
          <w:sz w:val="28"/>
          <w:szCs w:val="28"/>
        </w:rPr>
      </w:pPr>
      <w:r w:rsidRPr="007B618D">
        <w:rPr>
          <w:rFonts w:eastAsia="Times New Roman" w:cstheme="minorHAnsi"/>
          <w:b/>
          <w:bCs/>
          <w:sz w:val="28"/>
          <w:szCs w:val="28"/>
        </w:rPr>
        <w:t>United Nations Human Rights Council</w:t>
      </w:r>
    </w:p>
    <w:p w14:paraId="349D3A8D" w14:textId="77777777" w:rsidR="00C71CC7" w:rsidRPr="007B618D" w:rsidRDefault="00C71CC7" w:rsidP="00C71CC7">
      <w:pPr>
        <w:spacing w:line="240" w:lineRule="auto"/>
        <w:jc w:val="both"/>
        <w:rPr>
          <w:rFonts w:eastAsia="Times New Roman" w:cstheme="minorHAnsi"/>
          <w:b/>
          <w:bCs/>
          <w:sz w:val="28"/>
          <w:szCs w:val="28"/>
        </w:rPr>
      </w:pPr>
      <w:r w:rsidRPr="007B618D">
        <w:rPr>
          <w:rFonts w:eastAsia="Times New Roman" w:cstheme="minorHAnsi"/>
          <w:sz w:val="28"/>
          <w:szCs w:val="28"/>
        </w:rPr>
        <w:br w:type="textWrapping" w:clear="all"/>
      </w:r>
    </w:p>
    <w:p w14:paraId="0EDBFDC8" w14:textId="4292F89A" w:rsidR="00C71CC7" w:rsidRPr="007B618D" w:rsidRDefault="00C71CC7" w:rsidP="00C71CC7">
      <w:pPr>
        <w:spacing w:line="240" w:lineRule="auto"/>
        <w:jc w:val="center"/>
        <w:rPr>
          <w:rFonts w:cstheme="minorHAnsi"/>
          <w:sz w:val="36"/>
          <w:szCs w:val="36"/>
        </w:rPr>
      </w:pPr>
      <w:r w:rsidRPr="007B618D">
        <w:rPr>
          <w:rFonts w:cstheme="minorHAnsi"/>
          <w:sz w:val="36"/>
          <w:szCs w:val="36"/>
        </w:rPr>
        <w:t>THE TWENTY-FOURTH SESSION OF THE INTERGOVERNMENTAL WORKING GROUP ON THE RIGHT TO DEVELOPMENT</w:t>
      </w:r>
    </w:p>
    <w:p w14:paraId="28A38ADE" w14:textId="77777777" w:rsidR="00C71CC7" w:rsidRPr="007B618D" w:rsidRDefault="00C71CC7" w:rsidP="00C71CC7">
      <w:pPr>
        <w:spacing w:line="240" w:lineRule="auto"/>
        <w:jc w:val="both"/>
        <w:rPr>
          <w:rFonts w:cstheme="minorHAnsi"/>
          <w:sz w:val="36"/>
          <w:szCs w:val="36"/>
        </w:rPr>
      </w:pPr>
    </w:p>
    <w:p w14:paraId="2D10C97D" w14:textId="77777777" w:rsidR="00C71CC7" w:rsidRPr="007B618D" w:rsidRDefault="00C71CC7" w:rsidP="00C71CC7">
      <w:pPr>
        <w:spacing w:line="240" w:lineRule="auto"/>
        <w:jc w:val="both"/>
        <w:rPr>
          <w:rFonts w:cstheme="minorHAnsi"/>
          <w:sz w:val="36"/>
          <w:szCs w:val="36"/>
        </w:rPr>
      </w:pPr>
    </w:p>
    <w:p w14:paraId="780E7BFA" w14:textId="77777777" w:rsidR="00C71CC7" w:rsidRPr="007B618D" w:rsidRDefault="00C71CC7" w:rsidP="00C71CC7">
      <w:pPr>
        <w:spacing w:line="240" w:lineRule="auto"/>
        <w:jc w:val="center"/>
        <w:rPr>
          <w:rFonts w:cstheme="minorHAnsi"/>
          <w:sz w:val="36"/>
          <w:szCs w:val="36"/>
        </w:rPr>
      </w:pPr>
      <w:r w:rsidRPr="007B618D">
        <w:rPr>
          <w:rFonts w:cstheme="minorHAnsi"/>
          <w:sz w:val="36"/>
          <w:szCs w:val="36"/>
        </w:rPr>
        <w:t>OPENING STATEMENT</w:t>
      </w:r>
    </w:p>
    <w:p w14:paraId="5EB70F2B" w14:textId="77777777" w:rsidR="00C71CC7" w:rsidRPr="007B618D" w:rsidRDefault="00C71CC7" w:rsidP="00C71CC7">
      <w:pPr>
        <w:spacing w:line="240" w:lineRule="auto"/>
        <w:jc w:val="center"/>
        <w:rPr>
          <w:rFonts w:cstheme="minorHAnsi"/>
          <w:sz w:val="36"/>
          <w:szCs w:val="36"/>
        </w:rPr>
      </w:pPr>
    </w:p>
    <w:p w14:paraId="054F6CAE" w14:textId="77777777" w:rsidR="00C71CC7" w:rsidRPr="007B618D" w:rsidRDefault="00C71CC7" w:rsidP="00C71CC7">
      <w:pPr>
        <w:spacing w:line="240" w:lineRule="auto"/>
        <w:jc w:val="center"/>
        <w:rPr>
          <w:rFonts w:cstheme="minorHAnsi"/>
          <w:sz w:val="36"/>
          <w:szCs w:val="36"/>
        </w:rPr>
      </w:pPr>
      <w:r w:rsidRPr="007B618D">
        <w:rPr>
          <w:rFonts w:cstheme="minorHAnsi"/>
          <w:sz w:val="36"/>
          <w:szCs w:val="36"/>
        </w:rPr>
        <w:t>BY</w:t>
      </w:r>
    </w:p>
    <w:p w14:paraId="5308EFA7" w14:textId="77777777" w:rsidR="00C71CC7" w:rsidRPr="007B618D" w:rsidRDefault="00C71CC7" w:rsidP="00C71CC7">
      <w:pPr>
        <w:spacing w:line="240" w:lineRule="auto"/>
        <w:jc w:val="center"/>
        <w:rPr>
          <w:rFonts w:cstheme="minorHAnsi"/>
          <w:sz w:val="36"/>
          <w:szCs w:val="36"/>
        </w:rPr>
      </w:pPr>
    </w:p>
    <w:p w14:paraId="365688D5" w14:textId="77777777" w:rsidR="00C71CC7" w:rsidRPr="007B618D" w:rsidRDefault="00C71CC7" w:rsidP="00C71CC7">
      <w:pPr>
        <w:spacing w:line="240" w:lineRule="auto"/>
        <w:jc w:val="center"/>
        <w:rPr>
          <w:rFonts w:cstheme="minorHAnsi"/>
          <w:sz w:val="36"/>
          <w:szCs w:val="36"/>
        </w:rPr>
      </w:pPr>
      <w:r w:rsidRPr="007B618D">
        <w:rPr>
          <w:rFonts w:cstheme="minorHAnsi"/>
          <w:sz w:val="36"/>
          <w:szCs w:val="36"/>
        </w:rPr>
        <w:t>AMBASSADOR ZAMIR AKRAM</w:t>
      </w:r>
    </w:p>
    <w:p w14:paraId="30CC3589" w14:textId="77777777" w:rsidR="00C71CC7" w:rsidRPr="007B618D" w:rsidRDefault="00C71CC7" w:rsidP="00C71CC7">
      <w:pPr>
        <w:spacing w:line="240" w:lineRule="auto"/>
        <w:jc w:val="center"/>
        <w:rPr>
          <w:rFonts w:cstheme="minorHAnsi"/>
          <w:sz w:val="36"/>
          <w:szCs w:val="36"/>
        </w:rPr>
      </w:pPr>
    </w:p>
    <w:p w14:paraId="252EA0AA" w14:textId="77777777" w:rsidR="00C71CC7" w:rsidRPr="007B618D" w:rsidRDefault="00C71CC7" w:rsidP="00C71CC7">
      <w:pPr>
        <w:spacing w:line="240" w:lineRule="auto"/>
        <w:jc w:val="center"/>
        <w:rPr>
          <w:rFonts w:cstheme="minorHAnsi"/>
          <w:sz w:val="36"/>
          <w:szCs w:val="36"/>
        </w:rPr>
      </w:pPr>
    </w:p>
    <w:p w14:paraId="08D64FB6" w14:textId="77777777" w:rsidR="00C71CC7" w:rsidRPr="007B618D" w:rsidRDefault="00C71CC7" w:rsidP="00C71CC7">
      <w:pPr>
        <w:spacing w:line="240" w:lineRule="auto"/>
        <w:jc w:val="center"/>
        <w:rPr>
          <w:rFonts w:cstheme="minorHAnsi"/>
          <w:sz w:val="36"/>
          <w:szCs w:val="36"/>
        </w:rPr>
      </w:pPr>
    </w:p>
    <w:p w14:paraId="20BCA434" w14:textId="77777777" w:rsidR="00C71CC7" w:rsidRPr="007B618D" w:rsidRDefault="00C71CC7" w:rsidP="00C71CC7">
      <w:pPr>
        <w:spacing w:line="240" w:lineRule="auto"/>
        <w:jc w:val="center"/>
        <w:rPr>
          <w:rFonts w:cstheme="minorHAnsi"/>
          <w:sz w:val="36"/>
          <w:szCs w:val="36"/>
        </w:rPr>
      </w:pPr>
      <w:r w:rsidRPr="007B618D">
        <w:rPr>
          <w:rFonts w:cstheme="minorHAnsi"/>
          <w:sz w:val="36"/>
          <w:szCs w:val="36"/>
        </w:rPr>
        <w:t>Chair-Rapporteur of the Intergovernmental Working Group on the Right to Development</w:t>
      </w:r>
    </w:p>
    <w:p w14:paraId="7FF4235F" w14:textId="77777777" w:rsidR="00C71CC7" w:rsidRPr="007B618D" w:rsidRDefault="00C71CC7" w:rsidP="00C71CC7">
      <w:pPr>
        <w:spacing w:line="240" w:lineRule="auto"/>
        <w:jc w:val="center"/>
        <w:rPr>
          <w:rFonts w:cstheme="minorHAnsi"/>
          <w:sz w:val="36"/>
          <w:szCs w:val="36"/>
        </w:rPr>
      </w:pPr>
    </w:p>
    <w:p w14:paraId="53FDF476" w14:textId="2AEF0F2E" w:rsidR="00C71CC7" w:rsidRPr="007B618D" w:rsidRDefault="00C71CC7" w:rsidP="00C71CC7">
      <w:pPr>
        <w:spacing w:line="240" w:lineRule="auto"/>
        <w:jc w:val="center"/>
        <w:rPr>
          <w:rFonts w:cstheme="minorHAnsi"/>
          <w:sz w:val="28"/>
          <w:szCs w:val="28"/>
        </w:rPr>
      </w:pPr>
      <w:r w:rsidRPr="007B618D">
        <w:rPr>
          <w:rFonts w:cstheme="minorHAnsi"/>
          <w:sz w:val="28"/>
          <w:szCs w:val="28"/>
        </w:rPr>
        <w:t>15 May 2023</w:t>
      </w:r>
    </w:p>
    <w:p w14:paraId="509843EF" w14:textId="77777777" w:rsidR="00C71CC7" w:rsidRPr="007B618D" w:rsidRDefault="00C71CC7" w:rsidP="00C71CC7">
      <w:pPr>
        <w:spacing w:line="240" w:lineRule="auto"/>
        <w:jc w:val="center"/>
        <w:rPr>
          <w:rFonts w:cstheme="minorHAnsi"/>
          <w:sz w:val="28"/>
          <w:szCs w:val="28"/>
        </w:rPr>
      </w:pPr>
    </w:p>
    <w:p w14:paraId="2464D435" w14:textId="77777777" w:rsidR="0021672A" w:rsidRPr="007B618D" w:rsidRDefault="0021672A" w:rsidP="00C016AC">
      <w:pPr>
        <w:spacing w:after="0"/>
        <w:jc w:val="both"/>
        <w:rPr>
          <w:rFonts w:cstheme="minorHAnsi"/>
          <w:sz w:val="28"/>
          <w:szCs w:val="28"/>
        </w:rPr>
      </w:pPr>
      <w:r w:rsidRPr="007B618D">
        <w:rPr>
          <w:rFonts w:cstheme="minorHAnsi"/>
          <w:sz w:val="28"/>
          <w:szCs w:val="28"/>
        </w:rPr>
        <w:lastRenderedPageBreak/>
        <w:t xml:space="preserve">Madame Deputy High Commissioner, </w:t>
      </w:r>
    </w:p>
    <w:p w14:paraId="445BEA7E" w14:textId="1570D33F" w:rsidR="00C71CC7" w:rsidRPr="007B618D" w:rsidRDefault="00681F6D" w:rsidP="00C016AC">
      <w:pPr>
        <w:spacing w:after="0"/>
        <w:jc w:val="both"/>
        <w:rPr>
          <w:rFonts w:cstheme="minorHAnsi"/>
          <w:sz w:val="28"/>
          <w:szCs w:val="28"/>
        </w:rPr>
      </w:pPr>
      <w:r w:rsidRPr="007B618D">
        <w:rPr>
          <w:rFonts w:cstheme="minorHAnsi"/>
          <w:sz w:val="28"/>
          <w:szCs w:val="28"/>
        </w:rPr>
        <w:t xml:space="preserve">Excellencies, </w:t>
      </w:r>
    </w:p>
    <w:p w14:paraId="47280AF4" w14:textId="77777777" w:rsidR="00C71CC7" w:rsidRPr="007B618D" w:rsidRDefault="00681F6D" w:rsidP="00C016AC">
      <w:pPr>
        <w:spacing w:after="0"/>
        <w:jc w:val="both"/>
        <w:rPr>
          <w:rFonts w:cstheme="minorHAnsi"/>
          <w:sz w:val="28"/>
          <w:szCs w:val="28"/>
        </w:rPr>
      </w:pPr>
      <w:r w:rsidRPr="007B618D">
        <w:rPr>
          <w:rFonts w:cstheme="minorHAnsi"/>
          <w:sz w:val="28"/>
          <w:szCs w:val="28"/>
        </w:rPr>
        <w:t xml:space="preserve">Distinguished delegates, </w:t>
      </w:r>
    </w:p>
    <w:p w14:paraId="1D6FA7AD" w14:textId="3281830A" w:rsidR="00681F6D" w:rsidRPr="007B618D" w:rsidRDefault="00681F6D" w:rsidP="00C016AC">
      <w:pPr>
        <w:spacing w:after="0"/>
        <w:jc w:val="both"/>
        <w:rPr>
          <w:rFonts w:cstheme="minorHAnsi"/>
          <w:sz w:val="28"/>
          <w:szCs w:val="28"/>
        </w:rPr>
      </w:pPr>
      <w:r w:rsidRPr="007B618D">
        <w:rPr>
          <w:rFonts w:cstheme="minorHAnsi"/>
          <w:sz w:val="28"/>
          <w:szCs w:val="28"/>
        </w:rPr>
        <w:t xml:space="preserve">Dear </w:t>
      </w:r>
      <w:r w:rsidR="007D60D7">
        <w:rPr>
          <w:rFonts w:cstheme="minorHAnsi"/>
          <w:sz w:val="28"/>
          <w:szCs w:val="28"/>
        </w:rPr>
        <w:t>Ladies and Gentlemen</w:t>
      </w:r>
      <w:r w:rsidRPr="007B618D">
        <w:rPr>
          <w:rFonts w:cstheme="minorHAnsi"/>
          <w:sz w:val="28"/>
          <w:szCs w:val="28"/>
        </w:rPr>
        <w:t>,</w:t>
      </w:r>
    </w:p>
    <w:p w14:paraId="350B2315" w14:textId="77777777" w:rsidR="00C71CC7" w:rsidRPr="007B618D" w:rsidRDefault="00C71CC7" w:rsidP="00AE3CD9">
      <w:pPr>
        <w:spacing w:after="0"/>
        <w:ind w:firstLine="851"/>
        <w:jc w:val="both"/>
        <w:rPr>
          <w:rFonts w:cstheme="minorHAnsi"/>
          <w:sz w:val="28"/>
          <w:szCs w:val="28"/>
        </w:rPr>
      </w:pPr>
    </w:p>
    <w:p w14:paraId="443AD89B" w14:textId="2986534C" w:rsidR="00AC2E0C" w:rsidRPr="007B618D" w:rsidRDefault="00D85A71" w:rsidP="00AC2E0C">
      <w:pPr>
        <w:ind w:firstLine="851"/>
        <w:jc w:val="both"/>
        <w:rPr>
          <w:rFonts w:cstheme="minorHAnsi"/>
          <w:sz w:val="28"/>
          <w:szCs w:val="28"/>
        </w:rPr>
      </w:pPr>
      <w:r w:rsidRPr="007B618D">
        <w:rPr>
          <w:rFonts w:cstheme="minorHAnsi"/>
          <w:sz w:val="28"/>
          <w:szCs w:val="28"/>
        </w:rPr>
        <w:t>I welcome you to the 24</w:t>
      </w:r>
      <w:r w:rsidR="006E56F5" w:rsidRPr="007B618D">
        <w:rPr>
          <w:rFonts w:cstheme="minorHAnsi"/>
          <w:sz w:val="28"/>
          <w:szCs w:val="28"/>
          <w:vertAlign w:val="superscript"/>
        </w:rPr>
        <w:t>th</w:t>
      </w:r>
      <w:r w:rsidR="006E56F5" w:rsidRPr="007B618D">
        <w:rPr>
          <w:rFonts w:cstheme="minorHAnsi"/>
          <w:sz w:val="28"/>
          <w:szCs w:val="28"/>
        </w:rPr>
        <w:t xml:space="preserve"> </w:t>
      </w:r>
      <w:r w:rsidRPr="007B618D">
        <w:rPr>
          <w:rFonts w:cstheme="minorHAnsi"/>
          <w:sz w:val="28"/>
          <w:szCs w:val="28"/>
        </w:rPr>
        <w:t xml:space="preserve">session of the Working Group on the Right to Development, and as the re-elected Chair-Rapporteur, I am deeply grateful </w:t>
      </w:r>
      <w:r w:rsidR="00204412" w:rsidRPr="007B618D">
        <w:rPr>
          <w:rFonts w:cstheme="minorHAnsi"/>
          <w:sz w:val="28"/>
          <w:szCs w:val="28"/>
        </w:rPr>
        <w:t>for</w:t>
      </w:r>
      <w:r w:rsidR="00AC2E0C">
        <w:rPr>
          <w:rFonts w:cstheme="minorHAnsi"/>
          <w:sz w:val="28"/>
          <w:szCs w:val="28"/>
        </w:rPr>
        <w:t xml:space="preserve"> the honour you have bestowed upon me</w:t>
      </w:r>
      <w:r w:rsidRPr="007B618D">
        <w:rPr>
          <w:rFonts w:cstheme="minorHAnsi"/>
          <w:sz w:val="28"/>
          <w:szCs w:val="28"/>
        </w:rPr>
        <w:t xml:space="preserve">. </w:t>
      </w:r>
    </w:p>
    <w:p w14:paraId="733DE7CC" w14:textId="72BBE6B2" w:rsidR="00D85A71" w:rsidRPr="007B618D" w:rsidRDefault="00D85A71" w:rsidP="00AE3CD9">
      <w:pPr>
        <w:ind w:firstLine="851"/>
        <w:jc w:val="both"/>
        <w:rPr>
          <w:rFonts w:cstheme="minorHAnsi"/>
          <w:sz w:val="28"/>
          <w:szCs w:val="28"/>
        </w:rPr>
      </w:pPr>
      <w:r w:rsidRPr="007B618D">
        <w:rPr>
          <w:rFonts w:cstheme="minorHAnsi"/>
          <w:sz w:val="28"/>
          <w:szCs w:val="28"/>
        </w:rPr>
        <w:t xml:space="preserve">Our </w:t>
      </w:r>
      <w:r w:rsidR="00896DF9" w:rsidRPr="007B618D">
        <w:rPr>
          <w:rFonts w:cstheme="minorHAnsi"/>
          <w:sz w:val="28"/>
          <w:szCs w:val="28"/>
        </w:rPr>
        <w:t xml:space="preserve">annual sessions provide us with an opportunity and space to </w:t>
      </w:r>
      <w:r w:rsidRPr="007B618D">
        <w:rPr>
          <w:rFonts w:cstheme="minorHAnsi"/>
          <w:sz w:val="28"/>
          <w:szCs w:val="28"/>
        </w:rPr>
        <w:t>re</w:t>
      </w:r>
      <w:r w:rsidR="00896DF9" w:rsidRPr="007B618D">
        <w:rPr>
          <w:rFonts w:cstheme="minorHAnsi"/>
          <w:sz w:val="28"/>
          <w:szCs w:val="28"/>
        </w:rPr>
        <w:t>affirm</w:t>
      </w:r>
      <w:r w:rsidRPr="007B618D">
        <w:rPr>
          <w:rFonts w:cstheme="minorHAnsi"/>
          <w:sz w:val="28"/>
          <w:szCs w:val="28"/>
        </w:rPr>
        <w:t xml:space="preserve"> our shared commitment to promoting and </w:t>
      </w:r>
      <w:r w:rsidR="00207E64">
        <w:rPr>
          <w:rFonts w:cstheme="minorHAnsi"/>
          <w:sz w:val="28"/>
          <w:szCs w:val="28"/>
        </w:rPr>
        <w:t>realizing</w:t>
      </w:r>
      <w:r w:rsidRPr="007B618D">
        <w:rPr>
          <w:rFonts w:cstheme="minorHAnsi"/>
          <w:sz w:val="28"/>
          <w:szCs w:val="28"/>
        </w:rPr>
        <w:t xml:space="preserve"> the right to development, </w:t>
      </w:r>
      <w:r w:rsidR="00207E64">
        <w:rPr>
          <w:rFonts w:cstheme="minorHAnsi"/>
          <w:sz w:val="28"/>
          <w:szCs w:val="28"/>
        </w:rPr>
        <w:t xml:space="preserve">a right, </w:t>
      </w:r>
      <w:r w:rsidRPr="007B618D">
        <w:rPr>
          <w:rFonts w:cstheme="minorHAnsi"/>
          <w:sz w:val="28"/>
          <w:szCs w:val="28"/>
        </w:rPr>
        <w:t>which is crucial for achieving sustainable and inclusive growth for all</w:t>
      </w:r>
      <w:r w:rsidR="006C7814">
        <w:rPr>
          <w:rFonts w:cstheme="minorHAnsi"/>
          <w:sz w:val="28"/>
          <w:szCs w:val="28"/>
        </w:rPr>
        <w:t>, notably</w:t>
      </w:r>
      <w:r w:rsidRPr="007B618D">
        <w:rPr>
          <w:rFonts w:cstheme="minorHAnsi"/>
          <w:sz w:val="28"/>
          <w:szCs w:val="28"/>
        </w:rPr>
        <w:t xml:space="preserve"> in a world still grappling with the challenges of the</w:t>
      </w:r>
      <w:r w:rsidR="0085005B" w:rsidRPr="007B618D">
        <w:rPr>
          <w:rFonts w:cstheme="minorHAnsi"/>
          <w:sz w:val="28"/>
          <w:szCs w:val="28"/>
        </w:rPr>
        <w:t xml:space="preserve"> post</w:t>
      </w:r>
      <w:r w:rsidRPr="007B618D">
        <w:rPr>
          <w:rFonts w:cstheme="minorHAnsi"/>
          <w:sz w:val="28"/>
          <w:szCs w:val="28"/>
        </w:rPr>
        <w:t xml:space="preserve"> COVID-19 pandemic, the climate crisis, and ongoing conflicts</w:t>
      </w:r>
      <w:r w:rsidR="00AC2E0C">
        <w:rPr>
          <w:rFonts w:cstheme="minorHAnsi"/>
          <w:sz w:val="28"/>
          <w:szCs w:val="28"/>
        </w:rPr>
        <w:t xml:space="preserve"> around the world</w:t>
      </w:r>
      <w:r w:rsidRPr="007B618D">
        <w:rPr>
          <w:rFonts w:cstheme="minorHAnsi"/>
          <w:sz w:val="28"/>
          <w:szCs w:val="28"/>
        </w:rPr>
        <w:t>.</w:t>
      </w:r>
    </w:p>
    <w:p w14:paraId="6B67E8BF" w14:textId="43046EBA" w:rsidR="00DA5E5B" w:rsidRPr="007B618D" w:rsidRDefault="00DA5E5B" w:rsidP="00AE3CD9">
      <w:pPr>
        <w:ind w:firstLine="851"/>
        <w:jc w:val="both"/>
        <w:rPr>
          <w:rFonts w:cstheme="minorHAnsi"/>
          <w:sz w:val="28"/>
          <w:szCs w:val="28"/>
        </w:rPr>
      </w:pPr>
      <w:r w:rsidRPr="007B618D">
        <w:rPr>
          <w:rFonts w:cstheme="minorHAnsi"/>
          <w:sz w:val="28"/>
          <w:szCs w:val="28"/>
        </w:rPr>
        <w:t>As the High Commissioner for Human Rights underlined in his opening remarks a</w:t>
      </w:r>
      <w:r w:rsidR="006C7814">
        <w:rPr>
          <w:rFonts w:cstheme="minorHAnsi"/>
          <w:sz w:val="28"/>
          <w:szCs w:val="28"/>
        </w:rPr>
        <w:t>t</w:t>
      </w:r>
      <w:r w:rsidRPr="007B618D">
        <w:rPr>
          <w:rFonts w:cstheme="minorHAnsi"/>
          <w:sz w:val="28"/>
          <w:szCs w:val="28"/>
        </w:rPr>
        <w:t xml:space="preserve"> the high-level meeting of the Human Rights Council commemorating the 35</w:t>
      </w:r>
      <w:r w:rsidRPr="007B618D">
        <w:rPr>
          <w:rFonts w:cstheme="minorHAnsi"/>
          <w:sz w:val="28"/>
          <w:szCs w:val="28"/>
          <w:vertAlign w:val="superscript"/>
        </w:rPr>
        <w:t>th</w:t>
      </w:r>
      <w:r w:rsidRPr="007B618D">
        <w:rPr>
          <w:rFonts w:cstheme="minorHAnsi"/>
          <w:sz w:val="28"/>
          <w:szCs w:val="28"/>
        </w:rPr>
        <w:t xml:space="preserve"> anniversary of the United Nations Declaration on the Right to Development earlier this year, “genuine development is not about enriching a few individuals or businesses. It is not based on exploitation of the many by few. Genuine development benefits everyone, across society, by advancing equity and justice. It is rooted in equality of opportunity, full enjoyment of human rights, and a fair share of resources for all.”</w:t>
      </w:r>
    </w:p>
    <w:p w14:paraId="5DFE4CE8" w14:textId="7A5E9D31" w:rsidR="0085005B" w:rsidRPr="007B618D" w:rsidRDefault="00DA5E5B" w:rsidP="00AE3CD9">
      <w:pPr>
        <w:ind w:firstLine="851"/>
        <w:jc w:val="both"/>
        <w:rPr>
          <w:rFonts w:cstheme="minorHAnsi"/>
          <w:sz w:val="28"/>
          <w:szCs w:val="28"/>
        </w:rPr>
      </w:pPr>
      <w:r w:rsidRPr="007B618D">
        <w:rPr>
          <w:rFonts w:cstheme="minorHAnsi"/>
          <w:sz w:val="28"/>
          <w:szCs w:val="28"/>
        </w:rPr>
        <w:t xml:space="preserve"> </w:t>
      </w:r>
      <w:r w:rsidR="006003FB" w:rsidRPr="007B618D">
        <w:rPr>
          <w:rFonts w:cstheme="minorHAnsi"/>
          <w:sz w:val="28"/>
          <w:szCs w:val="28"/>
        </w:rPr>
        <w:t>Since its establishment, t</w:t>
      </w:r>
      <w:r w:rsidR="00BD3AEB" w:rsidRPr="007B618D">
        <w:rPr>
          <w:rFonts w:cstheme="minorHAnsi"/>
          <w:sz w:val="28"/>
          <w:szCs w:val="28"/>
        </w:rPr>
        <w:t>he</w:t>
      </w:r>
      <w:r w:rsidR="0085005B" w:rsidRPr="007B618D">
        <w:rPr>
          <w:rFonts w:cstheme="minorHAnsi"/>
          <w:sz w:val="28"/>
          <w:szCs w:val="28"/>
        </w:rPr>
        <w:t xml:space="preserve"> </w:t>
      </w:r>
      <w:r w:rsidR="006003FB" w:rsidRPr="007B618D">
        <w:rPr>
          <w:rFonts w:cstheme="minorHAnsi"/>
          <w:sz w:val="28"/>
          <w:szCs w:val="28"/>
        </w:rPr>
        <w:t>Working Group</w:t>
      </w:r>
      <w:r w:rsidR="0085005B" w:rsidRPr="007B618D">
        <w:rPr>
          <w:rFonts w:cstheme="minorHAnsi"/>
          <w:sz w:val="28"/>
          <w:szCs w:val="28"/>
        </w:rPr>
        <w:t xml:space="preserve"> has played an important role in monitoring and reviewing progress </w:t>
      </w:r>
      <w:r w:rsidR="006003FB" w:rsidRPr="007B618D">
        <w:rPr>
          <w:rFonts w:cstheme="minorHAnsi"/>
          <w:sz w:val="28"/>
          <w:szCs w:val="28"/>
        </w:rPr>
        <w:t>made in</w:t>
      </w:r>
      <w:r w:rsidR="0085005B" w:rsidRPr="007B618D">
        <w:rPr>
          <w:rFonts w:cstheme="minorHAnsi"/>
          <w:sz w:val="28"/>
          <w:szCs w:val="28"/>
        </w:rPr>
        <w:t xml:space="preserve"> implementing the right to development. </w:t>
      </w:r>
      <w:r w:rsidR="006003FB" w:rsidRPr="007B618D">
        <w:rPr>
          <w:rFonts w:cstheme="minorHAnsi"/>
          <w:sz w:val="28"/>
          <w:szCs w:val="28"/>
        </w:rPr>
        <w:t>It was and remains an important forum to bring States together and to make a solid contribution to</w:t>
      </w:r>
      <w:r w:rsidR="000A1F12">
        <w:rPr>
          <w:rFonts w:cstheme="minorHAnsi"/>
          <w:sz w:val="28"/>
          <w:szCs w:val="28"/>
        </w:rPr>
        <w:t>wards removing the obstacles in the way of development</w:t>
      </w:r>
      <w:r w:rsidR="0085005B" w:rsidRPr="007B618D">
        <w:rPr>
          <w:rFonts w:cstheme="minorHAnsi"/>
          <w:sz w:val="28"/>
          <w:szCs w:val="28"/>
        </w:rPr>
        <w:t>.</w:t>
      </w:r>
    </w:p>
    <w:p w14:paraId="5282BB93" w14:textId="324930A0" w:rsidR="00896DF9" w:rsidRPr="007B618D" w:rsidRDefault="00896DF9" w:rsidP="00AE3CD9">
      <w:pPr>
        <w:ind w:firstLine="851"/>
        <w:jc w:val="both"/>
        <w:rPr>
          <w:rFonts w:cstheme="minorHAnsi"/>
          <w:sz w:val="28"/>
          <w:szCs w:val="28"/>
        </w:rPr>
      </w:pPr>
      <w:r w:rsidRPr="007B618D">
        <w:rPr>
          <w:rFonts w:cstheme="minorHAnsi"/>
          <w:sz w:val="28"/>
          <w:szCs w:val="28"/>
        </w:rPr>
        <w:t xml:space="preserve">Since I assumed the </w:t>
      </w:r>
      <w:r w:rsidR="000A1F12">
        <w:rPr>
          <w:rFonts w:cstheme="minorHAnsi"/>
          <w:sz w:val="28"/>
          <w:szCs w:val="28"/>
        </w:rPr>
        <w:t>C</w:t>
      </w:r>
      <w:r w:rsidRPr="007B618D">
        <w:rPr>
          <w:rFonts w:cstheme="minorHAnsi"/>
          <w:sz w:val="28"/>
          <w:szCs w:val="28"/>
        </w:rPr>
        <w:t>hair</w:t>
      </w:r>
      <w:r w:rsidR="000A1F12">
        <w:rPr>
          <w:rFonts w:cstheme="minorHAnsi"/>
          <w:sz w:val="28"/>
          <w:szCs w:val="28"/>
        </w:rPr>
        <w:t xml:space="preserve"> </w:t>
      </w:r>
      <w:r w:rsidRPr="007B618D">
        <w:rPr>
          <w:rFonts w:cstheme="minorHAnsi"/>
          <w:sz w:val="28"/>
          <w:szCs w:val="28"/>
        </w:rPr>
        <w:t xml:space="preserve">in 2015, I have made every effort to </w:t>
      </w:r>
      <w:r w:rsidR="004478B7">
        <w:rPr>
          <w:rFonts w:cstheme="minorHAnsi"/>
          <w:sz w:val="28"/>
          <w:szCs w:val="28"/>
        </w:rPr>
        <w:t>ensure</w:t>
      </w:r>
      <w:r w:rsidRPr="007B618D">
        <w:rPr>
          <w:rFonts w:cstheme="minorHAnsi"/>
          <w:sz w:val="28"/>
          <w:szCs w:val="28"/>
        </w:rPr>
        <w:t xml:space="preserve"> an open</w:t>
      </w:r>
      <w:r w:rsidR="004478B7">
        <w:rPr>
          <w:rFonts w:cstheme="minorHAnsi"/>
          <w:sz w:val="28"/>
          <w:szCs w:val="28"/>
        </w:rPr>
        <w:t>,</w:t>
      </w:r>
      <w:r w:rsidRPr="007B618D">
        <w:rPr>
          <w:rFonts w:cstheme="minorHAnsi"/>
          <w:sz w:val="28"/>
          <w:szCs w:val="28"/>
        </w:rPr>
        <w:t xml:space="preserve"> </w:t>
      </w:r>
      <w:r w:rsidR="004478B7" w:rsidRPr="007B618D">
        <w:rPr>
          <w:rFonts w:cstheme="minorHAnsi"/>
          <w:sz w:val="28"/>
          <w:szCs w:val="28"/>
        </w:rPr>
        <w:t>participatory,</w:t>
      </w:r>
      <w:r w:rsidRPr="007B618D">
        <w:rPr>
          <w:rFonts w:cstheme="minorHAnsi"/>
          <w:sz w:val="28"/>
          <w:szCs w:val="28"/>
        </w:rPr>
        <w:t xml:space="preserve"> </w:t>
      </w:r>
      <w:r w:rsidR="004478B7">
        <w:rPr>
          <w:rFonts w:cstheme="minorHAnsi"/>
          <w:sz w:val="28"/>
          <w:szCs w:val="28"/>
        </w:rPr>
        <w:t xml:space="preserve">and consensus-oriented </w:t>
      </w:r>
      <w:r w:rsidRPr="007B618D">
        <w:rPr>
          <w:rFonts w:cstheme="minorHAnsi"/>
          <w:sz w:val="28"/>
          <w:szCs w:val="28"/>
        </w:rPr>
        <w:t>process</w:t>
      </w:r>
      <w:r w:rsidR="004478B7">
        <w:rPr>
          <w:rFonts w:cstheme="minorHAnsi"/>
          <w:sz w:val="28"/>
          <w:szCs w:val="28"/>
        </w:rPr>
        <w:t>; t</w:t>
      </w:r>
      <w:r w:rsidRPr="007B618D">
        <w:rPr>
          <w:rFonts w:cstheme="minorHAnsi"/>
          <w:sz w:val="28"/>
          <w:szCs w:val="28"/>
        </w:rPr>
        <w:t xml:space="preserve">o enable each and </w:t>
      </w:r>
      <w:proofErr w:type="spellStart"/>
      <w:r w:rsidRPr="007B618D">
        <w:rPr>
          <w:rFonts w:cstheme="minorHAnsi"/>
          <w:sz w:val="28"/>
          <w:szCs w:val="28"/>
        </w:rPr>
        <w:t>everyone</w:t>
      </w:r>
      <w:proofErr w:type="spellEnd"/>
      <w:r w:rsidRPr="007B618D">
        <w:rPr>
          <w:rFonts w:cstheme="minorHAnsi"/>
          <w:sz w:val="28"/>
          <w:szCs w:val="28"/>
        </w:rPr>
        <w:t xml:space="preserve"> of </w:t>
      </w:r>
      <w:r w:rsidR="004478B7">
        <w:rPr>
          <w:rFonts w:cstheme="minorHAnsi"/>
          <w:sz w:val="28"/>
          <w:szCs w:val="28"/>
        </w:rPr>
        <w:t>us</w:t>
      </w:r>
      <w:r w:rsidRPr="007B618D">
        <w:rPr>
          <w:rFonts w:cstheme="minorHAnsi"/>
          <w:sz w:val="28"/>
          <w:szCs w:val="28"/>
        </w:rPr>
        <w:t xml:space="preserve"> to engage actively in the work of the Working Group, to bring positions closer together by building on </w:t>
      </w:r>
      <w:r w:rsidR="004478B7">
        <w:rPr>
          <w:rFonts w:cstheme="minorHAnsi"/>
          <w:sz w:val="28"/>
          <w:szCs w:val="28"/>
        </w:rPr>
        <w:t>agreed</w:t>
      </w:r>
      <w:r w:rsidRPr="007B618D">
        <w:rPr>
          <w:rFonts w:cstheme="minorHAnsi"/>
          <w:sz w:val="28"/>
          <w:szCs w:val="28"/>
        </w:rPr>
        <w:t xml:space="preserve"> language. </w:t>
      </w:r>
    </w:p>
    <w:p w14:paraId="0F988558" w14:textId="5D5B5B1C" w:rsidR="00896DF9" w:rsidRPr="007B618D" w:rsidRDefault="00896DF9" w:rsidP="00AE3CD9">
      <w:pPr>
        <w:ind w:firstLine="851"/>
        <w:jc w:val="both"/>
        <w:rPr>
          <w:rFonts w:cstheme="minorHAnsi"/>
          <w:sz w:val="28"/>
          <w:szCs w:val="28"/>
        </w:rPr>
      </w:pPr>
      <w:r w:rsidRPr="007B618D">
        <w:rPr>
          <w:rFonts w:cstheme="minorHAnsi"/>
          <w:sz w:val="28"/>
          <w:szCs w:val="28"/>
        </w:rPr>
        <w:t>This was</w:t>
      </w:r>
      <w:r w:rsidR="004478B7">
        <w:rPr>
          <w:rFonts w:cstheme="minorHAnsi"/>
          <w:sz w:val="28"/>
          <w:szCs w:val="28"/>
        </w:rPr>
        <w:t xml:space="preserve"> done</w:t>
      </w:r>
      <w:r w:rsidRPr="007B618D">
        <w:rPr>
          <w:rFonts w:cstheme="minorHAnsi"/>
          <w:sz w:val="28"/>
          <w:szCs w:val="28"/>
        </w:rPr>
        <w:t xml:space="preserve"> in </w:t>
      </w:r>
      <w:r w:rsidR="00CB4215">
        <w:rPr>
          <w:rFonts w:cstheme="minorHAnsi"/>
          <w:sz w:val="28"/>
          <w:szCs w:val="28"/>
        </w:rPr>
        <w:t xml:space="preserve">support of the </w:t>
      </w:r>
      <w:r w:rsidR="009100D4">
        <w:rPr>
          <w:rFonts w:cstheme="minorHAnsi"/>
          <w:sz w:val="28"/>
          <w:szCs w:val="28"/>
        </w:rPr>
        <w:t>Human Rights Council</w:t>
      </w:r>
      <w:r w:rsidR="00CB4215">
        <w:rPr>
          <w:rFonts w:cstheme="minorHAnsi"/>
          <w:sz w:val="28"/>
          <w:szCs w:val="28"/>
        </w:rPr>
        <w:t xml:space="preserve"> mandate</w:t>
      </w:r>
      <w:r w:rsidR="00F66FA3" w:rsidRPr="007B618D">
        <w:rPr>
          <w:rFonts w:cstheme="minorHAnsi"/>
          <w:sz w:val="28"/>
          <w:szCs w:val="28"/>
        </w:rPr>
        <w:t xml:space="preserve"> that was to </w:t>
      </w:r>
      <w:r w:rsidR="000A1F12">
        <w:rPr>
          <w:rFonts w:cstheme="minorHAnsi"/>
          <w:sz w:val="28"/>
          <w:szCs w:val="28"/>
        </w:rPr>
        <w:t>elevate</w:t>
      </w:r>
      <w:r w:rsidR="00F66FA3" w:rsidRPr="007B618D">
        <w:rPr>
          <w:rFonts w:cstheme="minorHAnsi"/>
          <w:sz w:val="28"/>
          <w:szCs w:val="28"/>
        </w:rPr>
        <w:t xml:space="preserve"> the right to development to the same level and on a par with all other human rights and fundamental freedoms. </w:t>
      </w:r>
    </w:p>
    <w:p w14:paraId="203738BC" w14:textId="30854512" w:rsidR="00F66FA3" w:rsidRPr="007B618D" w:rsidRDefault="00F66FA3" w:rsidP="006D6BFB">
      <w:pPr>
        <w:ind w:firstLine="851"/>
        <w:jc w:val="both"/>
        <w:rPr>
          <w:rFonts w:cstheme="minorHAnsi"/>
          <w:sz w:val="28"/>
          <w:szCs w:val="28"/>
        </w:rPr>
      </w:pPr>
      <w:r w:rsidRPr="007B618D">
        <w:rPr>
          <w:rFonts w:cstheme="minorHAnsi"/>
          <w:sz w:val="28"/>
          <w:szCs w:val="28"/>
        </w:rPr>
        <w:t>The programme of work</w:t>
      </w:r>
      <w:r w:rsidR="000A1F12">
        <w:rPr>
          <w:rFonts w:cstheme="minorHAnsi"/>
          <w:sz w:val="28"/>
          <w:szCs w:val="28"/>
        </w:rPr>
        <w:t xml:space="preserve"> at the time,</w:t>
      </w:r>
      <w:r w:rsidRPr="007B618D">
        <w:rPr>
          <w:rFonts w:cstheme="minorHAnsi"/>
          <w:sz w:val="28"/>
          <w:szCs w:val="28"/>
        </w:rPr>
        <w:t xml:space="preserve"> </w:t>
      </w:r>
      <w:proofErr w:type="gramStart"/>
      <w:r w:rsidRPr="007B618D">
        <w:rPr>
          <w:rFonts w:cstheme="minorHAnsi"/>
          <w:sz w:val="28"/>
          <w:szCs w:val="28"/>
        </w:rPr>
        <w:t>provided that</w:t>
      </w:r>
      <w:proofErr w:type="gramEnd"/>
      <w:r w:rsidRPr="007B618D">
        <w:rPr>
          <w:rFonts w:cstheme="minorHAnsi"/>
          <w:sz w:val="28"/>
          <w:szCs w:val="28"/>
        </w:rPr>
        <w:t xml:space="preserve"> criteria for the periodic evaluation of global partnerships should be prepared. These criteria </w:t>
      </w:r>
      <w:r w:rsidRPr="007B618D">
        <w:rPr>
          <w:rFonts w:cstheme="minorHAnsi"/>
          <w:sz w:val="28"/>
          <w:szCs w:val="28"/>
        </w:rPr>
        <w:lastRenderedPageBreak/>
        <w:t xml:space="preserve">were to be used, as appropriate, in the elaboration of a comprehensive and coherent set of standards for the implementation of the right to development. </w:t>
      </w:r>
    </w:p>
    <w:p w14:paraId="16B55A7B" w14:textId="2569F911" w:rsidR="00F66FA3" w:rsidRDefault="00F66FA3" w:rsidP="00AE3CD9">
      <w:pPr>
        <w:ind w:firstLine="851"/>
        <w:jc w:val="both"/>
        <w:rPr>
          <w:rFonts w:cstheme="minorHAnsi"/>
          <w:sz w:val="28"/>
          <w:szCs w:val="28"/>
        </w:rPr>
      </w:pPr>
      <w:r w:rsidRPr="007B618D">
        <w:rPr>
          <w:rFonts w:cstheme="minorHAnsi"/>
          <w:sz w:val="28"/>
          <w:szCs w:val="28"/>
        </w:rPr>
        <w:t>The Working Group would then take appropriate steps for ensuring respect for and practical application of these standards, which could take various forms, including guidelines on the implementation of the right to development, and evolve into a basis for consideration of an international legal standard of a binding nature, through a collaborative process of engagement.</w:t>
      </w:r>
      <w:r w:rsidR="006D6BFB">
        <w:rPr>
          <w:rFonts w:cstheme="minorHAnsi"/>
          <w:sz w:val="28"/>
          <w:szCs w:val="28"/>
        </w:rPr>
        <w:t xml:space="preserve"> </w:t>
      </w:r>
    </w:p>
    <w:p w14:paraId="6D84CF79" w14:textId="061C3F91" w:rsidR="005321B8" w:rsidRPr="007B618D" w:rsidRDefault="005321B8" w:rsidP="00AE3CD9">
      <w:pPr>
        <w:ind w:firstLine="851"/>
        <w:jc w:val="both"/>
        <w:rPr>
          <w:rFonts w:cstheme="minorHAnsi"/>
          <w:sz w:val="28"/>
          <w:szCs w:val="28"/>
        </w:rPr>
      </w:pPr>
      <w:r>
        <w:rPr>
          <w:rFonts w:cstheme="minorHAnsi"/>
          <w:sz w:val="28"/>
          <w:szCs w:val="28"/>
        </w:rPr>
        <w:t xml:space="preserve">The Working Group considered the draft right to development criteria and operational sub-criteria from 2011-2018, </w:t>
      </w:r>
      <w:r w:rsidRPr="005321B8">
        <w:rPr>
          <w:rFonts w:cstheme="minorHAnsi"/>
          <w:sz w:val="28"/>
          <w:szCs w:val="28"/>
        </w:rPr>
        <w:t>without making any progress in efforts to reaching agreement on a text.</w:t>
      </w:r>
    </w:p>
    <w:p w14:paraId="756011C1" w14:textId="591A99C0" w:rsidR="00896DF9" w:rsidRPr="007B618D" w:rsidRDefault="006C5F8F" w:rsidP="00AE3CD9">
      <w:pPr>
        <w:ind w:firstLine="851"/>
        <w:jc w:val="both"/>
        <w:rPr>
          <w:rFonts w:cstheme="minorHAnsi"/>
          <w:sz w:val="28"/>
          <w:szCs w:val="28"/>
        </w:rPr>
      </w:pPr>
      <w:r>
        <w:rPr>
          <w:rFonts w:cstheme="minorHAnsi"/>
          <w:sz w:val="28"/>
          <w:szCs w:val="28"/>
        </w:rPr>
        <w:t xml:space="preserve">Accordingly, to break the deadlock, </w:t>
      </w:r>
      <w:r w:rsidR="00F66FA3" w:rsidRPr="007B618D">
        <w:rPr>
          <w:rFonts w:cstheme="minorHAnsi"/>
          <w:sz w:val="28"/>
          <w:szCs w:val="28"/>
        </w:rPr>
        <w:t xml:space="preserve">I presented a set of standards to the Working Group in 2016. The aim of the four standards was to identify common ground and agreed language. The standards were intended as a road map or framework for action for achieving the Sustainable Development Goals. They employed agreed language </w:t>
      </w:r>
      <w:proofErr w:type="gramStart"/>
      <w:r w:rsidR="00F66FA3" w:rsidRPr="007B618D">
        <w:rPr>
          <w:rFonts w:cstheme="minorHAnsi"/>
          <w:sz w:val="28"/>
          <w:szCs w:val="28"/>
        </w:rPr>
        <w:t>so as to</w:t>
      </w:r>
      <w:proofErr w:type="gramEnd"/>
      <w:r w:rsidR="00F66FA3" w:rsidRPr="007B618D">
        <w:rPr>
          <w:rFonts w:cstheme="minorHAnsi"/>
          <w:sz w:val="28"/>
          <w:szCs w:val="28"/>
        </w:rPr>
        <w:t xml:space="preserve"> ensure that they were non-controversial and enjoyed the broadest possible endorsement.</w:t>
      </w:r>
      <w:r w:rsidR="005E2F70">
        <w:rPr>
          <w:rFonts w:cstheme="minorHAnsi"/>
          <w:sz w:val="28"/>
          <w:szCs w:val="28"/>
        </w:rPr>
        <w:t xml:space="preserve"> </w:t>
      </w:r>
      <w:r w:rsidR="005321B8" w:rsidRPr="005321B8">
        <w:rPr>
          <w:rFonts w:cstheme="minorHAnsi"/>
          <w:sz w:val="28"/>
          <w:szCs w:val="28"/>
        </w:rPr>
        <w:t xml:space="preserve">These were considered, together with a NAM proposal of standards, </w:t>
      </w:r>
      <w:r w:rsidR="005321B8">
        <w:rPr>
          <w:rFonts w:cstheme="minorHAnsi"/>
          <w:sz w:val="28"/>
          <w:szCs w:val="28"/>
        </w:rPr>
        <w:t xml:space="preserve">again </w:t>
      </w:r>
      <w:r w:rsidR="005321B8" w:rsidRPr="005321B8">
        <w:rPr>
          <w:rFonts w:cstheme="minorHAnsi"/>
          <w:sz w:val="28"/>
          <w:szCs w:val="28"/>
        </w:rPr>
        <w:t>without any progress on the issue</w:t>
      </w:r>
      <w:r w:rsidR="005321B8">
        <w:rPr>
          <w:rFonts w:cstheme="minorHAnsi"/>
          <w:sz w:val="28"/>
          <w:szCs w:val="28"/>
        </w:rPr>
        <w:t>.</w:t>
      </w:r>
    </w:p>
    <w:p w14:paraId="03F64647" w14:textId="77777777" w:rsidR="006C5F8F" w:rsidRDefault="005321B8" w:rsidP="001C3DAF">
      <w:pPr>
        <w:ind w:firstLine="851"/>
        <w:jc w:val="both"/>
        <w:rPr>
          <w:rFonts w:cstheme="minorHAnsi"/>
          <w:sz w:val="28"/>
          <w:szCs w:val="28"/>
        </w:rPr>
      </w:pPr>
      <w:r w:rsidRPr="005321B8">
        <w:rPr>
          <w:rFonts w:cstheme="minorHAnsi"/>
          <w:sz w:val="28"/>
          <w:szCs w:val="28"/>
        </w:rPr>
        <w:t>Given the lack of progress, in 2018, the Human Rights Council decided</w:t>
      </w:r>
      <w:r w:rsidR="009F7DFF">
        <w:rPr>
          <w:rFonts w:cstheme="minorHAnsi"/>
          <w:sz w:val="28"/>
          <w:szCs w:val="28"/>
        </w:rPr>
        <w:t>, in resolution 39/9</w:t>
      </w:r>
      <w:r w:rsidR="00137685">
        <w:rPr>
          <w:rFonts w:cstheme="minorHAnsi"/>
          <w:sz w:val="28"/>
          <w:szCs w:val="28"/>
        </w:rPr>
        <w:t>,</w:t>
      </w:r>
      <w:r w:rsidRPr="005321B8">
        <w:rPr>
          <w:rFonts w:cstheme="minorHAnsi"/>
          <w:sz w:val="28"/>
          <w:szCs w:val="28"/>
        </w:rPr>
        <w:t xml:space="preserve"> that the Working Group, at its 20th session, commence the discussion to elaborate a draft legally binding instrument on the right to development. </w:t>
      </w:r>
      <w:r w:rsidR="009F7DFF">
        <w:rPr>
          <w:rFonts w:cstheme="minorHAnsi"/>
          <w:sz w:val="28"/>
          <w:szCs w:val="28"/>
        </w:rPr>
        <w:t>In the same resolution, the Council</w:t>
      </w:r>
      <w:r w:rsidR="001C3DAF" w:rsidRPr="001C3DAF">
        <w:rPr>
          <w:rFonts w:cstheme="minorHAnsi"/>
          <w:sz w:val="28"/>
          <w:szCs w:val="28"/>
        </w:rPr>
        <w:t xml:space="preserve"> </w:t>
      </w:r>
      <w:r w:rsidR="009F7DFF">
        <w:rPr>
          <w:rFonts w:cstheme="minorHAnsi"/>
          <w:sz w:val="28"/>
          <w:szCs w:val="28"/>
        </w:rPr>
        <w:t xml:space="preserve">requested me to </w:t>
      </w:r>
      <w:r w:rsidR="001C3DAF" w:rsidRPr="001C3DAF">
        <w:rPr>
          <w:rFonts w:cstheme="minorHAnsi"/>
          <w:sz w:val="28"/>
          <w:szCs w:val="28"/>
        </w:rPr>
        <w:t>prepar</w:t>
      </w:r>
      <w:r w:rsidR="009F7DFF">
        <w:rPr>
          <w:rFonts w:cstheme="minorHAnsi"/>
          <w:sz w:val="28"/>
          <w:szCs w:val="28"/>
        </w:rPr>
        <w:t xml:space="preserve">e </w:t>
      </w:r>
      <w:r w:rsidR="001C3DAF" w:rsidRPr="001C3DAF">
        <w:rPr>
          <w:rFonts w:cstheme="minorHAnsi"/>
          <w:sz w:val="28"/>
          <w:szCs w:val="28"/>
        </w:rPr>
        <w:t>a draft legally binding instrument on the right to development</w:t>
      </w:r>
      <w:r w:rsidR="00137685">
        <w:rPr>
          <w:rFonts w:cstheme="minorHAnsi"/>
          <w:sz w:val="28"/>
          <w:szCs w:val="28"/>
        </w:rPr>
        <w:t>.</w:t>
      </w:r>
    </w:p>
    <w:p w14:paraId="3F527F7D" w14:textId="7FBD086B" w:rsidR="00137685" w:rsidRDefault="006C5F8F" w:rsidP="001C3DAF">
      <w:pPr>
        <w:ind w:firstLine="851"/>
        <w:jc w:val="both"/>
        <w:rPr>
          <w:rFonts w:cstheme="minorHAnsi"/>
          <w:sz w:val="28"/>
          <w:szCs w:val="28"/>
        </w:rPr>
      </w:pPr>
      <w:r>
        <w:rPr>
          <w:rFonts w:cstheme="minorHAnsi"/>
          <w:sz w:val="28"/>
          <w:szCs w:val="28"/>
        </w:rPr>
        <w:t xml:space="preserve">This draft was prepared </w:t>
      </w:r>
      <w:r w:rsidR="00F852CD">
        <w:rPr>
          <w:rFonts w:cstheme="minorHAnsi"/>
          <w:sz w:val="28"/>
          <w:szCs w:val="28"/>
        </w:rPr>
        <w:t xml:space="preserve">in 2019 </w:t>
      </w:r>
      <w:r>
        <w:rPr>
          <w:rFonts w:cstheme="minorHAnsi"/>
          <w:sz w:val="28"/>
          <w:szCs w:val="28"/>
        </w:rPr>
        <w:t>with the help of a group of legal experts</w:t>
      </w:r>
      <w:r w:rsidR="00F852CD">
        <w:rPr>
          <w:rFonts w:cstheme="minorHAnsi"/>
          <w:sz w:val="28"/>
          <w:szCs w:val="28"/>
        </w:rPr>
        <w:t xml:space="preserve"> whom I advised to</w:t>
      </w:r>
      <w:r w:rsidR="00F66FA3" w:rsidRPr="007B618D">
        <w:rPr>
          <w:rFonts w:cstheme="minorHAnsi"/>
          <w:sz w:val="28"/>
          <w:szCs w:val="28"/>
        </w:rPr>
        <w:t xml:space="preserve"> </w:t>
      </w:r>
      <w:r w:rsidR="00F7567A" w:rsidRPr="007B618D">
        <w:rPr>
          <w:rFonts w:cstheme="minorHAnsi"/>
          <w:sz w:val="28"/>
          <w:szCs w:val="28"/>
        </w:rPr>
        <w:t xml:space="preserve">base the language of the draft text on existing international legal instruments, including human rights treaties and relevant declarations and resolutions adopted by consensus as much as possible. </w:t>
      </w:r>
      <w:r w:rsidR="00F852CD">
        <w:rPr>
          <w:rFonts w:cstheme="minorHAnsi"/>
          <w:sz w:val="28"/>
          <w:szCs w:val="28"/>
        </w:rPr>
        <w:t>The purpose was to ensure the broadest possible acceptance of the text, if not consensus.</w:t>
      </w:r>
    </w:p>
    <w:p w14:paraId="420FA273" w14:textId="77777777" w:rsidR="00F852CD" w:rsidRDefault="00F7567A" w:rsidP="001C3DAF">
      <w:pPr>
        <w:ind w:firstLine="851"/>
        <w:jc w:val="both"/>
        <w:rPr>
          <w:rFonts w:cstheme="minorHAnsi"/>
          <w:sz w:val="28"/>
          <w:szCs w:val="28"/>
        </w:rPr>
      </w:pPr>
      <w:r w:rsidRPr="007B618D">
        <w:rPr>
          <w:rFonts w:cstheme="minorHAnsi"/>
          <w:sz w:val="28"/>
          <w:szCs w:val="28"/>
        </w:rPr>
        <w:t>At the request of the Council</w:t>
      </w:r>
      <w:r w:rsidR="001C3DAF">
        <w:rPr>
          <w:rFonts w:cstheme="minorHAnsi"/>
          <w:sz w:val="28"/>
          <w:szCs w:val="28"/>
        </w:rPr>
        <w:t xml:space="preserve"> in its resolution </w:t>
      </w:r>
      <w:r w:rsidR="001C3DAF" w:rsidRPr="001C3DAF">
        <w:rPr>
          <w:rFonts w:cstheme="minorHAnsi"/>
          <w:sz w:val="28"/>
          <w:szCs w:val="28"/>
        </w:rPr>
        <w:t>51/7</w:t>
      </w:r>
      <w:r w:rsidRPr="007B618D">
        <w:rPr>
          <w:rFonts w:cstheme="minorHAnsi"/>
          <w:sz w:val="28"/>
          <w:szCs w:val="28"/>
        </w:rPr>
        <w:t>,</w:t>
      </w:r>
      <w:r w:rsidR="0085005B" w:rsidRPr="007B618D">
        <w:rPr>
          <w:rFonts w:cstheme="minorHAnsi"/>
          <w:sz w:val="28"/>
          <w:szCs w:val="28"/>
        </w:rPr>
        <w:t xml:space="preserve"> I have </w:t>
      </w:r>
      <w:r w:rsidR="00307B16">
        <w:rPr>
          <w:rFonts w:cstheme="minorHAnsi"/>
          <w:sz w:val="28"/>
          <w:szCs w:val="28"/>
        </w:rPr>
        <w:t xml:space="preserve">now </w:t>
      </w:r>
      <w:r w:rsidR="0085005B" w:rsidRPr="007B618D">
        <w:rPr>
          <w:rFonts w:cstheme="minorHAnsi"/>
          <w:sz w:val="28"/>
          <w:szCs w:val="28"/>
        </w:rPr>
        <w:t>submitted the second revised text of the draft convention to this session for intergovernmental negotiations</w:t>
      </w:r>
      <w:r w:rsidR="006003FB" w:rsidRPr="007B618D">
        <w:rPr>
          <w:rFonts w:cstheme="minorHAnsi"/>
          <w:sz w:val="28"/>
          <w:szCs w:val="28"/>
        </w:rPr>
        <w:t xml:space="preserve">. I </w:t>
      </w:r>
      <w:r w:rsidR="007E0381" w:rsidRPr="007B618D">
        <w:rPr>
          <w:rFonts w:cstheme="minorHAnsi"/>
          <w:sz w:val="28"/>
          <w:szCs w:val="28"/>
        </w:rPr>
        <w:t xml:space="preserve">am </w:t>
      </w:r>
      <w:r w:rsidR="006003FB" w:rsidRPr="007B618D">
        <w:rPr>
          <w:rFonts w:cstheme="minorHAnsi"/>
          <w:sz w:val="28"/>
          <w:szCs w:val="28"/>
        </w:rPr>
        <w:t>deeply grateful to the</w:t>
      </w:r>
      <w:r w:rsidRPr="007B618D">
        <w:rPr>
          <w:rFonts w:cstheme="minorHAnsi"/>
          <w:sz w:val="28"/>
          <w:szCs w:val="28"/>
        </w:rPr>
        <w:t xml:space="preserve"> </w:t>
      </w:r>
      <w:r w:rsidR="006003FB" w:rsidRPr="007B618D">
        <w:rPr>
          <w:rFonts w:cstheme="minorHAnsi"/>
          <w:sz w:val="28"/>
          <w:szCs w:val="28"/>
        </w:rPr>
        <w:t>support</w:t>
      </w:r>
      <w:r w:rsidRPr="007B618D">
        <w:rPr>
          <w:rFonts w:cstheme="minorHAnsi"/>
          <w:sz w:val="28"/>
          <w:szCs w:val="28"/>
        </w:rPr>
        <w:t xml:space="preserve"> of the expert drafting group</w:t>
      </w:r>
      <w:r w:rsidR="006003FB" w:rsidRPr="007B618D">
        <w:rPr>
          <w:rFonts w:cstheme="minorHAnsi"/>
          <w:sz w:val="28"/>
          <w:szCs w:val="28"/>
        </w:rPr>
        <w:t xml:space="preserve">, but also </w:t>
      </w:r>
      <w:r w:rsidR="007E0381" w:rsidRPr="007B618D">
        <w:rPr>
          <w:rFonts w:cstheme="minorHAnsi"/>
          <w:sz w:val="28"/>
          <w:szCs w:val="28"/>
        </w:rPr>
        <w:t>for</w:t>
      </w:r>
      <w:r w:rsidR="006003FB" w:rsidRPr="007B618D">
        <w:rPr>
          <w:rFonts w:cstheme="minorHAnsi"/>
          <w:sz w:val="28"/>
          <w:szCs w:val="28"/>
        </w:rPr>
        <w:t xml:space="preserve"> the many comments and textual proposals</w:t>
      </w:r>
      <w:r w:rsidRPr="007B618D">
        <w:rPr>
          <w:rFonts w:cstheme="minorHAnsi"/>
          <w:sz w:val="28"/>
          <w:szCs w:val="28"/>
        </w:rPr>
        <w:t>,</w:t>
      </w:r>
      <w:r w:rsidR="006003FB" w:rsidRPr="007B618D">
        <w:rPr>
          <w:rFonts w:cstheme="minorHAnsi"/>
          <w:sz w:val="28"/>
          <w:szCs w:val="28"/>
        </w:rPr>
        <w:t xml:space="preserve"> which we have received from Member States and other stakeholders. </w:t>
      </w:r>
    </w:p>
    <w:p w14:paraId="1E5A5C3E" w14:textId="0C22DC42" w:rsidR="005321B8" w:rsidRDefault="006003FB" w:rsidP="001C3DAF">
      <w:pPr>
        <w:ind w:firstLine="851"/>
        <w:jc w:val="both"/>
        <w:rPr>
          <w:rFonts w:cstheme="minorHAnsi"/>
          <w:sz w:val="28"/>
          <w:szCs w:val="28"/>
        </w:rPr>
      </w:pPr>
      <w:r w:rsidRPr="007B618D">
        <w:rPr>
          <w:rFonts w:cstheme="minorHAnsi"/>
          <w:sz w:val="28"/>
          <w:szCs w:val="28"/>
        </w:rPr>
        <w:t>The Human Rights Council has</w:t>
      </w:r>
      <w:r w:rsidR="00F852CD">
        <w:rPr>
          <w:rFonts w:cstheme="minorHAnsi"/>
          <w:sz w:val="28"/>
          <w:szCs w:val="28"/>
        </w:rPr>
        <w:t xml:space="preserve"> also</w:t>
      </w:r>
      <w:r w:rsidRPr="007B618D">
        <w:rPr>
          <w:rFonts w:cstheme="minorHAnsi"/>
          <w:sz w:val="28"/>
          <w:szCs w:val="28"/>
        </w:rPr>
        <w:t xml:space="preserve"> requested me to submit the final draft text after these intergovernmental negotiation</w:t>
      </w:r>
      <w:r w:rsidR="00F852CD">
        <w:rPr>
          <w:rFonts w:cstheme="minorHAnsi"/>
          <w:sz w:val="28"/>
          <w:szCs w:val="28"/>
        </w:rPr>
        <w:t>s</w:t>
      </w:r>
      <w:r w:rsidRPr="007B618D">
        <w:rPr>
          <w:rFonts w:cstheme="minorHAnsi"/>
          <w:sz w:val="28"/>
          <w:szCs w:val="28"/>
        </w:rPr>
        <w:t xml:space="preserve"> to the Council</w:t>
      </w:r>
      <w:r w:rsidR="00F852CD">
        <w:rPr>
          <w:rFonts w:cstheme="minorHAnsi"/>
          <w:sz w:val="28"/>
          <w:szCs w:val="28"/>
        </w:rPr>
        <w:t xml:space="preserve"> later this </w:t>
      </w:r>
      <w:r w:rsidR="00F852CD">
        <w:rPr>
          <w:rFonts w:cstheme="minorHAnsi"/>
          <w:sz w:val="28"/>
          <w:szCs w:val="28"/>
        </w:rPr>
        <w:lastRenderedPageBreak/>
        <w:t>year</w:t>
      </w:r>
      <w:r w:rsidR="00BE1A60">
        <w:rPr>
          <w:rFonts w:cstheme="minorHAnsi"/>
          <w:sz w:val="28"/>
          <w:szCs w:val="28"/>
        </w:rPr>
        <w:t>, most likely in September this year</w:t>
      </w:r>
      <w:r w:rsidR="00F852CD">
        <w:rPr>
          <w:rFonts w:cstheme="minorHAnsi"/>
          <w:sz w:val="28"/>
          <w:szCs w:val="28"/>
        </w:rPr>
        <w:t xml:space="preserve">. In my view as well, I feel that the process in this Working Group has reached a level of maturity </w:t>
      </w:r>
      <w:r w:rsidR="00102DD5">
        <w:rPr>
          <w:rFonts w:cstheme="minorHAnsi"/>
          <w:sz w:val="28"/>
          <w:szCs w:val="28"/>
        </w:rPr>
        <w:t>beyond which the draft text requires consideration by all UN members for eventual adoption. Accordingly, the Council may decide to transmit the draft text to the General Assembly.</w:t>
      </w:r>
    </w:p>
    <w:p w14:paraId="238F652D" w14:textId="7C5E9F06" w:rsidR="004C4AD8" w:rsidRDefault="009F7DFF">
      <w:pPr>
        <w:ind w:firstLine="851"/>
        <w:jc w:val="both"/>
        <w:rPr>
          <w:rFonts w:cstheme="minorHAnsi"/>
          <w:sz w:val="28"/>
          <w:szCs w:val="28"/>
        </w:rPr>
      </w:pPr>
      <w:r>
        <w:rPr>
          <w:rFonts w:cstheme="minorHAnsi"/>
          <w:sz w:val="28"/>
          <w:szCs w:val="28"/>
        </w:rPr>
        <w:t>While presenting the report on the 23</w:t>
      </w:r>
      <w:r w:rsidRPr="009F7DFF">
        <w:rPr>
          <w:rFonts w:cstheme="minorHAnsi"/>
          <w:sz w:val="28"/>
          <w:szCs w:val="28"/>
          <w:vertAlign w:val="superscript"/>
        </w:rPr>
        <w:t>rd</w:t>
      </w:r>
      <w:r>
        <w:rPr>
          <w:rFonts w:cstheme="minorHAnsi"/>
          <w:sz w:val="28"/>
          <w:szCs w:val="28"/>
        </w:rPr>
        <w:t xml:space="preserve"> session of the Working Group to the General Assembly in October last year, I </w:t>
      </w:r>
      <w:r w:rsidR="00102DD5">
        <w:rPr>
          <w:rFonts w:cstheme="minorHAnsi"/>
          <w:sz w:val="28"/>
          <w:szCs w:val="28"/>
        </w:rPr>
        <w:t xml:space="preserve">met several officials </w:t>
      </w:r>
      <w:r>
        <w:rPr>
          <w:rFonts w:cstheme="minorHAnsi"/>
          <w:sz w:val="28"/>
          <w:szCs w:val="28"/>
        </w:rPr>
        <w:t xml:space="preserve">from the Office of Legal Affairs </w:t>
      </w:r>
      <w:r w:rsidR="00BE1A60">
        <w:rPr>
          <w:rFonts w:cstheme="minorHAnsi"/>
          <w:sz w:val="28"/>
          <w:szCs w:val="28"/>
        </w:rPr>
        <w:t xml:space="preserve">in New York </w:t>
      </w:r>
      <w:r>
        <w:rPr>
          <w:rFonts w:cstheme="minorHAnsi"/>
          <w:sz w:val="28"/>
          <w:szCs w:val="28"/>
        </w:rPr>
        <w:t>a</w:t>
      </w:r>
      <w:r w:rsidR="00102DD5">
        <w:rPr>
          <w:rFonts w:cstheme="minorHAnsi"/>
          <w:sz w:val="28"/>
          <w:szCs w:val="28"/>
        </w:rPr>
        <w:t>nd consulted</w:t>
      </w:r>
      <w:r>
        <w:rPr>
          <w:rFonts w:cstheme="minorHAnsi"/>
          <w:sz w:val="28"/>
          <w:szCs w:val="28"/>
        </w:rPr>
        <w:t xml:space="preserve"> them</w:t>
      </w:r>
      <w:r w:rsidR="005258FA">
        <w:rPr>
          <w:rFonts w:cstheme="minorHAnsi"/>
          <w:sz w:val="28"/>
          <w:szCs w:val="28"/>
        </w:rPr>
        <w:t xml:space="preserve"> on the way forward. </w:t>
      </w:r>
      <w:r w:rsidR="004C4AD8">
        <w:rPr>
          <w:rFonts w:cstheme="minorHAnsi"/>
          <w:sz w:val="28"/>
          <w:szCs w:val="28"/>
        </w:rPr>
        <w:t>They</w:t>
      </w:r>
      <w:r w:rsidR="00117B3E" w:rsidRPr="00117B3E">
        <w:rPr>
          <w:rFonts w:cstheme="minorHAnsi"/>
          <w:sz w:val="28"/>
          <w:szCs w:val="28"/>
        </w:rPr>
        <w:t xml:space="preserve"> shared </w:t>
      </w:r>
      <w:r w:rsidR="00870F6F">
        <w:rPr>
          <w:rFonts w:cstheme="minorHAnsi"/>
          <w:sz w:val="28"/>
          <w:szCs w:val="28"/>
        </w:rPr>
        <w:t xml:space="preserve">United Nations practice </w:t>
      </w:r>
      <w:r w:rsidR="00117B3E" w:rsidRPr="00117B3E">
        <w:rPr>
          <w:rFonts w:cstheme="minorHAnsi"/>
          <w:sz w:val="28"/>
          <w:szCs w:val="28"/>
        </w:rPr>
        <w:t>with other inter</w:t>
      </w:r>
      <w:r w:rsidR="00870F6F">
        <w:rPr>
          <w:rFonts w:cstheme="minorHAnsi"/>
          <w:sz w:val="28"/>
          <w:szCs w:val="28"/>
        </w:rPr>
        <w:t>governmental</w:t>
      </w:r>
      <w:r w:rsidR="00117B3E" w:rsidRPr="00117B3E">
        <w:rPr>
          <w:rFonts w:cstheme="minorHAnsi"/>
          <w:sz w:val="28"/>
          <w:szCs w:val="28"/>
        </w:rPr>
        <w:t xml:space="preserve"> negotiations where texts were transmitted to the General Assembly with the recommendation to convene an intergovernmental conference, under the auspices of the United Nations. </w:t>
      </w:r>
      <w:r w:rsidR="004C4AD8">
        <w:rPr>
          <w:rFonts w:cstheme="minorHAnsi"/>
          <w:sz w:val="28"/>
          <w:szCs w:val="28"/>
        </w:rPr>
        <w:t>They also</w:t>
      </w:r>
      <w:r w:rsidR="00117B3E" w:rsidRPr="00117B3E">
        <w:rPr>
          <w:rFonts w:cstheme="minorHAnsi"/>
          <w:sz w:val="28"/>
          <w:szCs w:val="28"/>
        </w:rPr>
        <w:t xml:space="preserve"> suggested</w:t>
      </w:r>
      <w:r w:rsidR="004C4AD8">
        <w:rPr>
          <w:rFonts w:cstheme="minorHAnsi"/>
          <w:sz w:val="28"/>
          <w:szCs w:val="28"/>
        </w:rPr>
        <w:t xml:space="preserve"> that in the case of a</w:t>
      </w:r>
      <w:r w:rsidR="00117B3E" w:rsidRPr="00117B3E">
        <w:rPr>
          <w:rFonts w:cstheme="minorHAnsi"/>
          <w:sz w:val="28"/>
          <w:szCs w:val="28"/>
        </w:rPr>
        <w:t xml:space="preserve"> legally binding instrument on the right to development, such a procedure might be the best way to proceed, </w:t>
      </w:r>
      <w:proofErr w:type="gramStart"/>
      <w:r w:rsidR="00117B3E" w:rsidRPr="00117B3E">
        <w:rPr>
          <w:rFonts w:cstheme="minorHAnsi"/>
          <w:sz w:val="28"/>
          <w:szCs w:val="28"/>
        </w:rPr>
        <w:t>in light of</w:t>
      </w:r>
      <w:proofErr w:type="gramEnd"/>
      <w:r w:rsidR="00117B3E" w:rsidRPr="00117B3E">
        <w:rPr>
          <w:rFonts w:cstheme="minorHAnsi"/>
          <w:sz w:val="28"/>
          <w:szCs w:val="28"/>
        </w:rPr>
        <w:t xml:space="preserve"> the universal membership of the General Assembly.</w:t>
      </w:r>
    </w:p>
    <w:p w14:paraId="384F5C04" w14:textId="6316CF29" w:rsidR="009F7DFF" w:rsidRDefault="00117B3E">
      <w:pPr>
        <w:ind w:firstLine="851"/>
        <w:jc w:val="both"/>
        <w:rPr>
          <w:rFonts w:cstheme="minorHAnsi"/>
          <w:sz w:val="28"/>
          <w:szCs w:val="28"/>
        </w:rPr>
      </w:pPr>
      <w:r w:rsidRPr="00117B3E">
        <w:rPr>
          <w:rFonts w:cstheme="minorHAnsi"/>
          <w:sz w:val="28"/>
          <w:szCs w:val="28"/>
        </w:rPr>
        <w:t xml:space="preserve">In my meeting with the </w:t>
      </w:r>
      <w:r w:rsidR="004C4AD8">
        <w:rPr>
          <w:rFonts w:cstheme="minorHAnsi"/>
          <w:sz w:val="28"/>
          <w:szCs w:val="28"/>
        </w:rPr>
        <w:t xml:space="preserve">UN </w:t>
      </w:r>
      <w:r w:rsidRPr="00117B3E">
        <w:rPr>
          <w:rFonts w:cstheme="minorHAnsi"/>
          <w:sz w:val="28"/>
          <w:szCs w:val="28"/>
        </w:rPr>
        <w:t xml:space="preserve">Secretary-General, he encouraged me to </w:t>
      </w:r>
      <w:r w:rsidR="00870F6F" w:rsidRPr="00870F6F">
        <w:rPr>
          <w:rFonts w:cstheme="minorHAnsi"/>
          <w:sz w:val="28"/>
          <w:szCs w:val="28"/>
        </w:rPr>
        <w:t xml:space="preserve">move forward, </w:t>
      </w:r>
      <w:r w:rsidR="004C4AD8">
        <w:rPr>
          <w:rFonts w:cstheme="minorHAnsi"/>
          <w:sz w:val="28"/>
          <w:szCs w:val="28"/>
        </w:rPr>
        <w:t>and endorsed the advice of the legal depar</w:t>
      </w:r>
      <w:r w:rsidR="004D3C68">
        <w:rPr>
          <w:rFonts w:cstheme="minorHAnsi"/>
          <w:sz w:val="28"/>
          <w:szCs w:val="28"/>
        </w:rPr>
        <w:t>t</w:t>
      </w:r>
      <w:r w:rsidR="004C4AD8">
        <w:rPr>
          <w:rFonts w:cstheme="minorHAnsi"/>
          <w:sz w:val="28"/>
          <w:szCs w:val="28"/>
        </w:rPr>
        <w:t>ment.</w:t>
      </w:r>
    </w:p>
    <w:p w14:paraId="63D55731" w14:textId="3F44E12F" w:rsidR="00C728C5" w:rsidRPr="007B618D" w:rsidRDefault="004C4AD8">
      <w:pPr>
        <w:ind w:firstLine="851"/>
        <w:jc w:val="both"/>
        <w:rPr>
          <w:rFonts w:cstheme="minorHAnsi"/>
          <w:sz w:val="28"/>
          <w:szCs w:val="28"/>
        </w:rPr>
      </w:pPr>
      <w:r>
        <w:rPr>
          <w:rFonts w:cstheme="minorHAnsi"/>
          <w:sz w:val="28"/>
          <w:szCs w:val="28"/>
        </w:rPr>
        <w:t>It is also worth recalling the</w:t>
      </w:r>
      <w:r w:rsidR="009100D4" w:rsidRPr="009100D4">
        <w:rPr>
          <w:rFonts w:cstheme="minorHAnsi"/>
          <w:sz w:val="28"/>
          <w:szCs w:val="28"/>
        </w:rPr>
        <w:t xml:space="preserve"> process by which the Declaration on the </w:t>
      </w:r>
      <w:r w:rsidR="009100D4">
        <w:rPr>
          <w:rFonts w:cstheme="minorHAnsi"/>
          <w:sz w:val="28"/>
          <w:szCs w:val="28"/>
        </w:rPr>
        <w:t>Right to Development</w:t>
      </w:r>
      <w:r w:rsidR="009100D4" w:rsidRPr="009100D4">
        <w:rPr>
          <w:rFonts w:cstheme="minorHAnsi"/>
          <w:sz w:val="28"/>
          <w:szCs w:val="28"/>
        </w:rPr>
        <w:t xml:space="preserve"> was adopted</w:t>
      </w:r>
      <w:r>
        <w:rPr>
          <w:rFonts w:cstheme="minorHAnsi"/>
          <w:sz w:val="28"/>
          <w:szCs w:val="28"/>
        </w:rPr>
        <w:t xml:space="preserve"> which</w:t>
      </w:r>
      <w:r w:rsidR="009100D4" w:rsidRPr="009100D4">
        <w:rPr>
          <w:rFonts w:cstheme="minorHAnsi"/>
          <w:sz w:val="28"/>
          <w:szCs w:val="28"/>
        </w:rPr>
        <w:t xml:space="preserve"> offers a potential precedent</w:t>
      </w:r>
      <w:r w:rsidR="009100D4">
        <w:rPr>
          <w:rFonts w:cstheme="minorHAnsi"/>
          <w:sz w:val="28"/>
          <w:szCs w:val="28"/>
        </w:rPr>
        <w:t>.</w:t>
      </w:r>
      <w:r w:rsidR="009100D4" w:rsidRPr="009100D4">
        <w:rPr>
          <w:rFonts w:cstheme="minorHAnsi"/>
          <w:sz w:val="28"/>
          <w:szCs w:val="28"/>
        </w:rPr>
        <w:t xml:space="preserve"> A Working Group of 15 governmental experts drafted the Declaration during nine sessions between 1981 and 1985</w:t>
      </w:r>
      <w:r w:rsidR="009100D4">
        <w:rPr>
          <w:rFonts w:cstheme="minorHAnsi"/>
          <w:sz w:val="28"/>
          <w:szCs w:val="28"/>
        </w:rPr>
        <w:t xml:space="preserve">, at the end of which it </w:t>
      </w:r>
      <w:r w:rsidR="009100D4" w:rsidRPr="009100D4">
        <w:rPr>
          <w:rFonts w:cstheme="minorHAnsi"/>
          <w:sz w:val="28"/>
          <w:szCs w:val="28"/>
        </w:rPr>
        <w:t>transmitted several drafts and proposals to the Commission on Human Rights as it was not able to complete its work. The Commission then transmitted all relevant documents including the summary record of the discussions to the G</w:t>
      </w:r>
      <w:r w:rsidR="009100D4">
        <w:rPr>
          <w:rFonts w:cstheme="minorHAnsi"/>
          <w:sz w:val="28"/>
          <w:szCs w:val="28"/>
        </w:rPr>
        <w:t xml:space="preserve">eneral </w:t>
      </w:r>
      <w:r w:rsidR="009100D4" w:rsidRPr="009100D4">
        <w:rPr>
          <w:rFonts w:cstheme="minorHAnsi"/>
          <w:sz w:val="28"/>
          <w:szCs w:val="28"/>
        </w:rPr>
        <w:t>A</w:t>
      </w:r>
      <w:r w:rsidR="009100D4">
        <w:rPr>
          <w:rFonts w:cstheme="minorHAnsi"/>
          <w:sz w:val="28"/>
          <w:szCs w:val="28"/>
        </w:rPr>
        <w:t>ssembly</w:t>
      </w:r>
      <w:r w:rsidR="009100D4" w:rsidRPr="009100D4">
        <w:rPr>
          <w:rFonts w:cstheme="minorHAnsi"/>
          <w:sz w:val="28"/>
          <w:szCs w:val="28"/>
        </w:rPr>
        <w:t xml:space="preserve"> </w:t>
      </w:r>
      <w:proofErr w:type="gramStart"/>
      <w:r w:rsidR="009100D4" w:rsidRPr="009100D4">
        <w:rPr>
          <w:rFonts w:cstheme="minorHAnsi"/>
          <w:sz w:val="28"/>
          <w:szCs w:val="28"/>
        </w:rPr>
        <w:t>in order for</w:t>
      </w:r>
      <w:proofErr w:type="gramEnd"/>
      <w:r w:rsidR="009100D4" w:rsidRPr="009100D4">
        <w:rPr>
          <w:rFonts w:cstheme="minorHAnsi"/>
          <w:sz w:val="28"/>
          <w:szCs w:val="28"/>
        </w:rPr>
        <w:t xml:space="preserve"> the Assembly to continue the discussion. </w:t>
      </w:r>
      <w:r w:rsidR="004D3C68">
        <w:rPr>
          <w:rFonts w:cstheme="minorHAnsi"/>
          <w:sz w:val="28"/>
          <w:szCs w:val="28"/>
        </w:rPr>
        <w:t>A</w:t>
      </w:r>
      <w:r w:rsidR="009100D4" w:rsidRPr="009100D4">
        <w:rPr>
          <w:rFonts w:cstheme="minorHAnsi"/>
          <w:sz w:val="28"/>
          <w:szCs w:val="28"/>
        </w:rPr>
        <w:t xml:space="preserve"> new draft </w:t>
      </w:r>
      <w:r w:rsidR="004D3C68">
        <w:rPr>
          <w:rFonts w:cstheme="minorHAnsi"/>
          <w:sz w:val="28"/>
          <w:szCs w:val="28"/>
        </w:rPr>
        <w:t xml:space="preserve">was submitted </w:t>
      </w:r>
      <w:r w:rsidR="009100D4" w:rsidRPr="009100D4">
        <w:rPr>
          <w:rFonts w:cstheme="minorHAnsi"/>
          <w:sz w:val="28"/>
          <w:szCs w:val="28"/>
        </w:rPr>
        <w:t>to the Third Committee</w:t>
      </w:r>
      <w:r w:rsidR="004D3C68">
        <w:rPr>
          <w:rFonts w:cstheme="minorHAnsi"/>
          <w:sz w:val="28"/>
          <w:szCs w:val="28"/>
        </w:rPr>
        <w:t xml:space="preserve">, laying </w:t>
      </w:r>
      <w:r w:rsidR="009100D4" w:rsidRPr="009100D4">
        <w:rPr>
          <w:rFonts w:cstheme="minorHAnsi"/>
          <w:sz w:val="28"/>
          <w:szCs w:val="28"/>
        </w:rPr>
        <w:t>the groundwork for the final text</w:t>
      </w:r>
      <w:r w:rsidR="00BE1A60">
        <w:rPr>
          <w:rFonts w:cstheme="minorHAnsi"/>
          <w:sz w:val="28"/>
          <w:szCs w:val="28"/>
        </w:rPr>
        <w:t xml:space="preserve"> of the declaration</w:t>
      </w:r>
      <w:r w:rsidR="009100D4">
        <w:rPr>
          <w:rFonts w:cstheme="minorHAnsi"/>
          <w:sz w:val="28"/>
          <w:szCs w:val="28"/>
        </w:rPr>
        <w:t>, which</w:t>
      </w:r>
      <w:r w:rsidR="004D3C68">
        <w:rPr>
          <w:rFonts w:cstheme="minorHAnsi"/>
          <w:sz w:val="28"/>
          <w:szCs w:val="28"/>
        </w:rPr>
        <w:t xml:space="preserve"> was</w:t>
      </w:r>
      <w:r w:rsidR="009100D4">
        <w:rPr>
          <w:rFonts w:cstheme="minorHAnsi"/>
          <w:sz w:val="28"/>
          <w:szCs w:val="28"/>
        </w:rPr>
        <w:t xml:space="preserve"> adopted by vote in 1986</w:t>
      </w:r>
      <w:r w:rsidR="009100D4" w:rsidRPr="009100D4">
        <w:rPr>
          <w:rFonts w:cstheme="minorHAnsi"/>
          <w:sz w:val="28"/>
          <w:szCs w:val="28"/>
        </w:rPr>
        <w:t>.</w:t>
      </w:r>
      <w:r w:rsidR="00C728C5" w:rsidRPr="007B618D">
        <w:rPr>
          <w:rFonts w:cstheme="minorHAnsi"/>
          <w:sz w:val="28"/>
          <w:szCs w:val="28"/>
        </w:rPr>
        <w:t xml:space="preserve"> </w:t>
      </w:r>
    </w:p>
    <w:p w14:paraId="43D2CDAD" w14:textId="4209051D" w:rsidR="00D85A71" w:rsidRPr="007B618D" w:rsidRDefault="00D85A71" w:rsidP="00AE3CD9">
      <w:pPr>
        <w:ind w:firstLine="851"/>
        <w:jc w:val="both"/>
        <w:rPr>
          <w:rFonts w:cstheme="minorHAnsi"/>
          <w:sz w:val="28"/>
          <w:szCs w:val="28"/>
        </w:rPr>
      </w:pPr>
      <w:r w:rsidRPr="007B618D">
        <w:rPr>
          <w:rFonts w:cstheme="minorHAnsi"/>
          <w:sz w:val="28"/>
          <w:szCs w:val="28"/>
        </w:rPr>
        <w:t>As we work towards the adoption of the draft convention on the right to development, we must also emphasize the need for international cooperation and solidarity. In an increasingly globalized world, the realization of the right to development depends on our collective efforts to address global challenges such as poverty, inequality, and climate change. We must forge new partnerships, both North-South and South-South</w:t>
      </w:r>
      <w:r w:rsidR="00BE1A60">
        <w:rPr>
          <w:rFonts w:cstheme="minorHAnsi"/>
          <w:sz w:val="28"/>
          <w:szCs w:val="28"/>
        </w:rPr>
        <w:t xml:space="preserve"> cooperation</w:t>
      </w:r>
      <w:r w:rsidRPr="007B618D">
        <w:rPr>
          <w:rFonts w:cstheme="minorHAnsi"/>
          <w:sz w:val="28"/>
          <w:szCs w:val="28"/>
        </w:rPr>
        <w:t>, as well as triangular cooperation, to facilitate the sharing of resources, technology, and knowledge, and to strengthen our collective capacity to overcome these challenges.</w:t>
      </w:r>
    </w:p>
    <w:p w14:paraId="092933E4" w14:textId="2D69247E" w:rsidR="00D85A71" w:rsidRPr="007B618D" w:rsidRDefault="00681F6D" w:rsidP="00AE3CD9">
      <w:pPr>
        <w:ind w:firstLine="851"/>
        <w:jc w:val="both"/>
        <w:rPr>
          <w:rFonts w:cstheme="minorHAnsi"/>
          <w:sz w:val="28"/>
          <w:szCs w:val="28"/>
        </w:rPr>
      </w:pPr>
      <w:r w:rsidRPr="007B618D">
        <w:rPr>
          <w:rFonts w:cstheme="minorHAnsi"/>
          <w:sz w:val="28"/>
          <w:szCs w:val="28"/>
        </w:rPr>
        <w:lastRenderedPageBreak/>
        <w:t>We</w:t>
      </w:r>
      <w:r w:rsidR="00D85A71" w:rsidRPr="007B618D">
        <w:rPr>
          <w:rFonts w:cstheme="minorHAnsi"/>
          <w:sz w:val="28"/>
          <w:szCs w:val="28"/>
        </w:rPr>
        <w:t xml:space="preserve"> must pay special attention to the most vulnerable and marginalized groups, including women, children, persons with disabilities, indigenous peoples, migrants, and refugees. Their voices and concerns must be at the </w:t>
      </w:r>
      <w:r w:rsidR="00F7567A" w:rsidRPr="007B618D">
        <w:rPr>
          <w:rFonts w:cstheme="minorHAnsi"/>
          <w:sz w:val="28"/>
          <w:szCs w:val="28"/>
        </w:rPr>
        <w:t>centre</w:t>
      </w:r>
      <w:r w:rsidR="00D85A71" w:rsidRPr="007B618D">
        <w:rPr>
          <w:rFonts w:cstheme="minorHAnsi"/>
          <w:sz w:val="28"/>
          <w:szCs w:val="28"/>
        </w:rPr>
        <w:t xml:space="preserve"> of our discussions and actions. It is only by ensuring the full and effective participation of these groups in the development process that we can achieve truly inclusive and sustainable development.</w:t>
      </w:r>
    </w:p>
    <w:p w14:paraId="0CB858F2" w14:textId="348ABB4F" w:rsidR="00D85A71" w:rsidRPr="007B618D" w:rsidRDefault="00681F6D" w:rsidP="00AE3CD9">
      <w:pPr>
        <w:ind w:firstLine="851"/>
        <w:jc w:val="both"/>
        <w:rPr>
          <w:rFonts w:cstheme="minorHAnsi"/>
          <w:sz w:val="28"/>
          <w:szCs w:val="28"/>
        </w:rPr>
      </w:pPr>
      <w:r w:rsidRPr="007B618D">
        <w:rPr>
          <w:rFonts w:cstheme="minorHAnsi"/>
          <w:sz w:val="28"/>
          <w:szCs w:val="28"/>
        </w:rPr>
        <w:t>We</w:t>
      </w:r>
      <w:r w:rsidR="00D85A71" w:rsidRPr="007B618D">
        <w:rPr>
          <w:rFonts w:cstheme="minorHAnsi"/>
          <w:sz w:val="28"/>
          <w:szCs w:val="28"/>
        </w:rPr>
        <w:t xml:space="preserve"> must acknowledge the importance of good governance, the rule of law, and strong, accountable institutions in the realization of the right to development. Corruption, lack of transparency, and weak institutions not only undermine development efforts but also erode trust in public institutions and jeopardize the enjoyment of human rights. We must therefore work together to promote good governance, combat corruption, and ensure the full participation of civil society in the decision-making processes that affect their lives.</w:t>
      </w:r>
    </w:p>
    <w:p w14:paraId="2C0674AB" w14:textId="4CF73990" w:rsidR="00D85A71" w:rsidRPr="007B618D" w:rsidRDefault="00D85A71" w:rsidP="00AE3CD9">
      <w:pPr>
        <w:ind w:firstLine="851"/>
        <w:jc w:val="both"/>
        <w:rPr>
          <w:rFonts w:cstheme="minorHAnsi"/>
          <w:sz w:val="28"/>
          <w:szCs w:val="28"/>
        </w:rPr>
      </w:pPr>
      <w:r w:rsidRPr="007B618D">
        <w:rPr>
          <w:rFonts w:cstheme="minorHAnsi"/>
          <w:sz w:val="28"/>
          <w:szCs w:val="28"/>
        </w:rPr>
        <w:t xml:space="preserve">In conclusion, I encourage you all to approach our discussions with an open mind, a spirit of collaboration, and a commitment to finding common ground. Together, let us strive for a future where the right to development is fully realized for all, </w:t>
      </w:r>
      <w:r w:rsidR="00BE1A60">
        <w:rPr>
          <w:rFonts w:cstheme="minorHAnsi"/>
          <w:sz w:val="28"/>
          <w:szCs w:val="28"/>
        </w:rPr>
        <w:t xml:space="preserve">and </w:t>
      </w:r>
      <w:r w:rsidR="00F7567A" w:rsidRPr="007B618D">
        <w:rPr>
          <w:rFonts w:cstheme="minorHAnsi"/>
          <w:sz w:val="28"/>
          <w:szCs w:val="28"/>
        </w:rPr>
        <w:t>where</w:t>
      </w:r>
      <w:r w:rsidRPr="007B618D">
        <w:rPr>
          <w:rFonts w:cstheme="minorHAnsi"/>
          <w:sz w:val="28"/>
          <w:szCs w:val="28"/>
        </w:rPr>
        <w:t xml:space="preserve"> no one</w:t>
      </w:r>
      <w:r w:rsidR="00F7567A" w:rsidRPr="007B618D">
        <w:rPr>
          <w:rFonts w:cstheme="minorHAnsi"/>
          <w:sz w:val="28"/>
          <w:szCs w:val="28"/>
        </w:rPr>
        <w:t xml:space="preserve"> is left</w:t>
      </w:r>
      <w:r w:rsidRPr="007B618D">
        <w:rPr>
          <w:rFonts w:cstheme="minorHAnsi"/>
          <w:sz w:val="28"/>
          <w:szCs w:val="28"/>
        </w:rPr>
        <w:t xml:space="preserve"> behind.</w:t>
      </w:r>
    </w:p>
    <w:p w14:paraId="470018D4" w14:textId="7843C6F9" w:rsidR="00FA5F7D" w:rsidRPr="007B618D" w:rsidRDefault="00D85A71" w:rsidP="00AE3CD9">
      <w:pPr>
        <w:ind w:firstLine="851"/>
        <w:jc w:val="both"/>
        <w:rPr>
          <w:rFonts w:cstheme="minorHAnsi"/>
          <w:sz w:val="28"/>
          <w:szCs w:val="28"/>
        </w:rPr>
      </w:pPr>
      <w:r w:rsidRPr="007B618D">
        <w:rPr>
          <w:rFonts w:cstheme="minorHAnsi"/>
          <w:sz w:val="28"/>
          <w:szCs w:val="28"/>
        </w:rPr>
        <w:t>Thank you.</w:t>
      </w:r>
    </w:p>
    <w:sectPr w:rsidR="00FA5F7D" w:rsidRPr="007B618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02D5" w14:textId="77777777" w:rsidR="005A2B7C" w:rsidRDefault="005A2B7C" w:rsidP="00AE3CD9">
      <w:pPr>
        <w:spacing w:after="0" w:line="240" w:lineRule="auto"/>
      </w:pPr>
      <w:r>
        <w:separator/>
      </w:r>
    </w:p>
  </w:endnote>
  <w:endnote w:type="continuationSeparator" w:id="0">
    <w:p w14:paraId="12D4E6FC" w14:textId="77777777" w:rsidR="005A2B7C" w:rsidRDefault="005A2B7C" w:rsidP="00AE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323001"/>
      <w:docPartObj>
        <w:docPartGallery w:val="Page Numbers (Bottom of Page)"/>
        <w:docPartUnique/>
      </w:docPartObj>
    </w:sdtPr>
    <w:sdtEndPr>
      <w:rPr>
        <w:noProof/>
      </w:rPr>
    </w:sdtEndPr>
    <w:sdtContent>
      <w:p w14:paraId="572963A2" w14:textId="7CF370B7" w:rsidR="00AE3CD9" w:rsidRDefault="00AE3CD9">
        <w:pPr>
          <w:pStyle w:val="Footer"/>
          <w:jc w:val="right"/>
        </w:pPr>
        <w:r>
          <w:fldChar w:fldCharType="begin"/>
        </w:r>
        <w:r>
          <w:instrText xml:space="preserve"> PAGE   \* MERGEFORMAT </w:instrText>
        </w:r>
        <w:r>
          <w:fldChar w:fldCharType="separate"/>
        </w:r>
        <w:r w:rsidR="002E5477">
          <w:rPr>
            <w:noProof/>
          </w:rPr>
          <w:t>5</w:t>
        </w:r>
        <w:r>
          <w:rPr>
            <w:noProof/>
          </w:rPr>
          <w:fldChar w:fldCharType="end"/>
        </w:r>
      </w:p>
    </w:sdtContent>
  </w:sdt>
  <w:p w14:paraId="50311A95" w14:textId="77777777" w:rsidR="00AE3CD9" w:rsidRDefault="00AE3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CD85" w14:textId="77777777" w:rsidR="005A2B7C" w:rsidRDefault="005A2B7C" w:rsidP="00AE3CD9">
      <w:pPr>
        <w:spacing w:after="0" w:line="240" w:lineRule="auto"/>
      </w:pPr>
      <w:r>
        <w:separator/>
      </w:r>
    </w:p>
  </w:footnote>
  <w:footnote w:type="continuationSeparator" w:id="0">
    <w:p w14:paraId="009B09D9" w14:textId="77777777" w:rsidR="005A2B7C" w:rsidRDefault="005A2B7C" w:rsidP="00AE3C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A71"/>
    <w:rsid w:val="00077FB8"/>
    <w:rsid w:val="000A1F12"/>
    <w:rsid w:val="00102DD5"/>
    <w:rsid w:val="00117B3E"/>
    <w:rsid w:val="00137685"/>
    <w:rsid w:val="001C3DAF"/>
    <w:rsid w:val="00204412"/>
    <w:rsid w:val="00207E64"/>
    <w:rsid w:val="0021672A"/>
    <w:rsid w:val="002E5477"/>
    <w:rsid w:val="00307B16"/>
    <w:rsid w:val="00353A07"/>
    <w:rsid w:val="003F45F3"/>
    <w:rsid w:val="004478B7"/>
    <w:rsid w:val="004C4AD8"/>
    <w:rsid w:val="004D3C68"/>
    <w:rsid w:val="005258FA"/>
    <w:rsid w:val="005321B8"/>
    <w:rsid w:val="005A2B7C"/>
    <w:rsid w:val="005E2F70"/>
    <w:rsid w:val="006003FB"/>
    <w:rsid w:val="00681F6D"/>
    <w:rsid w:val="006A7F2C"/>
    <w:rsid w:val="006C5F8F"/>
    <w:rsid w:val="006C7814"/>
    <w:rsid w:val="006D6BFB"/>
    <w:rsid w:val="006E56F5"/>
    <w:rsid w:val="007417EC"/>
    <w:rsid w:val="007554B8"/>
    <w:rsid w:val="00777425"/>
    <w:rsid w:val="007B618D"/>
    <w:rsid w:val="007D60D7"/>
    <w:rsid w:val="007E0381"/>
    <w:rsid w:val="0085005B"/>
    <w:rsid w:val="00870F6F"/>
    <w:rsid w:val="00880253"/>
    <w:rsid w:val="00896DF9"/>
    <w:rsid w:val="009100D4"/>
    <w:rsid w:val="009F7DFF"/>
    <w:rsid w:val="00A93EF6"/>
    <w:rsid w:val="00AC2E0C"/>
    <w:rsid w:val="00AE3CD9"/>
    <w:rsid w:val="00B6599D"/>
    <w:rsid w:val="00BD3AEB"/>
    <w:rsid w:val="00BE1A60"/>
    <w:rsid w:val="00C016AC"/>
    <w:rsid w:val="00C6077D"/>
    <w:rsid w:val="00C71CC7"/>
    <w:rsid w:val="00C728C5"/>
    <w:rsid w:val="00C73357"/>
    <w:rsid w:val="00CB4215"/>
    <w:rsid w:val="00D40B44"/>
    <w:rsid w:val="00D63797"/>
    <w:rsid w:val="00D85A71"/>
    <w:rsid w:val="00DA5E5B"/>
    <w:rsid w:val="00F66FA3"/>
    <w:rsid w:val="00F7567A"/>
    <w:rsid w:val="00F852CD"/>
    <w:rsid w:val="00FA5F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1F7A"/>
  <w15:chartTrackingRefBased/>
  <w15:docId w15:val="{ABB825A0-085B-4835-9FC0-1D79AEE3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CD9"/>
  </w:style>
  <w:style w:type="paragraph" w:styleId="Footer">
    <w:name w:val="footer"/>
    <w:basedOn w:val="Normal"/>
    <w:link w:val="FooterChar"/>
    <w:uiPriority w:val="99"/>
    <w:unhideWhenUsed/>
    <w:rsid w:val="00AE3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CD9"/>
  </w:style>
  <w:style w:type="paragraph" w:styleId="Revision">
    <w:name w:val="Revision"/>
    <w:hidden/>
    <w:uiPriority w:val="99"/>
    <w:semiHidden/>
    <w:rsid w:val="00353A07"/>
    <w:pPr>
      <w:spacing w:after="0" w:line="240" w:lineRule="auto"/>
    </w:pPr>
  </w:style>
  <w:style w:type="paragraph" w:styleId="FootnoteText">
    <w:name w:val="footnote text"/>
    <w:basedOn w:val="Normal"/>
    <w:link w:val="FootnoteTextChar"/>
    <w:uiPriority w:val="99"/>
    <w:semiHidden/>
    <w:unhideWhenUsed/>
    <w:rsid w:val="00D637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3797"/>
    <w:rPr>
      <w:sz w:val="20"/>
      <w:szCs w:val="20"/>
    </w:rPr>
  </w:style>
  <w:style w:type="character" w:styleId="FootnoteReference">
    <w:name w:val="footnote reference"/>
    <w:basedOn w:val="DefaultParagraphFont"/>
    <w:uiPriority w:val="99"/>
    <w:semiHidden/>
    <w:unhideWhenUsed/>
    <w:rsid w:val="00D63797"/>
    <w:rPr>
      <w:vertAlign w:val="superscript"/>
    </w:rPr>
  </w:style>
  <w:style w:type="character" w:styleId="CommentReference">
    <w:name w:val="annotation reference"/>
    <w:basedOn w:val="DefaultParagraphFont"/>
    <w:uiPriority w:val="99"/>
    <w:semiHidden/>
    <w:unhideWhenUsed/>
    <w:rsid w:val="00870F6F"/>
    <w:rPr>
      <w:sz w:val="16"/>
      <w:szCs w:val="16"/>
    </w:rPr>
  </w:style>
  <w:style w:type="paragraph" w:styleId="CommentText">
    <w:name w:val="annotation text"/>
    <w:basedOn w:val="Normal"/>
    <w:link w:val="CommentTextChar"/>
    <w:uiPriority w:val="99"/>
    <w:semiHidden/>
    <w:unhideWhenUsed/>
    <w:rsid w:val="00870F6F"/>
    <w:pPr>
      <w:spacing w:line="240" w:lineRule="auto"/>
    </w:pPr>
    <w:rPr>
      <w:sz w:val="20"/>
      <w:szCs w:val="20"/>
    </w:rPr>
  </w:style>
  <w:style w:type="character" w:customStyle="1" w:styleId="CommentTextChar">
    <w:name w:val="Comment Text Char"/>
    <w:basedOn w:val="DefaultParagraphFont"/>
    <w:link w:val="CommentText"/>
    <w:uiPriority w:val="99"/>
    <w:semiHidden/>
    <w:rsid w:val="00870F6F"/>
    <w:rPr>
      <w:sz w:val="20"/>
      <w:szCs w:val="20"/>
    </w:rPr>
  </w:style>
  <w:style w:type="paragraph" w:styleId="CommentSubject">
    <w:name w:val="annotation subject"/>
    <w:basedOn w:val="CommentText"/>
    <w:next w:val="CommentText"/>
    <w:link w:val="CommentSubjectChar"/>
    <w:uiPriority w:val="99"/>
    <w:semiHidden/>
    <w:unhideWhenUsed/>
    <w:rsid w:val="00870F6F"/>
    <w:rPr>
      <w:b/>
      <w:bCs/>
    </w:rPr>
  </w:style>
  <w:style w:type="character" w:customStyle="1" w:styleId="CommentSubjectChar">
    <w:name w:val="Comment Subject Char"/>
    <w:basedOn w:val="CommentTextChar"/>
    <w:link w:val="CommentSubject"/>
    <w:uiPriority w:val="99"/>
    <w:semiHidden/>
    <w:rsid w:val="00870F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D2B-8262-42FB-8A7B-8B649497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Imtithal Audi</dc:creator>
  <cp:keywords/>
  <dc:description/>
  <cp:lastModifiedBy>Lyn Zoe Schwarzhaupt (OHCHR-Intern)</cp:lastModifiedBy>
  <cp:revision>2</cp:revision>
  <dcterms:created xsi:type="dcterms:W3CDTF">2023-05-15T14:36:00Z</dcterms:created>
  <dcterms:modified xsi:type="dcterms:W3CDTF">2023-05-15T14:36:00Z</dcterms:modified>
</cp:coreProperties>
</file>