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F51" w:rsidRPr="001077B4" w:rsidRDefault="00472F51" w:rsidP="004C03AC">
      <w:pPr>
        <w:spacing w:before="120" w:after="120" w:line="240" w:lineRule="auto"/>
        <w:rPr>
          <w:rFonts w:ascii="Segoe UI" w:hAnsi="Segoe UI" w:cs="Segoe UI"/>
          <w:b/>
        </w:rPr>
      </w:pPr>
    </w:p>
    <w:p w:rsidR="004C03AC" w:rsidRDefault="004C03AC" w:rsidP="004C03AC">
      <w:pPr>
        <w:spacing w:before="120" w:after="120" w:line="240" w:lineRule="auto"/>
        <w:jc w:val="center"/>
        <w:rPr>
          <w:rFonts w:ascii="Segoe UI" w:hAnsi="Segoe UI" w:cs="Segoe UI"/>
          <w:b/>
        </w:rPr>
      </w:pPr>
      <w:r>
        <w:rPr>
          <w:rFonts w:ascii="Segoe UI" w:hAnsi="Segoe UI" w:cs="Segoe UI"/>
          <w:b/>
        </w:rPr>
        <w:t>Respuesta del Estado de Chile</w:t>
      </w:r>
      <w:r>
        <w:rPr>
          <w:rStyle w:val="Refdenotaalpie"/>
          <w:rFonts w:ascii="Segoe UI" w:hAnsi="Segoe UI" w:cs="Segoe UI"/>
          <w:b/>
        </w:rPr>
        <w:footnoteReference w:id="1"/>
      </w:r>
    </w:p>
    <w:p w:rsidR="000910A8" w:rsidRPr="001077B4" w:rsidRDefault="004C03AC" w:rsidP="004C03AC">
      <w:pPr>
        <w:spacing w:before="120" w:after="120" w:line="240" w:lineRule="auto"/>
        <w:jc w:val="center"/>
        <w:rPr>
          <w:rFonts w:ascii="Segoe UI" w:hAnsi="Segoe UI" w:cs="Segoe UI"/>
          <w:b/>
        </w:rPr>
      </w:pPr>
      <w:r>
        <w:rPr>
          <w:rFonts w:ascii="Segoe UI" w:hAnsi="Segoe UI" w:cs="Segoe UI"/>
          <w:b/>
        </w:rPr>
        <w:t>So</w:t>
      </w:r>
      <w:r w:rsidR="000910A8" w:rsidRPr="001077B4">
        <w:rPr>
          <w:rFonts w:ascii="Segoe UI" w:hAnsi="Segoe UI" w:cs="Segoe UI"/>
          <w:b/>
        </w:rPr>
        <w:t xml:space="preserve">licitud de contribuciones del </w:t>
      </w:r>
      <w:r w:rsidR="004D29DE" w:rsidRPr="001077B4">
        <w:rPr>
          <w:rFonts w:ascii="Segoe UI" w:hAnsi="Segoe UI" w:cs="Segoe UI"/>
          <w:b/>
        </w:rPr>
        <w:t>Relator Especial de Naciones Unidas</w:t>
      </w:r>
      <w:r w:rsidR="002754EE" w:rsidRPr="001077B4">
        <w:rPr>
          <w:rFonts w:ascii="Segoe UI" w:hAnsi="Segoe UI" w:cs="Segoe UI"/>
          <w:b/>
        </w:rPr>
        <w:t xml:space="preserve"> sobre el Derecho al Desarrollo</w:t>
      </w:r>
    </w:p>
    <w:p w:rsidR="001077B4" w:rsidRPr="001077B4" w:rsidRDefault="001077B4" w:rsidP="004C03AC">
      <w:pPr>
        <w:spacing w:before="120" w:after="120" w:line="240" w:lineRule="auto"/>
        <w:jc w:val="both"/>
        <w:rPr>
          <w:rFonts w:ascii="Segoe UI" w:hAnsi="Segoe UI" w:cs="Segoe UI"/>
          <w:b/>
          <w:bCs/>
          <w:lang w:val="es-MX"/>
        </w:rPr>
      </w:pPr>
    </w:p>
    <w:p w:rsidR="002754EE" w:rsidRPr="001077B4" w:rsidRDefault="002754EE" w:rsidP="004C03AC">
      <w:pPr>
        <w:spacing w:before="120" w:after="120" w:line="240" w:lineRule="auto"/>
        <w:jc w:val="both"/>
        <w:rPr>
          <w:rFonts w:ascii="Segoe UI" w:hAnsi="Segoe UI" w:cs="Segoe UI"/>
          <w:b/>
          <w:bCs/>
          <w:lang w:val="es-MX"/>
        </w:rPr>
      </w:pPr>
      <w:r w:rsidRPr="001077B4">
        <w:rPr>
          <w:rFonts w:ascii="Segoe UI" w:hAnsi="Segoe UI" w:cs="Segoe UI"/>
          <w:b/>
          <w:bCs/>
          <w:lang w:val="es-MX"/>
        </w:rPr>
        <w:t>A.3</w:t>
      </w:r>
      <w:r w:rsidR="001077B4" w:rsidRPr="001077B4">
        <w:rPr>
          <w:rFonts w:ascii="Segoe UI" w:hAnsi="Segoe UI" w:cs="Segoe UI"/>
          <w:b/>
          <w:bCs/>
          <w:lang w:val="es-MX"/>
        </w:rPr>
        <w:t>.</w:t>
      </w:r>
      <w:r w:rsidRPr="001077B4">
        <w:rPr>
          <w:rFonts w:ascii="Segoe UI" w:hAnsi="Segoe UI" w:cs="Segoe UI"/>
          <w:b/>
          <w:bCs/>
          <w:lang w:val="es-MX"/>
        </w:rPr>
        <w:t xml:space="preserve"> ¿Cómo podría incorporarse e integrarse el derecho al desarrollo en otras agendas relevantes (incluida la Agenda 2030) a nivel nacional, regional e internacional?</w:t>
      </w:r>
    </w:p>
    <w:p w:rsidR="00A13144" w:rsidRDefault="00A13144" w:rsidP="004C03AC">
      <w:pPr>
        <w:spacing w:before="120" w:after="120" w:line="240" w:lineRule="auto"/>
        <w:jc w:val="both"/>
        <w:rPr>
          <w:rFonts w:ascii="Segoe UI" w:hAnsi="Segoe UI" w:cs="Segoe UI"/>
          <w:lang w:val="es-MX"/>
        </w:rPr>
      </w:pPr>
      <w:r>
        <w:rPr>
          <w:rFonts w:ascii="Segoe UI" w:hAnsi="Segoe UI" w:cs="Segoe UI"/>
          <w:lang w:val="es-MX"/>
        </w:rPr>
        <w:t>Como una buena práctica, cabe destacar que e</w:t>
      </w:r>
      <w:r w:rsidR="002754EE" w:rsidRPr="001077B4">
        <w:rPr>
          <w:rFonts w:ascii="Segoe UI" w:hAnsi="Segoe UI" w:cs="Segoe UI"/>
          <w:lang w:val="es-MX"/>
        </w:rPr>
        <w:t xml:space="preserve">l pasado 12 de abril 2023, el Sistema de las Naciones Unidas (SNU) y el Gobierno de Chile presentaron el Marco de Cooperación de las Naciones Unidas para el Desarrollo Sostenible 2023-2026, donde se establece una hoja de ruta transformadora que permitirá al país recuperar y acelerar su trayectoria hacia el desarrollo sostenible, inclusivo y </w:t>
      </w:r>
      <w:proofErr w:type="spellStart"/>
      <w:r w:rsidR="002754EE" w:rsidRPr="001077B4">
        <w:rPr>
          <w:rFonts w:ascii="Segoe UI" w:hAnsi="Segoe UI" w:cs="Segoe UI"/>
          <w:lang w:val="es-MX"/>
        </w:rPr>
        <w:t>resiliente</w:t>
      </w:r>
      <w:proofErr w:type="spellEnd"/>
      <w:r w:rsidR="002754EE" w:rsidRPr="001077B4">
        <w:rPr>
          <w:rFonts w:ascii="Segoe UI" w:hAnsi="Segoe UI" w:cs="Segoe UI"/>
          <w:lang w:val="es-MX"/>
        </w:rPr>
        <w:t xml:space="preserve">. </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 xml:space="preserve">Los resultados esperados de este proceso apuntan a reducir las brechas y materializar la igualdad sustantiva en el acceso y ejercicio pleno de los </w:t>
      </w:r>
      <w:r w:rsidR="00A13144">
        <w:rPr>
          <w:rFonts w:ascii="Segoe UI" w:hAnsi="Segoe UI" w:cs="Segoe UI"/>
          <w:lang w:val="es-MX"/>
        </w:rPr>
        <w:t>derechos humanos</w:t>
      </w:r>
      <w:r w:rsidRPr="001077B4">
        <w:rPr>
          <w:rFonts w:ascii="Segoe UI" w:hAnsi="Segoe UI" w:cs="Segoe UI"/>
          <w:lang w:val="es-MX"/>
        </w:rPr>
        <w:t>; contribuir al fortalecimiento de la institucionalidad democrática, la cohesión social y la seguridad ciudadana; seguir generando prosperidad con mayor equidad, y afrontar la triple crisis planetaria; así como a avanzar hacia la igualdad de género como eje del desarrollo y motor de una sociedad más igualitaria y diversa.</w:t>
      </w:r>
    </w:p>
    <w:p w:rsidR="002754EE" w:rsidRPr="001077B4" w:rsidRDefault="002754EE" w:rsidP="004C03AC">
      <w:pPr>
        <w:spacing w:before="120" w:after="120" w:line="240" w:lineRule="auto"/>
        <w:jc w:val="both"/>
        <w:rPr>
          <w:rFonts w:ascii="Segoe UI" w:hAnsi="Segoe UI" w:cs="Segoe UI"/>
          <w:b/>
        </w:rPr>
      </w:pPr>
      <w:r w:rsidRPr="001077B4">
        <w:rPr>
          <w:rFonts w:ascii="Segoe UI" w:hAnsi="Segoe UI" w:cs="Segoe UI"/>
          <w:b/>
          <w:bCs/>
          <w:lang w:val="es-MX"/>
        </w:rPr>
        <w:t>B</w:t>
      </w:r>
      <w:r w:rsidR="001077B4" w:rsidRPr="001077B4">
        <w:rPr>
          <w:rFonts w:ascii="Segoe UI" w:hAnsi="Segoe UI" w:cs="Segoe UI"/>
          <w:b/>
          <w:bCs/>
          <w:lang w:val="es-MX"/>
        </w:rPr>
        <w:t>.</w:t>
      </w:r>
      <w:r w:rsidRPr="001077B4">
        <w:rPr>
          <w:rFonts w:ascii="Segoe UI" w:hAnsi="Segoe UI" w:cs="Segoe UI"/>
          <w:b/>
          <w:bCs/>
          <w:lang w:val="es-MX"/>
        </w:rPr>
        <w:t>3</w:t>
      </w:r>
      <w:r w:rsidR="001077B4" w:rsidRPr="001077B4">
        <w:rPr>
          <w:rFonts w:ascii="Segoe UI" w:hAnsi="Segoe UI" w:cs="Segoe UI"/>
          <w:b/>
          <w:bCs/>
          <w:lang w:val="es-MX"/>
        </w:rPr>
        <w:t>.</w:t>
      </w:r>
      <w:r w:rsidRPr="001077B4">
        <w:rPr>
          <w:rFonts w:ascii="Segoe UI" w:hAnsi="Segoe UI" w:cs="Segoe UI"/>
          <w:b/>
          <w:bCs/>
          <w:lang w:val="es-MX"/>
        </w:rPr>
        <w:t xml:space="preserve"> </w:t>
      </w:r>
      <w:r w:rsidRPr="001077B4">
        <w:rPr>
          <w:rFonts w:ascii="Segoe UI" w:hAnsi="Segoe UI" w:cs="Segoe UI"/>
          <w:b/>
        </w:rPr>
        <w:t>¿Cómo garantizan las empresas que los proyectos de desarrollo no provoquen la contaminación del medio ambiente y/o el desplazamiento forzoso de comunidades, incluidos los pueblos indígenas?</w:t>
      </w:r>
    </w:p>
    <w:p w:rsidR="002754EE" w:rsidRPr="001077B4" w:rsidRDefault="002754EE" w:rsidP="004C03AC">
      <w:pPr>
        <w:spacing w:before="120" w:after="120" w:line="240" w:lineRule="auto"/>
        <w:jc w:val="both"/>
        <w:rPr>
          <w:rFonts w:ascii="Segoe UI" w:hAnsi="Segoe UI" w:cs="Segoe UI"/>
        </w:rPr>
      </w:pPr>
      <w:r w:rsidRPr="001077B4">
        <w:rPr>
          <w:rFonts w:ascii="Segoe UI" w:hAnsi="Segoe UI" w:cs="Segoe UI"/>
        </w:rPr>
        <w:t xml:space="preserve">En primer lugar, la propia legislación ambiental (Ley </w:t>
      </w:r>
      <w:r w:rsidR="00CC6DDC">
        <w:rPr>
          <w:rFonts w:ascii="Segoe UI" w:hAnsi="Segoe UI" w:cs="Segoe UI"/>
        </w:rPr>
        <w:t>Nº</w:t>
      </w:r>
      <w:r w:rsidRPr="001077B4">
        <w:rPr>
          <w:rFonts w:ascii="Segoe UI" w:hAnsi="Segoe UI" w:cs="Segoe UI"/>
        </w:rPr>
        <w:t>19.300 y su reglamento) provee un piso mínimo para garantizar que los proyectos de desarrollo impliquen la adopción de medidas para prevenir y mitigar o compensar los efectos adversos que su ejecución provoca en el medio ambiente, y de reparar dichas consecuencias cuando sea necesario, así como para implementar procesos de participación y consulta previa si dicho proyecto contempla la reubicación o reasentamiento de los mismos, en los que se discutan los diseños alternativos factibles que planteen las empresas, a fin de evitar la reubicación de Pueblos Indígenas fuera de sus tierras y recursos naturales comunales; o para obtener el consentimiento de los pueblos ind</w:t>
      </w:r>
      <w:bookmarkStart w:id="0" w:name="_GoBack"/>
      <w:bookmarkEnd w:id="0"/>
      <w:r w:rsidRPr="001077B4">
        <w:rPr>
          <w:rFonts w:ascii="Segoe UI" w:hAnsi="Segoe UI" w:cs="Segoe UI"/>
        </w:rPr>
        <w:t>ígenas afectados, cuando el reasentamiento sea inevitable.</w:t>
      </w:r>
    </w:p>
    <w:p w:rsidR="002754EE" w:rsidRPr="001077B4" w:rsidRDefault="002754EE" w:rsidP="004C03AC">
      <w:pPr>
        <w:spacing w:before="120" w:after="120" w:line="240" w:lineRule="auto"/>
        <w:jc w:val="both"/>
        <w:rPr>
          <w:rFonts w:ascii="Segoe UI" w:hAnsi="Segoe UI" w:cs="Segoe UI"/>
        </w:rPr>
      </w:pPr>
      <w:r w:rsidRPr="001077B4">
        <w:rPr>
          <w:rFonts w:ascii="Segoe UI" w:hAnsi="Segoe UI" w:cs="Segoe UI"/>
        </w:rPr>
        <w:t xml:space="preserve">Sin embargo, ante la insuficiencia del solo cumplimiento de esta base normativa, las empresas se han visto impulsadas a implementar una conducta empresarial responsable acorde a </w:t>
      </w:r>
      <w:r w:rsidRPr="001077B4">
        <w:rPr>
          <w:rFonts w:ascii="Segoe UI" w:hAnsi="Segoe UI" w:cs="Segoe UI"/>
          <w:bCs/>
        </w:rPr>
        <w:t>los “Principios Rectores sobre las empresas y los derechos humanos” de las Naciones Unidas y a la Guía de Debida Diligencia, para</w:t>
      </w:r>
      <w:r w:rsidRPr="001077B4">
        <w:rPr>
          <w:rFonts w:ascii="Segoe UI" w:hAnsi="Segoe UI" w:cs="Segoe UI"/>
        </w:rPr>
        <w:t xml:space="preserve"> evitar y hacerse cargo de los impactos negativos que podrían asociarse con sus actividades, cadenas de suministro y </w:t>
      </w:r>
      <w:r w:rsidRPr="001077B4">
        <w:rPr>
          <w:rFonts w:ascii="Segoe UI" w:hAnsi="Segoe UI" w:cs="Segoe UI"/>
        </w:rPr>
        <w:lastRenderedPageBreak/>
        <w:t xml:space="preserve">otras relaciones comerciales y debida diligencia, incorporando en su actuar el compromiso con el respeto a los </w:t>
      </w:r>
      <w:r w:rsidR="00CC6DDC">
        <w:rPr>
          <w:rFonts w:ascii="Segoe UI" w:hAnsi="Segoe UI" w:cs="Segoe UI"/>
        </w:rPr>
        <w:t>derechos humanos.</w:t>
      </w:r>
    </w:p>
    <w:p w:rsidR="002754EE" w:rsidRPr="001077B4" w:rsidRDefault="002754EE" w:rsidP="004C03AC">
      <w:pPr>
        <w:spacing w:before="120" w:after="120" w:line="240" w:lineRule="auto"/>
        <w:jc w:val="both"/>
        <w:rPr>
          <w:rFonts w:ascii="Segoe UI" w:hAnsi="Segoe UI" w:cs="Segoe UI"/>
        </w:rPr>
      </w:pPr>
      <w:r w:rsidRPr="001077B4">
        <w:rPr>
          <w:rFonts w:ascii="Segoe UI" w:hAnsi="Segoe UI" w:cs="Segoe UI"/>
        </w:rPr>
        <w:t xml:space="preserve">Para ello, algunas empresas han expresado su compromiso con el respeto a los </w:t>
      </w:r>
      <w:r w:rsidR="00CC6DDC">
        <w:rPr>
          <w:rFonts w:ascii="Segoe UI" w:hAnsi="Segoe UI" w:cs="Segoe UI"/>
        </w:rPr>
        <w:t>derechos humanos</w:t>
      </w:r>
      <w:r w:rsidR="00CC6DDC" w:rsidRPr="001077B4">
        <w:rPr>
          <w:rFonts w:ascii="Segoe UI" w:hAnsi="Segoe UI" w:cs="Segoe UI"/>
        </w:rPr>
        <w:t xml:space="preserve"> </w:t>
      </w:r>
      <w:r w:rsidRPr="001077B4">
        <w:rPr>
          <w:rFonts w:ascii="Segoe UI" w:hAnsi="Segoe UI" w:cs="Segoe UI"/>
        </w:rPr>
        <w:t xml:space="preserve">de acuerdo con los Principios Rectores; realizado el proceso de debida diligencia en </w:t>
      </w:r>
      <w:r w:rsidR="00CC6DDC">
        <w:rPr>
          <w:rFonts w:ascii="Segoe UI" w:hAnsi="Segoe UI" w:cs="Segoe UI"/>
        </w:rPr>
        <w:t>derechos humanos</w:t>
      </w:r>
      <w:r w:rsidR="00CC6DDC" w:rsidRPr="001077B4">
        <w:rPr>
          <w:rFonts w:ascii="Segoe UI" w:hAnsi="Segoe UI" w:cs="Segoe UI"/>
        </w:rPr>
        <w:t xml:space="preserve"> </w:t>
      </w:r>
      <w:r w:rsidRPr="001077B4">
        <w:rPr>
          <w:rFonts w:ascii="Segoe UI" w:hAnsi="Segoe UI" w:cs="Segoe UI"/>
        </w:rPr>
        <w:t>para anticipar y prevenir posibles externalidades negativas sobre las personas y el medioambiente, identificando a los posibles afectados por la actividad empresarial (relacionamiento comunitario, línea base medio humano); y reparado o cooperado con la reparación, cuando la anticipación y las medidas de prevención han fallado (ejemplo, programa de cumplimiento ambiental).</w:t>
      </w:r>
    </w:p>
    <w:p w:rsidR="002754EE" w:rsidRPr="001077B4" w:rsidRDefault="002754EE" w:rsidP="004C03AC">
      <w:pPr>
        <w:spacing w:before="120" w:after="120" w:line="240" w:lineRule="auto"/>
        <w:jc w:val="both"/>
        <w:rPr>
          <w:rFonts w:ascii="Segoe UI" w:hAnsi="Segoe UI" w:cs="Segoe UI"/>
        </w:rPr>
      </w:pPr>
      <w:r w:rsidRPr="001077B4">
        <w:rPr>
          <w:rFonts w:ascii="Segoe UI" w:hAnsi="Segoe UI" w:cs="Segoe UI"/>
        </w:rPr>
        <w:t xml:space="preserve">Con la misma finalidad, el Estado ha implementado un Plan Nacional de </w:t>
      </w:r>
      <w:r w:rsidR="00CC6DDC">
        <w:rPr>
          <w:rFonts w:ascii="Segoe UI" w:hAnsi="Segoe UI" w:cs="Segoe UI"/>
        </w:rPr>
        <w:t>Derechos Humanos</w:t>
      </w:r>
      <w:r w:rsidRPr="001077B4">
        <w:rPr>
          <w:rFonts w:ascii="Segoe UI" w:hAnsi="Segoe UI" w:cs="Segoe UI"/>
        </w:rPr>
        <w:t xml:space="preserve"> y Empresas, que en la actualidad se encuentra en ejecución una segunda etapa periodo 2022-2025</w:t>
      </w:r>
      <w:r w:rsidR="00CC6DDC">
        <w:rPr>
          <w:rFonts w:ascii="Segoe UI" w:hAnsi="Segoe UI" w:cs="Segoe UI"/>
        </w:rPr>
        <w:t>. El mismo</w:t>
      </w:r>
      <w:r w:rsidRPr="001077B4">
        <w:rPr>
          <w:rFonts w:ascii="Segoe UI" w:hAnsi="Segoe UI" w:cs="Segoe UI"/>
        </w:rPr>
        <w:t xml:space="preserve"> busca consolidar una cultura de respecto de los derechos humanos en la actividad empresarial, en base a los Principios Rectores sobre las Empresas y los </w:t>
      </w:r>
      <w:r w:rsidR="00CC6DDC">
        <w:rPr>
          <w:rFonts w:ascii="Segoe UI" w:hAnsi="Segoe UI" w:cs="Segoe UI"/>
        </w:rPr>
        <w:t>Derechos Humanos</w:t>
      </w:r>
      <w:r w:rsidRPr="001077B4">
        <w:rPr>
          <w:rFonts w:ascii="Segoe UI" w:hAnsi="Segoe UI" w:cs="Segoe UI"/>
        </w:rPr>
        <w:t xml:space="preserve"> de Naciones Unidas. En la primera etapa se establecieron compromisos vinculados a pueblos indígenas que se llevaron a cabo en el periodo 2019 a 2021, referente a una propuesta de inclusión y no discriminación de los pueblos indígenas en material laboral; un plan participativo territorial; y capacitaciones con enfoque en </w:t>
      </w:r>
      <w:r w:rsidR="00CC6DDC">
        <w:rPr>
          <w:rFonts w:ascii="Segoe UI" w:hAnsi="Segoe UI" w:cs="Segoe UI"/>
        </w:rPr>
        <w:t>derechos humanos</w:t>
      </w:r>
      <w:r w:rsidRPr="001077B4">
        <w:rPr>
          <w:rFonts w:ascii="Segoe UI" w:hAnsi="Segoe UI" w:cs="Segoe UI"/>
        </w:rPr>
        <w:t xml:space="preserve">, principios de la ONU sobre desarrollo sostenible y </w:t>
      </w:r>
      <w:r w:rsidR="00CC6DDC">
        <w:rPr>
          <w:rFonts w:ascii="Segoe UI" w:hAnsi="Segoe UI" w:cs="Segoe UI"/>
        </w:rPr>
        <w:t>derechos humanos</w:t>
      </w:r>
      <w:r w:rsidRPr="001077B4">
        <w:rPr>
          <w:rFonts w:ascii="Segoe UI" w:hAnsi="Segoe UI" w:cs="Segoe UI"/>
        </w:rPr>
        <w:t xml:space="preserve">, derechos asociados a la diversidad cultural, acceso a los recursos naturales y algunos conceptos relativos a empresas y </w:t>
      </w:r>
      <w:r w:rsidR="00CC6DDC">
        <w:rPr>
          <w:rFonts w:ascii="Segoe UI" w:hAnsi="Segoe UI" w:cs="Segoe UI"/>
        </w:rPr>
        <w:t>derechos humanos</w:t>
      </w:r>
      <w:r w:rsidRPr="001077B4">
        <w:rPr>
          <w:rFonts w:ascii="Segoe UI" w:hAnsi="Segoe UI" w:cs="Segoe UI"/>
        </w:rPr>
        <w:t>, dirigidas a los rubros productivos del área de la generación de energía.</w:t>
      </w:r>
    </w:p>
    <w:p w:rsidR="002754EE" w:rsidRPr="001077B4" w:rsidRDefault="002754EE" w:rsidP="004C03AC">
      <w:pPr>
        <w:spacing w:before="120" w:after="120" w:line="240" w:lineRule="auto"/>
        <w:jc w:val="both"/>
        <w:rPr>
          <w:rFonts w:ascii="Segoe UI" w:hAnsi="Segoe UI" w:cs="Segoe UI"/>
          <w:b/>
          <w:bCs/>
          <w:lang w:val="es-MX"/>
        </w:rPr>
      </w:pPr>
      <w:r w:rsidRPr="001077B4">
        <w:rPr>
          <w:rFonts w:ascii="Segoe UI" w:hAnsi="Segoe UI" w:cs="Segoe UI"/>
          <w:b/>
          <w:bCs/>
          <w:lang w:val="es-MX"/>
        </w:rPr>
        <w:t>C</w:t>
      </w:r>
      <w:r w:rsidR="001077B4" w:rsidRPr="001077B4">
        <w:rPr>
          <w:rFonts w:ascii="Segoe UI" w:hAnsi="Segoe UI" w:cs="Segoe UI"/>
          <w:b/>
          <w:bCs/>
          <w:lang w:val="es-MX"/>
        </w:rPr>
        <w:t>.</w:t>
      </w:r>
      <w:r w:rsidRPr="001077B4">
        <w:rPr>
          <w:rFonts w:ascii="Segoe UI" w:hAnsi="Segoe UI" w:cs="Segoe UI"/>
          <w:b/>
          <w:bCs/>
          <w:lang w:val="es-MX"/>
        </w:rPr>
        <w:t>1</w:t>
      </w:r>
      <w:r w:rsidR="001077B4" w:rsidRPr="001077B4">
        <w:rPr>
          <w:rFonts w:ascii="Segoe UI" w:hAnsi="Segoe UI" w:cs="Segoe UI"/>
          <w:b/>
          <w:bCs/>
          <w:lang w:val="es-MX"/>
        </w:rPr>
        <w:t>.</w:t>
      </w:r>
      <w:r w:rsidRPr="001077B4">
        <w:rPr>
          <w:rFonts w:ascii="Segoe UI" w:hAnsi="Segoe UI" w:cs="Segoe UI"/>
          <w:b/>
          <w:bCs/>
          <w:lang w:val="es-MX"/>
        </w:rPr>
        <w:t xml:space="preserve"> ¿En qué cuestiones deberá centrarse el Relator Especial durante los próximos tres años de su mandato para la realización efectiva del derecho al desarrollo en los planos local, nacional, regional e internacional? </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 xml:space="preserve">Por un lado, tenemos las prioridades estratégicas definidas en el Marco de Cooperación entre el SNU y el Gobierno son: </w:t>
      </w:r>
    </w:p>
    <w:p w:rsidR="002754EE" w:rsidRPr="001077B4" w:rsidRDefault="002754EE" w:rsidP="004C03AC">
      <w:pPr>
        <w:pStyle w:val="Prrafodelista"/>
        <w:numPr>
          <w:ilvl w:val="0"/>
          <w:numId w:val="2"/>
        </w:numPr>
        <w:spacing w:before="120" w:after="120" w:line="240" w:lineRule="auto"/>
        <w:ind w:left="284" w:hanging="284"/>
        <w:contextualSpacing w:val="0"/>
        <w:jc w:val="both"/>
        <w:rPr>
          <w:rFonts w:ascii="Segoe UI" w:hAnsi="Segoe UI" w:cs="Segoe UI"/>
          <w:lang w:val="es-MX"/>
        </w:rPr>
      </w:pPr>
      <w:r w:rsidRPr="001077B4">
        <w:rPr>
          <w:rFonts w:ascii="Segoe UI" w:hAnsi="Segoe UI" w:cs="Segoe UI"/>
          <w:lang w:val="es-MX"/>
        </w:rPr>
        <w:t>Igualdad sustantiva en el acceso y goce de los DESCA.</w:t>
      </w:r>
    </w:p>
    <w:p w:rsidR="002754EE" w:rsidRPr="001077B4" w:rsidRDefault="002754EE" w:rsidP="004C03AC">
      <w:pPr>
        <w:pStyle w:val="Prrafodelista"/>
        <w:numPr>
          <w:ilvl w:val="0"/>
          <w:numId w:val="2"/>
        </w:numPr>
        <w:spacing w:before="120" w:after="120" w:line="240" w:lineRule="auto"/>
        <w:ind w:left="284" w:hanging="284"/>
        <w:contextualSpacing w:val="0"/>
        <w:jc w:val="both"/>
        <w:rPr>
          <w:rFonts w:ascii="Segoe UI" w:hAnsi="Segoe UI" w:cs="Segoe UI"/>
          <w:lang w:val="es-MX"/>
        </w:rPr>
      </w:pPr>
      <w:r w:rsidRPr="001077B4">
        <w:rPr>
          <w:rFonts w:ascii="Segoe UI" w:hAnsi="Segoe UI" w:cs="Segoe UI"/>
          <w:lang w:val="es-MX"/>
        </w:rPr>
        <w:t>Institucionalidad democrática y seguridad fortalecidas para un nuevo contrato social inclusivo.</w:t>
      </w:r>
    </w:p>
    <w:p w:rsidR="002754EE" w:rsidRPr="001077B4" w:rsidRDefault="002754EE" w:rsidP="004C03AC">
      <w:pPr>
        <w:pStyle w:val="Prrafodelista"/>
        <w:numPr>
          <w:ilvl w:val="0"/>
          <w:numId w:val="2"/>
        </w:numPr>
        <w:spacing w:before="120" w:after="120" w:line="240" w:lineRule="auto"/>
        <w:ind w:left="284" w:hanging="284"/>
        <w:contextualSpacing w:val="0"/>
        <w:jc w:val="both"/>
        <w:rPr>
          <w:rFonts w:ascii="Segoe UI" w:hAnsi="Segoe UI" w:cs="Segoe UI"/>
          <w:lang w:val="es-MX"/>
        </w:rPr>
      </w:pPr>
      <w:r w:rsidRPr="001077B4">
        <w:rPr>
          <w:rFonts w:ascii="Segoe UI" w:hAnsi="Segoe UI" w:cs="Segoe UI"/>
          <w:lang w:val="es-MX"/>
        </w:rPr>
        <w:t xml:space="preserve">Modelo de desarrollo sostenible, inclusivo y </w:t>
      </w:r>
      <w:proofErr w:type="spellStart"/>
      <w:r w:rsidRPr="001077B4">
        <w:rPr>
          <w:rFonts w:ascii="Segoe UI" w:hAnsi="Segoe UI" w:cs="Segoe UI"/>
          <w:lang w:val="es-MX"/>
        </w:rPr>
        <w:t>resiliente</w:t>
      </w:r>
      <w:proofErr w:type="spellEnd"/>
      <w:r w:rsidRPr="001077B4">
        <w:rPr>
          <w:rFonts w:ascii="Segoe UI" w:hAnsi="Segoe UI" w:cs="Segoe UI"/>
          <w:lang w:val="es-MX"/>
        </w:rPr>
        <w:t xml:space="preserve"> para enfrentar la crisis climática, la pérdida de biodiversidad y la contaminación.</w:t>
      </w:r>
    </w:p>
    <w:p w:rsidR="002754EE" w:rsidRPr="001077B4" w:rsidRDefault="002754EE" w:rsidP="004C03AC">
      <w:pPr>
        <w:pStyle w:val="Prrafodelista"/>
        <w:numPr>
          <w:ilvl w:val="0"/>
          <w:numId w:val="2"/>
        </w:numPr>
        <w:spacing w:before="120" w:after="120" w:line="240" w:lineRule="auto"/>
        <w:ind w:left="284" w:hanging="284"/>
        <w:contextualSpacing w:val="0"/>
        <w:jc w:val="both"/>
        <w:rPr>
          <w:rFonts w:ascii="Segoe UI" w:hAnsi="Segoe UI" w:cs="Segoe UI"/>
          <w:lang w:val="es-MX"/>
        </w:rPr>
      </w:pPr>
      <w:r w:rsidRPr="001077B4">
        <w:rPr>
          <w:rFonts w:ascii="Segoe UI" w:hAnsi="Segoe UI" w:cs="Segoe UI"/>
          <w:lang w:val="es-MX"/>
        </w:rPr>
        <w:t>Igualdad de género.</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Considerando estas definiciones resulta clave que la Relatoría se centre en facilitar la cooperación e intercambio de conocimientos y experiencias en estas áreas.</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Asimismo, el derecho al desarrollo incluye promover y proteger la capacidad de cada persona de participar en el desarrollo, contribuir y disfrutar de él, exigiendo una distribución justa de los beneficios resultantes del mismo</w:t>
      </w:r>
      <w:r w:rsidR="00CC6DDC">
        <w:rPr>
          <w:rFonts w:ascii="Segoe UI" w:hAnsi="Segoe UI" w:cs="Segoe UI"/>
          <w:lang w:val="es-MX"/>
        </w:rPr>
        <w:t>. Por ello</w:t>
      </w:r>
      <w:r w:rsidRPr="001077B4">
        <w:rPr>
          <w:rFonts w:ascii="Segoe UI" w:hAnsi="Segoe UI" w:cs="Segoe UI"/>
          <w:lang w:val="es-MX"/>
        </w:rPr>
        <w:t>, cobra especial interés el centrarse en grupos sociales históricamente excluidos y su participación en el desarrollo, como son: personas mayores; personas con discapacidad (</w:t>
      </w:r>
      <w:proofErr w:type="spellStart"/>
      <w:r w:rsidRPr="001077B4">
        <w:rPr>
          <w:rFonts w:ascii="Segoe UI" w:hAnsi="Segoe UI" w:cs="Segoe UI"/>
          <w:lang w:val="es-MX"/>
        </w:rPr>
        <w:t>PcD</w:t>
      </w:r>
      <w:proofErr w:type="spellEnd"/>
      <w:r w:rsidRPr="001077B4">
        <w:rPr>
          <w:rFonts w:ascii="Segoe UI" w:hAnsi="Segoe UI" w:cs="Segoe UI"/>
          <w:lang w:val="es-MX"/>
        </w:rPr>
        <w:t>); pueblos indígenas y tribales; y, niños, niñas y adolescentes (NNA).</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lastRenderedPageBreak/>
        <w:t>En el plano internacional, es indispensable la cooperación entre los países, compartiendo experiencias y generando coordinaciones con miras hacia la construcción de Estados de bienestar colaborativos entre sí. Alineado con ello, en el plano nacional, para asegurar que el desarr</w:t>
      </w:r>
      <w:r w:rsidR="00CC6DDC">
        <w:rPr>
          <w:rFonts w:ascii="Segoe UI" w:hAnsi="Segoe UI" w:cs="Segoe UI"/>
          <w:lang w:val="es-MX"/>
        </w:rPr>
        <w:t xml:space="preserve">ollo se encuentre centrado en </w:t>
      </w:r>
      <w:proofErr w:type="spellStart"/>
      <w:r w:rsidR="00CC6DDC">
        <w:rPr>
          <w:rFonts w:ascii="Segoe UI" w:hAnsi="Segoe UI" w:cs="Segoe UI"/>
          <w:lang w:val="es-MX"/>
        </w:rPr>
        <w:t>el</w:t>
      </w:r>
      <w:proofErr w:type="spellEnd"/>
      <w:r w:rsidR="00CC6DDC">
        <w:rPr>
          <w:rFonts w:ascii="Segoe UI" w:hAnsi="Segoe UI" w:cs="Segoe UI"/>
          <w:lang w:val="es-MX"/>
        </w:rPr>
        <w:t xml:space="preserve"> individuo</w:t>
      </w:r>
      <w:r w:rsidRPr="001077B4">
        <w:rPr>
          <w:rFonts w:ascii="Segoe UI" w:hAnsi="Segoe UI" w:cs="Segoe UI"/>
          <w:lang w:val="es-MX"/>
        </w:rPr>
        <w:t xml:space="preserve">, propiciando la participación de </w:t>
      </w:r>
      <w:r w:rsidR="00CC6DDC">
        <w:rPr>
          <w:rFonts w:ascii="Segoe UI" w:hAnsi="Segoe UI" w:cs="Segoe UI"/>
          <w:lang w:val="es-MX"/>
        </w:rPr>
        <w:t>cada persona</w:t>
      </w:r>
      <w:r w:rsidRPr="001077B4">
        <w:rPr>
          <w:rFonts w:ascii="Segoe UI" w:hAnsi="Segoe UI" w:cs="Segoe UI"/>
          <w:lang w:val="es-MX"/>
        </w:rPr>
        <w:t xml:space="preserve">, es necesario contar con políticas de bienestar que permitan la planificación de las acciones públicas y privadas para la provisión de servicios sociales a todas las personas, sobre todo para aquellas que se encuentran en situación de desventaja por diferentes motivos. </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 xml:space="preserve">Los grupos históricamente excluidos y desventajados en la sociedad requieren de acciones positivas que propicien la inclusión en el desarrollo. Para el caso de las personas mayores y </w:t>
      </w:r>
      <w:proofErr w:type="spellStart"/>
      <w:r w:rsidRPr="001077B4">
        <w:rPr>
          <w:rFonts w:ascii="Segoe UI" w:hAnsi="Segoe UI" w:cs="Segoe UI"/>
          <w:lang w:val="es-MX"/>
        </w:rPr>
        <w:t>PcD</w:t>
      </w:r>
      <w:proofErr w:type="spellEnd"/>
      <w:r w:rsidRPr="001077B4">
        <w:rPr>
          <w:rFonts w:ascii="Segoe UI" w:hAnsi="Segoe UI" w:cs="Segoe UI"/>
          <w:lang w:val="es-MX"/>
        </w:rPr>
        <w:t xml:space="preserve"> la participación en el mercado laboral, su acceso y participación en la sociedad han sido desafiantes. Chile ha generado una ley de cuotas para la inserción laboral de las </w:t>
      </w:r>
      <w:proofErr w:type="spellStart"/>
      <w:r w:rsidRPr="001077B4">
        <w:rPr>
          <w:rFonts w:ascii="Segoe UI" w:hAnsi="Segoe UI" w:cs="Segoe UI"/>
          <w:lang w:val="es-MX"/>
        </w:rPr>
        <w:t>PcD</w:t>
      </w:r>
      <w:proofErr w:type="spellEnd"/>
      <w:r w:rsidRPr="001077B4">
        <w:rPr>
          <w:rFonts w:ascii="Segoe UI" w:hAnsi="Segoe UI" w:cs="Segoe UI"/>
          <w:lang w:val="es-MX"/>
        </w:rPr>
        <w:t xml:space="preserve">; pero se encuentra aún lejos de la eliminación de prejuicios y estereotipos respecto de las personas mayores y </w:t>
      </w:r>
      <w:proofErr w:type="spellStart"/>
      <w:r w:rsidRPr="001077B4">
        <w:rPr>
          <w:rFonts w:ascii="Segoe UI" w:hAnsi="Segoe UI" w:cs="Segoe UI"/>
          <w:lang w:val="es-MX"/>
        </w:rPr>
        <w:t>PcD</w:t>
      </w:r>
      <w:proofErr w:type="spellEnd"/>
      <w:r w:rsidRPr="001077B4">
        <w:rPr>
          <w:rFonts w:ascii="Segoe UI" w:hAnsi="Segoe UI" w:cs="Segoe UI"/>
          <w:lang w:val="es-MX"/>
        </w:rPr>
        <w:t>, lo que, vinculado al envejecimiento demográfico, requiere ser abordado en tanto la proporción personas mayores en la sociedad tiende a aumentar, y ello no puede significar un desplazamiento de una proporción importante de la población del desarrollo (no sólo en términos económicos, sino también social, político y cultural).</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 xml:space="preserve">En cuanto a pueblos indígenas y tribales, es necesario respetar su autonomía en la toma de decisiones que les afectan directamente. La consideración especial por los significados de bienestar y desarrollo de las diferentes culturas y cosmovisiones es lo que permitirá, a largo plazo, el resguardo del derecho al desarrollo de estas poblaciones. </w:t>
      </w:r>
    </w:p>
    <w:p w:rsidR="002754EE"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 xml:space="preserve">En consecuencia, se espera la consideración particular de estos grupos para la realización efectiva del desarrollo, propiciando medidas de acción positiva que inicialmente les permitan sobreponerse a las desventajas estructurales de los sistemas. En línea con ello, a nivel regional e internacional, será relevante la colaboración y solidaridad en experiencias, políticas y programas que se hayan realizado en esta línea, promoviendo la conciliación de las visiones de desarrollo para abordarlo desde una perspectiva social que evite la acumulación de recursos y las desigualdades que a ella subyacen. </w:t>
      </w:r>
    </w:p>
    <w:p w:rsidR="00CC6DDC" w:rsidRPr="001077B4" w:rsidRDefault="00CC6DDC" w:rsidP="004C03AC">
      <w:pPr>
        <w:spacing w:before="120" w:after="120" w:line="240" w:lineRule="auto"/>
        <w:jc w:val="both"/>
        <w:rPr>
          <w:rFonts w:ascii="Segoe UI" w:hAnsi="Segoe UI" w:cs="Segoe UI"/>
          <w:lang w:val="es-MX"/>
        </w:rPr>
      </w:pPr>
      <w:r>
        <w:rPr>
          <w:rFonts w:ascii="Segoe UI" w:hAnsi="Segoe UI" w:cs="Segoe UI"/>
          <w:lang w:val="es-MX"/>
        </w:rPr>
        <w:t xml:space="preserve">Asimismo, Chile considera de la máxima relevancia que el trabajo del Relator Especial permita reforzar </w:t>
      </w:r>
      <w:proofErr w:type="gramStart"/>
      <w:r>
        <w:rPr>
          <w:rFonts w:ascii="Segoe UI" w:hAnsi="Segoe UI" w:cs="Segoe UI"/>
          <w:lang w:val="es-MX"/>
        </w:rPr>
        <w:t>que</w:t>
      </w:r>
      <w:proofErr w:type="gramEnd"/>
      <w:r>
        <w:rPr>
          <w:rFonts w:ascii="Segoe UI" w:hAnsi="Segoe UI" w:cs="Segoe UI"/>
          <w:lang w:val="es-MX"/>
        </w:rPr>
        <w:t xml:space="preserve"> si bien el desarrollo es una meta importante para los Estados, la falta de desarrollo no puede ser una excusa para el incumplimiento por parte de los Estados de sus obligaciones en materia de derechos humanos, en los términos acordados por la comunidad internacional en la Declaración y Plataforma de Acción de Viena y en otros instrumentos internacionales.</w:t>
      </w:r>
    </w:p>
    <w:p w:rsidR="002754EE" w:rsidRPr="001077B4" w:rsidRDefault="002754EE" w:rsidP="004C03AC">
      <w:pPr>
        <w:spacing w:before="120" w:after="120" w:line="240" w:lineRule="auto"/>
        <w:jc w:val="both"/>
        <w:rPr>
          <w:rFonts w:ascii="Segoe UI" w:hAnsi="Segoe UI" w:cs="Segoe UI"/>
          <w:b/>
          <w:bCs/>
          <w:lang w:val="es-MX"/>
        </w:rPr>
      </w:pPr>
      <w:r w:rsidRPr="001077B4">
        <w:rPr>
          <w:rFonts w:ascii="Segoe UI" w:hAnsi="Segoe UI" w:cs="Segoe UI"/>
          <w:b/>
          <w:bCs/>
          <w:lang w:val="es-MX"/>
        </w:rPr>
        <w:t>C</w:t>
      </w:r>
      <w:r w:rsidR="001077B4" w:rsidRPr="001077B4">
        <w:rPr>
          <w:rFonts w:ascii="Segoe UI" w:hAnsi="Segoe UI" w:cs="Segoe UI"/>
          <w:b/>
          <w:bCs/>
          <w:lang w:val="es-MX"/>
        </w:rPr>
        <w:t>.</w:t>
      </w:r>
      <w:r w:rsidRPr="001077B4">
        <w:rPr>
          <w:rFonts w:ascii="Segoe UI" w:hAnsi="Segoe UI" w:cs="Segoe UI"/>
          <w:b/>
          <w:bCs/>
          <w:lang w:val="es-MX"/>
        </w:rPr>
        <w:t>2</w:t>
      </w:r>
      <w:r w:rsidR="001077B4" w:rsidRPr="001077B4">
        <w:rPr>
          <w:rFonts w:ascii="Segoe UI" w:hAnsi="Segoe UI" w:cs="Segoe UI"/>
          <w:b/>
          <w:bCs/>
          <w:lang w:val="es-MX"/>
        </w:rPr>
        <w:t>.</w:t>
      </w:r>
      <w:r w:rsidRPr="001077B4">
        <w:rPr>
          <w:rFonts w:ascii="Segoe UI" w:hAnsi="Segoe UI" w:cs="Segoe UI"/>
          <w:b/>
          <w:bCs/>
          <w:lang w:val="es-MX"/>
        </w:rPr>
        <w:t xml:space="preserve"> ¿Cuáles son los principales retos a los que se enfrenta la realización del derecho al desarrollo? ¿Existen buenas prácticas y estrategias eficaces para superar estos desafíos?</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 xml:space="preserve">Un primer reto es lograr una definición conceptual, aplicable a distintos contextos, con sus alcances y aspectos más operativos, que permita posteriormente su seguimiento.   </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lastRenderedPageBreak/>
        <w:t>A su vez, los principales retos a los que se enfrenta la realización del derecho al desarrollo son las barreras estructurales de las sociedades para incorporarse efectivamente y obtener los beneficios del desarrollo. Estas barreras son tanto materiales como sociales. En lo material</w:t>
      </w:r>
      <w:r w:rsidR="00CC6DDC">
        <w:rPr>
          <w:rFonts w:ascii="Segoe UI" w:hAnsi="Segoe UI" w:cs="Segoe UI"/>
          <w:lang w:val="es-MX"/>
        </w:rPr>
        <w:t>,</w:t>
      </w:r>
      <w:r w:rsidRPr="001077B4">
        <w:rPr>
          <w:rFonts w:ascii="Segoe UI" w:hAnsi="Segoe UI" w:cs="Segoe UI"/>
          <w:lang w:val="es-MX"/>
        </w:rPr>
        <w:t xml:space="preserve"> consisten en desigualdades monetarias relevantes que previenen a los grupos más empobrecidos de ejercer sus derechos sociales, transgrediendo entonces, el derecho al desarrollo; y propician la acumulación de riquezas en ciertos sectores de la sociedad que se mantienen en una posición privilegiada para acceder a servicios sociales. Por otro lado, existen barreras sociales: prejuicios y estereotipos de la sociedad que se materializan en la discriminación para acceder y garantizar los derechos económicos, sociales y culturales, finalmente aislando a grupos que, por edad, discapacidad, etnia u otro terminan por quedar rezagados de su participación y goce en el desarrollo social, económico, político y cultural. Como estrategia para superar estos desafíos podemos encontrar la inclusión directa, con la utilización de cuotas en los espacios (políticos, económicos, sociales y culturales), en conjunto con el trabajo planificado (acciones públicas y privadas) hacia la provisión de servicios sociales de carácter universal.</w:t>
      </w:r>
    </w:p>
    <w:p w:rsidR="002754EE"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 xml:space="preserve">Lo anterior implica la eliminación de estructuras jurídicas que inhiben el derecho a decisión y determinación de la persona, evitando el asistencialismo en grupos como personas mayores, </w:t>
      </w:r>
      <w:proofErr w:type="spellStart"/>
      <w:r w:rsidRPr="001077B4">
        <w:rPr>
          <w:rFonts w:ascii="Segoe UI" w:hAnsi="Segoe UI" w:cs="Segoe UI"/>
          <w:lang w:val="es-MX"/>
        </w:rPr>
        <w:t>PcD</w:t>
      </w:r>
      <w:proofErr w:type="spellEnd"/>
      <w:r w:rsidRPr="001077B4">
        <w:rPr>
          <w:rFonts w:ascii="Segoe UI" w:hAnsi="Segoe UI" w:cs="Segoe UI"/>
          <w:lang w:val="es-MX"/>
        </w:rPr>
        <w:t xml:space="preserve">, personas dependientes y NNA. En línea con ello, los Estados debiesen adoptar estrategias que propicien las condiciones para la realización del derecho al desarrollo, lo que puede estructurarse como políticas particulares para </w:t>
      </w:r>
      <w:r w:rsidR="00CC6DDC">
        <w:rPr>
          <w:rFonts w:ascii="Segoe UI" w:hAnsi="Segoe UI" w:cs="Segoe UI"/>
          <w:lang w:val="es-MX"/>
        </w:rPr>
        <w:t>individuos y grupos</w:t>
      </w:r>
      <w:r w:rsidRPr="001077B4">
        <w:rPr>
          <w:rFonts w:ascii="Segoe UI" w:hAnsi="Segoe UI" w:cs="Segoe UI"/>
          <w:lang w:val="es-MX"/>
        </w:rPr>
        <w:t xml:space="preserve"> sociales sistemáticamente desaventajados. Así, los Estados deben asegurar la igualdad sustantiva de las personas, promoviendo la participación activa en los procesos de desarrollo y promoviendo que todos los grupos sociales puedan beneficiarse igualmente del mismo.  </w:t>
      </w:r>
    </w:p>
    <w:p w:rsidR="002754EE" w:rsidRPr="001077B4" w:rsidRDefault="002754EE" w:rsidP="004C03AC">
      <w:pPr>
        <w:spacing w:before="120" w:after="120" w:line="240" w:lineRule="auto"/>
        <w:jc w:val="both"/>
        <w:rPr>
          <w:rFonts w:ascii="Segoe UI" w:hAnsi="Segoe UI" w:cs="Segoe UI"/>
          <w:b/>
          <w:bCs/>
          <w:lang w:val="es-MX"/>
        </w:rPr>
      </w:pPr>
      <w:r w:rsidRPr="001077B4">
        <w:rPr>
          <w:rFonts w:ascii="Segoe UI" w:hAnsi="Segoe UI" w:cs="Segoe UI"/>
          <w:b/>
          <w:bCs/>
          <w:lang w:val="es-MX"/>
        </w:rPr>
        <w:t>C.3. ¿Qué medidas deberían adoptarse para garantizar la integración del derecho al desarrollo en otras agendas como los Objetivos de Desarrollo Sostenible, las empresas y los derechos humanos, la protección del medio ambiente, el cambio climático, la discriminación, la migración, la paz y la seguridad, la financiación del desarrollo, los acuerdos comerciales y de inversión, las nuevas tecnologías, el espacio cívico y el acceso a la justicia?</w:t>
      </w:r>
    </w:p>
    <w:p w:rsidR="00472F51" w:rsidRPr="001077B4" w:rsidRDefault="002754EE" w:rsidP="004C03AC">
      <w:pPr>
        <w:spacing w:before="120" w:after="120" w:line="240" w:lineRule="auto"/>
        <w:jc w:val="both"/>
        <w:rPr>
          <w:rFonts w:ascii="Segoe UI" w:hAnsi="Segoe UI" w:cs="Segoe UI"/>
          <w:lang w:val="es-MX"/>
        </w:rPr>
      </w:pPr>
      <w:r w:rsidRPr="001077B4">
        <w:rPr>
          <w:rFonts w:ascii="Segoe UI" w:hAnsi="Segoe UI" w:cs="Segoe UI"/>
          <w:lang w:val="es-MX"/>
        </w:rPr>
        <w:t xml:space="preserve">Las medidas, en términos generales, deben corresponder a esfuerzos para trabajar de manera conjunta y coordinada, evitando duplicar acciones. La Agenda 2030, ya incluye un conjunto amplio de referencias a distintos instrumentos del derecho internacional, y opera bajo el concepto de desarrollo sostenible, inclusivo y </w:t>
      </w:r>
      <w:proofErr w:type="spellStart"/>
      <w:r w:rsidRPr="001077B4">
        <w:rPr>
          <w:rFonts w:ascii="Segoe UI" w:hAnsi="Segoe UI" w:cs="Segoe UI"/>
          <w:lang w:val="es-MX"/>
        </w:rPr>
        <w:t>resiliente</w:t>
      </w:r>
      <w:proofErr w:type="spellEnd"/>
      <w:r w:rsidRPr="001077B4">
        <w:rPr>
          <w:rFonts w:ascii="Segoe UI" w:hAnsi="Segoe UI" w:cs="Segoe UI"/>
          <w:lang w:val="es-MX"/>
        </w:rPr>
        <w:t>.</w:t>
      </w:r>
    </w:p>
    <w:sectPr w:rsidR="00472F51" w:rsidRPr="001077B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3F" w:rsidRDefault="00BC6A3F" w:rsidP="00B214DC">
      <w:pPr>
        <w:spacing w:after="0" w:line="240" w:lineRule="auto"/>
      </w:pPr>
      <w:r>
        <w:separator/>
      </w:r>
    </w:p>
  </w:endnote>
  <w:endnote w:type="continuationSeparator" w:id="0">
    <w:p w:rsidR="00BC6A3F" w:rsidRDefault="00BC6A3F" w:rsidP="00B2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228889960"/>
      <w:docPartObj>
        <w:docPartGallery w:val="Page Numbers (Bottom of Page)"/>
        <w:docPartUnique/>
      </w:docPartObj>
    </w:sdtPr>
    <w:sdtEndPr/>
    <w:sdtContent>
      <w:p w:rsidR="000910A8" w:rsidRPr="004C03AC" w:rsidRDefault="000910A8">
        <w:pPr>
          <w:pStyle w:val="Piedepgina"/>
          <w:jc w:val="center"/>
          <w:rPr>
            <w:rFonts w:ascii="Segoe UI" w:hAnsi="Segoe UI" w:cs="Segoe UI"/>
            <w:sz w:val="18"/>
            <w:szCs w:val="18"/>
          </w:rPr>
        </w:pPr>
        <w:r w:rsidRPr="004C03AC">
          <w:rPr>
            <w:rFonts w:ascii="Segoe UI" w:hAnsi="Segoe UI" w:cs="Segoe UI"/>
            <w:sz w:val="18"/>
            <w:szCs w:val="18"/>
          </w:rPr>
          <w:fldChar w:fldCharType="begin"/>
        </w:r>
        <w:r w:rsidRPr="004C03AC">
          <w:rPr>
            <w:rFonts w:ascii="Segoe UI" w:hAnsi="Segoe UI" w:cs="Segoe UI"/>
            <w:sz w:val="18"/>
            <w:szCs w:val="18"/>
          </w:rPr>
          <w:instrText>PAGE   \* MERGEFORMAT</w:instrText>
        </w:r>
        <w:r w:rsidRPr="004C03AC">
          <w:rPr>
            <w:rFonts w:ascii="Segoe UI" w:hAnsi="Segoe UI" w:cs="Segoe UI"/>
            <w:sz w:val="18"/>
            <w:szCs w:val="18"/>
          </w:rPr>
          <w:fldChar w:fldCharType="separate"/>
        </w:r>
        <w:r w:rsidR="00CC6DDC">
          <w:rPr>
            <w:rFonts w:ascii="Segoe UI" w:hAnsi="Segoe UI" w:cs="Segoe UI"/>
            <w:noProof/>
            <w:sz w:val="18"/>
            <w:szCs w:val="18"/>
          </w:rPr>
          <w:t>4</w:t>
        </w:r>
        <w:r w:rsidRPr="004C03AC">
          <w:rPr>
            <w:rFonts w:ascii="Segoe UI" w:hAnsi="Segoe UI" w:cs="Segoe UI"/>
            <w:sz w:val="18"/>
            <w:szCs w:val="18"/>
          </w:rPr>
          <w:fldChar w:fldCharType="end"/>
        </w:r>
      </w:p>
    </w:sdtContent>
  </w:sdt>
  <w:p w:rsidR="000910A8" w:rsidRPr="004C03AC" w:rsidRDefault="000910A8">
    <w:pPr>
      <w:pStyle w:val="Piedepgina"/>
      <w:rPr>
        <w:rFonts w:ascii="Segoe UI" w:hAnsi="Segoe UI" w:cs="Segoe U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3F" w:rsidRDefault="00BC6A3F" w:rsidP="00B214DC">
      <w:pPr>
        <w:spacing w:after="0" w:line="240" w:lineRule="auto"/>
      </w:pPr>
      <w:r>
        <w:separator/>
      </w:r>
    </w:p>
  </w:footnote>
  <w:footnote w:type="continuationSeparator" w:id="0">
    <w:p w:rsidR="00BC6A3F" w:rsidRDefault="00BC6A3F" w:rsidP="00B214DC">
      <w:pPr>
        <w:spacing w:after="0" w:line="240" w:lineRule="auto"/>
      </w:pPr>
      <w:r>
        <w:continuationSeparator/>
      </w:r>
    </w:p>
  </w:footnote>
  <w:footnote w:id="1">
    <w:p w:rsidR="004C03AC" w:rsidRPr="00CC6DDC" w:rsidRDefault="004C03AC" w:rsidP="00CC6DDC">
      <w:pPr>
        <w:pStyle w:val="Textonotapie"/>
        <w:jc w:val="both"/>
        <w:rPr>
          <w:rFonts w:ascii="Segoe UI" w:hAnsi="Segoe UI" w:cs="Segoe UI"/>
          <w:sz w:val="18"/>
          <w:szCs w:val="18"/>
        </w:rPr>
      </w:pPr>
      <w:r w:rsidRPr="00CC6DDC">
        <w:rPr>
          <w:rStyle w:val="Refdenotaalpie"/>
          <w:rFonts w:ascii="Segoe UI" w:hAnsi="Segoe UI" w:cs="Segoe UI"/>
          <w:sz w:val="18"/>
          <w:szCs w:val="18"/>
        </w:rPr>
        <w:footnoteRef/>
      </w:r>
      <w:r w:rsidRPr="00CC6DDC">
        <w:rPr>
          <w:rFonts w:ascii="Segoe UI" w:hAnsi="Segoe UI" w:cs="Segoe UI"/>
          <w:sz w:val="18"/>
          <w:szCs w:val="18"/>
        </w:rPr>
        <w:t xml:space="preserve"> Este informe ha sido elaborado a partir de los insumos proporcionados por el Ministerio de Desarrollo Social y Familia.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DC" w:rsidRDefault="00B214DC" w:rsidP="00B214DC">
    <w:pPr>
      <w:pStyle w:val="Encabezado"/>
      <w:jc w:val="right"/>
      <w:rPr>
        <w:rFonts w:ascii="Segoe UI" w:hAnsi="Segoe UI" w:cs="Segoe UI"/>
        <w:b/>
      </w:rPr>
    </w:pPr>
    <w:r>
      <w:rPr>
        <w:noProof/>
        <w:lang w:eastAsia="es-ES"/>
      </w:rPr>
      <w:drawing>
        <wp:anchor distT="0" distB="0" distL="114300" distR="114300" simplePos="0" relativeHeight="251659264" behindDoc="1" locked="0" layoutInCell="1" allowOverlap="1" wp14:anchorId="3497252E" wp14:editId="257A1E05">
          <wp:simplePos x="0" y="0"/>
          <wp:positionH relativeFrom="column">
            <wp:posOffset>-3810</wp:posOffset>
          </wp:positionH>
          <wp:positionV relativeFrom="paragraph">
            <wp:posOffset>-1905</wp:posOffset>
          </wp:positionV>
          <wp:extent cx="1152525" cy="1042675"/>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lacionesExterio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104267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rPr>
      <w:tab/>
    </w:r>
    <w:r>
      <w:rPr>
        <w:rFonts w:ascii="Segoe UI" w:hAnsi="Segoe UI" w:cs="Segoe UI"/>
        <w:b/>
      </w:rPr>
      <w:tab/>
    </w:r>
  </w:p>
  <w:p w:rsidR="00B214DC" w:rsidRPr="00A75FD1" w:rsidRDefault="00B214DC" w:rsidP="00B214DC">
    <w:pPr>
      <w:pStyle w:val="Encabezado"/>
      <w:jc w:val="right"/>
      <w:rPr>
        <w:rFonts w:ascii="Segoe UI" w:hAnsi="Segoe UI" w:cs="Segoe UI"/>
      </w:rPr>
    </w:pPr>
    <w:r w:rsidRPr="00A75FD1">
      <w:rPr>
        <w:rFonts w:ascii="Segoe UI" w:hAnsi="Segoe UI" w:cs="Segoe UI"/>
      </w:rPr>
      <w:t>Ministerio de Relaciones Exteriores</w:t>
    </w:r>
  </w:p>
  <w:p w:rsidR="00B214DC" w:rsidRPr="00A75FD1" w:rsidRDefault="00B214DC" w:rsidP="00B214DC">
    <w:pPr>
      <w:pStyle w:val="Encabezado"/>
      <w:jc w:val="right"/>
      <w:rPr>
        <w:rFonts w:ascii="Segoe UI" w:hAnsi="Segoe UI" w:cs="Segoe UI"/>
      </w:rPr>
    </w:pPr>
    <w:r w:rsidRPr="00A75FD1">
      <w:rPr>
        <w:rFonts w:ascii="Segoe UI" w:hAnsi="Segoe UI" w:cs="Segoe UI"/>
      </w:rPr>
      <w:t>División de Derechos Humanos</w:t>
    </w:r>
  </w:p>
  <w:p w:rsidR="00B214DC" w:rsidRPr="00A75FD1" w:rsidRDefault="00A13144" w:rsidP="00B214DC">
    <w:pPr>
      <w:pStyle w:val="Encabezado"/>
      <w:jc w:val="right"/>
      <w:rPr>
        <w:rFonts w:ascii="Segoe UI" w:hAnsi="Segoe UI" w:cs="Segoe UI"/>
      </w:rPr>
    </w:pPr>
    <w:r>
      <w:rPr>
        <w:rFonts w:ascii="Segoe UI" w:hAnsi="Segoe UI" w:cs="Segoe UI"/>
      </w:rPr>
      <w:t>07</w:t>
    </w:r>
    <w:r w:rsidR="00B214DC">
      <w:rPr>
        <w:rFonts w:ascii="Segoe UI" w:hAnsi="Segoe UI" w:cs="Segoe UI"/>
      </w:rPr>
      <w:t xml:space="preserve"> </w:t>
    </w:r>
    <w:r w:rsidR="00B214DC" w:rsidRPr="00A75FD1">
      <w:rPr>
        <w:rFonts w:ascii="Segoe UI" w:hAnsi="Segoe UI" w:cs="Segoe UI"/>
      </w:rPr>
      <w:t xml:space="preserve">de </w:t>
    </w:r>
    <w:r w:rsidR="000910A8">
      <w:rPr>
        <w:rFonts w:ascii="Segoe UI" w:hAnsi="Segoe UI" w:cs="Segoe UI"/>
      </w:rPr>
      <w:t>jul</w:t>
    </w:r>
    <w:r w:rsidR="00B214DC">
      <w:rPr>
        <w:rFonts w:ascii="Segoe UI" w:hAnsi="Segoe UI" w:cs="Segoe UI"/>
      </w:rPr>
      <w:t>io</w:t>
    </w:r>
    <w:r w:rsidR="00B214DC" w:rsidRPr="00A75FD1">
      <w:rPr>
        <w:rFonts w:ascii="Segoe UI" w:hAnsi="Segoe UI" w:cs="Segoe UI"/>
      </w:rPr>
      <w:t xml:space="preserve"> de 2023</w:t>
    </w:r>
  </w:p>
  <w:p w:rsidR="00B214DC" w:rsidRDefault="00B214DC" w:rsidP="00B214DC">
    <w:pPr>
      <w:pStyle w:val="Encabezado"/>
    </w:pPr>
  </w:p>
  <w:p w:rsidR="00B214DC" w:rsidRDefault="00B214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E0F2E"/>
    <w:multiLevelType w:val="hybridMultilevel"/>
    <w:tmpl w:val="10B437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86A0043"/>
    <w:multiLevelType w:val="hybridMultilevel"/>
    <w:tmpl w:val="7B3E7818"/>
    <w:lvl w:ilvl="0" w:tplc="4E129362">
      <w:start w:val="1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DC"/>
    <w:rsid w:val="000910A8"/>
    <w:rsid w:val="001077B4"/>
    <w:rsid w:val="00117B23"/>
    <w:rsid w:val="0015385D"/>
    <w:rsid w:val="002754EE"/>
    <w:rsid w:val="00472F51"/>
    <w:rsid w:val="004C03AC"/>
    <w:rsid w:val="004D29DE"/>
    <w:rsid w:val="00564537"/>
    <w:rsid w:val="0081687E"/>
    <w:rsid w:val="00A13144"/>
    <w:rsid w:val="00B214DC"/>
    <w:rsid w:val="00B31E8C"/>
    <w:rsid w:val="00B4502B"/>
    <w:rsid w:val="00BC6A3F"/>
    <w:rsid w:val="00CC6DDC"/>
    <w:rsid w:val="00D268B8"/>
    <w:rsid w:val="00E7113F"/>
    <w:rsid w:val="00FC6C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16F7"/>
  <w15:chartTrackingRefBased/>
  <w15:docId w15:val="{6EAD4B3B-4FAB-4335-9D71-99C16361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0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14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14DC"/>
  </w:style>
  <w:style w:type="paragraph" w:styleId="Piedepgina">
    <w:name w:val="footer"/>
    <w:basedOn w:val="Normal"/>
    <w:link w:val="PiedepginaCar"/>
    <w:uiPriority w:val="99"/>
    <w:unhideWhenUsed/>
    <w:rsid w:val="00B214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4DC"/>
  </w:style>
  <w:style w:type="paragraph" w:styleId="Prrafodelista">
    <w:name w:val="List Paragraph"/>
    <w:basedOn w:val="Normal"/>
    <w:uiPriority w:val="34"/>
    <w:qFormat/>
    <w:rsid w:val="00564537"/>
    <w:pPr>
      <w:ind w:left="720"/>
      <w:contextualSpacing/>
    </w:pPr>
  </w:style>
  <w:style w:type="paragraph" w:styleId="Textonotapie">
    <w:name w:val="footnote text"/>
    <w:basedOn w:val="Normal"/>
    <w:link w:val="TextonotapieCar"/>
    <w:uiPriority w:val="99"/>
    <w:semiHidden/>
    <w:unhideWhenUsed/>
    <w:rsid w:val="004C03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03AC"/>
    <w:rPr>
      <w:sz w:val="20"/>
      <w:szCs w:val="20"/>
    </w:rPr>
  </w:style>
  <w:style w:type="character" w:styleId="Refdenotaalpie">
    <w:name w:val="footnote reference"/>
    <w:basedOn w:val="Fuentedeprrafopredeter"/>
    <w:uiPriority w:val="99"/>
    <w:semiHidden/>
    <w:unhideWhenUsed/>
    <w:rsid w:val="004C03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617EB-3E09-4754-971E-FA9BF564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1727</Words>
  <Characters>9849</Characters>
  <Application>Microsoft Office Word</Application>
  <DocSecurity>0</DocSecurity>
  <Lines>179</Lines>
  <Paragraphs>39</Paragraphs>
  <ScaleCrop>false</ScaleCrop>
  <HeadingPairs>
    <vt:vector size="2" baseType="variant">
      <vt:variant>
        <vt:lpstr>Título</vt:lpstr>
      </vt:variant>
      <vt:variant>
        <vt:i4>1</vt:i4>
      </vt:variant>
    </vt:vector>
  </HeadingPairs>
  <TitlesOfParts>
    <vt:vector size="1" baseType="lpstr">
      <vt:lpstr/>
    </vt:vector>
  </TitlesOfParts>
  <Company>MINREL</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Ríos Echeverría</dc:creator>
  <cp:keywords/>
  <dc:description/>
  <cp:lastModifiedBy>DIDEHU</cp:lastModifiedBy>
  <cp:revision>8</cp:revision>
  <dcterms:created xsi:type="dcterms:W3CDTF">2023-07-07T14:16:00Z</dcterms:created>
  <dcterms:modified xsi:type="dcterms:W3CDTF">2023-07-07T17:25:00Z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d98e514ae66a37158f5c98c76e8ae56e562a2dd472803c2eb9f75160b9246179</vt:lpwstr>
  </property>
</Properties>
</file>