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68F3" w14:textId="3B1819D2" w:rsidR="006553C2" w:rsidRPr="00CC4022" w:rsidRDefault="006553C2" w:rsidP="001E7A19">
      <w:pPr>
        <w:jc w:val="center"/>
        <w:rPr>
          <w:rFonts w:eastAsia="Calibri"/>
          <w:b/>
          <w:bCs/>
          <w:sz w:val="28"/>
          <w:szCs w:val="28"/>
          <w:lang w:val="en-US"/>
        </w:rPr>
      </w:pPr>
      <w:r w:rsidRPr="00CC4022">
        <w:rPr>
          <w:rFonts w:eastAsia="Calibri"/>
          <w:b/>
          <w:bCs/>
          <w:sz w:val="28"/>
          <w:szCs w:val="28"/>
          <w:lang w:val="en-US"/>
        </w:rPr>
        <w:t>Call for information</w:t>
      </w:r>
      <w:r w:rsidR="00A210E8" w:rsidRPr="00CC4022">
        <w:rPr>
          <w:rFonts w:eastAsia="Calibri"/>
          <w:b/>
          <w:bCs/>
          <w:sz w:val="28"/>
          <w:szCs w:val="28"/>
          <w:lang w:val="en-US"/>
        </w:rPr>
        <w:t xml:space="preserve">: </w:t>
      </w:r>
      <w:r w:rsidRPr="001E7A19">
        <w:rPr>
          <w:rFonts w:eastAsia="Calibri"/>
          <w:b/>
          <w:bCs/>
          <w:sz w:val="28"/>
          <w:szCs w:val="28"/>
          <w:lang w:val="en-US"/>
        </w:rPr>
        <w:t>Special Rapporteur on the right to development</w:t>
      </w:r>
    </w:p>
    <w:p w14:paraId="0C54CBBA" w14:textId="77777777" w:rsidR="006553C2" w:rsidRPr="001E7A19" w:rsidRDefault="006553C2" w:rsidP="006553C2">
      <w:pPr>
        <w:tabs>
          <w:tab w:val="left" w:pos="680"/>
          <w:tab w:val="left" w:pos="1360"/>
          <w:tab w:val="left" w:pos="1984"/>
          <w:tab w:val="left" w:pos="6349"/>
          <w:tab w:val="left" w:pos="6916"/>
        </w:tabs>
        <w:jc w:val="both"/>
        <w:rPr>
          <w:rFonts w:eastAsia="Calibri"/>
          <w:sz w:val="24"/>
          <w:szCs w:val="24"/>
          <w:lang w:val="en-US"/>
        </w:rPr>
      </w:pPr>
    </w:p>
    <w:p w14:paraId="2C1846A9" w14:textId="0C59FC8D" w:rsidR="006553C2" w:rsidRPr="001E7A19" w:rsidRDefault="006553C2" w:rsidP="006553C2">
      <w:pPr>
        <w:jc w:val="both"/>
        <w:rPr>
          <w:sz w:val="24"/>
          <w:szCs w:val="24"/>
          <w:lang w:val="en-US"/>
        </w:rPr>
      </w:pPr>
      <w:r w:rsidRPr="001E7A19">
        <w:rPr>
          <w:sz w:val="24"/>
          <w:szCs w:val="24"/>
          <w:lang w:val="en-US"/>
        </w:rPr>
        <w:t xml:space="preserve">The Human Rights Council, in its resolution 33/14 of 29 September 2016, established the mandate of the </w:t>
      </w:r>
      <w:r w:rsidRPr="001E7A19">
        <w:rPr>
          <w:color w:val="000000"/>
          <w:sz w:val="24"/>
          <w:szCs w:val="24"/>
          <w:shd w:val="clear" w:color="auto" w:fill="FFFFFF"/>
          <w:lang w:val="en-US" w:eastAsia="en-GB"/>
        </w:rPr>
        <w:t xml:space="preserve">United Nations </w:t>
      </w:r>
      <w:r w:rsidRPr="001E7A19">
        <w:rPr>
          <w:sz w:val="24"/>
          <w:szCs w:val="24"/>
          <w:lang w:val="en-US"/>
        </w:rPr>
        <w:t>Special Rapporteur on the right to development.</w:t>
      </w:r>
      <w:r w:rsidR="00CF4DD1" w:rsidRPr="001E7A19">
        <w:rPr>
          <w:sz w:val="24"/>
          <w:szCs w:val="24"/>
          <w:lang w:val="en-US"/>
        </w:rPr>
        <w:t xml:space="preserve"> The mandate was recently extended by resolution 51/7. </w:t>
      </w:r>
      <w:r w:rsidRPr="001E7A19">
        <w:rPr>
          <w:sz w:val="24"/>
          <w:szCs w:val="24"/>
          <w:lang w:val="en-US"/>
        </w:rPr>
        <w:t>Mr. S</w:t>
      </w:r>
      <w:r w:rsidR="00CF4DD1" w:rsidRPr="001E7A19">
        <w:rPr>
          <w:sz w:val="24"/>
          <w:szCs w:val="24"/>
          <w:lang w:val="en-US"/>
        </w:rPr>
        <w:t>urya Deva</w:t>
      </w:r>
      <w:r w:rsidRPr="001E7A19">
        <w:rPr>
          <w:sz w:val="24"/>
          <w:szCs w:val="24"/>
          <w:lang w:val="en-US"/>
        </w:rPr>
        <w:t xml:space="preserve"> was appointed Special Rapporteur for a period of three years and took up his functions on 1 May 20</w:t>
      </w:r>
      <w:r w:rsidR="00CF4DD1" w:rsidRPr="001E7A19">
        <w:rPr>
          <w:sz w:val="24"/>
          <w:szCs w:val="24"/>
          <w:lang w:val="en-US"/>
        </w:rPr>
        <w:t>23</w:t>
      </w:r>
      <w:r w:rsidRPr="001E7A19">
        <w:rPr>
          <w:sz w:val="24"/>
          <w:szCs w:val="24"/>
          <w:lang w:val="en-US"/>
        </w:rPr>
        <w:t xml:space="preserve">.  </w:t>
      </w:r>
    </w:p>
    <w:p w14:paraId="3A5B7BB0" w14:textId="77777777" w:rsidR="006553C2" w:rsidRPr="001E7A19" w:rsidRDefault="006553C2" w:rsidP="006553C2">
      <w:pPr>
        <w:tabs>
          <w:tab w:val="left" w:pos="680"/>
          <w:tab w:val="left" w:pos="1360"/>
          <w:tab w:val="left" w:pos="1984"/>
          <w:tab w:val="left" w:pos="6349"/>
          <w:tab w:val="left" w:pos="6916"/>
        </w:tabs>
        <w:jc w:val="both"/>
        <w:rPr>
          <w:rFonts w:eastAsia="Calibri"/>
          <w:sz w:val="24"/>
          <w:szCs w:val="24"/>
          <w:lang w:val="en-US"/>
        </w:rPr>
      </w:pPr>
    </w:p>
    <w:p w14:paraId="62A4F4EA" w14:textId="708115EB" w:rsidR="006553C2" w:rsidRPr="001E7A19" w:rsidRDefault="006553C2" w:rsidP="006553C2">
      <w:pPr>
        <w:jc w:val="both"/>
        <w:rPr>
          <w:sz w:val="24"/>
          <w:szCs w:val="24"/>
          <w:lang w:val="en-US"/>
        </w:rPr>
      </w:pPr>
      <w:r w:rsidRPr="001E7A19">
        <w:rPr>
          <w:color w:val="000000"/>
          <w:sz w:val="24"/>
          <w:szCs w:val="24"/>
          <w:shd w:val="clear" w:color="auto" w:fill="FFFFFF"/>
          <w:lang w:val="en-US" w:eastAsia="en-GB"/>
        </w:rPr>
        <w:t>In 202</w:t>
      </w:r>
      <w:r w:rsidR="00CF4DD1" w:rsidRPr="001E7A19">
        <w:rPr>
          <w:color w:val="000000"/>
          <w:sz w:val="24"/>
          <w:szCs w:val="24"/>
          <w:shd w:val="clear" w:color="auto" w:fill="FFFFFF"/>
          <w:lang w:val="en-US" w:eastAsia="en-GB"/>
        </w:rPr>
        <w:t>3</w:t>
      </w:r>
      <w:r w:rsidR="00814FE7" w:rsidRPr="001E7A19">
        <w:rPr>
          <w:color w:val="000000"/>
          <w:sz w:val="24"/>
          <w:szCs w:val="24"/>
          <w:shd w:val="clear" w:color="auto" w:fill="FFFFFF"/>
          <w:lang w:val="en-US" w:eastAsia="en-GB"/>
        </w:rPr>
        <w:t>,</w:t>
      </w:r>
      <w:r w:rsidRPr="001E7A19">
        <w:rPr>
          <w:color w:val="000000"/>
          <w:sz w:val="24"/>
          <w:szCs w:val="24"/>
          <w:shd w:val="clear" w:color="auto" w:fill="FFFFFF"/>
          <w:lang w:val="en-US" w:eastAsia="en-GB"/>
        </w:rPr>
        <w:t xml:space="preserve"> the Special Rapporteur will be </w:t>
      </w:r>
      <w:r w:rsidR="00CF4DD1" w:rsidRPr="001E7A19">
        <w:rPr>
          <w:color w:val="000000"/>
          <w:sz w:val="24"/>
          <w:szCs w:val="24"/>
          <w:shd w:val="clear" w:color="auto" w:fill="FFFFFF"/>
          <w:lang w:val="en-US" w:eastAsia="en-GB"/>
        </w:rPr>
        <w:t>presenting</w:t>
      </w:r>
      <w:r w:rsidRPr="001E7A19">
        <w:rPr>
          <w:color w:val="000000"/>
          <w:sz w:val="24"/>
          <w:szCs w:val="24"/>
          <w:shd w:val="clear" w:color="auto" w:fill="FFFFFF"/>
          <w:lang w:val="en-US" w:eastAsia="en-GB"/>
        </w:rPr>
        <w:t xml:space="preserve"> </w:t>
      </w:r>
      <w:r w:rsidR="00814FE7" w:rsidRPr="001E7A19">
        <w:rPr>
          <w:color w:val="000000"/>
          <w:sz w:val="24"/>
          <w:szCs w:val="24"/>
          <w:shd w:val="clear" w:color="auto" w:fill="FFFFFF"/>
          <w:lang w:val="en-US" w:eastAsia="en-GB"/>
        </w:rPr>
        <w:t xml:space="preserve">(i) </w:t>
      </w:r>
      <w:r w:rsidRPr="001E7A19">
        <w:rPr>
          <w:color w:val="000000"/>
          <w:sz w:val="24"/>
          <w:szCs w:val="24"/>
          <w:shd w:val="clear" w:color="auto" w:fill="FFFFFF"/>
          <w:lang w:val="en-US" w:eastAsia="en-GB"/>
        </w:rPr>
        <w:t xml:space="preserve">to the Human Rights Council </w:t>
      </w:r>
      <w:r w:rsidR="00CF4DD1" w:rsidRPr="001E7A19">
        <w:rPr>
          <w:color w:val="000000"/>
          <w:sz w:val="24"/>
          <w:szCs w:val="24"/>
          <w:shd w:val="clear" w:color="auto" w:fill="FFFFFF"/>
          <w:lang w:val="en-US" w:eastAsia="en-GB"/>
        </w:rPr>
        <w:t xml:space="preserve">a report outlining </w:t>
      </w:r>
      <w:r w:rsidR="00814FE7" w:rsidRPr="001E7A19">
        <w:rPr>
          <w:color w:val="000000"/>
          <w:sz w:val="24"/>
          <w:szCs w:val="24"/>
          <w:shd w:val="clear" w:color="auto" w:fill="FFFFFF"/>
          <w:lang w:val="en-US" w:eastAsia="en-GB"/>
        </w:rPr>
        <w:t xml:space="preserve">a </w:t>
      </w:r>
      <w:r w:rsidR="00CF4DD1" w:rsidRPr="001E7A19">
        <w:rPr>
          <w:color w:val="000000"/>
          <w:sz w:val="24"/>
          <w:szCs w:val="24"/>
          <w:shd w:val="clear" w:color="auto" w:fill="FFFFFF"/>
          <w:lang w:val="en-US" w:eastAsia="en-GB"/>
        </w:rPr>
        <w:t xml:space="preserve">vision for the </w:t>
      </w:r>
      <w:r w:rsidR="00814FE7" w:rsidRPr="001E7A19">
        <w:rPr>
          <w:color w:val="000000"/>
          <w:sz w:val="24"/>
          <w:szCs w:val="24"/>
          <w:shd w:val="clear" w:color="auto" w:fill="FFFFFF"/>
          <w:lang w:val="en-US" w:eastAsia="en-GB"/>
        </w:rPr>
        <w:t xml:space="preserve">future in “reinvigorating the right to development” in September 2023 </w:t>
      </w:r>
      <w:r w:rsidR="00CF4DD1" w:rsidRPr="001E7A19">
        <w:rPr>
          <w:color w:val="000000"/>
          <w:sz w:val="24"/>
          <w:szCs w:val="24"/>
          <w:shd w:val="clear" w:color="auto" w:fill="FFFFFF"/>
          <w:lang w:val="en-US" w:eastAsia="en-GB"/>
        </w:rPr>
        <w:t xml:space="preserve">and </w:t>
      </w:r>
      <w:r w:rsidR="00814FE7" w:rsidRPr="001E7A19">
        <w:rPr>
          <w:color w:val="000000"/>
          <w:sz w:val="24"/>
          <w:szCs w:val="24"/>
          <w:shd w:val="clear" w:color="auto" w:fill="FFFFFF"/>
          <w:lang w:val="en-US" w:eastAsia="en-GB"/>
        </w:rPr>
        <w:t xml:space="preserve">(ii) </w:t>
      </w:r>
      <w:r w:rsidR="00CF4DD1" w:rsidRPr="001E7A19">
        <w:rPr>
          <w:color w:val="000000"/>
          <w:sz w:val="24"/>
          <w:szCs w:val="24"/>
          <w:shd w:val="clear" w:color="auto" w:fill="FFFFFF"/>
          <w:lang w:val="en-US" w:eastAsia="en-GB"/>
        </w:rPr>
        <w:t xml:space="preserve">to the General Assembly </w:t>
      </w:r>
      <w:r w:rsidR="00814FE7" w:rsidRPr="001E7A19">
        <w:rPr>
          <w:color w:val="000000"/>
          <w:sz w:val="24"/>
          <w:szCs w:val="24"/>
          <w:shd w:val="clear" w:color="auto" w:fill="FFFFFF"/>
          <w:lang w:val="en-US" w:eastAsia="en-GB"/>
        </w:rPr>
        <w:t xml:space="preserve">in October 2023 </w:t>
      </w:r>
      <w:r w:rsidR="00CF4DD1" w:rsidRPr="001E7A19">
        <w:rPr>
          <w:color w:val="000000"/>
          <w:sz w:val="24"/>
          <w:szCs w:val="24"/>
          <w:shd w:val="clear" w:color="auto" w:fill="FFFFFF"/>
          <w:lang w:val="en-US" w:eastAsia="en-GB"/>
        </w:rPr>
        <w:t xml:space="preserve">a report on </w:t>
      </w:r>
      <w:r w:rsidR="00814FE7" w:rsidRPr="001E7A19">
        <w:rPr>
          <w:color w:val="000000"/>
          <w:sz w:val="24"/>
          <w:szCs w:val="24"/>
          <w:shd w:val="clear" w:color="auto" w:fill="FFFFFF"/>
          <w:lang w:val="en-US" w:eastAsia="en-GB"/>
        </w:rPr>
        <w:t>“</w:t>
      </w:r>
      <w:r w:rsidR="00CF4DD1" w:rsidRPr="001E7A19">
        <w:rPr>
          <w:color w:val="000000"/>
          <w:sz w:val="24"/>
          <w:szCs w:val="24"/>
          <w:shd w:val="clear" w:color="auto" w:fill="FFFFFF"/>
          <w:lang w:val="en-US" w:eastAsia="en-GB"/>
        </w:rPr>
        <w:t xml:space="preserve">the role of business in </w:t>
      </w:r>
      <w:r w:rsidR="00814FE7" w:rsidRPr="001E7A19">
        <w:rPr>
          <w:color w:val="000000"/>
          <w:sz w:val="24"/>
          <w:szCs w:val="24"/>
          <w:shd w:val="clear" w:color="auto" w:fill="FFFFFF"/>
          <w:lang w:val="en-US" w:eastAsia="en-GB"/>
        </w:rPr>
        <w:t xml:space="preserve">realizing </w:t>
      </w:r>
      <w:r w:rsidR="00CF4DD1" w:rsidRPr="001E7A19">
        <w:rPr>
          <w:color w:val="000000"/>
          <w:sz w:val="24"/>
          <w:szCs w:val="24"/>
          <w:shd w:val="clear" w:color="auto" w:fill="FFFFFF"/>
          <w:lang w:val="en-US" w:eastAsia="en-GB"/>
        </w:rPr>
        <w:t xml:space="preserve">the right to development </w:t>
      </w:r>
      <w:r w:rsidRPr="001E7A19">
        <w:rPr>
          <w:color w:val="000000"/>
          <w:sz w:val="24"/>
          <w:szCs w:val="24"/>
          <w:shd w:val="clear" w:color="auto" w:fill="FFFFFF"/>
          <w:lang w:val="en-US" w:eastAsia="en-GB"/>
        </w:rPr>
        <w:t xml:space="preserve">in the context of the </w:t>
      </w:r>
      <w:hyperlink r:id="rId11" w:history="1">
        <w:r w:rsidRPr="001E7A19">
          <w:rPr>
            <w:rStyle w:val="Hyperlink"/>
            <w:sz w:val="24"/>
            <w:szCs w:val="24"/>
            <w:lang w:val="en-US" w:eastAsia="en-GB"/>
          </w:rPr>
          <w:t xml:space="preserve">2030 Agenda for Sustainable Development </w:t>
        </w:r>
      </w:hyperlink>
      <w:r w:rsidRPr="001E7A19">
        <w:rPr>
          <w:color w:val="000000"/>
          <w:sz w:val="24"/>
          <w:szCs w:val="24"/>
          <w:shd w:val="clear" w:color="auto" w:fill="FFFFFF"/>
          <w:lang w:val="en-US" w:eastAsia="en-GB"/>
        </w:rPr>
        <w:t xml:space="preserve">and </w:t>
      </w:r>
      <w:r w:rsidR="00814FE7" w:rsidRPr="001E7A19">
        <w:rPr>
          <w:color w:val="000000"/>
          <w:sz w:val="24"/>
          <w:szCs w:val="24"/>
          <w:shd w:val="clear" w:color="auto" w:fill="FFFFFF"/>
          <w:lang w:val="en-US" w:eastAsia="en-GB"/>
        </w:rPr>
        <w:t xml:space="preserve">other relevant </w:t>
      </w:r>
      <w:r w:rsidRPr="001E7A19">
        <w:rPr>
          <w:color w:val="000000"/>
          <w:sz w:val="24"/>
          <w:szCs w:val="24"/>
          <w:shd w:val="clear" w:color="auto" w:fill="FFFFFF"/>
          <w:lang w:val="en-US" w:eastAsia="en-GB"/>
        </w:rPr>
        <w:t xml:space="preserve">international human rights </w:t>
      </w:r>
      <w:r w:rsidR="00814FE7" w:rsidRPr="001E7A19">
        <w:rPr>
          <w:color w:val="000000"/>
          <w:sz w:val="24"/>
          <w:szCs w:val="24"/>
          <w:shd w:val="clear" w:color="auto" w:fill="FFFFFF"/>
          <w:lang w:val="en-US" w:eastAsia="en-GB"/>
        </w:rPr>
        <w:t>instruments</w:t>
      </w:r>
      <w:r w:rsidR="00484783">
        <w:rPr>
          <w:color w:val="000000"/>
          <w:sz w:val="24"/>
          <w:szCs w:val="24"/>
          <w:shd w:val="clear" w:color="auto" w:fill="FFFFFF"/>
          <w:lang w:val="en-US" w:eastAsia="en-GB"/>
        </w:rPr>
        <w:t>”</w:t>
      </w:r>
      <w:r w:rsidRPr="001E7A19">
        <w:rPr>
          <w:color w:val="000000"/>
          <w:sz w:val="24"/>
          <w:szCs w:val="24"/>
          <w:shd w:val="clear" w:color="auto" w:fill="FFFFFF"/>
          <w:lang w:val="en-US" w:eastAsia="en-GB"/>
        </w:rPr>
        <w:t xml:space="preserve">. </w:t>
      </w:r>
    </w:p>
    <w:p w14:paraId="6D549703" w14:textId="77777777" w:rsidR="006553C2" w:rsidRPr="001E7A19" w:rsidRDefault="006553C2" w:rsidP="006553C2">
      <w:pPr>
        <w:jc w:val="both"/>
        <w:rPr>
          <w:color w:val="000000"/>
          <w:sz w:val="24"/>
          <w:szCs w:val="24"/>
          <w:shd w:val="clear" w:color="auto" w:fill="FFFFFF"/>
          <w:lang w:val="en-US" w:eastAsia="en-GB"/>
        </w:rPr>
      </w:pPr>
    </w:p>
    <w:p w14:paraId="61323E68" w14:textId="280AFDC2" w:rsidR="006553C2" w:rsidRPr="001E7A19" w:rsidRDefault="006553C2" w:rsidP="006553C2">
      <w:pPr>
        <w:pStyle w:val="NormalWeb"/>
        <w:spacing w:before="0" w:beforeAutospacing="0" w:after="0" w:afterAutospacing="0"/>
        <w:contextualSpacing/>
        <w:jc w:val="both"/>
        <w:rPr>
          <w:color w:val="000000"/>
          <w:shd w:val="clear" w:color="auto" w:fill="FFFFFF"/>
          <w:lang w:val="en-US"/>
        </w:rPr>
      </w:pPr>
      <w:r w:rsidRPr="001E7A19">
        <w:rPr>
          <w:color w:val="000000"/>
          <w:shd w:val="clear" w:color="auto" w:fill="FFFFFF"/>
          <w:lang w:val="en-US"/>
        </w:rPr>
        <w:t xml:space="preserve">The Special Rapporteur seeks to collect </w:t>
      </w:r>
      <w:r w:rsidR="00CF4DD1" w:rsidRPr="001E7A19">
        <w:rPr>
          <w:color w:val="000000"/>
          <w:shd w:val="clear" w:color="auto" w:fill="FFFFFF"/>
          <w:lang w:val="en-US"/>
        </w:rPr>
        <w:t>information regarding the</w:t>
      </w:r>
      <w:r w:rsidR="00CC4022" w:rsidRPr="001E7A19">
        <w:rPr>
          <w:color w:val="000000"/>
          <w:shd w:val="clear" w:color="auto" w:fill="FFFFFF"/>
          <w:lang w:val="en-US"/>
        </w:rPr>
        <w:t>se two thematic reports</w:t>
      </w:r>
      <w:r w:rsidR="00045382" w:rsidRPr="001E7A19">
        <w:rPr>
          <w:color w:val="000000"/>
          <w:shd w:val="clear" w:color="auto" w:fill="FFFFFF"/>
          <w:lang w:val="en-US"/>
        </w:rPr>
        <w:t xml:space="preserve"> and </w:t>
      </w:r>
      <w:r w:rsidR="00CF4DD1" w:rsidRPr="001E7A19">
        <w:rPr>
          <w:color w:val="000000"/>
          <w:shd w:val="clear" w:color="auto" w:fill="FFFFFF"/>
          <w:lang w:val="en-US"/>
        </w:rPr>
        <w:t xml:space="preserve">possible priorities for the work of the mandate during the next </w:t>
      </w:r>
      <w:r w:rsidR="000A4303" w:rsidRPr="001E7A19">
        <w:rPr>
          <w:color w:val="000000"/>
          <w:shd w:val="clear" w:color="auto" w:fill="FFFFFF"/>
          <w:lang w:val="en-US"/>
        </w:rPr>
        <w:t xml:space="preserve">three </w:t>
      </w:r>
      <w:r w:rsidR="00CF4DD1" w:rsidRPr="001E7A19">
        <w:rPr>
          <w:color w:val="000000"/>
          <w:shd w:val="clear" w:color="auto" w:fill="FFFFFF"/>
          <w:lang w:val="en-US"/>
        </w:rPr>
        <w:t>year</w:t>
      </w:r>
      <w:r w:rsidR="000A4303" w:rsidRPr="001E7A19">
        <w:rPr>
          <w:color w:val="000000"/>
          <w:shd w:val="clear" w:color="auto" w:fill="FFFFFF"/>
          <w:lang w:val="en-US"/>
        </w:rPr>
        <w:t>s</w:t>
      </w:r>
      <w:r w:rsidR="00045382" w:rsidRPr="001E7A19">
        <w:rPr>
          <w:color w:val="000000"/>
          <w:shd w:val="clear" w:color="auto" w:fill="FFFFFF"/>
          <w:lang w:val="en-US"/>
        </w:rPr>
        <w:t xml:space="preserve"> in the context of other relevant agendas</w:t>
      </w:r>
      <w:r w:rsidRPr="001E7A19">
        <w:rPr>
          <w:color w:val="000000"/>
          <w:shd w:val="clear" w:color="auto" w:fill="FFFFFF"/>
          <w:lang w:val="en-US"/>
        </w:rPr>
        <w:t xml:space="preserve">. </w:t>
      </w:r>
      <w:proofErr w:type="gramStart"/>
      <w:r w:rsidRPr="001E7A19">
        <w:rPr>
          <w:rStyle w:val="Emphasis"/>
          <w:b/>
          <w:bCs/>
          <w:lang w:val="en-US"/>
        </w:rPr>
        <w:t>In order to</w:t>
      </w:r>
      <w:proofErr w:type="gramEnd"/>
      <w:r w:rsidRPr="001E7A19">
        <w:rPr>
          <w:rStyle w:val="Emphasis"/>
          <w:b/>
          <w:bCs/>
          <w:lang w:val="en-US"/>
        </w:rPr>
        <w:t xml:space="preserve"> inform his work, the Special Rapporteur wishes to </w:t>
      </w:r>
      <w:r w:rsidR="00DA10AB" w:rsidRPr="001E7A19">
        <w:rPr>
          <w:rStyle w:val="Emphasis"/>
          <w:b/>
          <w:bCs/>
          <w:lang w:val="en-US"/>
        </w:rPr>
        <w:t xml:space="preserve">collect input on the following specific issues </w:t>
      </w:r>
      <w:r w:rsidRPr="001E7A19">
        <w:rPr>
          <w:rStyle w:val="Emphasis"/>
          <w:b/>
          <w:bCs/>
          <w:lang w:val="en-US"/>
        </w:rPr>
        <w:t>from various stakeholders</w:t>
      </w:r>
      <w:r w:rsidR="00DA10AB" w:rsidRPr="001E7A19">
        <w:rPr>
          <w:rStyle w:val="Emphasis"/>
          <w:b/>
          <w:bCs/>
          <w:lang w:val="en-US"/>
        </w:rPr>
        <w:t xml:space="preserve"> such as </w:t>
      </w:r>
      <w:r w:rsidRPr="001E7A19">
        <w:rPr>
          <w:rStyle w:val="Emphasis"/>
          <w:b/>
          <w:bCs/>
          <w:lang w:val="en-US"/>
        </w:rPr>
        <w:t>States,</w:t>
      </w:r>
      <w:r w:rsidR="00CF4DD1" w:rsidRPr="001E7A19">
        <w:rPr>
          <w:rStyle w:val="Emphasis"/>
          <w:b/>
          <w:bCs/>
          <w:lang w:val="en-US"/>
        </w:rPr>
        <w:t xml:space="preserve"> </w:t>
      </w:r>
      <w:r w:rsidR="005335ED" w:rsidRPr="001E7A19">
        <w:rPr>
          <w:rStyle w:val="Emphasis"/>
          <w:b/>
          <w:bCs/>
          <w:lang w:val="en-US"/>
        </w:rPr>
        <w:t>international organi</w:t>
      </w:r>
      <w:r w:rsidR="00DA10AB" w:rsidRPr="001E7A19">
        <w:rPr>
          <w:rStyle w:val="Emphasis"/>
          <w:b/>
          <w:bCs/>
          <w:lang w:val="en-US"/>
        </w:rPr>
        <w:t>z</w:t>
      </w:r>
      <w:r w:rsidR="005335ED" w:rsidRPr="001E7A19">
        <w:rPr>
          <w:rStyle w:val="Emphasis"/>
          <w:b/>
          <w:bCs/>
          <w:lang w:val="en-US"/>
        </w:rPr>
        <w:t>ations, national human rights institutions, civil society organi</w:t>
      </w:r>
      <w:r w:rsidR="00DA10AB" w:rsidRPr="001E7A19">
        <w:rPr>
          <w:rStyle w:val="Emphasis"/>
          <w:b/>
          <w:bCs/>
          <w:lang w:val="en-US"/>
        </w:rPr>
        <w:t>z</w:t>
      </w:r>
      <w:r w:rsidR="005335ED" w:rsidRPr="001E7A19">
        <w:rPr>
          <w:rStyle w:val="Emphasis"/>
          <w:b/>
          <w:bCs/>
          <w:lang w:val="en-US"/>
        </w:rPr>
        <w:t xml:space="preserve">ations, </w:t>
      </w:r>
      <w:r w:rsidR="00C805F6" w:rsidRPr="001E7A19">
        <w:rPr>
          <w:rStyle w:val="Emphasis"/>
          <w:b/>
          <w:bCs/>
          <w:lang w:val="en-US"/>
        </w:rPr>
        <w:t xml:space="preserve">trade unions, human rights defenders, indigenous peoples, </w:t>
      </w:r>
      <w:r w:rsidR="00AD4421" w:rsidRPr="001E7A19">
        <w:rPr>
          <w:rStyle w:val="Emphasis"/>
          <w:b/>
          <w:bCs/>
          <w:lang w:val="en-US"/>
        </w:rPr>
        <w:t xml:space="preserve">community organizations, </w:t>
      </w:r>
      <w:r w:rsidR="005335ED" w:rsidRPr="001E7A19">
        <w:rPr>
          <w:rStyle w:val="Emphasis"/>
          <w:b/>
          <w:bCs/>
          <w:lang w:val="en-US"/>
        </w:rPr>
        <w:t>research centres, academia, lawyers, law firms, development financ</w:t>
      </w:r>
      <w:r w:rsidR="00796D49" w:rsidRPr="001E7A19">
        <w:rPr>
          <w:rStyle w:val="Emphasis"/>
          <w:b/>
          <w:bCs/>
          <w:lang w:val="en-US"/>
        </w:rPr>
        <w:t>e</w:t>
      </w:r>
      <w:r w:rsidR="005335ED" w:rsidRPr="001E7A19">
        <w:rPr>
          <w:rStyle w:val="Emphasis"/>
          <w:b/>
          <w:bCs/>
          <w:lang w:val="en-US"/>
        </w:rPr>
        <w:t xml:space="preserve"> institutions, businesses, </w:t>
      </w:r>
      <w:r w:rsidR="00C805F6" w:rsidRPr="001E7A19">
        <w:rPr>
          <w:rStyle w:val="Emphasis"/>
          <w:b/>
          <w:bCs/>
          <w:lang w:val="en-US"/>
        </w:rPr>
        <w:t xml:space="preserve">and </w:t>
      </w:r>
      <w:r w:rsidR="005335ED" w:rsidRPr="001E7A19">
        <w:rPr>
          <w:rStyle w:val="Emphasis"/>
          <w:b/>
          <w:bCs/>
          <w:lang w:val="en-US"/>
        </w:rPr>
        <w:t>industry associations</w:t>
      </w:r>
      <w:r w:rsidRPr="001E7A19">
        <w:rPr>
          <w:rStyle w:val="Emphasis"/>
          <w:b/>
          <w:bCs/>
          <w:lang w:val="en-US"/>
        </w:rPr>
        <w:t xml:space="preserve">:   </w:t>
      </w:r>
    </w:p>
    <w:p w14:paraId="5F910069" w14:textId="77777777" w:rsidR="006553C2" w:rsidRPr="001E7A19" w:rsidRDefault="006553C2" w:rsidP="006553C2">
      <w:pPr>
        <w:tabs>
          <w:tab w:val="left" w:pos="680"/>
          <w:tab w:val="left" w:pos="1360"/>
          <w:tab w:val="left" w:pos="1984"/>
          <w:tab w:val="left" w:pos="6349"/>
          <w:tab w:val="left" w:pos="6916"/>
        </w:tabs>
        <w:jc w:val="both"/>
        <w:rPr>
          <w:rFonts w:eastAsia="Calibri"/>
          <w:sz w:val="24"/>
          <w:szCs w:val="24"/>
          <w:lang w:val="en-US"/>
        </w:rPr>
      </w:pPr>
    </w:p>
    <w:p w14:paraId="1E58F3A5" w14:textId="5CD65ABC" w:rsidR="006553C2" w:rsidRPr="001E7A19" w:rsidRDefault="00D573E8" w:rsidP="0017555C">
      <w:pPr>
        <w:pStyle w:val="ListParagraph"/>
        <w:numPr>
          <w:ilvl w:val="0"/>
          <w:numId w:val="29"/>
        </w:numPr>
        <w:tabs>
          <w:tab w:val="left" w:pos="680"/>
          <w:tab w:val="left" w:pos="1360"/>
          <w:tab w:val="left" w:pos="1984"/>
          <w:tab w:val="left" w:pos="6349"/>
          <w:tab w:val="left" w:pos="6916"/>
        </w:tabs>
        <w:jc w:val="both"/>
        <w:rPr>
          <w:rFonts w:eastAsia="Calibri"/>
          <w:sz w:val="24"/>
          <w:szCs w:val="24"/>
          <w:u w:val="single"/>
          <w:lang w:val="en-US"/>
        </w:rPr>
      </w:pPr>
      <w:r w:rsidRPr="001E7A19">
        <w:rPr>
          <w:rFonts w:eastAsia="Calibri"/>
          <w:sz w:val="24"/>
          <w:szCs w:val="24"/>
          <w:u w:val="single"/>
          <w:lang w:val="en-US"/>
        </w:rPr>
        <w:t xml:space="preserve">HRC Report (September 2023) – “Reinvigorating the right to development: A </w:t>
      </w:r>
      <w:r w:rsidR="009210C2" w:rsidRPr="001E7A19">
        <w:rPr>
          <w:rFonts w:eastAsia="Calibri"/>
          <w:sz w:val="24"/>
          <w:szCs w:val="24"/>
          <w:u w:val="single"/>
          <w:lang w:val="en-US"/>
        </w:rPr>
        <w:t xml:space="preserve">vision for the future” </w:t>
      </w:r>
    </w:p>
    <w:p w14:paraId="3D419C5C" w14:textId="77777777" w:rsidR="005335ED" w:rsidRPr="001E7A19" w:rsidRDefault="005335ED" w:rsidP="005335ED">
      <w:pPr>
        <w:pStyle w:val="ListParagraph"/>
        <w:tabs>
          <w:tab w:val="left" w:pos="680"/>
          <w:tab w:val="left" w:pos="1360"/>
          <w:tab w:val="left" w:pos="1984"/>
          <w:tab w:val="left" w:pos="6349"/>
          <w:tab w:val="left" w:pos="6916"/>
        </w:tabs>
        <w:ind w:left="1080"/>
        <w:jc w:val="both"/>
        <w:rPr>
          <w:rFonts w:eastAsia="Calibri"/>
          <w:sz w:val="24"/>
          <w:szCs w:val="24"/>
          <w:u w:val="single"/>
          <w:lang w:val="en-US"/>
        </w:rPr>
      </w:pPr>
    </w:p>
    <w:p w14:paraId="56CCA08C" w14:textId="3A043675" w:rsidR="005335ED" w:rsidRPr="001E7A19" w:rsidRDefault="005335ED" w:rsidP="001B1563">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sidRPr="001E7A19">
        <w:rPr>
          <w:rFonts w:eastAsia="Calibri"/>
          <w:sz w:val="24"/>
          <w:szCs w:val="24"/>
          <w:lang w:val="en-US"/>
        </w:rPr>
        <w:t xml:space="preserve">What have been the most important achievements for the implementation of the right to development </w:t>
      </w:r>
      <w:r w:rsidR="00984AF2" w:rsidRPr="001E7A19">
        <w:rPr>
          <w:rFonts w:eastAsia="Calibri"/>
          <w:sz w:val="24"/>
          <w:szCs w:val="24"/>
          <w:lang w:val="en-US"/>
        </w:rPr>
        <w:t xml:space="preserve">at the national, </w:t>
      </w:r>
      <w:proofErr w:type="gramStart"/>
      <w:r w:rsidR="00984AF2" w:rsidRPr="001E7A19">
        <w:rPr>
          <w:rFonts w:eastAsia="Calibri"/>
          <w:sz w:val="24"/>
          <w:szCs w:val="24"/>
          <w:lang w:val="en-US"/>
        </w:rPr>
        <w:t>regional</w:t>
      </w:r>
      <w:proofErr w:type="gramEnd"/>
      <w:r w:rsidR="00984AF2" w:rsidRPr="001E7A19">
        <w:rPr>
          <w:rFonts w:eastAsia="Calibri"/>
          <w:sz w:val="24"/>
          <w:szCs w:val="24"/>
          <w:lang w:val="en-US"/>
        </w:rPr>
        <w:t xml:space="preserve"> and international levels </w:t>
      </w:r>
      <w:r w:rsidRPr="001E7A19">
        <w:rPr>
          <w:rFonts w:eastAsia="Calibri"/>
          <w:sz w:val="24"/>
          <w:szCs w:val="24"/>
          <w:lang w:val="en-US"/>
        </w:rPr>
        <w:t>in the past decade?</w:t>
      </w:r>
    </w:p>
    <w:p w14:paraId="53D34B04" w14:textId="350507EB" w:rsidR="006553C2" w:rsidRPr="001E7A19" w:rsidRDefault="0017555C" w:rsidP="001B1563">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sidRPr="001E7A19">
        <w:rPr>
          <w:rFonts w:eastAsia="Calibri"/>
          <w:sz w:val="24"/>
          <w:szCs w:val="24"/>
          <w:lang w:val="en-US"/>
        </w:rPr>
        <w:t xml:space="preserve">What are the </w:t>
      </w:r>
      <w:r w:rsidR="00680DDA" w:rsidRPr="001E7A19">
        <w:rPr>
          <w:rFonts w:eastAsia="Calibri"/>
          <w:sz w:val="24"/>
          <w:szCs w:val="24"/>
          <w:lang w:val="en-US"/>
        </w:rPr>
        <w:t xml:space="preserve">key </w:t>
      </w:r>
      <w:r w:rsidR="005335ED" w:rsidRPr="001E7A19">
        <w:rPr>
          <w:rFonts w:eastAsia="Calibri"/>
          <w:sz w:val="24"/>
          <w:szCs w:val="24"/>
          <w:lang w:val="en-US"/>
        </w:rPr>
        <w:t xml:space="preserve">remaining </w:t>
      </w:r>
      <w:r w:rsidRPr="001E7A19">
        <w:rPr>
          <w:rFonts w:eastAsia="Calibri"/>
          <w:sz w:val="24"/>
          <w:szCs w:val="24"/>
          <w:lang w:val="en-US"/>
        </w:rPr>
        <w:t xml:space="preserve">challenges </w:t>
      </w:r>
      <w:r w:rsidR="00680DDA" w:rsidRPr="001E7A19">
        <w:rPr>
          <w:rFonts w:eastAsia="Calibri"/>
          <w:sz w:val="24"/>
          <w:szCs w:val="24"/>
          <w:lang w:val="en-US"/>
        </w:rPr>
        <w:t xml:space="preserve">in the effective realization </w:t>
      </w:r>
      <w:r w:rsidRPr="001E7A19">
        <w:rPr>
          <w:rFonts w:eastAsia="Calibri"/>
          <w:sz w:val="24"/>
          <w:szCs w:val="24"/>
          <w:lang w:val="en-US"/>
        </w:rPr>
        <w:t>of the right to development</w:t>
      </w:r>
      <w:r w:rsidR="005335ED" w:rsidRPr="001E7A19">
        <w:rPr>
          <w:rFonts w:eastAsia="Calibri"/>
          <w:sz w:val="24"/>
          <w:szCs w:val="24"/>
          <w:lang w:val="en-US"/>
        </w:rPr>
        <w:t xml:space="preserve"> </w:t>
      </w:r>
      <w:r w:rsidR="00680DDA" w:rsidRPr="001E7A19">
        <w:rPr>
          <w:rFonts w:eastAsia="Calibri"/>
          <w:sz w:val="24"/>
          <w:szCs w:val="24"/>
          <w:lang w:val="en-US"/>
        </w:rPr>
        <w:t>at different levels?</w:t>
      </w:r>
    </w:p>
    <w:p w14:paraId="4174AFD9" w14:textId="65323DAF" w:rsidR="006553C2" w:rsidRDefault="00E10D40" w:rsidP="00A961AC">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sidRPr="001E7A19">
        <w:rPr>
          <w:rFonts w:eastAsia="Calibri"/>
          <w:sz w:val="24"/>
          <w:szCs w:val="24"/>
          <w:lang w:val="en-US"/>
        </w:rPr>
        <w:t xml:space="preserve">How could the right to development be mainstreamed and </w:t>
      </w:r>
      <w:r w:rsidR="00601CE1">
        <w:rPr>
          <w:rFonts w:eastAsia="Calibri"/>
          <w:sz w:val="24"/>
          <w:szCs w:val="24"/>
          <w:lang w:val="en-US"/>
        </w:rPr>
        <w:t>integrated</w:t>
      </w:r>
      <w:r w:rsidR="00601CE1" w:rsidRPr="001E7A19">
        <w:rPr>
          <w:rFonts w:eastAsia="Calibri"/>
          <w:sz w:val="24"/>
          <w:szCs w:val="24"/>
          <w:lang w:val="en-US"/>
        </w:rPr>
        <w:t xml:space="preserve"> </w:t>
      </w:r>
      <w:r w:rsidR="00601CE1">
        <w:rPr>
          <w:rFonts w:eastAsia="Calibri"/>
          <w:sz w:val="24"/>
          <w:szCs w:val="24"/>
          <w:lang w:val="en-US"/>
        </w:rPr>
        <w:t>in</w:t>
      </w:r>
      <w:r w:rsidR="007F5CEF">
        <w:rPr>
          <w:rFonts w:eastAsia="Calibri"/>
          <w:sz w:val="24"/>
          <w:szCs w:val="24"/>
          <w:lang w:val="en-US"/>
        </w:rPr>
        <w:t>to</w:t>
      </w:r>
      <w:r w:rsidR="00601CE1" w:rsidRPr="001E7A19">
        <w:rPr>
          <w:rFonts w:eastAsia="Calibri"/>
          <w:sz w:val="24"/>
          <w:szCs w:val="24"/>
          <w:lang w:val="en-US"/>
        </w:rPr>
        <w:t xml:space="preserve"> </w:t>
      </w:r>
      <w:r w:rsidRPr="001E7A19">
        <w:rPr>
          <w:rFonts w:eastAsia="Calibri"/>
          <w:sz w:val="24"/>
          <w:szCs w:val="24"/>
          <w:lang w:val="en-US"/>
        </w:rPr>
        <w:t xml:space="preserve">other relevant agendas </w:t>
      </w:r>
      <w:r w:rsidR="009813A1" w:rsidRPr="001E7A19">
        <w:rPr>
          <w:rFonts w:eastAsia="Calibri"/>
          <w:sz w:val="24"/>
          <w:szCs w:val="24"/>
          <w:lang w:val="en-US"/>
        </w:rPr>
        <w:t xml:space="preserve">(including the 2030 Agenda) </w:t>
      </w:r>
      <w:r w:rsidRPr="001E7A19">
        <w:rPr>
          <w:rFonts w:eastAsia="Calibri"/>
          <w:sz w:val="24"/>
          <w:szCs w:val="24"/>
          <w:lang w:val="en-US"/>
        </w:rPr>
        <w:t xml:space="preserve">at the national, </w:t>
      </w:r>
      <w:proofErr w:type="gramStart"/>
      <w:r w:rsidRPr="001E7A19">
        <w:rPr>
          <w:rFonts w:eastAsia="Calibri"/>
          <w:sz w:val="24"/>
          <w:szCs w:val="24"/>
          <w:lang w:val="en-US"/>
        </w:rPr>
        <w:t>regional</w:t>
      </w:r>
      <w:proofErr w:type="gramEnd"/>
      <w:r w:rsidRPr="001E7A19">
        <w:rPr>
          <w:rFonts w:eastAsia="Calibri"/>
          <w:sz w:val="24"/>
          <w:szCs w:val="24"/>
          <w:lang w:val="en-US"/>
        </w:rPr>
        <w:t xml:space="preserve"> and international levels?</w:t>
      </w:r>
    </w:p>
    <w:p w14:paraId="53E0CD2A" w14:textId="1A7DDA92" w:rsidR="005A4ECA" w:rsidRPr="001E7A19" w:rsidRDefault="005A4ECA" w:rsidP="00A961AC">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Pr>
          <w:rFonts w:eastAsia="Calibri"/>
          <w:sz w:val="24"/>
          <w:szCs w:val="24"/>
          <w:lang w:val="en-US"/>
        </w:rPr>
        <w:t xml:space="preserve">What steps have been taken to realize the right to development of vulnerable or marginalized individuals and communities? Have these been effective? </w:t>
      </w:r>
    </w:p>
    <w:p w14:paraId="0655B647" w14:textId="1C2DC8EB" w:rsidR="00A961AC" w:rsidRPr="001E7A19" w:rsidRDefault="006C7858" w:rsidP="00A961AC">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sidRPr="001E7A19">
        <w:rPr>
          <w:rFonts w:eastAsia="Calibri"/>
          <w:sz w:val="24"/>
          <w:szCs w:val="24"/>
          <w:lang w:val="en-US"/>
        </w:rPr>
        <w:t xml:space="preserve">How can the role of actors such as development agencies, international financial institutions, businesses, universities, civil society and the media be harnessed to contribute to the realization of the right to development? </w:t>
      </w:r>
    </w:p>
    <w:p w14:paraId="774F10EC" w14:textId="7107793E" w:rsidR="00A961AC" w:rsidRPr="001E7A19" w:rsidRDefault="00A961AC" w:rsidP="001E7A19">
      <w:pPr>
        <w:pStyle w:val="ListParagraph"/>
        <w:numPr>
          <w:ilvl w:val="0"/>
          <w:numId w:val="27"/>
        </w:numPr>
        <w:tabs>
          <w:tab w:val="left" w:pos="680"/>
          <w:tab w:val="left" w:pos="1360"/>
          <w:tab w:val="left" w:pos="1984"/>
          <w:tab w:val="left" w:pos="6349"/>
          <w:tab w:val="left" w:pos="6916"/>
        </w:tabs>
        <w:jc w:val="both"/>
        <w:rPr>
          <w:rFonts w:eastAsia="Calibri"/>
          <w:sz w:val="24"/>
          <w:szCs w:val="24"/>
          <w:lang w:val="en-US"/>
        </w:rPr>
      </w:pPr>
      <w:r w:rsidRPr="001E7A19">
        <w:rPr>
          <w:rFonts w:eastAsia="Calibri"/>
          <w:sz w:val="24"/>
          <w:szCs w:val="24"/>
          <w:lang w:val="en-US"/>
        </w:rPr>
        <w:t xml:space="preserve">What more should be done to strengthen cooperation among States as well as collaboration with various non-State actors in </w:t>
      </w:r>
      <w:r w:rsidR="009813A1" w:rsidRPr="001E7A19">
        <w:rPr>
          <w:rFonts w:eastAsia="Calibri"/>
          <w:sz w:val="24"/>
          <w:szCs w:val="24"/>
          <w:lang w:val="en-US"/>
        </w:rPr>
        <w:t>realizing the right to development</w:t>
      </w:r>
      <w:r w:rsidRPr="001E7A19">
        <w:rPr>
          <w:rFonts w:eastAsia="Calibri"/>
          <w:sz w:val="24"/>
          <w:szCs w:val="24"/>
          <w:lang w:val="en-US"/>
        </w:rPr>
        <w:t xml:space="preserve">? </w:t>
      </w:r>
    </w:p>
    <w:p w14:paraId="348AE6CF" w14:textId="77777777" w:rsidR="006553C2" w:rsidRPr="001E7A19" w:rsidRDefault="006553C2" w:rsidP="006553C2">
      <w:pPr>
        <w:tabs>
          <w:tab w:val="left" w:pos="680"/>
          <w:tab w:val="left" w:pos="1360"/>
          <w:tab w:val="left" w:pos="1984"/>
          <w:tab w:val="left" w:pos="6349"/>
          <w:tab w:val="left" w:pos="6916"/>
        </w:tabs>
        <w:ind w:left="360"/>
        <w:jc w:val="both"/>
        <w:rPr>
          <w:rFonts w:eastAsia="Calibri"/>
          <w:sz w:val="24"/>
          <w:szCs w:val="24"/>
          <w:u w:val="single"/>
          <w:lang w:val="en-US"/>
        </w:rPr>
      </w:pPr>
    </w:p>
    <w:p w14:paraId="148F6079" w14:textId="50480998" w:rsidR="006553C2" w:rsidRPr="001E7A19" w:rsidRDefault="00A6108C" w:rsidP="00DF6FA6">
      <w:pPr>
        <w:pStyle w:val="ListParagraph"/>
        <w:numPr>
          <w:ilvl w:val="0"/>
          <w:numId w:val="29"/>
        </w:numPr>
        <w:jc w:val="both"/>
        <w:rPr>
          <w:sz w:val="24"/>
          <w:szCs w:val="24"/>
          <w:u w:val="single"/>
          <w:lang w:val="en-US"/>
        </w:rPr>
      </w:pPr>
      <w:r w:rsidRPr="001E7A19">
        <w:rPr>
          <w:sz w:val="24"/>
          <w:szCs w:val="24"/>
          <w:u w:val="single"/>
          <w:lang w:val="en-US"/>
        </w:rPr>
        <w:lastRenderedPageBreak/>
        <w:t>UNGA report (October 2023)</w:t>
      </w:r>
      <w:r w:rsidR="00F068F3" w:rsidRPr="001E7A19">
        <w:rPr>
          <w:sz w:val="24"/>
          <w:szCs w:val="24"/>
          <w:u w:val="single"/>
          <w:lang w:val="en-US"/>
        </w:rPr>
        <w:t xml:space="preserve"> – “</w:t>
      </w:r>
      <w:r w:rsidR="0017555C" w:rsidRPr="001E7A19">
        <w:rPr>
          <w:sz w:val="24"/>
          <w:szCs w:val="24"/>
          <w:u w:val="single"/>
          <w:lang w:val="en-US"/>
        </w:rPr>
        <w:t xml:space="preserve">Role of businesses in </w:t>
      </w:r>
      <w:r w:rsidR="00F068F3" w:rsidRPr="001E7A19">
        <w:rPr>
          <w:sz w:val="24"/>
          <w:szCs w:val="24"/>
          <w:u w:val="single"/>
          <w:lang w:val="en-US"/>
        </w:rPr>
        <w:t xml:space="preserve">realizing </w:t>
      </w:r>
      <w:r w:rsidR="0017555C" w:rsidRPr="001E7A19">
        <w:rPr>
          <w:sz w:val="24"/>
          <w:szCs w:val="24"/>
          <w:u w:val="single"/>
          <w:lang w:val="en-US"/>
        </w:rPr>
        <w:t>the right to development</w:t>
      </w:r>
      <w:r w:rsidR="00F068F3" w:rsidRPr="001E7A19">
        <w:rPr>
          <w:sz w:val="24"/>
          <w:szCs w:val="24"/>
          <w:u w:val="single"/>
          <w:lang w:val="en-US"/>
        </w:rPr>
        <w:t>”</w:t>
      </w:r>
    </w:p>
    <w:p w14:paraId="7BD32974" w14:textId="1D4EC764" w:rsidR="0017555C" w:rsidRPr="001E7A19" w:rsidRDefault="0017555C" w:rsidP="001E7A19">
      <w:pPr>
        <w:jc w:val="both"/>
        <w:rPr>
          <w:sz w:val="24"/>
          <w:szCs w:val="24"/>
          <w:u w:val="single"/>
          <w:lang w:val="en-US"/>
        </w:rPr>
      </w:pPr>
    </w:p>
    <w:p w14:paraId="5C052180" w14:textId="3025F318" w:rsidR="00AB787C" w:rsidRPr="001E7A19" w:rsidRDefault="0017555C" w:rsidP="0075742C">
      <w:pPr>
        <w:pStyle w:val="ListParagraph"/>
        <w:numPr>
          <w:ilvl w:val="0"/>
          <w:numId w:val="32"/>
        </w:numPr>
        <w:jc w:val="both"/>
        <w:rPr>
          <w:sz w:val="24"/>
          <w:szCs w:val="24"/>
          <w:lang w:val="en-US"/>
        </w:rPr>
      </w:pPr>
      <w:r w:rsidRPr="001E7A19">
        <w:rPr>
          <w:sz w:val="24"/>
          <w:szCs w:val="24"/>
          <w:lang w:val="en-US"/>
        </w:rPr>
        <w:t xml:space="preserve">What </w:t>
      </w:r>
      <w:r w:rsidR="005335ED" w:rsidRPr="001E7A19">
        <w:rPr>
          <w:sz w:val="24"/>
          <w:szCs w:val="24"/>
          <w:lang w:val="en-US"/>
        </w:rPr>
        <w:t>laws</w:t>
      </w:r>
      <w:r w:rsidR="00AB787C" w:rsidRPr="001E7A19">
        <w:rPr>
          <w:sz w:val="24"/>
          <w:szCs w:val="24"/>
          <w:lang w:val="en-US"/>
        </w:rPr>
        <w:t xml:space="preserve">, </w:t>
      </w:r>
      <w:r w:rsidR="005335ED" w:rsidRPr="001E7A19">
        <w:rPr>
          <w:sz w:val="24"/>
          <w:szCs w:val="24"/>
          <w:lang w:val="en-US"/>
        </w:rPr>
        <w:t xml:space="preserve">policies </w:t>
      </w:r>
      <w:r w:rsidR="00AB787C" w:rsidRPr="001E7A19">
        <w:rPr>
          <w:sz w:val="24"/>
          <w:szCs w:val="24"/>
          <w:lang w:val="en-US"/>
        </w:rPr>
        <w:t xml:space="preserve">and incentives </w:t>
      </w:r>
      <w:r w:rsidR="005335ED" w:rsidRPr="001E7A19">
        <w:rPr>
          <w:sz w:val="24"/>
          <w:szCs w:val="24"/>
          <w:lang w:val="en-US"/>
        </w:rPr>
        <w:t xml:space="preserve">are in place </w:t>
      </w:r>
      <w:r w:rsidR="00AB787C" w:rsidRPr="001E7A19">
        <w:rPr>
          <w:sz w:val="24"/>
          <w:szCs w:val="24"/>
          <w:lang w:val="en-US"/>
        </w:rPr>
        <w:t xml:space="preserve">(or should be introduced) to encourage businesses to contribute to the effective realization of the right to development? </w:t>
      </w:r>
    </w:p>
    <w:p w14:paraId="724405BE" w14:textId="4A9C9365" w:rsidR="0017555C" w:rsidRPr="001E7A19" w:rsidRDefault="00215DC2" w:rsidP="0075742C">
      <w:pPr>
        <w:pStyle w:val="ListParagraph"/>
        <w:numPr>
          <w:ilvl w:val="0"/>
          <w:numId w:val="32"/>
        </w:numPr>
        <w:jc w:val="both"/>
        <w:rPr>
          <w:sz w:val="24"/>
          <w:szCs w:val="24"/>
          <w:lang w:val="en-US"/>
        </w:rPr>
      </w:pPr>
      <w:r w:rsidRPr="001E7A19">
        <w:rPr>
          <w:sz w:val="24"/>
          <w:szCs w:val="24"/>
          <w:lang w:val="en-US"/>
        </w:rPr>
        <w:t xml:space="preserve">What steps are being taken </w:t>
      </w:r>
      <w:r w:rsidR="005335ED" w:rsidRPr="001E7A19">
        <w:rPr>
          <w:sz w:val="24"/>
          <w:szCs w:val="24"/>
          <w:lang w:val="en-US"/>
        </w:rPr>
        <w:t xml:space="preserve">to ensure that businesses provide </w:t>
      </w:r>
      <w:r w:rsidR="0096417A" w:rsidRPr="001E7A19">
        <w:rPr>
          <w:sz w:val="24"/>
          <w:szCs w:val="24"/>
          <w:lang w:val="en-US"/>
        </w:rPr>
        <w:t xml:space="preserve">adequate </w:t>
      </w:r>
      <w:r w:rsidR="005335ED" w:rsidRPr="001E7A19">
        <w:rPr>
          <w:sz w:val="24"/>
          <w:szCs w:val="24"/>
          <w:lang w:val="en-US"/>
        </w:rPr>
        <w:t>living wages to their employees</w:t>
      </w:r>
      <w:r w:rsidR="0096417A" w:rsidRPr="001E7A19">
        <w:rPr>
          <w:sz w:val="24"/>
          <w:szCs w:val="24"/>
          <w:lang w:val="en-US"/>
        </w:rPr>
        <w:t>/</w:t>
      </w:r>
      <w:r w:rsidRPr="001E7A19">
        <w:rPr>
          <w:sz w:val="24"/>
          <w:szCs w:val="24"/>
          <w:lang w:val="en-US"/>
        </w:rPr>
        <w:t>workers through</w:t>
      </w:r>
      <w:r w:rsidR="0096417A" w:rsidRPr="001E7A19">
        <w:rPr>
          <w:sz w:val="24"/>
          <w:szCs w:val="24"/>
          <w:lang w:val="en-US"/>
        </w:rPr>
        <w:t>out</w:t>
      </w:r>
      <w:r w:rsidRPr="001E7A19">
        <w:rPr>
          <w:sz w:val="24"/>
          <w:szCs w:val="24"/>
          <w:lang w:val="en-US"/>
        </w:rPr>
        <w:t xml:space="preserve"> their </w:t>
      </w:r>
      <w:r w:rsidR="0096417A" w:rsidRPr="001E7A19">
        <w:rPr>
          <w:sz w:val="24"/>
          <w:szCs w:val="24"/>
          <w:lang w:val="en-US"/>
        </w:rPr>
        <w:t>operations and adopt responsible purchasing practices</w:t>
      </w:r>
      <w:r w:rsidR="0017555C" w:rsidRPr="001E7A19">
        <w:rPr>
          <w:sz w:val="24"/>
          <w:szCs w:val="24"/>
          <w:lang w:val="en-US"/>
        </w:rPr>
        <w:t>?</w:t>
      </w:r>
    </w:p>
    <w:p w14:paraId="56292557" w14:textId="5375434E" w:rsidR="00336930" w:rsidRPr="001E7A19" w:rsidRDefault="004C0099" w:rsidP="001E7A19">
      <w:pPr>
        <w:pStyle w:val="ListParagraph"/>
        <w:numPr>
          <w:ilvl w:val="0"/>
          <w:numId w:val="32"/>
        </w:numPr>
        <w:jc w:val="both"/>
        <w:rPr>
          <w:sz w:val="24"/>
          <w:szCs w:val="24"/>
          <w:lang w:val="en-US"/>
        </w:rPr>
      </w:pPr>
      <w:r w:rsidRPr="001E7A19">
        <w:rPr>
          <w:sz w:val="24"/>
          <w:szCs w:val="24"/>
          <w:lang w:val="en-US"/>
        </w:rPr>
        <w:t>How do business</w:t>
      </w:r>
      <w:r w:rsidR="00817EA1">
        <w:rPr>
          <w:sz w:val="24"/>
          <w:szCs w:val="24"/>
          <w:lang w:val="en-US"/>
        </w:rPr>
        <w:t>es</w:t>
      </w:r>
      <w:r w:rsidRPr="001E7A19">
        <w:rPr>
          <w:sz w:val="24"/>
          <w:szCs w:val="24"/>
          <w:lang w:val="en-US"/>
        </w:rPr>
        <w:t xml:space="preserve"> ensure that development projects do not result in environmental pollution and/or forced displacement</w:t>
      </w:r>
      <w:r w:rsidR="001E7A19" w:rsidRPr="001E7A19">
        <w:rPr>
          <w:sz w:val="24"/>
          <w:szCs w:val="24"/>
          <w:lang w:val="en-US"/>
        </w:rPr>
        <w:t xml:space="preserve"> of</w:t>
      </w:r>
      <w:r w:rsidRPr="001E7A19">
        <w:rPr>
          <w:sz w:val="24"/>
          <w:szCs w:val="24"/>
          <w:lang w:val="en-US"/>
        </w:rPr>
        <w:t xml:space="preserve"> </w:t>
      </w:r>
      <w:r w:rsidR="00817EA1">
        <w:rPr>
          <w:sz w:val="24"/>
          <w:szCs w:val="24"/>
          <w:lang w:val="en-US"/>
        </w:rPr>
        <w:t xml:space="preserve">communities, including </w:t>
      </w:r>
      <w:r w:rsidRPr="001E7A19">
        <w:rPr>
          <w:sz w:val="24"/>
          <w:szCs w:val="24"/>
          <w:lang w:val="en-US"/>
        </w:rPr>
        <w:t>indigenous peoples?</w:t>
      </w:r>
    </w:p>
    <w:p w14:paraId="666D3533" w14:textId="678FB684" w:rsidR="0017555C" w:rsidRPr="001E7A19" w:rsidRDefault="00F83670" w:rsidP="0075742C">
      <w:pPr>
        <w:pStyle w:val="ListParagraph"/>
        <w:numPr>
          <w:ilvl w:val="0"/>
          <w:numId w:val="32"/>
        </w:numPr>
        <w:jc w:val="both"/>
        <w:rPr>
          <w:sz w:val="24"/>
          <w:szCs w:val="24"/>
          <w:u w:val="single"/>
          <w:lang w:val="en-US"/>
        </w:rPr>
      </w:pPr>
      <w:r w:rsidRPr="001E7A19">
        <w:rPr>
          <w:sz w:val="24"/>
          <w:szCs w:val="24"/>
          <w:lang w:val="en-US"/>
        </w:rPr>
        <w:t>Are the existing regulatory framework</w:t>
      </w:r>
      <w:r w:rsidR="00E30F3A">
        <w:rPr>
          <w:sz w:val="24"/>
          <w:szCs w:val="24"/>
          <w:lang w:val="en-US"/>
        </w:rPr>
        <w:t>s</w:t>
      </w:r>
      <w:r w:rsidRPr="001E7A19">
        <w:rPr>
          <w:sz w:val="24"/>
          <w:szCs w:val="24"/>
          <w:lang w:val="en-US"/>
        </w:rPr>
        <w:t xml:space="preserve"> at the national, regional and international levels adequate </w:t>
      </w:r>
      <w:r w:rsidR="0096417A" w:rsidRPr="001E7A19">
        <w:rPr>
          <w:sz w:val="24"/>
          <w:szCs w:val="24"/>
          <w:lang w:val="en-US"/>
        </w:rPr>
        <w:t xml:space="preserve">to ensure that businesses </w:t>
      </w:r>
      <w:r w:rsidRPr="001E7A19">
        <w:rPr>
          <w:sz w:val="24"/>
          <w:szCs w:val="24"/>
          <w:lang w:val="en-US"/>
        </w:rPr>
        <w:t>do not evade paying taxes to States</w:t>
      </w:r>
      <w:r w:rsidR="0017555C" w:rsidRPr="001E7A19">
        <w:rPr>
          <w:sz w:val="24"/>
          <w:szCs w:val="24"/>
          <w:lang w:val="en-US"/>
        </w:rPr>
        <w:t>?</w:t>
      </w:r>
    </w:p>
    <w:p w14:paraId="04E73D09" w14:textId="79258CAA" w:rsidR="00336930" w:rsidRPr="001E7A19" w:rsidRDefault="00336930" w:rsidP="001E7A19">
      <w:pPr>
        <w:pStyle w:val="ListParagraph"/>
        <w:numPr>
          <w:ilvl w:val="0"/>
          <w:numId w:val="32"/>
        </w:numPr>
        <w:jc w:val="both"/>
        <w:rPr>
          <w:sz w:val="24"/>
          <w:szCs w:val="24"/>
          <w:u w:val="single"/>
          <w:lang w:val="en-US"/>
        </w:rPr>
      </w:pPr>
      <w:r w:rsidRPr="001E7A19">
        <w:rPr>
          <w:sz w:val="24"/>
          <w:szCs w:val="24"/>
          <w:lang w:val="en-US"/>
        </w:rPr>
        <w:t>What are the good practices</w:t>
      </w:r>
      <w:r w:rsidR="00CF759D" w:rsidRPr="001E7A19">
        <w:rPr>
          <w:sz w:val="24"/>
          <w:szCs w:val="24"/>
          <w:lang w:val="en-US"/>
        </w:rPr>
        <w:t xml:space="preserve"> about businesses trying to bridge the digital divide</w:t>
      </w:r>
      <w:r w:rsidR="004C0099" w:rsidRPr="001E7A19">
        <w:rPr>
          <w:sz w:val="24"/>
          <w:szCs w:val="24"/>
          <w:lang w:val="en-US"/>
        </w:rPr>
        <w:t xml:space="preserve"> and</w:t>
      </w:r>
      <w:r w:rsidR="0017329F" w:rsidRPr="001E7A19">
        <w:rPr>
          <w:sz w:val="24"/>
          <w:szCs w:val="24"/>
          <w:lang w:val="en-US"/>
        </w:rPr>
        <w:t>/or</w:t>
      </w:r>
      <w:r w:rsidR="004C0099" w:rsidRPr="001E7A19">
        <w:rPr>
          <w:sz w:val="24"/>
          <w:szCs w:val="24"/>
          <w:lang w:val="en-US"/>
        </w:rPr>
        <w:t xml:space="preserve"> ensure </w:t>
      </w:r>
      <w:r w:rsidR="0017329F" w:rsidRPr="001E7A19">
        <w:rPr>
          <w:sz w:val="24"/>
          <w:szCs w:val="24"/>
          <w:lang w:val="en-US"/>
        </w:rPr>
        <w:t xml:space="preserve">the </w:t>
      </w:r>
      <w:r w:rsidR="004C0099" w:rsidRPr="001E7A19">
        <w:rPr>
          <w:sz w:val="24"/>
          <w:szCs w:val="24"/>
          <w:lang w:val="en-US"/>
        </w:rPr>
        <w:t>safe use of technologies by vulnerable population such as children</w:t>
      </w:r>
      <w:r w:rsidR="0017329F" w:rsidRPr="001E7A19">
        <w:rPr>
          <w:sz w:val="24"/>
          <w:szCs w:val="24"/>
          <w:lang w:val="en-US"/>
        </w:rPr>
        <w:t>, elderly and minorities</w:t>
      </w:r>
      <w:r w:rsidRPr="001E7A19">
        <w:rPr>
          <w:sz w:val="24"/>
          <w:szCs w:val="24"/>
          <w:lang w:val="en-US"/>
        </w:rPr>
        <w:t xml:space="preserve">? </w:t>
      </w:r>
    </w:p>
    <w:p w14:paraId="27E14797" w14:textId="3BF6A175" w:rsidR="005335ED" w:rsidRPr="001E7A19" w:rsidRDefault="009F0F8E" w:rsidP="001E7A19">
      <w:pPr>
        <w:pStyle w:val="ListParagraph"/>
        <w:numPr>
          <w:ilvl w:val="0"/>
          <w:numId w:val="32"/>
        </w:numPr>
        <w:jc w:val="both"/>
        <w:rPr>
          <w:sz w:val="24"/>
          <w:szCs w:val="24"/>
          <w:u w:val="single"/>
          <w:lang w:val="en-US"/>
        </w:rPr>
      </w:pPr>
      <w:r w:rsidRPr="001E7A19">
        <w:rPr>
          <w:sz w:val="24"/>
          <w:szCs w:val="24"/>
          <w:lang w:val="en-US"/>
        </w:rPr>
        <w:t xml:space="preserve">How can States and other actors (e.g., national human rights institutions, development finance institutions and businesses) provide effective </w:t>
      </w:r>
      <w:r w:rsidR="00217476" w:rsidRPr="001E7A19">
        <w:rPr>
          <w:sz w:val="24"/>
          <w:szCs w:val="24"/>
          <w:lang w:val="en-US"/>
        </w:rPr>
        <w:t xml:space="preserve">remedies to individuals and communities </w:t>
      </w:r>
      <w:r w:rsidRPr="001E7A19">
        <w:rPr>
          <w:sz w:val="24"/>
          <w:szCs w:val="24"/>
          <w:lang w:val="en-US"/>
        </w:rPr>
        <w:t>alleging breach of the right to development</w:t>
      </w:r>
      <w:r w:rsidR="00217476" w:rsidRPr="001E7A19">
        <w:rPr>
          <w:sz w:val="24"/>
          <w:szCs w:val="24"/>
          <w:lang w:val="en-US"/>
        </w:rPr>
        <w:t>?</w:t>
      </w:r>
    </w:p>
    <w:p w14:paraId="5B74B0B6" w14:textId="77777777" w:rsidR="006553C2" w:rsidRPr="001E7A19" w:rsidRDefault="006553C2" w:rsidP="00CC4022">
      <w:pPr>
        <w:jc w:val="both"/>
        <w:rPr>
          <w:sz w:val="24"/>
          <w:szCs w:val="24"/>
          <w:lang w:val="en-US"/>
        </w:rPr>
      </w:pPr>
    </w:p>
    <w:p w14:paraId="248F9ADA" w14:textId="130B34B0" w:rsidR="00CC4022" w:rsidRPr="001E7A19" w:rsidRDefault="00CC4022" w:rsidP="00CC4022">
      <w:pPr>
        <w:jc w:val="both"/>
        <w:rPr>
          <w:sz w:val="24"/>
          <w:szCs w:val="24"/>
          <w:u w:val="single"/>
          <w:lang w:val="en-US"/>
        </w:rPr>
      </w:pPr>
      <w:r w:rsidRPr="001E7A19">
        <w:rPr>
          <w:sz w:val="24"/>
          <w:szCs w:val="24"/>
          <w:u w:val="single"/>
          <w:lang w:val="en-US"/>
        </w:rPr>
        <w:t xml:space="preserve">C. Thematic priorities for 2023-26 </w:t>
      </w:r>
    </w:p>
    <w:p w14:paraId="2B414DB7" w14:textId="77777777" w:rsidR="00CC4022" w:rsidRPr="001E7A19" w:rsidRDefault="00CC4022" w:rsidP="00CC4022">
      <w:pPr>
        <w:jc w:val="both"/>
        <w:rPr>
          <w:sz w:val="24"/>
          <w:szCs w:val="24"/>
          <w:lang w:val="en-US"/>
        </w:rPr>
      </w:pPr>
    </w:p>
    <w:p w14:paraId="1FAC4BD9" w14:textId="1795C73A" w:rsidR="00CC4022" w:rsidRPr="001E7A19" w:rsidRDefault="00CC4022" w:rsidP="00CC4022">
      <w:pPr>
        <w:pStyle w:val="ListParagraph"/>
        <w:numPr>
          <w:ilvl w:val="0"/>
          <w:numId w:val="33"/>
        </w:numPr>
        <w:jc w:val="both"/>
        <w:rPr>
          <w:sz w:val="24"/>
          <w:szCs w:val="24"/>
          <w:lang w:val="en-US"/>
        </w:rPr>
      </w:pPr>
      <w:r w:rsidRPr="001E7A19">
        <w:rPr>
          <w:sz w:val="24"/>
          <w:szCs w:val="24"/>
          <w:lang w:val="en-US"/>
        </w:rPr>
        <w:t xml:space="preserve">What issues should the Special Rapporteur focus on during the next three years </w:t>
      </w:r>
      <w:r w:rsidR="0069771D" w:rsidRPr="001E7A19">
        <w:rPr>
          <w:sz w:val="24"/>
          <w:szCs w:val="24"/>
          <w:lang w:val="en-US"/>
        </w:rPr>
        <w:t xml:space="preserve">of his mandate </w:t>
      </w:r>
      <w:r w:rsidRPr="001E7A19">
        <w:rPr>
          <w:sz w:val="24"/>
          <w:szCs w:val="24"/>
          <w:lang w:val="en-US"/>
        </w:rPr>
        <w:t xml:space="preserve">for the effective realization of the right to development at the local, national, regional and international levels? </w:t>
      </w:r>
    </w:p>
    <w:p w14:paraId="64C20D99" w14:textId="0BC18D69" w:rsidR="007124D5" w:rsidRPr="001E7A19" w:rsidRDefault="007124D5" w:rsidP="00CC4022">
      <w:pPr>
        <w:pStyle w:val="ListParagraph"/>
        <w:numPr>
          <w:ilvl w:val="0"/>
          <w:numId w:val="33"/>
        </w:numPr>
        <w:jc w:val="both"/>
        <w:rPr>
          <w:sz w:val="24"/>
          <w:szCs w:val="24"/>
          <w:lang w:val="en-US"/>
        </w:rPr>
      </w:pPr>
      <w:r w:rsidRPr="001E7A19">
        <w:rPr>
          <w:sz w:val="24"/>
          <w:szCs w:val="24"/>
          <w:lang w:val="en-US"/>
        </w:rPr>
        <w:t xml:space="preserve">What are the main challenges faced in realizing the right to development? Are there any good practices </w:t>
      </w:r>
      <w:r w:rsidR="0069771D" w:rsidRPr="001E7A19">
        <w:rPr>
          <w:sz w:val="24"/>
          <w:szCs w:val="24"/>
          <w:lang w:val="en-US"/>
        </w:rPr>
        <w:t xml:space="preserve">and effective strategies </w:t>
      </w:r>
      <w:r w:rsidRPr="001E7A19">
        <w:rPr>
          <w:sz w:val="24"/>
          <w:szCs w:val="24"/>
          <w:lang w:val="en-US"/>
        </w:rPr>
        <w:t xml:space="preserve">in overcoming these challenges? </w:t>
      </w:r>
    </w:p>
    <w:p w14:paraId="07C15487" w14:textId="01750C54" w:rsidR="00F126D4" w:rsidRPr="001E7A19" w:rsidRDefault="00F126D4" w:rsidP="00CC4022">
      <w:pPr>
        <w:pStyle w:val="ListParagraph"/>
        <w:numPr>
          <w:ilvl w:val="0"/>
          <w:numId w:val="33"/>
        </w:numPr>
        <w:jc w:val="both"/>
        <w:rPr>
          <w:sz w:val="24"/>
          <w:szCs w:val="24"/>
          <w:lang w:val="en-US"/>
        </w:rPr>
      </w:pPr>
      <w:r w:rsidRPr="001E7A19">
        <w:rPr>
          <w:sz w:val="24"/>
          <w:szCs w:val="24"/>
          <w:lang w:val="en-US"/>
        </w:rPr>
        <w:t xml:space="preserve">What </w:t>
      </w:r>
      <w:r w:rsidR="00A613B8">
        <w:rPr>
          <w:sz w:val="24"/>
          <w:szCs w:val="24"/>
          <w:lang w:val="en-US"/>
        </w:rPr>
        <w:t xml:space="preserve">actions should be taken to ensure the integration of </w:t>
      </w:r>
      <w:r w:rsidRPr="001E7A19">
        <w:rPr>
          <w:sz w:val="24"/>
          <w:szCs w:val="24"/>
          <w:lang w:val="en-US"/>
        </w:rPr>
        <w:t xml:space="preserve">the right to development </w:t>
      </w:r>
      <w:r w:rsidR="00A613B8">
        <w:rPr>
          <w:sz w:val="24"/>
          <w:szCs w:val="24"/>
          <w:lang w:val="en-US"/>
        </w:rPr>
        <w:t xml:space="preserve">in </w:t>
      </w:r>
      <w:r w:rsidRPr="001E7A19">
        <w:rPr>
          <w:sz w:val="24"/>
          <w:szCs w:val="24"/>
          <w:lang w:val="en-US"/>
        </w:rPr>
        <w:t xml:space="preserve">other agendas such as the Sustainable Development Goals, business and human rights, </w:t>
      </w:r>
      <w:r w:rsidR="00373529" w:rsidRPr="001E7A19">
        <w:rPr>
          <w:sz w:val="24"/>
          <w:szCs w:val="24"/>
          <w:lang w:val="en-US"/>
        </w:rPr>
        <w:t xml:space="preserve">protection of the environment, </w:t>
      </w:r>
      <w:r w:rsidRPr="001E7A19">
        <w:rPr>
          <w:sz w:val="24"/>
          <w:szCs w:val="24"/>
          <w:lang w:val="en-US"/>
        </w:rPr>
        <w:t xml:space="preserve">climate change, </w:t>
      </w:r>
      <w:r w:rsidR="00045382" w:rsidRPr="001E7A19">
        <w:rPr>
          <w:sz w:val="24"/>
          <w:szCs w:val="24"/>
          <w:lang w:val="en-US"/>
        </w:rPr>
        <w:t xml:space="preserve">discrimination, </w:t>
      </w:r>
      <w:r w:rsidRPr="001E7A19">
        <w:rPr>
          <w:sz w:val="24"/>
          <w:szCs w:val="24"/>
          <w:lang w:val="en-US"/>
        </w:rPr>
        <w:t>migration</w:t>
      </w:r>
      <w:r w:rsidR="00587BF5" w:rsidRPr="001E7A19">
        <w:rPr>
          <w:sz w:val="24"/>
          <w:szCs w:val="24"/>
          <w:lang w:val="en-US"/>
        </w:rPr>
        <w:t>, peace and security, development finance,</w:t>
      </w:r>
      <w:r w:rsidRPr="001E7A19">
        <w:rPr>
          <w:sz w:val="24"/>
          <w:szCs w:val="24"/>
          <w:lang w:val="en-US"/>
        </w:rPr>
        <w:t xml:space="preserve"> </w:t>
      </w:r>
      <w:r w:rsidR="00DA10AB" w:rsidRPr="001E7A19">
        <w:rPr>
          <w:sz w:val="24"/>
          <w:szCs w:val="24"/>
          <w:lang w:val="en-US"/>
        </w:rPr>
        <w:t xml:space="preserve">trade and investment agreements, </w:t>
      </w:r>
      <w:r w:rsidRPr="001E7A19">
        <w:rPr>
          <w:sz w:val="24"/>
          <w:szCs w:val="24"/>
          <w:lang w:val="en-US"/>
        </w:rPr>
        <w:t>new technologies</w:t>
      </w:r>
      <w:r w:rsidR="00587BF5" w:rsidRPr="001E7A19">
        <w:rPr>
          <w:sz w:val="24"/>
          <w:szCs w:val="24"/>
          <w:lang w:val="en-US"/>
        </w:rPr>
        <w:t>, civic space, and access to justice</w:t>
      </w:r>
      <w:r w:rsidRPr="001E7A19">
        <w:rPr>
          <w:sz w:val="24"/>
          <w:szCs w:val="24"/>
          <w:lang w:val="en-US"/>
        </w:rPr>
        <w:t xml:space="preserve">? </w:t>
      </w:r>
    </w:p>
    <w:p w14:paraId="0564E978" w14:textId="77777777" w:rsidR="00CC4022" w:rsidRPr="001E7A19" w:rsidRDefault="00CC4022" w:rsidP="001E7A19">
      <w:pPr>
        <w:pStyle w:val="ListParagraph"/>
        <w:jc w:val="both"/>
        <w:rPr>
          <w:sz w:val="24"/>
          <w:szCs w:val="24"/>
          <w:lang w:val="en-US"/>
        </w:rPr>
      </w:pPr>
    </w:p>
    <w:p w14:paraId="26AC1D25" w14:textId="735C5E4D" w:rsidR="006553C2" w:rsidRPr="001E7A19" w:rsidRDefault="006553C2" w:rsidP="006553C2">
      <w:pPr>
        <w:jc w:val="both"/>
        <w:rPr>
          <w:b/>
          <w:color w:val="000000"/>
          <w:sz w:val="24"/>
          <w:szCs w:val="24"/>
          <w:u w:val="single"/>
          <w:shd w:val="clear" w:color="auto" w:fill="FFFFFF"/>
          <w:lang w:val="en-US" w:eastAsia="en-GB"/>
        </w:rPr>
      </w:pPr>
      <w:r w:rsidRPr="001E7A19">
        <w:rPr>
          <w:b/>
          <w:color w:val="000000"/>
          <w:sz w:val="24"/>
          <w:szCs w:val="24"/>
          <w:u w:val="single"/>
          <w:shd w:val="clear" w:color="auto" w:fill="FFFFFF"/>
          <w:lang w:val="en-US" w:eastAsia="en-GB"/>
        </w:rPr>
        <w:t xml:space="preserve">You are kindly requested to send your submission </w:t>
      </w:r>
      <w:r w:rsidR="00814FE7" w:rsidRPr="001E7A19">
        <w:rPr>
          <w:b/>
          <w:color w:val="000000"/>
          <w:sz w:val="24"/>
          <w:szCs w:val="24"/>
          <w:u w:val="single"/>
          <w:shd w:val="clear" w:color="auto" w:fill="FFFFFF"/>
          <w:lang w:val="en-US" w:eastAsia="en-GB"/>
        </w:rPr>
        <w:t xml:space="preserve">(maximum </w:t>
      </w:r>
      <w:r w:rsidR="00F068F3" w:rsidRPr="001E7A19">
        <w:rPr>
          <w:b/>
          <w:color w:val="000000"/>
          <w:sz w:val="24"/>
          <w:szCs w:val="24"/>
          <w:u w:val="single"/>
          <w:shd w:val="clear" w:color="auto" w:fill="FFFFFF"/>
          <w:lang w:val="en-US" w:eastAsia="en-GB"/>
        </w:rPr>
        <w:t>6 pages or 3,000 words</w:t>
      </w:r>
      <w:r w:rsidR="00814FE7" w:rsidRPr="001E7A19">
        <w:rPr>
          <w:b/>
          <w:color w:val="000000"/>
          <w:sz w:val="24"/>
          <w:szCs w:val="24"/>
          <w:u w:val="single"/>
          <w:shd w:val="clear" w:color="auto" w:fill="FFFFFF"/>
          <w:lang w:val="en-US" w:eastAsia="en-GB"/>
        </w:rPr>
        <w:t xml:space="preserve">) </w:t>
      </w:r>
      <w:r w:rsidRPr="001E7A19">
        <w:rPr>
          <w:b/>
          <w:color w:val="000000"/>
          <w:sz w:val="24"/>
          <w:szCs w:val="24"/>
          <w:u w:val="single"/>
          <w:shd w:val="clear" w:color="auto" w:fill="FFFFFF"/>
          <w:lang w:val="en-US" w:eastAsia="en-GB"/>
        </w:rPr>
        <w:t xml:space="preserve">to </w:t>
      </w:r>
      <w:hyperlink r:id="rId12" w:history="1">
        <w:r w:rsidR="00CF4DD1" w:rsidRPr="001E7A19">
          <w:rPr>
            <w:rStyle w:val="Hyperlink"/>
            <w:b/>
            <w:sz w:val="24"/>
            <w:szCs w:val="24"/>
            <w:shd w:val="clear" w:color="auto" w:fill="FFFFFF"/>
            <w:lang w:val="en-US" w:eastAsia="en-GB"/>
          </w:rPr>
          <w:t>hrc-sr-development@un.org</w:t>
        </w:r>
      </w:hyperlink>
      <w:r w:rsidRPr="001E7A19">
        <w:rPr>
          <w:b/>
          <w:sz w:val="24"/>
          <w:szCs w:val="24"/>
          <w:shd w:val="clear" w:color="auto" w:fill="FFFFFF"/>
          <w:lang w:val="en-US" w:eastAsia="en-GB"/>
        </w:rPr>
        <w:t xml:space="preserve"> </w:t>
      </w:r>
      <w:r w:rsidRPr="001E7A19">
        <w:rPr>
          <w:b/>
          <w:color w:val="000000"/>
          <w:sz w:val="24"/>
          <w:szCs w:val="24"/>
          <w:u w:val="single"/>
          <w:shd w:val="clear" w:color="auto" w:fill="FFFFFF"/>
          <w:lang w:val="en-US" w:eastAsia="en-GB"/>
        </w:rPr>
        <w:t xml:space="preserve"> by </w:t>
      </w:r>
      <w:r w:rsidR="0087727D">
        <w:rPr>
          <w:b/>
          <w:color w:val="000000"/>
          <w:sz w:val="24"/>
          <w:szCs w:val="24"/>
          <w:u w:val="single"/>
          <w:shd w:val="clear" w:color="auto" w:fill="FFFFFF"/>
          <w:lang w:val="en-US" w:eastAsia="en-GB"/>
        </w:rPr>
        <w:t>23</w:t>
      </w:r>
      <w:r w:rsidR="00814FE7" w:rsidRPr="001E7A19">
        <w:rPr>
          <w:b/>
          <w:color w:val="000000"/>
          <w:sz w:val="24"/>
          <w:szCs w:val="24"/>
          <w:u w:val="single"/>
          <w:shd w:val="clear" w:color="auto" w:fill="FFFFFF"/>
          <w:lang w:val="en-US" w:eastAsia="en-GB"/>
        </w:rPr>
        <w:t xml:space="preserve"> </w:t>
      </w:r>
      <w:r w:rsidR="0017555C" w:rsidRPr="001E7A19">
        <w:rPr>
          <w:b/>
          <w:color w:val="000000"/>
          <w:sz w:val="24"/>
          <w:szCs w:val="24"/>
          <w:u w:val="single"/>
          <w:shd w:val="clear" w:color="auto" w:fill="FFFFFF"/>
          <w:lang w:val="en-US" w:eastAsia="en-GB"/>
        </w:rPr>
        <w:t>June</w:t>
      </w:r>
      <w:r w:rsidRPr="001E7A19">
        <w:rPr>
          <w:b/>
          <w:color w:val="000000"/>
          <w:sz w:val="24"/>
          <w:szCs w:val="24"/>
          <w:u w:val="single"/>
          <w:shd w:val="clear" w:color="auto" w:fill="FFFFFF"/>
          <w:lang w:val="en-US" w:eastAsia="en-GB"/>
        </w:rPr>
        <w:t xml:space="preserve"> 202</w:t>
      </w:r>
      <w:r w:rsidR="00CF4DD1" w:rsidRPr="001E7A19">
        <w:rPr>
          <w:b/>
          <w:color w:val="000000"/>
          <w:sz w:val="24"/>
          <w:szCs w:val="24"/>
          <w:u w:val="single"/>
          <w:shd w:val="clear" w:color="auto" w:fill="FFFFFF"/>
          <w:lang w:val="en-US" w:eastAsia="en-GB"/>
        </w:rPr>
        <w:t>3</w:t>
      </w:r>
      <w:r w:rsidRPr="001E7A19">
        <w:rPr>
          <w:b/>
          <w:color w:val="000000"/>
          <w:sz w:val="24"/>
          <w:szCs w:val="24"/>
          <w:u w:val="single"/>
          <w:shd w:val="clear" w:color="auto" w:fill="FFFFFF"/>
          <w:lang w:val="en-US" w:eastAsia="en-GB"/>
        </w:rPr>
        <w:t xml:space="preserve"> in English, French, Spanish or Russian.</w:t>
      </w:r>
    </w:p>
    <w:p w14:paraId="4A1AB50A" w14:textId="77777777" w:rsidR="00872573" w:rsidRPr="001E7A19" w:rsidRDefault="00872573" w:rsidP="006553C2">
      <w:pPr>
        <w:jc w:val="both"/>
        <w:rPr>
          <w:b/>
          <w:color w:val="000000"/>
          <w:sz w:val="24"/>
          <w:szCs w:val="24"/>
          <w:u w:val="single"/>
          <w:shd w:val="clear" w:color="auto" w:fill="FFFFFF"/>
          <w:lang w:val="en-US" w:eastAsia="en-GB"/>
        </w:rPr>
      </w:pPr>
    </w:p>
    <w:p w14:paraId="56627CEF" w14:textId="1EA65273" w:rsidR="00872573" w:rsidRPr="001E7A19" w:rsidRDefault="00872573" w:rsidP="006553C2">
      <w:pPr>
        <w:jc w:val="both"/>
        <w:rPr>
          <w:bCs/>
          <w:i/>
          <w:iCs/>
          <w:sz w:val="24"/>
          <w:szCs w:val="24"/>
          <w:shd w:val="clear" w:color="auto" w:fill="FFFFFF"/>
          <w:lang w:val="en-US" w:eastAsia="en-GB"/>
        </w:rPr>
      </w:pPr>
      <w:r w:rsidRPr="001E7A19">
        <w:rPr>
          <w:bCs/>
          <w:i/>
          <w:iCs/>
          <w:sz w:val="24"/>
          <w:szCs w:val="24"/>
          <w:shd w:val="clear" w:color="auto" w:fill="FFFFFF"/>
          <w:lang w:val="en-US" w:eastAsia="en-GB"/>
        </w:rPr>
        <w:t>All submissions will be made publicly available and posted on the Special Rapporteur’s homepage at the OHCHR website.</w:t>
      </w:r>
    </w:p>
    <w:p w14:paraId="33E6E4EA" w14:textId="77777777" w:rsidR="006553C2" w:rsidRPr="001E7A19" w:rsidRDefault="006553C2" w:rsidP="006553C2">
      <w:pPr>
        <w:rPr>
          <w:sz w:val="24"/>
          <w:szCs w:val="24"/>
          <w:lang w:val="en-US"/>
        </w:rPr>
      </w:pPr>
    </w:p>
    <w:p w14:paraId="3BE8C1FF" w14:textId="77777777" w:rsidR="0076440D" w:rsidRPr="001E7A19" w:rsidRDefault="0076440D">
      <w:pPr>
        <w:jc w:val="center"/>
        <w:rPr>
          <w:sz w:val="22"/>
          <w:szCs w:val="22"/>
          <w:lang w:val="en-US"/>
        </w:rPr>
      </w:pPr>
    </w:p>
    <w:sectPr w:rsidR="0076440D" w:rsidRPr="001E7A19" w:rsidSect="00656423">
      <w:headerReference w:type="default" r:id="rId13"/>
      <w:footerReference w:type="default" r:id="rId14"/>
      <w:headerReference w:type="first" r:id="rId15"/>
      <w:foot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EA3F" w14:textId="77777777" w:rsidR="00183D89" w:rsidRDefault="00183D89">
      <w:r>
        <w:separator/>
      </w:r>
    </w:p>
  </w:endnote>
  <w:endnote w:type="continuationSeparator" w:id="0">
    <w:p w14:paraId="564A1E92" w14:textId="77777777" w:rsidR="00183D89" w:rsidRDefault="0018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946C" w14:textId="77777777" w:rsidR="000D44ED" w:rsidRDefault="0087727D"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9242" w14:textId="77777777" w:rsidR="008A2623" w:rsidRPr="0076440D" w:rsidRDefault="0076440D" w:rsidP="0076440D">
    <w:pPr>
      <w:rPr>
        <w:sz w:val="24"/>
      </w:rPr>
    </w:pPr>
    <w:r>
      <w:rPr>
        <w:sz w:val="24"/>
        <w:szCs w:val="24"/>
      </w:rPr>
      <w:t xml:space="preserve">All Permanent Missions </w:t>
    </w:r>
    <w:r w:rsidRPr="00FC2915">
      <w:rPr>
        <w:sz w:val="24"/>
        <w:szCs w:val="24"/>
      </w:rPr>
      <w:t>to the United Nations Office and other international organizations in Geneva</w:t>
    </w:r>
  </w:p>
  <w:p w14:paraId="67CA9F6D" w14:textId="77777777" w:rsidR="00B73FD1" w:rsidRDefault="008A2623" w:rsidP="008B6B53">
    <w:pPr>
      <w:pStyle w:val="Footer"/>
      <w:rPr>
        <w:sz w:val="24"/>
        <w:szCs w:val="24"/>
      </w:rPr>
    </w:pPr>
    <w:r>
      <w:rPr>
        <w:noProof/>
        <w:sz w:val="24"/>
        <w:szCs w:val="24"/>
      </w:rPr>
      <w:t xml:space="preserve"> </w:t>
    </w:r>
  </w:p>
  <w:p w14:paraId="6353144D" w14:textId="77777777" w:rsidR="008A2623" w:rsidRDefault="008A2623" w:rsidP="008B6B53">
    <w:pPr>
      <w:pStyle w:val="Footer"/>
      <w:rPr>
        <w:sz w:val="24"/>
        <w:szCs w:val="24"/>
      </w:rPr>
    </w:pPr>
    <w:r>
      <w:rPr>
        <w:noProof/>
        <w:sz w:val="24"/>
        <w:szCs w:val="24"/>
      </w:rPr>
      <w:t xml:space="preserve"> </w:t>
    </w:r>
  </w:p>
  <w:p w14:paraId="053EC9E8" w14:textId="77777777" w:rsidR="0013581B" w:rsidRDefault="008A2623" w:rsidP="00B73FD1">
    <w:pPr>
      <w:pStyle w:val="Footer"/>
      <w:rPr>
        <w:sz w:val="24"/>
        <w:szCs w:val="24"/>
      </w:rPr>
    </w:pPr>
    <w:r>
      <w:rPr>
        <w:noProof/>
        <w:sz w:val="24"/>
        <w:szCs w:val="24"/>
      </w:rPr>
      <w:t xml:space="preserve"> </w:t>
    </w:r>
  </w:p>
  <w:p w14:paraId="54D48D64" w14:textId="77777777" w:rsidR="00C17B65" w:rsidRPr="002873B2" w:rsidRDefault="00C17B65"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67FC" w14:textId="77777777" w:rsidR="00183D89" w:rsidRDefault="00183D89">
      <w:r>
        <w:separator/>
      </w:r>
    </w:p>
  </w:footnote>
  <w:footnote w:type="continuationSeparator" w:id="0">
    <w:p w14:paraId="64B05099" w14:textId="77777777" w:rsidR="00183D89" w:rsidRDefault="0018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CD08" w14:textId="77777777" w:rsidR="000D44ED" w:rsidRPr="00AD4CA9" w:rsidRDefault="00244860" w:rsidP="00656423">
    <w:pPr>
      <w:pStyle w:val="Header"/>
      <w:tabs>
        <w:tab w:val="clear" w:pos="4153"/>
        <w:tab w:val="clear" w:pos="8306"/>
        <w:tab w:val="right" w:pos="9214"/>
      </w:tabs>
      <w:spacing w:before="360" w:after="840"/>
      <w:jc w:val="right"/>
      <w:rPr>
        <w:sz w:val="14"/>
        <w:szCs w:val="14"/>
        <w:lang w:val="en-GB"/>
      </w:rPr>
    </w:pPr>
    <w:r>
      <w:rPr>
        <w:sz w:val="14"/>
        <w:szCs w:val="14"/>
        <w:lang w:val="en-GB"/>
      </w:rPr>
      <w:t xml:space="preserve">PAGE </w:t>
    </w:r>
    <w:r w:rsidR="00EB30F6">
      <w:rPr>
        <w:noProof/>
        <w:sz w:val="14"/>
        <w:szCs w:val="1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938A" w14:textId="77777777" w:rsidR="0003674D" w:rsidRPr="00925A9D" w:rsidRDefault="004448BF"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317139D" wp14:editId="57587475">
          <wp:extent cx="2838450" cy="1219200"/>
          <wp:effectExtent l="0" t="0" r="0" b="0"/>
          <wp:docPr id="2" name="Picture 2"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2C11E23C" w14:textId="7777777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520EE1D" w14:textId="77777777" w:rsidR="0003674D" w:rsidRPr="002745FF" w:rsidRDefault="0003674D" w:rsidP="0003674D">
    <w:pPr>
      <w:pStyle w:val="Header"/>
      <w:tabs>
        <w:tab w:val="clear" w:pos="4153"/>
        <w:tab w:val="clear" w:pos="8306"/>
        <w:tab w:val="right" w:pos="3686"/>
        <w:tab w:val="left" w:pos="5812"/>
      </w:tabs>
      <w:spacing w:before="80" w:after="360"/>
      <w:jc w:val="center"/>
      <w:rPr>
        <w:sz w:val="14"/>
        <w:szCs w:val="14"/>
        <w:lang w:val="fr-CH"/>
      </w:rPr>
    </w:pPr>
    <w:r w:rsidRPr="002745FF">
      <w:rPr>
        <w:sz w:val="14"/>
        <w:szCs w:val="14"/>
        <w:lang w:val="fr-CH"/>
      </w:rPr>
      <w:t xml:space="preserve">www.ohchr.org • </w:t>
    </w:r>
    <w:proofErr w:type="gramStart"/>
    <w:r w:rsidRPr="002745FF">
      <w:rPr>
        <w:sz w:val="14"/>
        <w:szCs w:val="14"/>
        <w:lang w:val="fr-CH"/>
      </w:rPr>
      <w:t>TEL:</w:t>
    </w:r>
    <w:proofErr w:type="gramEnd"/>
    <w:r w:rsidRPr="002745FF">
      <w:rPr>
        <w:sz w:val="14"/>
        <w:szCs w:val="14"/>
        <w:lang w:val="fr-CH"/>
      </w:rPr>
      <w:t xml:space="preserve">  +41 22 917 9000 • FAX:  +41 22 917 9008 • E-MAIL:  registry@ohchr.org</w:t>
    </w:r>
  </w:p>
  <w:p w14:paraId="1B5BB1F8" w14:textId="77777777" w:rsidR="000D44ED" w:rsidRPr="00B73FD1" w:rsidRDefault="0087727D"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0C571D87"/>
    <w:multiLevelType w:val="hybridMultilevel"/>
    <w:tmpl w:val="D534E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93F08"/>
    <w:multiLevelType w:val="hybridMultilevel"/>
    <w:tmpl w:val="8B0CD2E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14897B2E"/>
    <w:multiLevelType w:val="hybridMultilevel"/>
    <w:tmpl w:val="B0648E68"/>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844510"/>
    <w:multiLevelType w:val="hybridMultilevel"/>
    <w:tmpl w:val="6B5E8A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C4E148E"/>
    <w:multiLevelType w:val="hybridMultilevel"/>
    <w:tmpl w:val="490CD394"/>
    <w:lvl w:ilvl="0" w:tplc="F84C2B8E">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15:restartNumberingAfterBreak="0">
    <w:nsid w:val="4FA53A57"/>
    <w:multiLevelType w:val="hybridMultilevel"/>
    <w:tmpl w:val="51A6D4F4"/>
    <w:lvl w:ilvl="0" w:tplc="96D01EC2">
      <w:start w:val="1"/>
      <w:numFmt w:val="upperRoman"/>
      <w:lvlText w:val="%1."/>
      <w:lvlJc w:val="left"/>
      <w:pPr>
        <w:ind w:left="1080" w:hanging="720"/>
      </w:pPr>
      <w:rPr>
        <w:rFonts w:hint="default"/>
      </w:rPr>
    </w:lvl>
    <w:lvl w:ilvl="1" w:tplc="04090019">
      <w:start w:val="1"/>
      <w:numFmt w:val="lowerLetter"/>
      <w:lvlText w:val="%2."/>
      <w:lvlJc w:val="left"/>
      <w:pPr>
        <w:ind w:left="135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5C876119"/>
    <w:multiLevelType w:val="hybridMultilevel"/>
    <w:tmpl w:val="84AAFF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3847AB7"/>
    <w:multiLevelType w:val="hybridMultilevel"/>
    <w:tmpl w:val="299EEBDE"/>
    <w:lvl w:ilvl="0" w:tplc="0809000F">
      <w:start w:val="1"/>
      <w:numFmt w:val="decimal"/>
      <w:lvlText w:val="%1."/>
      <w:lvlJc w:val="left"/>
      <w:pPr>
        <w:ind w:left="360" w:hanging="360"/>
      </w:p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abstractNum w:abstractNumId="28" w15:restartNumberingAfterBreak="0">
    <w:nsid w:val="65787215"/>
    <w:multiLevelType w:val="hybridMultilevel"/>
    <w:tmpl w:val="33A0F7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C4F4E42"/>
    <w:multiLevelType w:val="hybridMultilevel"/>
    <w:tmpl w:val="F4BA1F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3865857">
    <w:abstractNumId w:val="20"/>
  </w:num>
  <w:num w:numId="2" w16cid:durableId="1548562027">
    <w:abstractNumId w:val="32"/>
  </w:num>
  <w:num w:numId="3" w16cid:durableId="1641686597">
    <w:abstractNumId w:val="22"/>
  </w:num>
  <w:num w:numId="4" w16cid:durableId="1277907797">
    <w:abstractNumId w:val="12"/>
  </w:num>
  <w:num w:numId="5" w16cid:durableId="929312501">
    <w:abstractNumId w:val="23"/>
  </w:num>
  <w:num w:numId="6" w16cid:durableId="1391611179">
    <w:abstractNumId w:val="14"/>
  </w:num>
  <w:num w:numId="7" w16cid:durableId="899168522">
    <w:abstractNumId w:val="2"/>
  </w:num>
  <w:num w:numId="8" w16cid:durableId="1431585940">
    <w:abstractNumId w:val="15"/>
  </w:num>
  <w:num w:numId="9" w16cid:durableId="1632053813">
    <w:abstractNumId w:val="3"/>
  </w:num>
  <w:num w:numId="10" w16cid:durableId="1986735798">
    <w:abstractNumId w:val="1"/>
  </w:num>
  <w:num w:numId="11" w16cid:durableId="864825711">
    <w:abstractNumId w:val="13"/>
  </w:num>
  <w:num w:numId="12" w16cid:durableId="1632901865">
    <w:abstractNumId w:val="29"/>
  </w:num>
  <w:num w:numId="13" w16cid:durableId="692993749">
    <w:abstractNumId w:val="31"/>
  </w:num>
  <w:num w:numId="14" w16cid:durableId="506991098">
    <w:abstractNumId w:val="19"/>
  </w:num>
  <w:num w:numId="15" w16cid:durableId="1064567391">
    <w:abstractNumId w:val="8"/>
  </w:num>
  <w:num w:numId="16" w16cid:durableId="49352901">
    <w:abstractNumId w:val="0"/>
  </w:num>
  <w:num w:numId="17" w16cid:durableId="1427192913">
    <w:abstractNumId w:val="25"/>
  </w:num>
  <w:num w:numId="18" w16cid:durableId="388194511">
    <w:abstractNumId w:val="10"/>
  </w:num>
  <w:num w:numId="19" w16cid:durableId="384109840">
    <w:abstractNumId w:val="17"/>
  </w:num>
  <w:num w:numId="20" w16cid:durableId="1775054610">
    <w:abstractNumId w:val="6"/>
  </w:num>
  <w:num w:numId="21" w16cid:durableId="948899848">
    <w:abstractNumId w:val="24"/>
  </w:num>
  <w:num w:numId="22" w16cid:durableId="1585451479">
    <w:abstractNumId w:val="21"/>
  </w:num>
  <w:num w:numId="23" w16cid:durableId="866917745">
    <w:abstractNumId w:val="16"/>
  </w:num>
  <w:num w:numId="24" w16cid:durableId="539518502">
    <w:abstractNumId w:val="18"/>
  </w:num>
  <w:num w:numId="25" w16cid:durableId="1703239917">
    <w:abstractNumId w:val="27"/>
  </w:num>
  <w:num w:numId="26" w16cid:durableId="2099906975">
    <w:abstractNumId w:val="11"/>
  </w:num>
  <w:num w:numId="27" w16cid:durableId="1679504178">
    <w:abstractNumId w:val="9"/>
  </w:num>
  <w:num w:numId="28" w16cid:durableId="350305306">
    <w:abstractNumId w:val="4"/>
  </w:num>
  <w:num w:numId="29" w16cid:durableId="1660302915">
    <w:abstractNumId w:val="28"/>
  </w:num>
  <w:num w:numId="30" w16cid:durableId="173233796">
    <w:abstractNumId w:val="26"/>
  </w:num>
  <w:num w:numId="31" w16cid:durableId="1944192597">
    <w:abstractNumId w:val="5"/>
  </w:num>
  <w:num w:numId="32" w16cid:durableId="848056918">
    <w:abstractNumId w:val="30"/>
  </w:num>
  <w:num w:numId="33" w16cid:durableId="805858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88F"/>
    <w:rsid w:val="000138F6"/>
    <w:rsid w:val="000225FC"/>
    <w:rsid w:val="00023FD8"/>
    <w:rsid w:val="00026D1F"/>
    <w:rsid w:val="0003674D"/>
    <w:rsid w:val="00045382"/>
    <w:rsid w:val="0005390B"/>
    <w:rsid w:val="000620C6"/>
    <w:rsid w:val="00063BFD"/>
    <w:rsid w:val="00077294"/>
    <w:rsid w:val="000875C6"/>
    <w:rsid w:val="00091BF0"/>
    <w:rsid w:val="000A2B89"/>
    <w:rsid w:val="000A4303"/>
    <w:rsid w:val="000A6F03"/>
    <w:rsid w:val="000B12B7"/>
    <w:rsid w:val="000D210E"/>
    <w:rsid w:val="000D34F2"/>
    <w:rsid w:val="000E2860"/>
    <w:rsid w:val="000E2F5E"/>
    <w:rsid w:val="000E42EE"/>
    <w:rsid w:val="000E6405"/>
    <w:rsid w:val="000F183C"/>
    <w:rsid w:val="000F2E46"/>
    <w:rsid w:val="00106F64"/>
    <w:rsid w:val="00115798"/>
    <w:rsid w:val="00117F5F"/>
    <w:rsid w:val="001205D6"/>
    <w:rsid w:val="001456CB"/>
    <w:rsid w:val="001537CC"/>
    <w:rsid w:val="00153DB2"/>
    <w:rsid w:val="0015615C"/>
    <w:rsid w:val="001676BA"/>
    <w:rsid w:val="0017329F"/>
    <w:rsid w:val="0017555C"/>
    <w:rsid w:val="00183B60"/>
    <w:rsid w:val="00183D89"/>
    <w:rsid w:val="00193C30"/>
    <w:rsid w:val="00194332"/>
    <w:rsid w:val="001B7B09"/>
    <w:rsid w:val="001C4360"/>
    <w:rsid w:val="001D3313"/>
    <w:rsid w:val="001E3384"/>
    <w:rsid w:val="001E7A19"/>
    <w:rsid w:val="002028A9"/>
    <w:rsid w:val="0021296A"/>
    <w:rsid w:val="002129D5"/>
    <w:rsid w:val="00215DC2"/>
    <w:rsid w:val="00217476"/>
    <w:rsid w:val="00221893"/>
    <w:rsid w:val="00224386"/>
    <w:rsid w:val="00227E2F"/>
    <w:rsid w:val="00227EAD"/>
    <w:rsid w:val="00230775"/>
    <w:rsid w:val="00235A1A"/>
    <w:rsid w:val="002431DB"/>
    <w:rsid w:val="00244860"/>
    <w:rsid w:val="0024583B"/>
    <w:rsid w:val="0025174E"/>
    <w:rsid w:val="00257195"/>
    <w:rsid w:val="00266D70"/>
    <w:rsid w:val="00280331"/>
    <w:rsid w:val="00282E14"/>
    <w:rsid w:val="0028624E"/>
    <w:rsid w:val="002863A2"/>
    <w:rsid w:val="002873B2"/>
    <w:rsid w:val="00293243"/>
    <w:rsid w:val="002969BF"/>
    <w:rsid w:val="002E65F4"/>
    <w:rsid w:val="00305B08"/>
    <w:rsid w:val="00335FB9"/>
    <w:rsid w:val="00336930"/>
    <w:rsid w:val="00356299"/>
    <w:rsid w:val="003577DB"/>
    <w:rsid w:val="00373529"/>
    <w:rsid w:val="00380489"/>
    <w:rsid w:val="00385F89"/>
    <w:rsid w:val="003956EF"/>
    <w:rsid w:val="00396E4C"/>
    <w:rsid w:val="003A3957"/>
    <w:rsid w:val="003C37C3"/>
    <w:rsid w:val="003D0C10"/>
    <w:rsid w:val="003D3D66"/>
    <w:rsid w:val="003E552B"/>
    <w:rsid w:val="003F6FAC"/>
    <w:rsid w:val="00401FD2"/>
    <w:rsid w:val="00402219"/>
    <w:rsid w:val="00405803"/>
    <w:rsid w:val="00410560"/>
    <w:rsid w:val="00411C0A"/>
    <w:rsid w:val="004153DE"/>
    <w:rsid w:val="00415EFC"/>
    <w:rsid w:val="00430B60"/>
    <w:rsid w:val="00440385"/>
    <w:rsid w:val="00440E30"/>
    <w:rsid w:val="00440ED0"/>
    <w:rsid w:val="00443DF5"/>
    <w:rsid w:val="004448BF"/>
    <w:rsid w:val="00447412"/>
    <w:rsid w:val="00455C6D"/>
    <w:rsid w:val="00456419"/>
    <w:rsid w:val="00460258"/>
    <w:rsid w:val="00484783"/>
    <w:rsid w:val="004A5D9B"/>
    <w:rsid w:val="004B4C3E"/>
    <w:rsid w:val="004B4CAC"/>
    <w:rsid w:val="004B709A"/>
    <w:rsid w:val="004C0099"/>
    <w:rsid w:val="004C044F"/>
    <w:rsid w:val="004D0F5B"/>
    <w:rsid w:val="004D21C9"/>
    <w:rsid w:val="004D3D30"/>
    <w:rsid w:val="004D5717"/>
    <w:rsid w:val="004D5D19"/>
    <w:rsid w:val="004E0AB6"/>
    <w:rsid w:val="004E49EC"/>
    <w:rsid w:val="004E4D86"/>
    <w:rsid w:val="004F4DB0"/>
    <w:rsid w:val="005167F0"/>
    <w:rsid w:val="00520DCB"/>
    <w:rsid w:val="00530EF5"/>
    <w:rsid w:val="005335ED"/>
    <w:rsid w:val="00535992"/>
    <w:rsid w:val="005417E4"/>
    <w:rsid w:val="005455F8"/>
    <w:rsid w:val="0055573E"/>
    <w:rsid w:val="00562D63"/>
    <w:rsid w:val="0057077C"/>
    <w:rsid w:val="00570A1B"/>
    <w:rsid w:val="00570E41"/>
    <w:rsid w:val="00575A59"/>
    <w:rsid w:val="00576638"/>
    <w:rsid w:val="005849E6"/>
    <w:rsid w:val="00585F8E"/>
    <w:rsid w:val="005871D9"/>
    <w:rsid w:val="00587BF5"/>
    <w:rsid w:val="00590218"/>
    <w:rsid w:val="00594153"/>
    <w:rsid w:val="005957ED"/>
    <w:rsid w:val="005A4ECA"/>
    <w:rsid w:val="005E7C37"/>
    <w:rsid w:val="005F283E"/>
    <w:rsid w:val="0060068B"/>
    <w:rsid w:val="00601CE1"/>
    <w:rsid w:val="0060785C"/>
    <w:rsid w:val="00612356"/>
    <w:rsid w:val="0062194C"/>
    <w:rsid w:val="00627A52"/>
    <w:rsid w:val="0063240F"/>
    <w:rsid w:val="00635102"/>
    <w:rsid w:val="00636BD7"/>
    <w:rsid w:val="006375A5"/>
    <w:rsid w:val="006412EA"/>
    <w:rsid w:val="00645695"/>
    <w:rsid w:val="00650CD4"/>
    <w:rsid w:val="006553C2"/>
    <w:rsid w:val="00656423"/>
    <w:rsid w:val="006605E5"/>
    <w:rsid w:val="00660EDA"/>
    <w:rsid w:val="006617A4"/>
    <w:rsid w:val="00667227"/>
    <w:rsid w:val="00673A05"/>
    <w:rsid w:val="006749F6"/>
    <w:rsid w:val="006778F7"/>
    <w:rsid w:val="00680DDA"/>
    <w:rsid w:val="00682D26"/>
    <w:rsid w:val="00682DDB"/>
    <w:rsid w:val="006834E4"/>
    <w:rsid w:val="00687E4F"/>
    <w:rsid w:val="00695D3E"/>
    <w:rsid w:val="0069771D"/>
    <w:rsid w:val="006A7352"/>
    <w:rsid w:val="006B149F"/>
    <w:rsid w:val="006B5A71"/>
    <w:rsid w:val="006C7858"/>
    <w:rsid w:val="006E6CC3"/>
    <w:rsid w:val="006F790C"/>
    <w:rsid w:val="007114F8"/>
    <w:rsid w:val="00712363"/>
    <w:rsid w:val="007124D5"/>
    <w:rsid w:val="00712EFD"/>
    <w:rsid w:val="00716D30"/>
    <w:rsid w:val="007210F6"/>
    <w:rsid w:val="00721251"/>
    <w:rsid w:val="00723438"/>
    <w:rsid w:val="00733660"/>
    <w:rsid w:val="00741EBC"/>
    <w:rsid w:val="007432E5"/>
    <w:rsid w:val="007450E8"/>
    <w:rsid w:val="0075742C"/>
    <w:rsid w:val="007625BA"/>
    <w:rsid w:val="0076440D"/>
    <w:rsid w:val="00776BDB"/>
    <w:rsid w:val="00781D2C"/>
    <w:rsid w:val="00786C82"/>
    <w:rsid w:val="00790C76"/>
    <w:rsid w:val="00790CBE"/>
    <w:rsid w:val="0079503A"/>
    <w:rsid w:val="00795469"/>
    <w:rsid w:val="00796729"/>
    <w:rsid w:val="00796D49"/>
    <w:rsid w:val="00797214"/>
    <w:rsid w:val="007A4975"/>
    <w:rsid w:val="007B01A6"/>
    <w:rsid w:val="007B5929"/>
    <w:rsid w:val="007C4483"/>
    <w:rsid w:val="007C4A8E"/>
    <w:rsid w:val="007C5369"/>
    <w:rsid w:val="007D1657"/>
    <w:rsid w:val="007D1D24"/>
    <w:rsid w:val="007D47FE"/>
    <w:rsid w:val="007E39E1"/>
    <w:rsid w:val="007F5CEF"/>
    <w:rsid w:val="007F7DA3"/>
    <w:rsid w:val="00803CE1"/>
    <w:rsid w:val="00814FE7"/>
    <w:rsid w:val="0081788D"/>
    <w:rsid w:val="00817EA1"/>
    <w:rsid w:val="00842120"/>
    <w:rsid w:val="00842220"/>
    <w:rsid w:val="008427AA"/>
    <w:rsid w:val="00846B4A"/>
    <w:rsid w:val="008553DE"/>
    <w:rsid w:val="008568EA"/>
    <w:rsid w:val="008656FA"/>
    <w:rsid w:val="00871843"/>
    <w:rsid w:val="00872573"/>
    <w:rsid w:val="00874280"/>
    <w:rsid w:val="0087727D"/>
    <w:rsid w:val="008774E3"/>
    <w:rsid w:val="008A2623"/>
    <w:rsid w:val="008A2957"/>
    <w:rsid w:val="008A40F7"/>
    <w:rsid w:val="008B33E8"/>
    <w:rsid w:val="008B4DD7"/>
    <w:rsid w:val="008B4F3E"/>
    <w:rsid w:val="008B6B53"/>
    <w:rsid w:val="008C2924"/>
    <w:rsid w:val="008C60C0"/>
    <w:rsid w:val="008D1A3C"/>
    <w:rsid w:val="008D3B8A"/>
    <w:rsid w:val="008E46C1"/>
    <w:rsid w:val="008E5678"/>
    <w:rsid w:val="008F3473"/>
    <w:rsid w:val="009066BC"/>
    <w:rsid w:val="009210C2"/>
    <w:rsid w:val="009240B2"/>
    <w:rsid w:val="0092436C"/>
    <w:rsid w:val="00925A9D"/>
    <w:rsid w:val="009337F5"/>
    <w:rsid w:val="009358CD"/>
    <w:rsid w:val="00944040"/>
    <w:rsid w:val="00944E25"/>
    <w:rsid w:val="00945265"/>
    <w:rsid w:val="009469B5"/>
    <w:rsid w:val="00946B6F"/>
    <w:rsid w:val="00951601"/>
    <w:rsid w:val="0096417A"/>
    <w:rsid w:val="00977C96"/>
    <w:rsid w:val="009813A1"/>
    <w:rsid w:val="00982FCF"/>
    <w:rsid w:val="00983FB8"/>
    <w:rsid w:val="00984AF2"/>
    <w:rsid w:val="0098565E"/>
    <w:rsid w:val="00986237"/>
    <w:rsid w:val="00997618"/>
    <w:rsid w:val="009A2849"/>
    <w:rsid w:val="009A3A4F"/>
    <w:rsid w:val="009B3769"/>
    <w:rsid w:val="009B459A"/>
    <w:rsid w:val="009D76A9"/>
    <w:rsid w:val="009E00AF"/>
    <w:rsid w:val="009F0F8E"/>
    <w:rsid w:val="009F18EC"/>
    <w:rsid w:val="009F2043"/>
    <w:rsid w:val="00A01741"/>
    <w:rsid w:val="00A03E4B"/>
    <w:rsid w:val="00A153DB"/>
    <w:rsid w:val="00A210E8"/>
    <w:rsid w:val="00A21EF1"/>
    <w:rsid w:val="00A2313D"/>
    <w:rsid w:val="00A23646"/>
    <w:rsid w:val="00A34DA7"/>
    <w:rsid w:val="00A364CF"/>
    <w:rsid w:val="00A3761B"/>
    <w:rsid w:val="00A40490"/>
    <w:rsid w:val="00A439B9"/>
    <w:rsid w:val="00A54482"/>
    <w:rsid w:val="00A564C7"/>
    <w:rsid w:val="00A6108C"/>
    <w:rsid w:val="00A613B8"/>
    <w:rsid w:val="00A61E26"/>
    <w:rsid w:val="00A63977"/>
    <w:rsid w:val="00A6645E"/>
    <w:rsid w:val="00A72789"/>
    <w:rsid w:val="00A86B19"/>
    <w:rsid w:val="00A86E08"/>
    <w:rsid w:val="00A9048E"/>
    <w:rsid w:val="00A961AC"/>
    <w:rsid w:val="00AA3895"/>
    <w:rsid w:val="00AB787C"/>
    <w:rsid w:val="00AC50E4"/>
    <w:rsid w:val="00AD1796"/>
    <w:rsid w:val="00AD4421"/>
    <w:rsid w:val="00AD4CA9"/>
    <w:rsid w:val="00AE2231"/>
    <w:rsid w:val="00AE69A2"/>
    <w:rsid w:val="00AE796C"/>
    <w:rsid w:val="00AF291B"/>
    <w:rsid w:val="00AF3626"/>
    <w:rsid w:val="00AF73D0"/>
    <w:rsid w:val="00B04529"/>
    <w:rsid w:val="00B10E44"/>
    <w:rsid w:val="00B13589"/>
    <w:rsid w:val="00B14752"/>
    <w:rsid w:val="00B158D8"/>
    <w:rsid w:val="00B234F6"/>
    <w:rsid w:val="00B246B4"/>
    <w:rsid w:val="00B2618C"/>
    <w:rsid w:val="00B31236"/>
    <w:rsid w:val="00B40A55"/>
    <w:rsid w:val="00B42B30"/>
    <w:rsid w:val="00B43D96"/>
    <w:rsid w:val="00B458F6"/>
    <w:rsid w:val="00B54DD5"/>
    <w:rsid w:val="00B61545"/>
    <w:rsid w:val="00B6636E"/>
    <w:rsid w:val="00B70810"/>
    <w:rsid w:val="00B73FA8"/>
    <w:rsid w:val="00B73FD1"/>
    <w:rsid w:val="00B7425B"/>
    <w:rsid w:val="00B84F46"/>
    <w:rsid w:val="00BA6E02"/>
    <w:rsid w:val="00BC2471"/>
    <w:rsid w:val="00BD2C78"/>
    <w:rsid w:val="00BD6119"/>
    <w:rsid w:val="00BE482C"/>
    <w:rsid w:val="00BF69D2"/>
    <w:rsid w:val="00C00A1D"/>
    <w:rsid w:val="00C07B5F"/>
    <w:rsid w:val="00C12BED"/>
    <w:rsid w:val="00C162CD"/>
    <w:rsid w:val="00C17B65"/>
    <w:rsid w:val="00C234D8"/>
    <w:rsid w:val="00C23DDD"/>
    <w:rsid w:val="00C35851"/>
    <w:rsid w:val="00C4132D"/>
    <w:rsid w:val="00C5224D"/>
    <w:rsid w:val="00C541B3"/>
    <w:rsid w:val="00C6141D"/>
    <w:rsid w:val="00C64254"/>
    <w:rsid w:val="00C707EA"/>
    <w:rsid w:val="00C73CD7"/>
    <w:rsid w:val="00C74811"/>
    <w:rsid w:val="00C772EF"/>
    <w:rsid w:val="00C805F6"/>
    <w:rsid w:val="00C82CCE"/>
    <w:rsid w:val="00CA4C88"/>
    <w:rsid w:val="00CA65D2"/>
    <w:rsid w:val="00CB1C6E"/>
    <w:rsid w:val="00CC4022"/>
    <w:rsid w:val="00CC5BEF"/>
    <w:rsid w:val="00CC795D"/>
    <w:rsid w:val="00CE6A0E"/>
    <w:rsid w:val="00CF087D"/>
    <w:rsid w:val="00CF4DD1"/>
    <w:rsid w:val="00CF759D"/>
    <w:rsid w:val="00D00DDC"/>
    <w:rsid w:val="00D02F61"/>
    <w:rsid w:val="00D1125E"/>
    <w:rsid w:val="00D115F7"/>
    <w:rsid w:val="00D1750C"/>
    <w:rsid w:val="00D230B7"/>
    <w:rsid w:val="00D32E5B"/>
    <w:rsid w:val="00D3608E"/>
    <w:rsid w:val="00D36635"/>
    <w:rsid w:val="00D4635B"/>
    <w:rsid w:val="00D5082F"/>
    <w:rsid w:val="00D573E8"/>
    <w:rsid w:val="00D67524"/>
    <w:rsid w:val="00D70178"/>
    <w:rsid w:val="00D73B7E"/>
    <w:rsid w:val="00D83BB4"/>
    <w:rsid w:val="00D84C7E"/>
    <w:rsid w:val="00D963DD"/>
    <w:rsid w:val="00D968C8"/>
    <w:rsid w:val="00DA10AB"/>
    <w:rsid w:val="00DA5FC2"/>
    <w:rsid w:val="00DB415F"/>
    <w:rsid w:val="00DB5055"/>
    <w:rsid w:val="00DB5616"/>
    <w:rsid w:val="00DC0CA6"/>
    <w:rsid w:val="00DD4909"/>
    <w:rsid w:val="00DE5C84"/>
    <w:rsid w:val="00DF6FA6"/>
    <w:rsid w:val="00E10D40"/>
    <w:rsid w:val="00E15347"/>
    <w:rsid w:val="00E22392"/>
    <w:rsid w:val="00E30296"/>
    <w:rsid w:val="00E30F3A"/>
    <w:rsid w:val="00E4367D"/>
    <w:rsid w:val="00E56372"/>
    <w:rsid w:val="00E60057"/>
    <w:rsid w:val="00E679E8"/>
    <w:rsid w:val="00E73F13"/>
    <w:rsid w:val="00E84288"/>
    <w:rsid w:val="00E9402C"/>
    <w:rsid w:val="00E97A8F"/>
    <w:rsid w:val="00EA6B3E"/>
    <w:rsid w:val="00EB30F6"/>
    <w:rsid w:val="00EB4838"/>
    <w:rsid w:val="00EB4CDE"/>
    <w:rsid w:val="00EC123F"/>
    <w:rsid w:val="00EC3E83"/>
    <w:rsid w:val="00EE0A7C"/>
    <w:rsid w:val="00EE5BA8"/>
    <w:rsid w:val="00EE6765"/>
    <w:rsid w:val="00EF0B0D"/>
    <w:rsid w:val="00F006B5"/>
    <w:rsid w:val="00F01E57"/>
    <w:rsid w:val="00F068F3"/>
    <w:rsid w:val="00F07C8F"/>
    <w:rsid w:val="00F126D4"/>
    <w:rsid w:val="00F14740"/>
    <w:rsid w:val="00F161EC"/>
    <w:rsid w:val="00F44EA7"/>
    <w:rsid w:val="00F47B64"/>
    <w:rsid w:val="00F611C6"/>
    <w:rsid w:val="00F62027"/>
    <w:rsid w:val="00F80A14"/>
    <w:rsid w:val="00F80D28"/>
    <w:rsid w:val="00F83670"/>
    <w:rsid w:val="00F927D4"/>
    <w:rsid w:val="00FA61F7"/>
    <w:rsid w:val="00FB1650"/>
    <w:rsid w:val="00FB32FB"/>
    <w:rsid w:val="00FB365F"/>
    <w:rsid w:val="00FB41B6"/>
    <w:rsid w:val="00FC0B84"/>
    <w:rsid w:val="00FC1DDB"/>
    <w:rsid w:val="00FC29C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3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NormalWeb">
    <w:name w:val="Normal (Web)"/>
    <w:basedOn w:val="Normal"/>
    <w:uiPriority w:val="99"/>
    <w:unhideWhenUsed/>
    <w:rsid w:val="006553C2"/>
    <w:pPr>
      <w:spacing w:before="100" w:beforeAutospacing="1" w:after="100" w:afterAutospacing="1"/>
    </w:pPr>
    <w:rPr>
      <w:sz w:val="24"/>
      <w:szCs w:val="24"/>
      <w:lang w:eastAsia="en-GB"/>
    </w:rPr>
  </w:style>
  <w:style w:type="character" w:styleId="Emphasis">
    <w:name w:val="Emphasis"/>
    <w:basedOn w:val="DefaultParagraphFont"/>
    <w:uiPriority w:val="20"/>
    <w:qFormat/>
    <w:rsid w:val="006553C2"/>
    <w:rPr>
      <w:i/>
      <w:iCs/>
    </w:rPr>
  </w:style>
  <w:style w:type="character" w:styleId="UnresolvedMention">
    <w:name w:val="Unresolved Mention"/>
    <w:basedOn w:val="DefaultParagraphFont"/>
    <w:uiPriority w:val="99"/>
    <w:semiHidden/>
    <w:unhideWhenUsed/>
    <w:rsid w:val="00CF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sr-development@u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post2015/transformingourworl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CF93B50BDCF542BA823A91AF7D1DDF" ma:contentTypeVersion="0" ma:contentTypeDescription="Create a new document." ma:contentTypeScope="" ma:versionID="d73f1bfac0648e5171bcc1942786a3e9">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28C65-0B5E-4DB2-B336-F98B69DE3D7A}">
  <ds:schemaRefs>
    <ds:schemaRef ds:uri="http://schemas.openxmlformats.org/officeDocument/2006/bibliography"/>
  </ds:schemaRefs>
</ds:datastoreItem>
</file>

<file path=customXml/itemProps2.xml><?xml version="1.0" encoding="utf-8"?>
<ds:datastoreItem xmlns:ds="http://schemas.openxmlformats.org/officeDocument/2006/customXml" ds:itemID="{96953CA6-056E-4B09-BCFE-56A3C431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4.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4267</Characters>
  <Application>Microsoft Office Word</Application>
  <DocSecurity>0</DocSecurity>
  <Lines>35</Lines>
  <Paragraphs>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2023-05-10T11:19:00Z</dcterms:created>
  <dcterms:modified xsi:type="dcterms:W3CDTF">2023-06-02T12:17:00Z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0x01010051CF93B50BDCF542BA823A91AF7D1DDF</vt:lpwstr>
  </property>
</Properties>
</file>