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CF961" w14:textId="1E240AC5" w:rsidR="00957724" w:rsidRPr="00957724" w:rsidRDefault="7EFA9EAC" w:rsidP="7EFA9EAC">
      <w:pPr>
        <w:spacing w:after="120" w:line="259" w:lineRule="auto"/>
        <w:jc w:val="both"/>
        <w:rPr>
          <w:rFonts w:asciiTheme="minorHAnsi" w:hAnsiTheme="minorHAnsi" w:cstheme="minorBidi"/>
          <w:b/>
          <w:bCs/>
          <w:sz w:val="28"/>
          <w:szCs w:val="28"/>
          <w:lang w:eastAsia="en-GB"/>
        </w:rPr>
      </w:pPr>
      <w:r w:rsidRPr="7EFA9EAC">
        <w:rPr>
          <w:rFonts w:asciiTheme="minorHAnsi" w:hAnsiTheme="minorHAnsi" w:cstheme="minorBidi"/>
          <w:b/>
          <w:bCs/>
          <w:sz w:val="28"/>
          <w:szCs w:val="28"/>
          <w:lang w:eastAsia="en-GB"/>
        </w:rPr>
        <w:t>Swedwatch’s input on Development Finance Institutions and Human Rights</w:t>
      </w:r>
    </w:p>
    <w:p w14:paraId="531D8931" w14:textId="47B5D0F5" w:rsidR="7EFA9EAC" w:rsidRDefault="00EB4913" w:rsidP="7EFA9EAC">
      <w:pPr>
        <w:spacing w:after="120" w:line="259" w:lineRule="auto"/>
        <w:jc w:val="both"/>
        <w:rPr>
          <w:rFonts w:asciiTheme="minorHAnsi" w:hAnsiTheme="minorHAnsi" w:cstheme="minorBidi"/>
          <w:i/>
          <w:iCs/>
          <w:sz w:val="28"/>
          <w:szCs w:val="28"/>
          <w:lang w:eastAsia="en-GB"/>
        </w:rPr>
      </w:pPr>
      <w:r>
        <w:rPr>
          <w:rFonts w:asciiTheme="minorHAnsi" w:hAnsiTheme="minorHAnsi" w:cstheme="minorBidi"/>
          <w:i/>
          <w:iCs/>
          <w:sz w:val="28"/>
          <w:szCs w:val="28"/>
          <w:lang w:eastAsia="en-GB"/>
        </w:rPr>
        <w:t>2023-03-03</w:t>
      </w:r>
    </w:p>
    <w:p w14:paraId="35DEACFA" w14:textId="334DF260" w:rsidR="004673E8" w:rsidRDefault="00F87AFF" w:rsidP="7EFA9EAC">
      <w:pPr>
        <w:spacing w:after="120" w:line="259" w:lineRule="auto"/>
        <w:jc w:val="both"/>
        <w:rPr>
          <w:rStyle w:val="cf01"/>
        </w:rPr>
      </w:pPr>
      <w:r>
        <w:rPr>
          <w:rStyle w:val="cf01"/>
        </w:rPr>
        <w:t xml:space="preserve">Swedwatch is an independent, non-profit organisation based in Stockholm that advocates for empowerment of </w:t>
      </w:r>
      <w:r w:rsidR="00986CCF">
        <w:rPr>
          <w:rStyle w:val="cf01"/>
        </w:rPr>
        <w:t>rightsholders</w:t>
      </w:r>
      <w:r>
        <w:rPr>
          <w:rStyle w:val="cf01"/>
        </w:rPr>
        <w:t xml:space="preserve"> on issues surrounding business</w:t>
      </w:r>
      <w:r w:rsidR="00AF6638">
        <w:rPr>
          <w:rStyle w:val="cf01"/>
        </w:rPr>
        <w:t>,</w:t>
      </w:r>
      <w:r>
        <w:rPr>
          <w:rStyle w:val="cf01"/>
        </w:rPr>
        <w:t xml:space="preserve"> human rights</w:t>
      </w:r>
      <w:r w:rsidR="002B3DEB">
        <w:rPr>
          <w:rStyle w:val="cf01"/>
        </w:rPr>
        <w:t>,</w:t>
      </w:r>
      <w:r w:rsidR="00AF6638">
        <w:rPr>
          <w:rStyle w:val="cf01"/>
        </w:rPr>
        <w:t xml:space="preserve"> and the environment</w:t>
      </w:r>
      <w:r>
        <w:rPr>
          <w:rStyle w:val="cf01"/>
        </w:rPr>
        <w:t>.</w:t>
      </w:r>
    </w:p>
    <w:p w14:paraId="47B94C27" w14:textId="6638A020" w:rsidR="00F87AFF" w:rsidRDefault="004673E8" w:rsidP="7EFA9EAC">
      <w:pPr>
        <w:spacing w:after="120" w:line="259" w:lineRule="auto"/>
        <w:jc w:val="both"/>
        <w:rPr>
          <w:rFonts w:asciiTheme="minorHAnsi" w:hAnsiTheme="minorHAnsi" w:cstheme="minorBidi"/>
          <w:b/>
          <w:bCs/>
          <w:sz w:val="28"/>
          <w:szCs w:val="28"/>
          <w:lang w:eastAsia="en-GB"/>
        </w:rPr>
      </w:pPr>
      <w:r>
        <w:rPr>
          <w:rStyle w:val="cf01"/>
        </w:rPr>
        <w:t>In its submission,</w:t>
      </w:r>
      <w:r w:rsidR="00F87AFF">
        <w:rPr>
          <w:rStyle w:val="cf01"/>
        </w:rPr>
        <w:t xml:space="preserve"> Swedwatch particularly emphasises the importance of addressing</w:t>
      </w:r>
      <w:r w:rsidR="00AB2E35">
        <w:rPr>
          <w:rStyle w:val="cf01"/>
        </w:rPr>
        <w:t xml:space="preserve"> the</w:t>
      </w:r>
      <w:r w:rsidR="00F87AFF">
        <w:rPr>
          <w:rStyle w:val="cf01"/>
        </w:rPr>
        <w:t xml:space="preserve"> following</w:t>
      </w:r>
      <w:r w:rsidR="00F87AFF">
        <w:rPr>
          <w:rStyle w:val="cf11"/>
        </w:rPr>
        <w:t xml:space="preserve"> two questions on state duty to protect human rights</w:t>
      </w:r>
      <w:r w:rsidR="00F87AFF">
        <w:rPr>
          <w:rStyle w:val="cf01"/>
        </w:rPr>
        <w:t>.</w:t>
      </w:r>
    </w:p>
    <w:p w14:paraId="73AEF7F4" w14:textId="49E6776D" w:rsidR="48F01431" w:rsidRDefault="48F01431" w:rsidP="48F01431">
      <w:pPr>
        <w:spacing w:after="120" w:line="259" w:lineRule="auto"/>
        <w:jc w:val="both"/>
        <w:rPr>
          <w:rFonts w:asciiTheme="minorHAnsi" w:hAnsiTheme="minorHAnsi" w:cstheme="minorBidi"/>
          <w:i/>
          <w:iCs/>
          <w:sz w:val="28"/>
          <w:szCs w:val="28"/>
          <w:lang w:eastAsia="en-GB"/>
        </w:rPr>
      </w:pPr>
    </w:p>
    <w:p w14:paraId="2BB4F809" w14:textId="77777777" w:rsidR="000559D0" w:rsidRDefault="000559D0" w:rsidP="000559D0">
      <w:pPr>
        <w:spacing w:after="240" w:line="259" w:lineRule="auto"/>
        <w:jc w:val="both"/>
        <w:rPr>
          <w:rFonts w:asciiTheme="minorHAnsi" w:hAnsiTheme="minorHAnsi" w:cstheme="minorHAnsi"/>
          <w:b/>
          <w:bCs/>
          <w:sz w:val="24"/>
          <w:szCs w:val="24"/>
          <w:lang w:eastAsia="en-GB"/>
        </w:rPr>
      </w:pPr>
      <w:r>
        <w:rPr>
          <w:rFonts w:asciiTheme="minorHAnsi" w:hAnsiTheme="minorHAnsi" w:cstheme="minorHAnsi"/>
          <w:b/>
          <w:bCs/>
          <w:sz w:val="24"/>
          <w:szCs w:val="24"/>
          <w:lang w:eastAsia="en-GB"/>
        </w:rPr>
        <w:t xml:space="preserve">QUESTION 6: </w:t>
      </w:r>
      <w:r w:rsidRPr="003F0563">
        <w:rPr>
          <w:rFonts w:asciiTheme="minorHAnsi" w:hAnsiTheme="minorHAnsi" w:cstheme="minorHAnsi"/>
          <w:b/>
          <w:bCs/>
          <w:sz w:val="24"/>
          <w:szCs w:val="24"/>
          <w:lang w:eastAsia="en-GB"/>
        </w:rPr>
        <w:t>What measures should States take to ensure access to an effective remedy when DFI-supported projects are associated with adverse impacts on individuals, communities, and the environment?</w:t>
      </w:r>
    </w:p>
    <w:p w14:paraId="589C32FB" w14:textId="77777777" w:rsidR="000559D0" w:rsidRDefault="000559D0" w:rsidP="000559D0">
      <w:pPr>
        <w:spacing w:after="240" w:line="259" w:lineRule="auto"/>
        <w:jc w:val="both"/>
        <w:rPr>
          <w:rFonts w:asciiTheme="minorHAnsi" w:hAnsiTheme="minorHAnsi" w:cstheme="minorHAnsi"/>
          <w:sz w:val="24"/>
          <w:szCs w:val="24"/>
          <w:lang w:eastAsia="en-GB"/>
        </w:rPr>
      </w:pPr>
      <w:r>
        <w:rPr>
          <w:rFonts w:asciiTheme="minorHAnsi" w:hAnsiTheme="minorHAnsi" w:cstheme="minorHAnsi"/>
          <w:sz w:val="24"/>
          <w:szCs w:val="24"/>
          <w:lang w:eastAsia="en-GB"/>
        </w:rPr>
        <w:t>As state-owned or controlled entities, DFIs should be expected to adhere to the highest human rights and environmental standards. Clear and legally binding requirements should be put on DFIs by home states to ensure DFIs conduct proper environmental and human rights due diligence and cooperate in providing remedy as appropriate, in line with the UN Guiding Principles on Business and Human Rights. This should include, among other things:</w:t>
      </w:r>
    </w:p>
    <w:p w14:paraId="7B5CAC7C" w14:textId="77777777" w:rsidR="000559D0" w:rsidRDefault="000559D0" w:rsidP="000559D0">
      <w:pPr>
        <w:spacing w:after="240" w:line="259" w:lineRule="auto"/>
        <w:jc w:val="both"/>
        <w:rPr>
          <w:rFonts w:asciiTheme="minorHAnsi" w:hAnsiTheme="minorHAnsi" w:cstheme="minorHAnsi"/>
          <w:sz w:val="24"/>
          <w:szCs w:val="24"/>
          <w:lang w:eastAsia="en-GB"/>
        </w:rPr>
      </w:pPr>
      <w:r>
        <w:rPr>
          <w:rFonts w:asciiTheme="minorHAnsi" w:hAnsiTheme="minorHAnsi" w:cstheme="minorHAnsi"/>
          <w:sz w:val="24"/>
          <w:szCs w:val="24"/>
          <w:lang w:eastAsia="en-GB"/>
        </w:rPr>
        <w:t xml:space="preserve">Adequate and efficient mechanisms must be in place to ensure accountability for impacts caused, contributed to, or linked to DFI-funded projects. Mechanisms should be in place to provide remedy and money to account for impacts should be set aside from the start and not depend on the economic viability of the project. </w:t>
      </w:r>
    </w:p>
    <w:p w14:paraId="2D520111" w14:textId="4ACEA2C9" w:rsidR="000559D0" w:rsidRDefault="000559D0" w:rsidP="000559D0">
      <w:pPr>
        <w:spacing w:after="240" w:line="259" w:lineRule="auto"/>
        <w:jc w:val="both"/>
        <w:rPr>
          <w:rFonts w:asciiTheme="minorHAnsi" w:hAnsiTheme="minorHAnsi" w:cstheme="minorBidi"/>
          <w:sz w:val="24"/>
          <w:szCs w:val="24"/>
          <w:lang w:eastAsia="en-GB"/>
        </w:rPr>
      </w:pPr>
      <w:r w:rsidRPr="25D143D0">
        <w:rPr>
          <w:rFonts w:asciiTheme="minorHAnsi" w:hAnsiTheme="minorHAnsi" w:cstheme="minorBidi"/>
          <w:sz w:val="24"/>
          <w:szCs w:val="24"/>
          <w:lang w:eastAsia="en-GB"/>
        </w:rPr>
        <w:t>Division of roles and responsibilities between home states, host states, DFIs</w:t>
      </w:r>
      <w:r w:rsidR="25D143D0" w:rsidRPr="25D143D0">
        <w:rPr>
          <w:rFonts w:asciiTheme="minorHAnsi" w:hAnsiTheme="minorHAnsi" w:cstheme="minorBidi"/>
          <w:sz w:val="24"/>
          <w:szCs w:val="24"/>
          <w:lang w:eastAsia="en-GB"/>
        </w:rPr>
        <w:t>, financial intermediaries</w:t>
      </w:r>
      <w:r w:rsidRPr="25D143D0">
        <w:rPr>
          <w:rFonts w:asciiTheme="minorHAnsi" w:hAnsiTheme="minorHAnsi" w:cstheme="minorBidi"/>
          <w:sz w:val="24"/>
          <w:szCs w:val="24"/>
          <w:lang w:eastAsia="en-GB"/>
        </w:rPr>
        <w:t xml:space="preserve"> and project owners must be clear from the beginning and include inclusive, transparent, and rights-based mechanisms to safeguard the rights of local communities. </w:t>
      </w:r>
      <w:proofErr w:type="gramStart"/>
      <w:r w:rsidRPr="25D143D0">
        <w:rPr>
          <w:rFonts w:asciiTheme="minorHAnsi" w:hAnsiTheme="minorHAnsi" w:cstheme="minorBidi"/>
          <w:sz w:val="24"/>
          <w:szCs w:val="24"/>
          <w:lang w:eastAsia="en-GB"/>
        </w:rPr>
        <w:t>Particular emphasis</w:t>
      </w:r>
      <w:proofErr w:type="gramEnd"/>
      <w:r w:rsidRPr="25D143D0">
        <w:rPr>
          <w:rFonts w:asciiTheme="minorHAnsi" w:hAnsiTheme="minorHAnsi" w:cstheme="minorBidi"/>
          <w:sz w:val="24"/>
          <w:szCs w:val="24"/>
          <w:lang w:eastAsia="en-GB"/>
        </w:rPr>
        <w:t xml:space="preserve"> must be placed on developing responsible exit strategies in consultation with all relevant stakeholders at the initial phase of the project, paying particular attention to clearly defining and communicating responsibilities in case of a DFI exit/divestment or change in ownership of a project. Due diligence practices should include consultation with communities in line with FPIC-principles, the </w:t>
      </w:r>
      <w:hyperlink r:id="rId8">
        <w:r w:rsidR="25D143D0" w:rsidRPr="25D143D0">
          <w:rPr>
            <w:rStyle w:val="Hyperlink"/>
            <w:rFonts w:asciiTheme="minorHAnsi" w:hAnsiTheme="minorHAnsi" w:cstheme="minorBidi"/>
            <w:sz w:val="24"/>
            <w:szCs w:val="24"/>
            <w:lang w:eastAsia="en-GB"/>
          </w:rPr>
          <w:t>right to a healthy environment</w:t>
        </w:r>
      </w:hyperlink>
      <w:r w:rsidRPr="25D143D0">
        <w:rPr>
          <w:rFonts w:asciiTheme="minorHAnsi" w:hAnsiTheme="minorHAnsi" w:cstheme="minorBidi"/>
          <w:sz w:val="24"/>
          <w:szCs w:val="24"/>
          <w:lang w:eastAsia="en-GB"/>
        </w:rPr>
        <w:t xml:space="preserve"> and the Aarhus Convention and respect for communities right to say no to projects. </w:t>
      </w:r>
    </w:p>
    <w:p w14:paraId="3DFFB1EE" w14:textId="77777777" w:rsidR="000559D0" w:rsidRDefault="000559D0" w:rsidP="000559D0">
      <w:pPr>
        <w:spacing w:after="240" w:line="259" w:lineRule="auto"/>
        <w:jc w:val="both"/>
        <w:rPr>
          <w:rFonts w:asciiTheme="minorHAnsi" w:hAnsiTheme="minorHAnsi" w:cstheme="minorHAnsi"/>
          <w:sz w:val="24"/>
          <w:szCs w:val="24"/>
          <w:lang w:eastAsia="en-GB"/>
        </w:rPr>
      </w:pPr>
      <w:r>
        <w:rPr>
          <w:rFonts w:asciiTheme="minorHAnsi" w:hAnsiTheme="minorHAnsi" w:cstheme="minorHAnsi"/>
          <w:sz w:val="24"/>
          <w:szCs w:val="24"/>
          <w:lang w:eastAsia="en-GB"/>
        </w:rPr>
        <w:t xml:space="preserve">Meaningful dialogue with communities before, during and after project execution is key and should be mindful of social, economic, and cultural barriers, gender risks and risks to HREDs. Grievance mechanisms must be known, credible, and accessible by potentially affected rightsholders and should be open to receive and handle complaints also after an exit/divestment. This is particularly important when the omission, or failure to mitigate identified risks, by DFIs have exacerbated the impacts. </w:t>
      </w:r>
    </w:p>
    <w:p w14:paraId="1559DF9D" w14:textId="77777777" w:rsidR="000559D0" w:rsidRPr="00CB00FE" w:rsidRDefault="000559D0" w:rsidP="000559D0">
      <w:pPr>
        <w:spacing w:after="240" w:line="259" w:lineRule="auto"/>
        <w:jc w:val="both"/>
        <w:rPr>
          <w:rFonts w:asciiTheme="minorHAnsi" w:hAnsiTheme="minorHAnsi" w:cstheme="minorHAnsi"/>
          <w:sz w:val="24"/>
          <w:szCs w:val="24"/>
          <w:lang w:eastAsia="en-GB"/>
        </w:rPr>
      </w:pPr>
      <w:r>
        <w:rPr>
          <w:rFonts w:asciiTheme="minorHAnsi" w:hAnsiTheme="minorHAnsi" w:cstheme="minorHAnsi"/>
          <w:sz w:val="24"/>
          <w:szCs w:val="24"/>
          <w:lang w:eastAsia="en-GB"/>
        </w:rPr>
        <w:t xml:space="preserve">DFIs have a particularly important role in </w:t>
      </w:r>
      <w:hyperlink r:id="rId9" w:history="1">
        <w:r w:rsidRPr="00757905">
          <w:rPr>
            <w:rStyle w:val="Hyperlink"/>
            <w:rFonts w:asciiTheme="minorHAnsi" w:hAnsiTheme="minorHAnsi" w:cstheme="minorHAnsi"/>
            <w:sz w:val="24"/>
            <w:szCs w:val="24"/>
            <w:lang w:eastAsia="en-GB"/>
          </w:rPr>
          <w:t>supporting human rights and environmental defenders</w:t>
        </w:r>
      </w:hyperlink>
      <w:r>
        <w:rPr>
          <w:rFonts w:asciiTheme="minorHAnsi" w:hAnsiTheme="minorHAnsi" w:cstheme="minorHAnsi"/>
          <w:sz w:val="24"/>
          <w:szCs w:val="24"/>
          <w:lang w:eastAsia="en-GB"/>
        </w:rPr>
        <w:t>.</w:t>
      </w:r>
      <w:r w:rsidRPr="001B0E16">
        <w:t xml:space="preserve"> </w:t>
      </w:r>
      <w:r w:rsidRPr="001B0E16">
        <w:rPr>
          <w:rFonts w:asciiTheme="minorHAnsi" w:hAnsiTheme="minorHAnsi" w:cstheme="minorHAnsi"/>
          <w:sz w:val="24"/>
          <w:szCs w:val="24"/>
          <w:lang w:eastAsia="en-GB"/>
        </w:rPr>
        <w:t xml:space="preserve">Human rights and environmental defenders play a key role in contributing to upholding democracy and sustainable development. </w:t>
      </w:r>
      <w:r>
        <w:rPr>
          <w:rFonts w:asciiTheme="minorHAnsi" w:hAnsiTheme="minorHAnsi" w:cstheme="minorHAnsi"/>
          <w:sz w:val="24"/>
          <w:szCs w:val="24"/>
          <w:lang w:eastAsia="en-GB"/>
        </w:rPr>
        <w:t xml:space="preserve">When </w:t>
      </w:r>
      <w:r w:rsidRPr="001B0E16">
        <w:rPr>
          <w:rFonts w:asciiTheme="minorHAnsi" w:hAnsiTheme="minorHAnsi" w:cstheme="minorHAnsi"/>
          <w:sz w:val="24"/>
          <w:szCs w:val="24"/>
          <w:lang w:eastAsia="en-GB"/>
        </w:rPr>
        <w:t xml:space="preserve">defenders are attacked and silenced, opportunities to hold companies and other actors accountable are reduced along </w:t>
      </w:r>
      <w:r w:rsidRPr="001B0E16">
        <w:rPr>
          <w:rFonts w:asciiTheme="minorHAnsi" w:hAnsiTheme="minorHAnsi" w:cstheme="minorHAnsi"/>
          <w:sz w:val="24"/>
          <w:szCs w:val="24"/>
          <w:lang w:eastAsia="en-GB"/>
        </w:rPr>
        <w:lastRenderedPageBreak/>
        <w:t>with the ability of investors to identify, prevent</w:t>
      </w:r>
      <w:r>
        <w:rPr>
          <w:rFonts w:asciiTheme="minorHAnsi" w:hAnsiTheme="minorHAnsi" w:cstheme="minorHAnsi"/>
          <w:sz w:val="24"/>
          <w:szCs w:val="24"/>
          <w:lang w:eastAsia="en-GB"/>
        </w:rPr>
        <w:t>,</w:t>
      </w:r>
      <w:r w:rsidRPr="001B0E16">
        <w:rPr>
          <w:rFonts w:asciiTheme="minorHAnsi" w:hAnsiTheme="minorHAnsi" w:cstheme="minorHAnsi"/>
          <w:sz w:val="24"/>
          <w:szCs w:val="24"/>
          <w:lang w:eastAsia="en-GB"/>
        </w:rPr>
        <w:t xml:space="preserve"> and address risks of potentially severe human rights and environmental impacts of their investments.</w:t>
      </w:r>
      <w:r w:rsidRPr="001B0E16">
        <w:t xml:space="preserve"> </w:t>
      </w:r>
      <w:r>
        <w:rPr>
          <w:rFonts w:asciiTheme="minorHAnsi" w:hAnsiTheme="minorHAnsi" w:cstheme="minorHAnsi"/>
          <w:sz w:val="24"/>
          <w:szCs w:val="24"/>
          <w:lang w:eastAsia="en-GB"/>
        </w:rPr>
        <w:t>I</w:t>
      </w:r>
      <w:r w:rsidRPr="001B0E16">
        <w:rPr>
          <w:rFonts w:asciiTheme="minorHAnsi" w:hAnsiTheme="minorHAnsi" w:cstheme="minorHAnsi"/>
          <w:sz w:val="24"/>
          <w:szCs w:val="24"/>
          <w:lang w:eastAsia="en-GB"/>
        </w:rPr>
        <w:t>dentification and assessment of risks related to defenders, as well as appropriate action to support their ability to work without fear of retaliation, should be a priority for all investors committed to respecting and advancing human and environmental rights</w:t>
      </w:r>
      <w:r>
        <w:rPr>
          <w:rFonts w:asciiTheme="minorHAnsi" w:hAnsiTheme="minorHAnsi" w:cstheme="minorHAnsi"/>
          <w:sz w:val="24"/>
          <w:szCs w:val="24"/>
          <w:lang w:eastAsia="en-GB"/>
        </w:rPr>
        <w:t xml:space="preserve">, </w:t>
      </w:r>
      <w:proofErr w:type="gramStart"/>
      <w:r>
        <w:rPr>
          <w:rFonts w:asciiTheme="minorHAnsi" w:hAnsiTheme="minorHAnsi" w:cstheme="minorHAnsi"/>
          <w:sz w:val="24"/>
          <w:szCs w:val="24"/>
          <w:lang w:eastAsia="en-GB"/>
        </w:rPr>
        <w:t>in particular DFIs</w:t>
      </w:r>
      <w:proofErr w:type="gramEnd"/>
      <w:r w:rsidRPr="001B0E16">
        <w:rPr>
          <w:rFonts w:asciiTheme="minorHAnsi" w:hAnsiTheme="minorHAnsi" w:cstheme="minorHAnsi"/>
          <w:sz w:val="24"/>
          <w:szCs w:val="24"/>
          <w:lang w:eastAsia="en-GB"/>
        </w:rPr>
        <w:t>.</w:t>
      </w:r>
    </w:p>
    <w:p w14:paraId="6DD8A814" w14:textId="77777777" w:rsidR="000559D0" w:rsidRDefault="000559D0" w:rsidP="08AB04F4">
      <w:pPr>
        <w:spacing w:after="120" w:line="259" w:lineRule="auto"/>
        <w:jc w:val="both"/>
        <w:rPr>
          <w:rFonts w:asciiTheme="minorHAnsi" w:hAnsiTheme="minorHAnsi" w:cstheme="minorBidi"/>
          <w:b/>
          <w:bCs/>
          <w:sz w:val="24"/>
          <w:szCs w:val="24"/>
          <w:lang w:eastAsia="en-GB"/>
        </w:rPr>
      </w:pPr>
    </w:p>
    <w:p w14:paraId="771EAC55" w14:textId="39B19CC9" w:rsidR="00A03F7B" w:rsidRPr="00957724" w:rsidRDefault="08AB04F4" w:rsidP="08AB04F4">
      <w:pPr>
        <w:spacing w:after="120" w:line="259" w:lineRule="auto"/>
        <w:jc w:val="both"/>
        <w:rPr>
          <w:rFonts w:asciiTheme="minorHAnsi" w:hAnsiTheme="minorHAnsi" w:cstheme="minorBidi"/>
          <w:b/>
          <w:bCs/>
          <w:sz w:val="24"/>
          <w:szCs w:val="24"/>
          <w:lang w:eastAsia="en-GB"/>
        </w:rPr>
      </w:pPr>
      <w:r w:rsidRPr="08AB04F4">
        <w:rPr>
          <w:rFonts w:asciiTheme="minorHAnsi" w:hAnsiTheme="minorHAnsi" w:cstheme="minorBidi"/>
          <w:b/>
          <w:bCs/>
          <w:sz w:val="24"/>
          <w:szCs w:val="24"/>
          <w:lang w:eastAsia="en-GB"/>
        </w:rPr>
        <w:t>Q</w:t>
      </w:r>
      <w:r w:rsidR="00A2306D">
        <w:rPr>
          <w:rFonts w:asciiTheme="minorHAnsi" w:hAnsiTheme="minorHAnsi" w:cstheme="minorBidi"/>
          <w:b/>
          <w:bCs/>
          <w:sz w:val="24"/>
          <w:szCs w:val="24"/>
          <w:lang w:eastAsia="en-GB"/>
        </w:rPr>
        <w:t>UESTION</w:t>
      </w:r>
      <w:r w:rsidRPr="08AB04F4">
        <w:rPr>
          <w:rFonts w:asciiTheme="minorHAnsi" w:hAnsiTheme="minorHAnsi" w:cstheme="minorBidi"/>
          <w:b/>
          <w:bCs/>
          <w:sz w:val="24"/>
          <w:szCs w:val="24"/>
          <w:lang w:eastAsia="en-GB"/>
        </w:rPr>
        <w:t xml:space="preserve"> 5</w:t>
      </w:r>
      <w:r w:rsidR="002827C0">
        <w:rPr>
          <w:rFonts w:asciiTheme="minorHAnsi" w:hAnsiTheme="minorHAnsi" w:cstheme="minorBidi"/>
          <w:b/>
          <w:bCs/>
          <w:sz w:val="24"/>
          <w:szCs w:val="24"/>
          <w:lang w:eastAsia="en-GB"/>
        </w:rPr>
        <w:t xml:space="preserve">: </w:t>
      </w:r>
      <w:r w:rsidR="002827C0" w:rsidRPr="002827C0">
        <w:rPr>
          <w:rFonts w:asciiTheme="minorHAnsi" w:hAnsiTheme="minorHAnsi" w:cstheme="minorBidi"/>
          <w:b/>
          <w:bCs/>
          <w:sz w:val="24"/>
          <w:szCs w:val="24"/>
          <w:lang w:eastAsia="en-GB"/>
        </w:rPr>
        <w:t>What are the specific human rights risks posed by DFIs to groups in the most vulnerable situations, such as women and girls, indigenous communities, human rights defenders, persons with disabilities, persons with different sexual orientation or gender identity, older persons, persons living in poverty or migrant workers?</w:t>
      </w:r>
    </w:p>
    <w:p w14:paraId="5149A9A2" w14:textId="72C54F22" w:rsidR="00A03F7B" w:rsidRDefault="48F01431" w:rsidP="48F01431">
      <w:pPr>
        <w:spacing w:after="240" w:line="259" w:lineRule="auto"/>
        <w:jc w:val="both"/>
        <w:rPr>
          <w:rFonts w:asciiTheme="minorHAnsi" w:hAnsiTheme="minorHAnsi" w:cstheme="minorBidi"/>
          <w:sz w:val="24"/>
          <w:szCs w:val="24"/>
          <w:lang w:eastAsia="en-GB"/>
        </w:rPr>
      </w:pPr>
      <w:r w:rsidRPr="48F01431">
        <w:rPr>
          <w:rFonts w:asciiTheme="minorHAnsi" w:hAnsiTheme="minorHAnsi" w:cstheme="minorBidi"/>
          <w:sz w:val="24"/>
          <w:szCs w:val="24"/>
          <w:lang w:eastAsia="en-GB"/>
        </w:rPr>
        <w:t xml:space="preserve">Swedwatch’s research and work with local communities has shown that DFI-funded projects can </w:t>
      </w:r>
      <w:r w:rsidR="00674505">
        <w:rPr>
          <w:rFonts w:asciiTheme="minorHAnsi" w:hAnsiTheme="minorHAnsi" w:cstheme="minorBidi"/>
          <w:sz w:val="24"/>
          <w:szCs w:val="24"/>
          <w:lang w:eastAsia="en-GB"/>
        </w:rPr>
        <w:t>entail</w:t>
      </w:r>
      <w:r w:rsidRPr="48F01431">
        <w:rPr>
          <w:rFonts w:asciiTheme="minorHAnsi" w:hAnsiTheme="minorHAnsi" w:cstheme="minorBidi"/>
          <w:sz w:val="24"/>
          <w:szCs w:val="24"/>
          <w:lang w:eastAsia="en-GB"/>
        </w:rPr>
        <w:t xml:space="preserve"> severe human rights and environmental risks for local communities, especially </w:t>
      </w:r>
      <w:r w:rsidR="00210BC5">
        <w:rPr>
          <w:rFonts w:asciiTheme="minorHAnsi" w:hAnsiTheme="minorHAnsi" w:cstheme="minorBidi"/>
          <w:sz w:val="24"/>
          <w:szCs w:val="24"/>
          <w:lang w:eastAsia="en-GB"/>
        </w:rPr>
        <w:t xml:space="preserve">in the context of </w:t>
      </w:r>
      <w:r w:rsidRPr="48F01431">
        <w:rPr>
          <w:rFonts w:asciiTheme="minorHAnsi" w:hAnsiTheme="minorHAnsi" w:cstheme="minorBidi"/>
          <w:sz w:val="24"/>
          <w:szCs w:val="24"/>
          <w:lang w:eastAsia="en-GB"/>
        </w:rPr>
        <w:t>large-scale land-related projects in high-risk contexts. Impacts are particularly severe in conflict or post-conflict contexts</w:t>
      </w:r>
      <w:r w:rsidR="00843199">
        <w:rPr>
          <w:rFonts w:asciiTheme="minorHAnsi" w:hAnsiTheme="minorHAnsi" w:cstheme="minorBidi"/>
          <w:sz w:val="24"/>
          <w:szCs w:val="24"/>
          <w:lang w:eastAsia="en-GB"/>
        </w:rPr>
        <w:t xml:space="preserve"> </w:t>
      </w:r>
      <w:r w:rsidRPr="48F01431">
        <w:rPr>
          <w:rFonts w:asciiTheme="minorHAnsi" w:hAnsiTheme="minorHAnsi" w:cstheme="minorBidi"/>
          <w:sz w:val="24"/>
          <w:szCs w:val="24"/>
          <w:lang w:eastAsia="en-GB"/>
        </w:rPr>
        <w:t xml:space="preserve">(See Swedwatch reports from 2017and 2018 on </w:t>
      </w:r>
      <w:proofErr w:type="spellStart"/>
      <w:r w:rsidRPr="48F01431">
        <w:rPr>
          <w:rFonts w:asciiTheme="minorHAnsi" w:hAnsiTheme="minorHAnsi" w:cstheme="minorBidi"/>
          <w:sz w:val="24"/>
          <w:szCs w:val="24"/>
          <w:lang w:eastAsia="en-GB"/>
        </w:rPr>
        <w:t>Swedfund’s</w:t>
      </w:r>
      <w:proofErr w:type="spellEnd"/>
      <w:r w:rsidRPr="48F01431">
        <w:rPr>
          <w:rFonts w:asciiTheme="minorHAnsi" w:hAnsiTheme="minorHAnsi" w:cstheme="minorBidi"/>
          <w:sz w:val="24"/>
          <w:szCs w:val="24"/>
          <w:lang w:eastAsia="en-GB"/>
        </w:rPr>
        <w:t xml:space="preserve"> investments in </w:t>
      </w:r>
      <w:hyperlink r:id="rId10">
        <w:r w:rsidRPr="48F01431">
          <w:rPr>
            <w:rStyle w:val="Hyperlink"/>
            <w:rFonts w:asciiTheme="minorHAnsi" w:hAnsiTheme="minorHAnsi" w:cstheme="minorBidi"/>
            <w:sz w:val="24"/>
            <w:szCs w:val="24"/>
            <w:lang w:eastAsia="en-GB"/>
          </w:rPr>
          <w:t>Sierra Leone</w:t>
        </w:r>
      </w:hyperlink>
      <w:r w:rsidRPr="48F01431">
        <w:rPr>
          <w:rFonts w:asciiTheme="minorHAnsi" w:hAnsiTheme="minorHAnsi" w:cstheme="minorBidi"/>
          <w:sz w:val="24"/>
          <w:szCs w:val="24"/>
          <w:lang w:eastAsia="en-GB"/>
        </w:rPr>
        <w:t xml:space="preserve"> and </w:t>
      </w:r>
      <w:hyperlink r:id="rId11">
        <w:r w:rsidRPr="48F01431">
          <w:rPr>
            <w:rStyle w:val="Hyperlink"/>
            <w:rFonts w:asciiTheme="minorHAnsi" w:hAnsiTheme="minorHAnsi" w:cstheme="minorBidi"/>
            <w:sz w:val="24"/>
            <w:szCs w:val="24"/>
            <w:lang w:eastAsia="en-GB"/>
          </w:rPr>
          <w:t>Liberia</w:t>
        </w:r>
      </w:hyperlink>
      <w:r w:rsidRPr="48F01431">
        <w:rPr>
          <w:rFonts w:asciiTheme="minorHAnsi" w:hAnsiTheme="minorHAnsi" w:cstheme="minorBidi"/>
          <w:sz w:val="24"/>
          <w:szCs w:val="24"/>
          <w:lang w:eastAsia="en-GB"/>
        </w:rPr>
        <w:t xml:space="preserve">, as well as Swedwatch report from 2018 on the </w:t>
      </w:r>
      <w:hyperlink r:id="rId12">
        <w:proofErr w:type="spellStart"/>
        <w:r w:rsidRPr="48F01431">
          <w:rPr>
            <w:rStyle w:val="Hyperlink"/>
            <w:rFonts w:asciiTheme="minorHAnsi" w:hAnsiTheme="minorHAnsi" w:cstheme="minorBidi"/>
            <w:sz w:val="24"/>
            <w:szCs w:val="24"/>
            <w:lang w:eastAsia="en-GB"/>
          </w:rPr>
          <w:t>Hidroituango</w:t>
        </w:r>
        <w:proofErr w:type="spellEnd"/>
        <w:r w:rsidRPr="48F01431">
          <w:rPr>
            <w:rStyle w:val="Hyperlink"/>
            <w:rFonts w:asciiTheme="minorHAnsi" w:hAnsiTheme="minorHAnsi" w:cstheme="minorBidi"/>
            <w:sz w:val="24"/>
            <w:szCs w:val="24"/>
            <w:lang w:eastAsia="en-GB"/>
          </w:rPr>
          <w:t xml:space="preserve"> project</w:t>
        </w:r>
      </w:hyperlink>
      <w:r w:rsidRPr="48F01431">
        <w:rPr>
          <w:rFonts w:asciiTheme="minorHAnsi" w:hAnsiTheme="minorHAnsi" w:cstheme="minorBidi"/>
          <w:sz w:val="24"/>
          <w:szCs w:val="24"/>
          <w:lang w:eastAsia="en-GB"/>
        </w:rPr>
        <w:t xml:space="preserve"> in Colombia financed by the Inter-American Development Bank).</w:t>
      </w:r>
    </w:p>
    <w:p w14:paraId="4B9F3204" w14:textId="39A0A5F2" w:rsidR="00D81938" w:rsidRDefault="003E29D1" w:rsidP="48F01431">
      <w:pPr>
        <w:spacing w:after="240" w:line="259" w:lineRule="auto"/>
        <w:jc w:val="both"/>
        <w:rPr>
          <w:rFonts w:asciiTheme="minorHAnsi" w:hAnsiTheme="minorHAnsi" w:cstheme="minorBidi"/>
          <w:sz w:val="24"/>
          <w:szCs w:val="24"/>
          <w:lang w:eastAsia="en-GB"/>
        </w:rPr>
      </w:pPr>
      <w:r>
        <w:rPr>
          <w:rFonts w:asciiTheme="minorHAnsi" w:hAnsiTheme="minorHAnsi" w:cstheme="minorBidi"/>
          <w:sz w:val="24"/>
          <w:szCs w:val="24"/>
          <w:lang w:eastAsia="en-GB"/>
        </w:rPr>
        <w:t>It is Swedwatch’s experience that p</w:t>
      </w:r>
      <w:r w:rsidR="48F01431" w:rsidRPr="48F01431">
        <w:rPr>
          <w:rFonts w:asciiTheme="minorHAnsi" w:hAnsiTheme="minorHAnsi" w:cstheme="minorBidi"/>
          <w:sz w:val="24"/>
          <w:szCs w:val="24"/>
          <w:lang w:eastAsia="en-GB"/>
        </w:rPr>
        <w:t xml:space="preserve">rojects that occupy vast areas of land such as renewable energy and infrastructure projects </w:t>
      </w:r>
      <w:r w:rsidR="00D37C53">
        <w:rPr>
          <w:rFonts w:asciiTheme="minorHAnsi" w:hAnsiTheme="minorHAnsi" w:cstheme="minorBidi"/>
          <w:sz w:val="24"/>
          <w:szCs w:val="24"/>
          <w:lang w:eastAsia="en-GB"/>
        </w:rPr>
        <w:t>are frequently</w:t>
      </w:r>
      <w:r w:rsidR="48F01431" w:rsidRPr="48F01431">
        <w:rPr>
          <w:rFonts w:asciiTheme="minorHAnsi" w:hAnsiTheme="minorHAnsi" w:cstheme="minorBidi"/>
          <w:sz w:val="24"/>
          <w:szCs w:val="24"/>
          <w:lang w:eastAsia="en-GB"/>
        </w:rPr>
        <w:t xml:space="preserve"> located in rural areas</w:t>
      </w:r>
      <w:r w:rsidR="00773FD7">
        <w:rPr>
          <w:rFonts w:asciiTheme="minorHAnsi" w:hAnsiTheme="minorHAnsi" w:cstheme="minorBidi"/>
          <w:sz w:val="24"/>
          <w:szCs w:val="24"/>
          <w:lang w:eastAsia="en-GB"/>
        </w:rPr>
        <w:t xml:space="preserve"> and commonly impact</w:t>
      </w:r>
      <w:r w:rsidR="48F01431" w:rsidRPr="48F01431">
        <w:rPr>
          <w:rFonts w:asciiTheme="minorHAnsi" w:hAnsiTheme="minorHAnsi" w:cstheme="minorBidi"/>
          <w:sz w:val="24"/>
          <w:szCs w:val="24"/>
          <w:lang w:eastAsia="en-GB"/>
        </w:rPr>
        <w:t xml:space="preserve"> communities’ livelihoods </w:t>
      </w:r>
      <w:r w:rsidR="0087502A">
        <w:rPr>
          <w:rFonts w:asciiTheme="minorHAnsi" w:hAnsiTheme="minorHAnsi" w:cstheme="minorBidi"/>
          <w:sz w:val="24"/>
          <w:szCs w:val="24"/>
          <w:lang w:eastAsia="en-GB"/>
        </w:rPr>
        <w:t xml:space="preserve">which </w:t>
      </w:r>
      <w:r w:rsidR="48F01431" w:rsidRPr="48F01431">
        <w:rPr>
          <w:rFonts w:asciiTheme="minorHAnsi" w:hAnsiTheme="minorHAnsi" w:cstheme="minorBidi"/>
          <w:sz w:val="24"/>
          <w:szCs w:val="24"/>
          <w:lang w:eastAsia="en-GB"/>
        </w:rPr>
        <w:t xml:space="preserve">largely depend on traditional practices and access to natural resources. </w:t>
      </w:r>
      <w:r>
        <w:rPr>
          <w:rFonts w:asciiTheme="minorHAnsi" w:hAnsiTheme="minorHAnsi" w:cstheme="minorBidi"/>
          <w:sz w:val="24"/>
          <w:szCs w:val="24"/>
          <w:lang w:eastAsia="en-GB"/>
        </w:rPr>
        <w:t>Furthermore, t</w:t>
      </w:r>
      <w:r w:rsidR="48F01431" w:rsidRPr="48F01431">
        <w:rPr>
          <w:rFonts w:asciiTheme="minorHAnsi" w:hAnsiTheme="minorHAnsi" w:cstheme="minorBidi"/>
          <w:sz w:val="24"/>
          <w:szCs w:val="24"/>
          <w:lang w:eastAsia="en-GB"/>
        </w:rPr>
        <w:t xml:space="preserve">he </w:t>
      </w:r>
      <w:r w:rsidR="00C8505E">
        <w:rPr>
          <w:rFonts w:asciiTheme="minorHAnsi" w:hAnsiTheme="minorHAnsi" w:cstheme="minorBidi"/>
          <w:sz w:val="24"/>
          <w:szCs w:val="24"/>
          <w:lang w:eastAsia="en-GB"/>
        </w:rPr>
        <w:t>scale of land</w:t>
      </w:r>
      <w:r w:rsidR="48F01431" w:rsidRPr="48F01431">
        <w:rPr>
          <w:rFonts w:asciiTheme="minorHAnsi" w:hAnsiTheme="minorHAnsi" w:cstheme="minorBidi"/>
          <w:sz w:val="24"/>
          <w:szCs w:val="24"/>
          <w:lang w:eastAsia="en-GB"/>
        </w:rPr>
        <w:t xml:space="preserve"> and number of people affected are often much bigger than identified in initial risks assessments </w:t>
      </w:r>
      <w:r w:rsidR="00C0242D">
        <w:rPr>
          <w:rFonts w:asciiTheme="minorHAnsi" w:hAnsiTheme="minorHAnsi" w:cstheme="minorBidi"/>
          <w:sz w:val="24"/>
          <w:szCs w:val="24"/>
          <w:lang w:eastAsia="en-GB"/>
        </w:rPr>
        <w:t xml:space="preserve">leading to inaccurate </w:t>
      </w:r>
      <w:r w:rsidR="48F01431" w:rsidRPr="48F01431">
        <w:rPr>
          <w:rFonts w:asciiTheme="minorHAnsi" w:hAnsiTheme="minorHAnsi" w:cstheme="minorBidi"/>
          <w:sz w:val="24"/>
          <w:szCs w:val="24"/>
          <w:lang w:eastAsia="en-GB"/>
        </w:rPr>
        <w:t xml:space="preserve">mitigation plans. This leads to vulnerable groups being left without access to remedy or compensation from the </w:t>
      </w:r>
      <w:r w:rsidR="00124A30">
        <w:rPr>
          <w:rFonts w:asciiTheme="minorHAnsi" w:hAnsiTheme="minorHAnsi" w:cstheme="minorBidi"/>
          <w:sz w:val="24"/>
          <w:szCs w:val="24"/>
          <w:lang w:eastAsia="en-GB"/>
        </w:rPr>
        <w:t xml:space="preserve">very </w:t>
      </w:r>
      <w:r w:rsidR="48F01431" w:rsidRPr="48F01431">
        <w:rPr>
          <w:rFonts w:asciiTheme="minorHAnsi" w:hAnsiTheme="minorHAnsi" w:cstheme="minorBidi"/>
          <w:sz w:val="24"/>
          <w:szCs w:val="24"/>
          <w:lang w:eastAsia="en-GB"/>
        </w:rPr>
        <w:t xml:space="preserve">beginning of the project, not least women or indigenous groups lacking formal tenure rights. The </w:t>
      </w:r>
      <w:r w:rsidR="009C2D04">
        <w:rPr>
          <w:rFonts w:asciiTheme="minorHAnsi" w:hAnsiTheme="minorHAnsi" w:cstheme="minorBidi"/>
          <w:sz w:val="24"/>
          <w:szCs w:val="24"/>
          <w:lang w:eastAsia="en-GB"/>
        </w:rPr>
        <w:t xml:space="preserve">consequent exclusion of </w:t>
      </w:r>
      <w:r w:rsidR="48F01431" w:rsidRPr="48F01431">
        <w:rPr>
          <w:rFonts w:asciiTheme="minorHAnsi" w:hAnsiTheme="minorHAnsi" w:cstheme="minorBidi"/>
          <w:sz w:val="24"/>
          <w:szCs w:val="24"/>
          <w:lang w:eastAsia="en-GB"/>
        </w:rPr>
        <w:t>some affected groups</w:t>
      </w:r>
      <w:r w:rsidR="009C2D04">
        <w:rPr>
          <w:rFonts w:asciiTheme="minorHAnsi" w:hAnsiTheme="minorHAnsi" w:cstheme="minorBidi"/>
          <w:sz w:val="24"/>
          <w:szCs w:val="24"/>
          <w:lang w:eastAsia="en-GB"/>
        </w:rPr>
        <w:t xml:space="preserve"> from </w:t>
      </w:r>
      <w:r w:rsidR="48F01431" w:rsidRPr="48F01431">
        <w:rPr>
          <w:rFonts w:asciiTheme="minorHAnsi" w:hAnsiTheme="minorHAnsi" w:cstheme="minorBidi"/>
          <w:sz w:val="24"/>
          <w:szCs w:val="24"/>
          <w:lang w:eastAsia="en-GB"/>
        </w:rPr>
        <w:t>compensation schemes and mitigation measures can increase conflicts both within and between communities</w:t>
      </w:r>
      <w:r w:rsidR="00860324">
        <w:rPr>
          <w:rFonts w:asciiTheme="minorHAnsi" w:hAnsiTheme="minorHAnsi" w:cstheme="minorBidi"/>
          <w:sz w:val="24"/>
          <w:szCs w:val="24"/>
          <w:lang w:eastAsia="en-GB"/>
        </w:rPr>
        <w:t>.</w:t>
      </w:r>
    </w:p>
    <w:p w14:paraId="2DA60FE7" w14:textId="3D09863A" w:rsidR="002F0B3F" w:rsidRDefault="00570819" w:rsidP="00A03F7B">
      <w:pPr>
        <w:spacing w:after="240" w:line="259" w:lineRule="auto"/>
        <w:jc w:val="both"/>
        <w:rPr>
          <w:rFonts w:asciiTheme="minorHAnsi" w:hAnsiTheme="minorHAnsi" w:cstheme="minorBidi"/>
          <w:sz w:val="24"/>
          <w:szCs w:val="24"/>
          <w:lang w:eastAsia="en-GB"/>
        </w:rPr>
      </w:pPr>
      <w:r w:rsidRPr="3AA08170">
        <w:rPr>
          <w:rFonts w:asciiTheme="minorHAnsi" w:hAnsiTheme="minorHAnsi" w:cstheme="minorBidi"/>
          <w:sz w:val="24"/>
          <w:szCs w:val="24"/>
          <w:lang w:eastAsia="en-GB"/>
        </w:rPr>
        <w:t xml:space="preserve">Inter-linkages between human rights and environmental impacts are </w:t>
      </w:r>
      <w:r w:rsidR="003F344F" w:rsidRPr="3AA08170">
        <w:rPr>
          <w:rFonts w:asciiTheme="minorHAnsi" w:hAnsiTheme="minorHAnsi" w:cstheme="minorBidi"/>
          <w:sz w:val="24"/>
          <w:szCs w:val="24"/>
          <w:lang w:eastAsia="en-GB"/>
        </w:rPr>
        <w:t>frequently</w:t>
      </w:r>
      <w:r w:rsidRPr="3AA08170">
        <w:rPr>
          <w:rFonts w:asciiTheme="minorHAnsi" w:hAnsiTheme="minorHAnsi" w:cstheme="minorBidi"/>
          <w:sz w:val="24"/>
          <w:szCs w:val="24"/>
          <w:lang w:eastAsia="en-GB"/>
        </w:rPr>
        <w:t xml:space="preserve"> missed</w:t>
      </w:r>
      <w:r w:rsidR="003F344F" w:rsidRPr="3AA08170">
        <w:rPr>
          <w:rFonts w:asciiTheme="minorHAnsi" w:hAnsiTheme="minorHAnsi" w:cstheme="minorBidi"/>
          <w:sz w:val="24"/>
          <w:szCs w:val="24"/>
          <w:lang w:eastAsia="en-GB"/>
        </w:rPr>
        <w:t xml:space="preserve"> in initial risk assessments by DFIs</w:t>
      </w:r>
      <w:r w:rsidR="002F7F71" w:rsidRPr="3AA08170">
        <w:rPr>
          <w:rFonts w:asciiTheme="minorHAnsi" w:hAnsiTheme="minorHAnsi" w:cstheme="minorBidi"/>
          <w:sz w:val="24"/>
          <w:szCs w:val="24"/>
          <w:lang w:eastAsia="en-GB"/>
        </w:rPr>
        <w:t>,</w:t>
      </w:r>
      <w:r w:rsidRPr="3AA08170">
        <w:rPr>
          <w:rFonts w:asciiTheme="minorHAnsi" w:hAnsiTheme="minorHAnsi" w:cstheme="minorBidi"/>
          <w:sz w:val="24"/>
          <w:szCs w:val="24"/>
          <w:lang w:eastAsia="en-GB"/>
        </w:rPr>
        <w:t xml:space="preserve"> as </w:t>
      </w:r>
      <w:r w:rsidR="002F7F71" w:rsidRPr="3AA08170">
        <w:rPr>
          <w:rFonts w:asciiTheme="minorHAnsi" w:hAnsiTheme="minorHAnsi" w:cstheme="minorBidi"/>
          <w:sz w:val="24"/>
          <w:szCs w:val="24"/>
          <w:lang w:eastAsia="en-GB"/>
        </w:rPr>
        <w:t>are</w:t>
      </w:r>
      <w:r w:rsidRPr="3AA08170">
        <w:rPr>
          <w:rFonts w:asciiTheme="minorHAnsi" w:hAnsiTheme="minorHAnsi" w:cstheme="minorBidi"/>
          <w:sz w:val="24"/>
          <w:szCs w:val="24"/>
          <w:lang w:eastAsia="en-GB"/>
        </w:rPr>
        <w:t xml:space="preserve"> gender-related impacts, conflict-related impacts and impacts exacerbated by climate change. </w:t>
      </w:r>
      <w:r w:rsidR="002F0B3F" w:rsidRPr="3AA08170">
        <w:rPr>
          <w:rFonts w:asciiTheme="minorHAnsi" w:hAnsiTheme="minorHAnsi" w:cstheme="minorBidi"/>
          <w:sz w:val="24"/>
          <w:szCs w:val="24"/>
          <w:lang w:eastAsia="en-GB"/>
        </w:rPr>
        <w:t>Women, especially</w:t>
      </w:r>
      <w:r w:rsidR="00AE129B" w:rsidRPr="3AA08170">
        <w:rPr>
          <w:rFonts w:asciiTheme="minorHAnsi" w:hAnsiTheme="minorHAnsi" w:cstheme="minorBidi"/>
          <w:sz w:val="24"/>
          <w:szCs w:val="24"/>
          <w:lang w:eastAsia="en-GB"/>
        </w:rPr>
        <w:t xml:space="preserve"> those</w:t>
      </w:r>
      <w:r w:rsidR="002F0B3F" w:rsidRPr="3AA08170">
        <w:rPr>
          <w:rFonts w:asciiTheme="minorHAnsi" w:hAnsiTheme="minorHAnsi" w:cstheme="minorBidi"/>
          <w:sz w:val="24"/>
          <w:szCs w:val="24"/>
          <w:lang w:eastAsia="en-GB"/>
        </w:rPr>
        <w:t xml:space="preserve"> belonging to particularly vulnerable groups within the community such as landless, older women, young girls, indigenous groups</w:t>
      </w:r>
      <w:r w:rsidR="00864F76" w:rsidRPr="3AA08170">
        <w:rPr>
          <w:rFonts w:asciiTheme="minorHAnsi" w:hAnsiTheme="minorHAnsi" w:cstheme="minorBidi"/>
          <w:sz w:val="24"/>
          <w:szCs w:val="24"/>
          <w:lang w:eastAsia="en-GB"/>
        </w:rPr>
        <w:t>,</w:t>
      </w:r>
      <w:r w:rsidR="002F0B3F" w:rsidRPr="3AA08170">
        <w:rPr>
          <w:rFonts w:asciiTheme="minorHAnsi" w:hAnsiTheme="minorHAnsi" w:cstheme="minorBidi"/>
          <w:sz w:val="24"/>
          <w:szCs w:val="24"/>
          <w:lang w:eastAsia="en-GB"/>
        </w:rPr>
        <w:t xml:space="preserve"> and women </w:t>
      </w:r>
      <w:r w:rsidR="00AE129B" w:rsidRPr="3AA08170">
        <w:rPr>
          <w:rFonts w:asciiTheme="minorHAnsi" w:hAnsiTheme="minorHAnsi" w:cstheme="minorBidi"/>
          <w:sz w:val="24"/>
          <w:szCs w:val="24"/>
          <w:lang w:eastAsia="en-GB"/>
        </w:rPr>
        <w:t>lacking</w:t>
      </w:r>
      <w:r w:rsidR="002F0B3F" w:rsidRPr="3AA08170">
        <w:rPr>
          <w:rFonts w:asciiTheme="minorHAnsi" w:hAnsiTheme="minorHAnsi" w:cstheme="minorBidi"/>
          <w:sz w:val="24"/>
          <w:szCs w:val="24"/>
          <w:lang w:eastAsia="en-GB"/>
        </w:rPr>
        <w:t xml:space="preserve"> formal education are particularly at risk</w:t>
      </w:r>
      <w:r w:rsidR="00FB3D2E" w:rsidRPr="3AA08170">
        <w:rPr>
          <w:rFonts w:asciiTheme="minorHAnsi" w:hAnsiTheme="minorHAnsi" w:cstheme="minorBidi"/>
          <w:sz w:val="24"/>
          <w:szCs w:val="24"/>
          <w:lang w:eastAsia="en-GB"/>
        </w:rPr>
        <w:t xml:space="preserve"> of negative impacts of business operations</w:t>
      </w:r>
      <w:r w:rsidR="002F0B3F" w:rsidRPr="3AA08170">
        <w:rPr>
          <w:rFonts w:asciiTheme="minorHAnsi" w:hAnsiTheme="minorHAnsi" w:cstheme="minorBidi"/>
          <w:sz w:val="24"/>
          <w:szCs w:val="24"/>
          <w:lang w:eastAsia="en-GB"/>
        </w:rPr>
        <w:t xml:space="preserve">. </w:t>
      </w:r>
      <w:r w:rsidR="00B35F79" w:rsidRPr="3AA08170">
        <w:rPr>
          <w:rFonts w:asciiTheme="minorHAnsi" w:hAnsiTheme="minorHAnsi" w:cstheme="minorBidi"/>
          <w:sz w:val="24"/>
          <w:szCs w:val="24"/>
          <w:lang w:eastAsia="en-GB"/>
        </w:rPr>
        <w:t>Meanwhile, e</w:t>
      </w:r>
      <w:r w:rsidR="002F0B3F" w:rsidRPr="3AA08170">
        <w:rPr>
          <w:rFonts w:asciiTheme="minorHAnsi" w:hAnsiTheme="minorHAnsi" w:cstheme="minorBidi"/>
          <w:sz w:val="24"/>
          <w:szCs w:val="24"/>
          <w:lang w:eastAsia="en-GB"/>
        </w:rPr>
        <w:t xml:space="preserve">mployment opportunities related to the projects are often far less than expected or communicated </w:t>
      </w:r>
      <w:r w:rsidR="00A75547" w:rsidRPr="3AA08170">
        <w:rPr>
          <w:rFonts w:asciiTheme="minorHAnsi" w:hAnsiTheme="minorHAnsi" w:cstheme="minorBidi"/>
          <w:sz w:val="24"/>
          <w:szCs w:val="24"/>
          <w:lang w:eastAsia="en-GB"/>
        </w:rPr>
        <w:t>at the beginning</w:t>
      </w:r>
      <w:r w:rsidR="002F0B3F" w:rsidRPr="3AA08170">
        <w:rPr>
          <w:rFonts w:asciiTheme="minorHAnsi" w:hAnsiTheme="minorHAnsi" w:cstheme="minorBidi"/>
          <w:sz w:val="24"/>
          <w:szCs w:val="24"/>
          <w:lang w:eastAsia="en-GB"/>
        </w:rPr>
        <w:t xml:space="preserve"> and</w:t>
      </w:r>
      <w:r w:rsidR="00AE129B" w:rsidRPr="3AA08170">
        <w:rPr>
          <w:rFonts w:asciiTheme="minorHAnsi" w:hAnsiTheme="minorHAnsi" w:cstheme="minorBidi"/>
          <w:sz w:val="24"/>
          <w:szCs w:val="24"/>
          <w:lang w:eastAsia="en-GB"/>
        </w:rPr>
        <w:t xml:space="preserve"> </w:t>
      </w:r>
      <w:r w:rsidR="002F0B3F" w:rsidRPr="3AA08170">
        <w:rPr>
          <w:rFonts w:asciiTheme="minorHAnsi" w:hAnsiTheme="minorHAnsi" w:cstheme="minorBidi"/>
          <w:sz w:val="24"/>
          <w:szCs w:val="24"/>
          <w:lang w:eastAsia="en-GB"/>
        </w:rPr>
        <w:t xml:space="preserve">might be </w:t>
      </w:r>
      <w:r w:rsidR="00E5729A" w:rsidRPr="3AA08170">
        <w:rPr>
          <w:rFonts w:asciiTheme="minorHAnsi" w:hAnsiTheme="minorHAnsi" w:cstheme="minorBidi"/>
          <w:sz w:val="24"/>
          <w:szCs w:val="24"/>
          <w:lang w:eastAsia="en-GB"/>
        </w:rPr>
        <w:t xml:space="preserve">of a </w:t>
      </w:r>
      <w:r w:rsidR="002F0B3F" w:rsidRPr="3AA08170">
        <w:rPr>
          <w:rFonts w:asciiTheme="minorHAnsi" w:hAnsiTheme="minorHAnsi" w:cstheme="minorBidi"/>
          <w:sz w:val="24"/>
          <w:szCs w:val="24"/>
          <w:lang w:eastAsia="en-GB"/>
        </w:rPr>
        <w:t>temporary</w:t>
      </w:r>
      <w:r w:rsidR="00E5729A" w:rsidRPr="3AA08170">
        <w:rPr>
          <w:rFonts w:asciiTheme="minorHAnsi" w:hAnsiTheme="minorHAnsi" w:cstheme="minorBidi"/>
          <w:sz w:val="24"/>
          <w:szCs w:val="24"/>
          <w:lang w:eastAsia="en-GB"/>
        </w:rPr>
        <w:t xml:space="preserve"> nature, notably</w:t>
      </w:r>
      <w:r w:rsidR="002F0B3F" w:rsidRPr="3AA08170">
        <w:rPr>
          <w:rFonts w:asciiTheme="minorHAnsi" w:hAnsiTheme="minorHAnsi" w:cstheme="minorBidi"/>
          <w:sz w:val="24"/>
          <w:szCs w:val="24"/>
          <w:lang w:eastAsia="en-GB"/>
        </w:rPr>
        <w:t xml:space="preserve"> during </w:t>
      </w:r>
      <w:r w:rsidR="00E5729A" w:rsidRPr="3AA08170">
        <w:rPr>
          <w:rFonts w:asciiTheme="minorHAnsi" w:hAnsiTheme="minorHAnsi" w:cstheme="minorBidi"/>
          <w:sz w:val="24"/>
          <w:szCs w:val="24"/>
          <w:lang w:eastAsia="en-GB"/>
        </w:rPr>
        <w:t xml:space="preserve">the </w:t>
      </w:r>
      <w:r w:rsidR="002F0B3F" w:rsidRPr="3AA08170">
        <w:rPr>
          <w:rFonts w:asciiTheme="minorHAnsi" w:hAnsiTheme="minorHAnsi" w:cstheme="minorBidi"/>
          <w:sz w:val="24"/>
          <w:szCs w:val="24"/>
          <w:lang w:eastAsia="en-GB"/>
        </w:rPr>
        <w:t>construction</w:t>
      </w:r>
      <w:r w:rsidR="00E5729A" w:rsidRPr="3AA08170">
        <w:rPr>
          <w:rFonts w:asciiTheme="minorHAnsi" w:hAnsiTheme="minorHAnsi" w:cstheme="minorBidi"/>
          <w:sz w:val="24"/>
          <w:szCs w:val="24"/>
          <w:lang w:eastAsia="en-GB"/>
        </w:rPr>
        <w:t xml:space="preserve"> phase</w:t>
      </w:r>
      <w:r w:rsidR="002F0B3F" w:rsidRPr="3AA08170">
        <w:rPr>
          <w:rFonts w:asciiTheme="minorHAnsi" w:hAnsiTheme="minorHAnsi" w:cstheme="minorBidi"/>
          <w:sz w:val="24"/>
          <w:szCs w:val="24"/>
          <w:lang w:eastAsia="en-GB"/>
        </w:rPr>
        <w:t xml:space="preserve">. </w:t>
      </w:r>
      <w:r w:rsidR="44B2FF33" w:rsidRPr="44B2FF33">
        <w:rPr>
          <w:rFonts w:asciiTheme="minorHAnsi" w:hAnsiTheme="minorHAnsi" w:cstheme="minorBidi"/>
          <w:sz w:val="24"/>
          <w:szCs w:val="24"/>
          <w:lang w:eastAsia="en-GB"/>
        </w:rPr>
        <w:t>Additionality of DFI</w:t>
      </w:r>
      <w:r w:rsidR="0903D809" w:rsidRPr="0903D809">
        <w:rPr>
          <w:rFonts w:asciiTheme="minorHAnsi" w:hAnsiTheme="minorHAnsi" w:cstheme="minorBidi"/>
          <w:sz w:val="24"/>
          <w:szCs w:val="24"/>
          <w:lang w:eastAsia="en-GB"/>
        </w:rPr>
        <w:t xml:space="preserve"> </w:t>
      </w:r>
      <w:r w:rsidR="455E01F9" w:rsidRPr="455E01F9">
        <w:rPr>
          <w:rFonts w:asciiTheme="minorHAnsi" w:hAnsiTheme="minorHAnsi" w:cstheme="minorBidi"/>
          <w:sz w:val="24"/>
          <w:szCs w:val="24"/>
          <w:lang w:eastAsia="en-GB"/>
        </w:rPr>
        <w:t>investments</w:t>
      </w:r>
      <w:r w:rsidR="44B2FF33" w:rsidRPr="44B2FF33">
        <w:rPr>
          <w:rFonts w:asciiTheme="minorHAnsi" w:hAnsiTheme="minorHAnsi" w:cstheme="minorBidi"/>
          <w:sz w:val="24"/>
          <w:szCs w:val="24"/>
          <w:lang w:eastAsia="en-GB"/>
        </w:rPr>
        <w:t xml:space="preserve"> is often </w:t>
      </w:r>
      <w:r w:rsidR="0100E580" w:rsidRPr="0100E580">
        <w:rPr>
          <w:rFonts w:asciiTheme="minorHAnsi" w:hAnsiTheme="minorHAnsi" w:cstheme="minorBidi"/>
          <w:sz w:val="24"/>
          <w:szCs w:val="24"/>
          <w:lang w:eastAsia="en-GB"/>
        </w:rPr>
        <w:t xml:space="preserve">questionable </w:t>
      </w:r>
      <w:r w:rsidR="2452FB87" w:rsidRPr="2452FB87">
        <w:rPr>
          <w:rFonts w:asciiTheme="minorHAnsi" w:hAnsiTheme="minorHAnsi" w:cstheme="minorBidi"/>
          <w:sz w:val="24"/>
          <w:szCs w:val="24"/>
          <w:lang w:eastAsia="en-GB"/>
        </w:rPr>
        <w:t>as employment</w:t>
      </w:r>
      <w:r w:rsidR="002F0B3F" w:rsidRPr="3AA08170">
        <w:rPr>
          <w:rFonts w:asciiTheme="minorHAnsi" w:hAnsiTheme="minorHAnsi" w:cstheme="minorBidi"/>
          <w:sz w:val="24"/>
          <w:szCs w:val="24"/>
          <w:lang w:eastAsia="en-GB"/>
        </w:rPr>
        <w:t xml:space="preserve"> seldom benefit</w:t>
      </w:r>
      <w:r w:rsidR="00A75547" w:rsidRPr="3AA08170">
        <w:rPr>
          <w:rFonts w:asciiTheme="minorHAnsi" w:hAnsiTheme="minorHAnsi" w:cstheme="minorBidi"/>
          <w:sz w:val="24"/>
          <w:szCs w:val="24"/>
          <w:lang w:eastAsia="en-GB"/>
        </w:rPr>
        <w:t>s</w:t>
      </w:r>
      <w:r w:rsidR="002F0B3F" w:rsidRPr="3AA08170">
        <w:rPr>
          <w:rFonts w:asciiTheme="minorHAnsi" w:hAnsiTheme="minorHAnsi" w:cstheme="minorBidi"/>
          <w:sz w:val="24"/>
          <w:szCs w:val="24"/>
          <w:lang w:eastAsia="en-GB"/>
        </w:rPr>
        <w:t xml:space="preserve"> the poorest and most vulnerable parts of the community who are the ones most dependent on traditional livelihoods and natural resources. These groups in many cases loose access to </w:t>
      </w:r>
      <w:r w:rsidR="00AE129B" w:rsidRPr="3AA08170">
        <w:rPr>
          <w:rFonts w:asciiTheme="minorHAnsi" w:hAnsiTheme="minorHAnsi" w:cstheme="minorBidi"/>
          <w:sz w:val="24"/>
          <w:szCs w:val="24"/>
          <w:lang w:eastAsia="en-GB"/>
        </w:rPr>
        <w:t xml:space="preserve">essential </w:t>
      </w:r>
      <w:r w:rsidR="002F0B3F" w:rsidRPr="3AA08170">
        <w:rPr>
          <w:rFonts w:asciiTheme="minorHAnsi" w:hAnsiTheme="minorHAnsi" w:cstheme="minorBidi"/>
          <w:sz w:val="24"/>
          <w:szCs w:val="24"/>
          <w:lang w:eastAsia="en-GB"/>
        </w:rPr>
        <w:t xml:space="preserve">natural resources such as land, water, </w:t>
      </w:r>
      <w:r w:rsidR="00860324" w:rsidRPr="3AA08170">
        <w:rPr>
          <w:rFonts w:asciiTheme="minorHAnsi" w:hAnsiTheme="minorHAnsi" w:cstheme="minorBidi"/>
          <w:sz w:val="24"/>
          <w:szCs w:val="24"/>
          <w:lang w:eastAsia="en-GB"/>
        </w:rPr>
        <w:t>firewood</w:t>
      </w:r>
      <w:r w:rsidR="002F0B3F" w:rsidRPr="3AA08170">
        <w:rPr>
          <w:rFonts w:asciiTheme="minorHAnsi" w:hAnsiTheme="minorHAnsi" w:cstheme="minorBidi"/>
          <w:sz w:val="24"/>
          <w:szCs w:val="24"/>
          <w:lang w:eastAsia="en-GB"/>
        </w:rPr>
        <w:t xml:space="preserve">, medicinal herbs, </w:t>
      </w:r>
      <w:r w:rsidR="00AE129B" w:rsidRPr="3AA08170">
        <w:rPr>
          <w:rFonts w:asciiTheme="minorHAnsi" w:hAnsiTheme="minorHAnsi" w:cstheme="minorBidi"/>
          <w:sz w:val="24"/>
          <w:szCs w:val="24"/>
          <w:lang w:eastAsia="en-GB"/>
        </w:rPr>
        <w:t>etc</w:t>
      </w:r>
      <w:r w:rsidR="002F0B3F" w:rsidRPr="3AA08170">
        <w:rPr>
          <w:rFonts w:asciiTheme="minorHAnsi" w:hAnsiTheme="minorHAnsi" w:cstheme="minorBidi"/>
          <w:sz w:val="24"/>
          <w:szCs w:val="24"/>
          <w:lang w:eastAsia="en-GB"/>
        </w:rPr>
        <w:t xml:space="preserve"> without having any alternative livelihood options. </w:t>
      </w:r>
      <w:r w:rsidR="00627C80" w:rsidRPr="3AA08170">
        <w:rPr>
          <w:rFonts w:asciiTheme="minorHAnsi" w:hAnsiTheme="minorHAnsi" w:cstheme="minorBidi"/>
          <w:sz w:val="24"/>
          <w:szCs w:val="24"/>
          <w:lang w:eastAsia="en-GB"/>
        </w:rPr>
        <w:t xml:space="preserve">Women may be forced into prostitution or </w:t>
      </w:r>
      <w:r w:rsidR="00AE129B" w:rsidRPr="3AA08170">
        <w:rPr>
          <w:rFonts w:asciiTheme="minorHAnsi" w:hAnsiTheme="minorHAnsi" w:cstheme="minorBidi"/>
          <w:sz w:val="24"/>
          <w:szCs w:val="24"/>
          <w:lang w:eastAsia="en-GB"/>
        </w:rPr>
        <w:t xml:space="preserve">may </w:t>
      </w:r>
      <w:r w:rsidR="00627C80" w:rsidRPr="3AA08170">
        <w:rPr>
          <w:rFonts w:asciiTheme="minorHAnsi" w:hAnsiTheme="minorHAnsi" w:cstheme="minorBidi"/>
          <w:sz w:val="24"/>
          <w:szCs w:val="24"/>
          <w:lang w:eastAsia="en-GB"/>
        </w:rPr>
        <w:t xml:space="preserve">have to leave the area, ending up in the slum areas of </w:t>
      </w:r>
      <w:r w:rsidR="00AE129B" w:rsidRPr="3AA08170">
        <w:rPr>
          <w:rFonts w:asciiTheme="minorHAnsi" w:hAnsiTheme="minorHAnsi" w:cstheme="minorBidi"/>
          <w:sz w:val="24"/>
          <w:szCs w:val="24"/>
          <w:lang w:eastAsia="en-GB"/>
        </w:rPr>
        <w:t>bigger cities</w:t>
      </w:r>
      <w:r w:rsidR="00627C80" w:rsidRPr="3AA08170">
        <w:rPr>
          <w:rFonts w:asciiTheme="minorHAnsi" w:hAnsiTheme="minorHAnsi" w:cstheme="minorBidi"/>
          <w:sz w:val="24"/>
          <w:szCs w:val="24"/>
          <w:lang w:eastAsia="en-GB"/>
        </w:rPr>
        <w:t>.</w:t>
      </w:r>
      <w:r w:rsidR="00A75547" w:rsidRPr="3AA08170">
        <w:rPr>
          <w:rFonts w:asciiTheme="minorHAnsi" w:hAnsiTheme="minorHAnsi" w:cstheme="minorBidi"/>
          <w:sz w:val="24"/>
          <w:szCs w:val="24"/>
          <w:lang w:eastAsia="en-GB"/>
        </w:rPr>
        <w:t xml:space="preserve"> </w:t>
      </w:r>
      <w:r w:rsidR="001F0686" w:rsidRPr="3AA08170">
        <w:rPr>
          <w:rFonts w:asciiTheme="minorHAnsi" w:hAnsiTheme="minorHAnsi" w:cstheme="minorBidi"/>
          <w:sz w:val="24"/>
          <w:szCs w:val="24"/>
          <w:lang w:eastAsia="en-GB"/>
        </w:rPr>
        <w:t>In Swedwatch experience, these impacts</w:t>
      </w:r>
      <w:r w:rsidR="00A75547" w:rsidRPr="3AA08170">
        <w:rPr>
          <w:rFonts w:asciiTheme="minorHAnsi" w:hAnsiTheme="minorHAnsi" w:cstheme="minorBidi"/>
          <w:sz w:val="24"/>
          <w:szCs w:val="24"/>
          <w:lang w:eastAsia="en-GB"/>
        </w:rPr>
        <w:t xml:space="preserve"> </w:t>
      </w:r>
      <w:r w:rsidR="37006D5A" w:rsidRPr="37006D5A">
        <w:rPr>
          <w:rFonts w:asciiTheme="minorHAnsi" w:hAnsiTheme="minorHAnsi" w:cstheme="minorBidi"/>
          <w:sz w:val="24"/>
          <w:szCs w:val="24"/>
          <w:lang w:eastAsia="en-GB"/>
        </w:rPr>
        <w:t>are rarely</w:t>
      </w:r>
      <w:r w:rsidR="00A75547" w:rsidRPr="3AA08170">
        <w:rPr>
          <w:rFonts w:asciiTheme="minorHAnsi" w:hAnsiTheme="minorHAnsi" w:cstheme="minorBidi"/>
          <w:sz w:val="24"/>
          <w:szCs w:val="24"/>
          <w:lang w:eastAsia="en-GB"/>
        </w:rPr>
        <w:t xml:space="preserve"> captured in DFIs</w:t>
      </w:r>
      <w:r w:rsidR="00AE129B" w:rsidRPr="3AA08170">
        <w:rPr>
          <w:rFonts w:asciiTheme="minorHAnsi" w:hAnsiTheme="minorHAnsi" w:cstheme="minorBidi"/>
          <w:sz w:val="24"/>
          <w:szCs w:val="24"/>
          <w:lang w:eastAsia="en-GB"/>
        </w:rPr>
        <w:t>’</w:t>
      </w:r>
      <w:r w:rsidR="00A75547" w:rsidRPr="3AA08170">
        <w:rPr>
          <w:rFonts w:asciiTheme="minorHAnsi" w:hAnsiTheme="minorHAnsi" w:cstheme="minorBidi"/>
          <w:sz w:val="24"/>
          <w:szCs w:val="24"/>
          <w:lang w:eastAsia="en-GB"/>
        </w:rPr>
        <w:t xml:space="preserve"> due diligence processes.</w:t>
      </w:r>
      <w:r w:rsidR="00FA7F96" w:rsidRPr="3AA08170">
        <w:rPr>
          <w:rFonts w:asciiTheme="minorHAnsi" w:hAnsiTheme="minorHAnsi" w:cstheme="minorBidi"/>
          <w:sz w:val="24"/>
          <w:szCs w:val="24"/>
          <w:lang w:eastAsia="en-GB"/>
        </w:rPr>
        <w:t xml:space="preserve"> </w:t>
      </w:r>
    </w:p>
    <w:p w14:paraId="7EB41135" w14:textId="3673CCC7" w:rsidR="001F1E44" w:rsidRDefault="00491D7A" w:rsidP="00A03F7B">
      <w:pPr>
        <w:spacing w:after="240" w:line="259" w:lineRule="auto"/>
        <w:jc w:val="both"/>
        <w:rPr>
          <w:rFonts w:asciiTheme="minorHAnsi" w:hAnsiTheme="minorHAnsi" w:cstheme="minorHAnsi"/>
          <w:sz w:val="24"/>
          <w:szCs w:val="24"/>
          <w:lang w:eastAsia="en-GB"/>
        </w:rPr>
      </w:pPr>
      <w:r>
        <w:rPr>
          <w:rFonts w:asciiTheme="minorHAnsi" w:hAnsiTheme="minorHAnsi" w:cstheme="minorHAnsi"/>
          <w:sz w:val="24"/>
          <w:szCs w:val="24"/>
          <w:lang w:eastAsia="en-GB"/>
        </w:rPr>
        <w:lastRenderedPageBreak/>
        <w:t>H</w:t>
      </w:r>
      <w:r w:rsidR="00C31084">
        <w:rPr>
          <w:rFonts w:asciiTheme="minorHAnsi" w:hAnsiTheme="minorHAnsi" w:cstheme="minorHAnsi"/>
          <w:sz w:val="24"/>
          <w:szCs w:val="24"/>
          <w:lang w:eastAsia="en-GB"/>
        </w:rPr>
        <w:t>uman rights and environmental defenders</w:t>
      </w:r>
      <w:r w:rsidR="008053F0">
        <w:rPr>
          <w:rFonts w:asciiTheme="minorHAnsi" w:hAnsiTheme="minorHAnsi" w:cstheme="minorHAnsi"/>
          <w:sz w:val="24"/>
          <w:szCs w:val="24"/>
          <w:lang w:eastAsia="en-GB"/>
        </w:rPr>
        <w:t xml:space="preserve"> (HREDs)</w:t>
      </w:r>
      <w:r w:rsidR="00C31084">
        <w:rPr>
          <w:rFonts w:asciiTheme="minorHAnsi" w:hAnsiTheme="minorHAnsi" w:cstheme="minorHAnsi"/>
          <w:sz w:val="24"/>
          <w:szCs w:val="24"/>
          <w:lang w:eastAsia="en-GB"/>
        </w:rPr>
        <w:t xml:space="preserve"> supporting communities and demanding accountability are </w:t>
      </w:r>
      <w:hyperlink r:id="rId13" w:history="1">
        <w:r w:rsidR="00C31084" w:rsidRPr="00E24F4B">
          <w:rPr>
            <w:rStyle w:val="Hyperlink"/>
            <w:rFonts w:asciiTheme="minorHAnsi" w:hAnsiTheme="minorHAnsi" w:cstheme="minorHAnsi"/>
            <w:sz w:val="24"/>
            <w:szCs w:val="24"/>
            <w:lang w:eastAsia="en-GB"/>
          </w:rPr>
          <w:t>increasingly at risk</w:t>
        </w:r>
      </w:hyperlink>
      <w:r w:rsidR="00C31084">
        <w:rPr>
          <w:rFonts w:asciiTheme="minorHAnsi" w:hAnsiTheme="minorHAnsi" w:cstheme="minorHAnsi"/>
          <w:sz w:val="24"/>
          <w:szCs w:val="24"/>
          <w:lang w:eastAsia="en-GB"/>
        </w:rPr>
        <w:t>. Retaliation in form of physical, legal</w:t>
      </w:r>
      <w:r w:rsidR="00861EED">
        <w:rPr>
          <w:rFonts w:asciiTheme="minorHAnsi" w:hAnsiTheme="minorHAnsi" w:cstheme="minorHAnsi"/>
          <w:sz w:val="24"/>
          <w:szCs w:val="24"/>
          <w:lang w:eastAsia="en-GB"/>
        </w:rPr>
        <w:t>,</w:t>
      </w:r>
      <w:r w:rsidR="00C31084">
        <w:rPr>
          <w:rFonts w:asciiTheme="minorHAnsi" w:hAnsiTheme="minorHAnsi" w:cstheme="minorHAnsi"/>
          <w:sz w:val="24"/>
          <w:szCs w:val="24"/>
          <w:lang w:eastAsia="en-GB"/>
        </w:rPr>
        <w:t xml:space="preserve"> or reputational attacks or even killings may come from </w:t>
      </w:r>
      <w:r w:rsidR="00946A97">
        <w:rPr>
          <w:rFonts w:asciiTheme="minorHAnsi" w:hAnsiTheme="minorHAnsi" w:cstheme="minorHAnsi"/>
          <w:sz w:val="24"/>
          <w:szCs w:val="24"/>
          <w:lang w:eastAsia="en-GB"/>
        </w:rPr>
        <w:t>employees</w:t>
      </w:r>
      <w:r w:rsidR="00C31084">
        <w:rPr>
          <w:rFonts w:asciiTheme="minorHAnsi" w:hAnsiTheme="minorHAnsi" w:cstheme="minorHAnsi"/>
          <w:sz w:val="24"/>
          <w:szCs w:val="24"/>
          <w:lang w:eastAsia="en-GB"/>
        </w:rPr>
        <w:t xml:space="preserve"> or security personnel, local authorities and community leaders benefiting or having a self-interest in promoting the project,</w:t>
      </w:r>
      <w:r w:rsidR="00946A97">
        <w:rPr>
          <w:rFonts w:asciiTheme="minorHAnsi" w:hAnsiTheme="minorHAnsi" w:cstheme="minorHAnsi"/>
          <w:sz w:val="24"/>
          <w:szCs w:val="24"/>
          <w:lang w:eastAsia="en-GB"/>
        </w:rPr>
        <w:t xml:space="preserve"> </w:t>
      </w:r>
      <w:r w:rsidR="00D05775">
        <w:rPr>
          <w:rFonts w:asciiTheme="minorHAnsi" w:hAnsiTheme="minorHAnsi" w:cstheme="minorHAnsi"/>
          <w:sz w:val="24"/>
          <w:szCs w:val="24"/>
          <w:lang w:eastAsia="en-GB"/>
        </w:rPr>
        <w:t xml:space="preserve">or </w:t>
      </w:r>
      <w:r w:rsidR="00946A97">
        <w:rPr>
          <w:rFonts w:asciiTheme="minorHAnsi" w:hAnsiTheme="minorHAnsi" w:cstheme="minorHAnsi"/>
          <w:sz w:val="24"/>
          <w:szCs w:val="24"/>
          <w:lang w:eastAsia="en-GB"/>
        </w:rPr>
        <w:t>paramilitary groups</w:t>
      </w:r>
      <w:r w:rsidR="00DE4E90">
        <w:rPr>
          <w:rFonts w:asciiTheme="minorHAnsi" w:hAnsiTheme="minorHAnsi" w:cstheme="minorHAnsi"/>
          <w:sz w:val="24"/>
          <w:szCs w:val="24"/>
          <w:lang w:eastAsia="en-GB"/>
        </w:rPr>
        <w:t>,</w:t>
      </w:r>
      <w:r w:rsidR="00C31084">
        <w:rPr>
          <w:rFonts w:asciiTheme="minorHAnsi" w:hAnsiTheme="minorHAnsi" w:cstheme="minorHAnsi"/>
          <w:sz w:val="24"/>
          <w:szCs w:val="24"/>
          <w:lang w:eastAsia="en-GB"/>
        </w:rPr>
        <w:t xml:space="preserve"> among others. Attacks are rarely investigated and tend not to be identified as a human rights risk related to the project by DFIs or project owners.</w:t>
      </w:r>
      <w:r w:rsidR="001F1E44">
        <w:rPr>
          <w:rFonts w:asciiTheme="minorHAnsi" w:hAnsiTheme="minorHAnsi" w:cstheme="minorHAnsi"/>
          <w:sz w:val="24"/>
          <w:szCs w:val="24"/>
          <w:lang w:eastAsia="en-GB"/>
        </w:rPr>
        <w:t xml:space="preserve"> Risks to HREDs are particularly high in conflict or post-conflict areas</w:t>
      </w:r>
      <w:r w:rsidR="008053F0">
        <w:rPr>
          <w:rFonts w:asciiTheme="minorHAnsi" w:hAnsiTheme="minorHAnsi" w:cstheme="minorHAnsi"/>
          <w:sz w:val="24"/>
          <w:szCs w:val="24"/>
          <w:lang w:eastAsia="en-GB"/>
        </w:rPr>
        <w:t>.</w:t>
      </w:r>
    </w:p>
    <w:p w14:paraId="60AE9B99" w14:textId="45A8F7D1" w:rsidR="00B37D4F" w:rsidRPr="005E50CA" w:rsidRDefault="00491D7A" w:rsidP="08AB04F4">
      <w:pPr>
        <w:spacing w:after="240" w:line="259" w:lineRule="auto"/>
        <w:jc w:val="both"/>
        <w:rPr>
          <w:rFonts w:asciiTheme="minorHAnsi" w:hAnsiTheme="minorHAnsi" w:cstheme="minorBidi"/>
          <w:sz w:val="24"/>
          <w:szCs w:val="24"/>
          <w:lang w:eastAsia="en-GB"/>
        </w:rPr>
      </w:pPr>
      <w:r w:rsidRPr="5923AF43">
        <w:rPr>
          <w:rFonts w:asciiTheme="minorHAnsi" w:hAnsiTheme="minorHAnsi" w:cstheme="minorBidi"/>
          <w:sz w:val="24"/>
          <w:szCs w:val="24"/>
          <w:lang w:eastAsia="en-GB"/>
        </w:rPr>
        <w:t>Migrant workers</w:t>
      </w:r>
      <w:r w:rsidR="001F1E44" w:rsidRPr="5923AF43">
        <w:rPr>
          <w:rFonts w:asciiTheme="minorHAnsi" w:hAnsiTheme="minorHAnsi" w:cstheme="minorBidi"/>
          <w:sz w:val="24"/>
          <w:szCs w:val="24"/>
          <w:lang w:eastAsia="en-GB"/>
        </w:rPr>
        <w:t xml:space="preserve"> moving into the area in search of employment </w:t>
      </w:r>
      <w:r w:rsidR="006B5D73" w:rsidRPr="5923AF43">
        <w:rPr>
          <w:rFonts w:asciiTheme="minorHAnsi" w:hAnsiTheme="minorHAnsi" w:cstheme="minorBidi"/>
          <w:sz w:val="24"/>
          <w:szCs w:val="24"/>
          <w:lang w:eastAsia="en-GB"/>
        </w:rPr>
        <w:t>may</w:t>
      </w:r>
      <w:r w:rsidR="001F1E44" w:rsidRPr="5923AF43">
        <w:rPr>
          <w:rFonts w:asciiTheme="minorHAnsi" w:hAnsiTheme="minorHAnsi" w:cstheme="minorBidi"/>
          <w:sz w:val="24"/>
          <w:szCs w:val="24"/>
          <w:lang w:eastAsia="en-GB"/>
        </w:rPr>
        <w:t xml:space="preserve"> exacerbate intra-community conflicts and increase competition over remaining natural resources. Prostitution and sexually transmitted diseases around project sites often increase as well as teenage pregnancies and school </w:t>
      </w:r>
      <w:proofErr w:type="gramStart"/>
      <w:r w:rsidR="001F1E44" w:rsidRPr="5923AF43">
        <w:rPr>
          <w:rFonts w:asciiTheme="minorHAnsi" w:hAnsiTheme="minorHAnsi" w:cstheme="minorBidi"/>
          <w:sz w:val="24"/>
          <w:szCs w:val="24"/>
          <w:lang w:eastAsia="en-GB"/>
        </w:rPr>
        <w:t>drop-outs</w:t>
      </w:r>
      <w:proofErr w:type="gramEnd"/>
      <w:r w:rsidR="007919FE" w:rsidRPr="5923AF43">
        <w:rPr>
          <w:rFonts w:asciiTheme="minorHAnsi" w:hAnsiTheme="minorHAnsi" w:cstheme="minorBidi"/>
          <w:sz w:val="24"/>
          <w:szCs w:val="24"/>
          <w:lang w:eastAsia="en-GB"/>
        </w:rPr>
        <w:t>,</w:t>
      </w:r>
      <w:r w:rsidR="001F1E44" w:rsidRPr="5923AF43">
        <w:rPr>
          <w:rFonts w:asciiTheme="minorHAnsi" w:hAnsiTheme="minorHAnsi" w:cstheme="minorBidi"/>
          <w:sz w:val="24"/>
          <w:szCs w:val="24"/>
          <w:lang w:eastAsia="en-GB"/>
        </w:rPr>
        <w:t xml:space="preserve"> w</w:t>
      </w:r>
      <w:r w:rsidR="007919FE" w:rsidRPr="5923AF43">
        <w:rPr>
          <w:rFonts w:asciiTheme="minorHAnsi" w:hAnsiTheme="minorHAnsi" w:cstheme="minorBidi"/>
          <w:sz w:val="24"/>
          <w:szCs w:val="24"/>
          <w:lang w:eastAsia="en-GB"/>
        </w:rPr>
        <w:t>ith</w:t>
      </w:r>
      <w:r w:rsidR="001F1E44" w:rsidRPr="5923AF43">
        <w:rPr>
          <w:rFonts w:asciiTheme="minorHAnsi" w:hAnsiTheme="minorHAnsi" w:cstheme="minorBidi"/>
          <w:sz w:val="24"/>
          <w:szCs w:val="24"/>
          <w:lang w:eastAsia="en-GB"/>
        </w:rPr>
        <w:t xml:space="preserve"> young girls from vulnerable households </w:t>
      </w:r>
      <w:r w:rsidR="007919FE" w:rsidRPr="5923AF43">
        <w:rPr>
          <w:rFonts w:asciiTheme="minorHAnsi" w:hAnsiTheme="minorHAnsi" w:cstheme="minorBidi"/>
          <w:sz w:val="24"/>
          <w:szCs w:val="24"/>
          <w:lang w:eastAsia="en-GB"/>
        </w:rPr>
        <w:t>being</w:t>
      </w:r>
      <w:r w:rsidR="001F1E44" w:rsidRPr="5923AF43">
        <w:rPr>
          <w:rFonts w:asciiTheme="minorHAnsi" w:hAnsiTheme="minorHAnsi" w:cstheme="minorBidi"/>
          <w:sz w:val="24"/>
          <w:szCs w:val="24"/>
          <w:lang w:eastAsia="en-GB"/>
        </w:rPr>
        <w:t xml:space="preserve"> </w:t>
      </w:r>
      <w:r w:rsidR="00E44B32" w:rsidRPr="5923AF43">
        <w:rPr>
          <w:rFonts w:asciiTheme="minorHAnsi" w:hAnsiTheme="minorHAnsi" w:cstheme="minorBidi"/>
          <w:sz w:val="24"/>
          <w:szCs w:val="24"/>
          <w:lang w:eastAsia="en-GB"/>
        </w:rPr>
        <w:t>drawn into temporary relationships with male workers who tend to leave the area and new families after the construction phase when employment</w:t>
      </w:r>
      <w:r w:rsidR="000973E5" w:rsidRPr="5923AF43">
        <w:rPr>
          <w:rFonts w:asciiTheme="minorHAnsi" w:hAnsiTheme="minorHAnsi" w:cstheme="minorBidi"/>
          <w:sz w:val="24"/>
          <w:szCs w:val="24"/>
          <w:lang w:eastAsia="en-GB"/>
        </w:rPr>
        <w:t xml:space="preserve"> opportunities dwindle</w:t>
      </w:r>
      <w:r w:rsidR="00E44B32" w:rsidRPr="5923AF43">
        <w:rPr>
          <w:rFonts w:asciiTheme="minorHAnsi" w:hAnsiTheme="minorHAnsi" w:cstheme="minorBidi"/>
          <w:sz w:val="24"/>
          <w:szCs w:val="24"/>
          <w:lang w:eastAsia="en-GB"/>
        </w:rPr>
        <w:t xml:space="preserve">. Sexual harassment and rape of women community members have been documented in several cases, sometimes by company personnel expecting women to offer sexual services </w:t>
      </w:r>
      <w:proofErr w:type="gramStart"/>
      <w:r w:rsidR="00E44B32" w:rsidRPr="5923AF43">
        <w:rPr>
          <w:rFonts w:asciiTheme="minorHAnsi" w:hAnsiTheme="minorHAnsi" w:cstheme="minorBidi"/>
          <w:sz w:val="24"/>
          <w:szCs w:val="24"/>
          <w:lang w:eastAsia="en-GB"/>
        </w:rPr>
        <w:t>in order to</w:t>
      </w:r>
      <w:proofErr w:type="gramEnd"/>
      <w:r w:rsidR="00E44B32" w:rsidRPr="5923AF43">
        <w:rPr>
          <w:rFonts w:asciiTheme="minorHAnsi" w:hAnsiTheme="minorHAnsi" w:cstheme="minorBidi"/>
          <w:sz w:val="24"/>
          <w:szCs w:val="24"/>
          <w:lang w:eastAsia="en-GB"/>
        </w:rPr>
        <w:t xml:space="preserve"> get employed</w:t>
      </w:r>
      <w:r w:rsidR="00546C3F" w:rsidRPr="5923AF43">
        <w:rPr>
          <w:rFonts w:asciiTheme="minorHAnsi" w:hAnsiTheme="minorHAnsi" w:cstheme="minorBidi"/>
          <w:sz w:val="24"/>
          <w:szCs w:val="24"/>
          <w:lang w:eastAsia="en-GB"/>
        </w:rPr>
        <w:t>.</w:t>
      </w:r>
      <w:r w:rsidR="000B78D4" w:rsidRPr="5923AF43">
        <w:rPr>
          <w:rFonts w:asciiTheme="minorHAnsi" w:hAnsiTheme="minorHAnsi" w:cstheme="minorBidi"/>
          <w:sz w:val="24"/>
          <w:szCs w:val="24"/>
          <w:lang w:eastAsia="en-GB"/>
        </w:rPr>
        <w:t xml:space="preserve"> </w:t>
      </w:r>
      <w:r w:rsidR="25A468FA" w:rsidRPr="25A468FA">
        <w:rPr>
          <w:rFonts w:asciiTheme="minorHAnsi" w:hAnsiTheme="minorHAnsi" w:cstheme="minorBidi"/>
          <w:sz w:val="24"/>
          <w:szCs w:val="24"/>
          <w:lang w:eastAsia="en-GB"/>
        </w:rPr>
        <w:t xml:space="preserve">Research shows that impacts may continue or even worsen as </w:t>
      </w:r>
      <w:hyperlink r:id="rId14">
        <w:r w:rsidR="25A468FA" w:rsidRPr="25A468FA">
          <w:rPr>
            <w:rStyle w:val="Hyperlink"/>
            <w:rFonts w:asciiTheme="minorHAnsi" w:hAnsiTheme="minorHAnsi" w:cstheme="minorBidi"/>
            <w:sz w:val="24"/>
            <w:szCs w:val="24"/>
            <w:lang w:eastAsia="en-GB"/>
          </w:rPr>
          <w:t>DFIs channel funding through financial intermediaries</w:t>
        </w:r>
      </w:hyperlink>
      <w:r w:rsidR="49430CFE" w:rsidRPr="49430CFE">
        <w:rPr>
          <w:rFonts w:asciiTheme="minorHAnsi" w:hAnsiTheme="minorHAnsi" w:cstheme="minorBidi"/>
          <w:sz w:val="24"/>
          <w:szCs w:val="24"/>
          <w:lang w:eastAsia="en-GB"/>
        </w:rPr>
        <w:t xml:space="preserve"> such as </w:t>
      </w:r>
      <w:r w:rsidR="1A8275BE" w:rsidRPr="1A8275BE">
        <w:rPr>
          <w:rFonts w:asciiTheme="minorHAnsi" w:hAnsiTheme="minorHAnsi" w:cstheme="minorBidi"/>
          <w:sz w:val="24"/>
          <w:szCs w:val="24"/>
          <w:lang w:eastAsia="en-GB"/>
        </w:rPr>
        <w:t xml:space="preserve">banks and private equity </w:t>
      </w:r>
      <w:r w:rsidR="455E01F9" w:rsidRPr="455E01F9">
        <w:rPr>
          <w:rFonts w:asciiTheme="minorHAnsi" w:hAnsiTheme="minorHAnsi" w:cstheme="minorBidi"/>
          <w:sz w:val="24"/>
          <w:szCs w:val="24"/>
          <w:lang w:eastAsia="en-GB"/>
        </w:rPr>
        <w:t>funds, or</w:t>
      </w:r>
      <w:r w:rsidR="00852D35" w:rsidRPr="5923AF43">
        <w:rPr>
          <w:rFonts w:asciiTheme="minorHAnsi" w:hAnsiTheme="minorHAnsi" w:cstheme="minorBidi"/>
          <w:sz w:val="24"/>
          <w:szCs w:val="24"/>
          <w:lang w:eastAsia="en-GB"/>
        </w:rPr>
        <w:t xml:space="preserve"> </w:t>
      </w:r>
      <w:r w:rsidR="25A468FA" w:rsidRPr="25A468FA">
        <w:rPr>
          <w:rFonts w:asciiTheme="minorHAnsi" w:hAnsiTheme="minorHAnsi" w:cstheme="minorBidi"/>
          <w:sz w:val="24"/>
          <w:szCs w:val="24"/>
          <w:lang w:eastAsia="en-GB"/>
        </w:rPr>
        <w:t>if</w:t>
      </w:r>
      <w:r w:rsidR="00852D35" w:rsidRPr="5923AF43">
        <w:rPr>
          <w:rFonts w:asciiTheme="minorHAnsi" w:hAnsiTheme="minorHAnsi" w:cstheme="minorBidi"/>
          <w:sz w:val="24"/>
          <w:szCs w:val="24"/>
          <w:lang w:eastAsia="en-GB"/>
        </w:rPr>
        <w:t xml:space="preserve"> DFIs and/or change of ownership, especially when </w:t>
      </w:r>
      <w:hyperlink r:id="rId15" w:history="1">
        <w:r w:rsidR="00852D35" w:rsidRPr="00CA32CF">
          <w:rPr>
            <w:rStyle w:val="Hyperlink"/>
            <w:rFonts w:asciiTheme="minorHAnsi" w:hAnsiTheme="minorHAnsi" w:cstheme="minorBidi"/>
            <w:sz w:val="24"/>
            <w:szCs w:val="24"/>
            <w:lang w:eastAsia="en-GB"/>
          </w:rPr>
          <w:t>exit strategies are lacking</w:t>
        </w:r>
      </w:hyperlink>
      <w:r w:rsidR="008053F0" w:rsidRPr="5923AF43">
        <w:rPr>
          <w:rFonts w:asciiTheme="minorHAnsi" w:hAnsiTheme="minorHAnsi" w:cstheme="minorBidi"/>
          <w:sz w:val="24"/>
          <w:szCs w:val="24"/>
          <w:lang w:eastAsia="en-GB"/>
        </w:rPr>
        <w:t>.</w:t>
      </w:r>
    </w:p>
    <w:p w14:paraId="7CB09339" w14:textId="4F964A83" w:rsidR="00A500C4" w:rsidRDefault="24A2A51F" w:rsidP="0764D979">
      <w:pPr>
        <w:spacing w:after="240" w:line="259" w:lineRule="auto"/>
        <w:jc w:val="both"/>
        <w:rPr>
          <w:rFonts w:asciiTheme="minorHAnsi" w:hAnsiTheme="minorHAnsi" w:cstheme="minorBidi"/>
          <w:sz w:val="24"/>
          <w:szCs w:val="24"/>
          <w:lang w:eastAsia="en-GB"/>
        </w:rPr>
      </w:pPr>
      <w:r w:rsidRPr="24A2A51F">
        <w:rPr>
          <w:rFonts w:asciiTheme="minorHAnsi" w:hAnsiTheme="minorHAnsi" w:cstheme="minorBidi"/>
          <w:sz w:val="24"/>
          <w:szCs w:val="24"/>
          <w:lang w:eastAsia="en-GB"/>
        </w:rPr>
        <w:t xml:space="preserve">Current environmental and human rights due diligence practices by DFIs are </w:t>
      </w:r>
      <w:r w:rsidR="00BA75C4">
        <w:rPr>
          <w:rFonts w:asciiTheme="minorHAnsi" w:hAnsiTheme="minorHAnsi" w:cstheme="minorBidi"/>
          <w:sz w:val="24"/>
          <w:szCs w:val="24"/>
          <w:lang w:eastAsia="en-GB"/>
        </w:rPr>
        <w:t xml:space="preserve">falling short </w:t>
      </w:r>
      <w:r w:rsidR="0045197F">
        <w:rPr>
          <w:rFonts w:asciiTheme="minorHAnsi" w:hAnsiTheme="minorHAnsi" w:cstheme="minorBidi"/>
          <w:sz w:val="24"/>
          <w:szCs w:val="24"/>
          <w:lang w:eastAsia="en-GB"/>
        </w:rPr>
        <w:t xml:space="preserve">of respecting the rights of </w:t>
      </w:r>
      <w:r w:rsidR="00964F8A">
        <w:rPr>
          <w:rFonts w:asciiTheme="minorHAnsi" w:hAnsiTheme="minorHAnsi" w:cstheme="minorBidi"/>
          <w:sz w:val="24"/>
          <w:szCs w:val="24"/>
          <w:lang w:eastAsia="en-GB"/>
        </w:rPr>
        <w:t>rightsholders</w:t>
      </w:r>
      <w:r w:rsidRPr="24A2A51F">
        <w:rPr>
          <w:rFonts w:asciiTheme="minorHAnsi" w:hAnsiTheme="minorHAnsi" w:cstheme="minorBidi"/>
          <w:sz w:val="24"/>
          <w:szCs w:val="24"/>
          <w:lang w:eastAsia="en-GB"/>
        </w:rPr>
        <w:t xml:space="preserve">. </w:t>
      </w:r>
      <w:r w:rsidR="0018273F">
        <w:rPr>
          <w:rFonts w:asciiTheme="minorHAnsi" w:hAnsiTheme="minorHAnsi" w:cstheme="minorBidi"/>
          <w:sz w:val="24"/>
          <w:szCs w:val="24"/>
          <w:lang w:eastAsia="en-GB"/>
        </w:rPr>
        <w:t>C</w:t>
      </w:r>
      <w:r w:rsidRPr="24A2A51F">
        <w:rPr>
          <w:rFonts w:asciiTheme="minorHAnsi" w:hAnsiTheme="minorHAnsi" w:cstheme="minorBidi"/>
          <w:sz w:val="24"/>
          <w:szCs w:val="24"/>
          <w:lang w:eastAsia="en-GB"/>
        </w:rPr>
        <w:t xml:space="preserve">ommunities </w:t>
      </w:r>
      <w:r w:rsidR="00A94CA3">
        <w:rPr>
          <w:rFonts w:asciiTheme="minorHAnsi" w:hAnsiTheme="minorHAnsi" w:cstheme="minorBidi"/>
          <w:sz w:val="24"/>
          <w:szCs w:val="24"/>
          <w:lang w:eastAsia="en-GB"/>
        </w:rPr>
        <w:t xml:space="preserve">frequently </w:t>
      </w:r>
      <w:r w:rsidRPr="24A2A51F">
        <w:rPr>
          <w:rFonts w:asciiTheme="minorHAnsi" w:hAnsiTheme="minorHAnsi" w:cstheme="minorBidi"/>
          <w:sz w:val="24"/>
          <w:szCs w:val="24"/>
          <w:lang w:eastAsia="en-GB"/>
        </w:rPr>
        <w:t xml:space="preserve">have very limited possibilities to demand accountability and get access to remedy </w:t>
      </w:r>
      <w:r w:rsidR="000F41AE">
        <w:rPr>
          <w:rFonts w:asciiTheme="minorHAnsi" w:hAnsiTheme="minorHAnsi" w:cstheme="minorBidi"/>
          <w:sz w:val="24"/>
          <w:szCs w:val="24"/>
          <w:lang w:eastAsia="en-GB"/>
        </w:rPr>
        <w:t>in cases of negative</w:t>
      </w:r>
      <w:r w:rsidRPr="24A2A51F">
        <w:rPr>
          <w:rFonts w:asciiTheme="minorHAnsi" w:hAnsiTheme="minorHAnsi" w:cstheme="minorBidi"/>
          <w:sz w:val="24"/>
          <w:szCs w:val="24"/>
          <w:lang w:eastAsia="en-GB"/>
        </w:rPr>
        <w:t xml:space="preserve"> impact</w:t>
      </w:r>
      <w:r w:rsidR="000F41AE">
        <w:rPr>
          <w:rFonts w:asciiTheme="minorHAnsi" w:hAnsiTheme="minorHAnsi" w:cstheme="minorBidi"/>
          <w:sz w:val="24"/>
          <w:szCs w:val="24"/>
          <w:lang w:eastAsia="en-GB"/>
        </w:rPr>
        <w:t>s of</w:t>
      </w:r>
      <w:r w:rsidRPr="24A2A51F">
        <w:rPr>
          <w:rFonts w:asciiTheme="minorHAnsi" w:hAnsiTheme="minorHAnsi" w:cstheme="minorBidi"/>
          <w:sz w:val="24"/>
          <w:szCs w:val="24"/>
          <w:lang w:eastAsia="en-GB"/>
        </w:rPr>
        <w:t xml:space="preserve"> DFI-funded projects. DFIs’ due diligence practices, grievance mechanisms and mechanisms for providing remedy must be </w:t>
      </w:r>
      <w:r w:rsidR="00845B08">
        <w:rPr>
          <w:rFonts w:asciiTheme="minorHAnsi" w:hAnsiTheme="minorHAnsi" w:cstheme="minorBidi"/>
          <w:sz w:val="24"/>
          <w:szCs w:val="24"/>
          <w:lang w:eastAsia="en-GB"/>
        </w:rPr>
        <w:t xml:space="preserve">further </w:t>
      </w:r>
      <w:r w:rsidRPr="24A2A51F">
        <w:rPr>
          <w:rFonts w:asciiTheme="minorHAnsi" w:hAnsiTheme="minorHAnsi" w:cstheme="minorBidi"/>
          <w:sz w:val="24"/>
          <w:szCs w:val="24"/>
          <w:lang w:eastAsia="en-GB"/>
        </w:rPr>
        <w:t>developed, applying both a gender lens and increased conflict sensitivity a</w:t>
      </w:r>
      <w:r w:rsidR="001672C1">
        <w:rPr>
          <w:rFonts w:asciiTheme="minorHAnsi" w:hAnsiTheme="minorHAnsi" w:cstheme="minorBidi"/>
          <w:sz w:val="24"/>
          <w:szCs w:val="24"/>
          <w:lang w:eastAsia="en-GB"/>
        </w:rPr>
        <w:t xml:space="preserve">s well as </w:t>
      </w:r>
      <w:r w:rsidRPr="24A2A51F">
        <w:rPr>
          <w:rFonts w:asciiTheme="minorHAnsi" w:hAnsiTheme="minorHAnsi" w:cstheme="minorBidi"/>
          <w:sz w:val="24"/>
          <w:szCs w:val="24"/>
          <w:lang w:eastAsia="en-GB"/>
        </w:rPr>
        <w:t>measure</w:t>
      </w:r>
      <w:r w:rsidR="001672C1">
        <w:rPr>
          <w:rFonts w:asciiTheme="minorHAnsi" w:hAnsiTheme="minorHAnsi" w:cstheme="minorBidi"/>
          <w:sz w:val="24"/>
          <w:szCs w:val="24"/>
          <w:lang w:eastAsia="en-GB"/>
        </w:rPr>
        <w:t>s</w:t>
      </w:r>
      <w:r w:rsidRPr="24A2A51F">
        <w:rPr>
          <w:rFonts w:asciiTheme="minorHAnsi" w:hAnsiTheme="minorHAnsi" w:cstheme="minorBidi"/>
          <w:sz w:val="24"/>
          <w:szCs w:val="24"/>
          <w:lang w:eastAsia="en-GB"/>
        </w:rPr>
        <w:t xml:space="preserve"> to increase communities’ resilience to climate change. The impacts described above </w:t>
      </w:r>
      <w:r w:rsidR="00574F2B">
        <w:rPr>
          <w:rFonts w:asciiTheme="minorHAnsi" w:hAnsiTheme="minorHAnsi" w:cstheme="minorBidi"/>
          <w:sz w:val="24"/>
          <w:szCs w:val="24"/>
          <w:lang w:eastAsia="en-GB"/>
        </w:rPr>
        <w:t>are likely to</w:t>
      </w:r>
      <w:r w:rsidRPr="24A2A51F">
        <w:rPr>
          <w:rFonts w:asciiTheme="minorHAnsi" w:hAnsiTheme="minorHAnsi" w:cstheme="minorBidi"/>
          <w:sz w:val="24"/>
          <w:szCs w:val="24"/>
          <w:lang w:eastAsia="en-GB"/>
        </w:rPr>
        <w:t xml:space="preserve"> increase, not least given the current </w:t>
      </w:r>
      <w:r w:rsidR="002E20BC" w:rsidRPr="24A2A51F">
        <w:rPr>
          <w:rFonts w:asciiTheme="minorHAnsi" w:hAnsiTheme="minorHAnsi" w:cstheme="minorBidi"/>
          <w:sz w:val="24"/>
          <w:szCs w:val="24"/>
          <w:lang w:eastAsia="en-GB"/>
        </w:rPr>
        <w:t>surge</w:t>
      </w:r>
      <w:r w:rsidRPr="24A2A51F">
        <w:rPr>
          <w:rFonts w:asciiTheme="minorHAnsi" w:hAnsiTheme="minorHAnsi" w:cstheme="minorBidi"/>
          <w:sz w:val="24"/>
          <w:szCs w:val="24"/>
          <w:lang w:eastAsia="en-GB"/>
        </w:rPr>
        <w:t xml:space="preserve"> in DFIs’ funding </w:t>
      </w:r>
      <w:r w:rsidR="00B8735A">
        <w:rPr>
          <w:rFonts w:asciiTheme="minorHAnsi" w:hAnsiTheme="minorHAnsi" w:cstheme="minorBidi"/>
          <w:sz w:val="24"/>
          <w:szCs w:val="24"/>
          <w:lang w:eastAsia="en-GB"/>
        </w:rPr>
        <w:t xml:space="preserve">in the context of the </w:t>
      </w:r>
      <w:r w:rsidRPr="24A2A51F">
        <w:rPr>
          <w:rFonts w:asciiTheme="minorHAnsi" w:hAnsiTheme="minorHAnsi" w:cstheme="minorBidi"/>
          <w:sz w:val="24"/>
          <w:szCs w:val="24"/>
          <w:lang w:eastAsia="en-GB"/>
        </w:rPr>
        <w:t>transition from fossil fuels to renewables</w:t>
      </w:r>
      <w:r w:rsidR="455E01F9" w:rsidRPr="455E01F9">
        <w:rPr>
          <w:rFonts w:asciiTheme="minorHAnsi" w:hAnsiTheme="minorHAnsi" w:cstheme="minorBidi"/>
          <w:sz w:val="24"/>
          <w:szCs w:val="24"/>
          <w:lang w:eastAsia="en-GB"/>
        </w:rPr>
        <w:t>.</w:t>
      </w:r>
      <w:r w:rsidRPr="24A2A51F">
        <w:rPr>
          <w:rFonts w:asciiTheme="minorHAnsi" w:hAnsiTheme="minorHAnsi" w:cstheme="minorBidi"/>
          <w:sz w:val="24"/>
          <w:szCs w:val="24"/>
          <w:lang w:eastAsia="en-GB"/>
        </w:rPr>
        <w:t xml:space="preserve"> Human rights risks in these sectors are largely neglected by businesses.</w:t>
      </w:r>
    </w:p>
    <w:p w14:paraId="75B4DEFA" w14:textId="740FC3E3" w:rsidR="00946A97" w:rsidRDefault="008053F0" w:rsidP="00AE1131">
      <w:pPr>
        <w:spacing w:after="240" w:line="259" w:lineRule="auto"/>
        <w:jc w:val="both"/>
        <w:rPr>
          <w:rFonts w:asciiTheme="minorHAnsi" w:hAnsiTheme="minorHAnsi" w:cstheme="minorHAnsi"/>
          <w:b/>
          <w:bCs/>
          <w:sz w:val="24"/>
          <w:szCs w:val="24"/>
          <w:lang w:eastAsia="en-GB"/>
        </w:rPr>
      </w:pPr>
      <w:r>
        <w:rPr>
          <w:rFonts w:asciiTheme="minorHAnsi" w:hAnsiTheme="minorHAnsi" w:cstheme="minorHAnsi"/>
          <w:b/>
          <w:bCs/>
          <w:sz w:val="24"/>
          <w:szCs w:val="24"/>
          <w:lang w:eastAsia="en-GB"/>
        </w:rPr>
        <w:t>Relevant reports, articles</w:t>
      </w:r>
      <w:r w:rsidR="007F0E18">
        <w:rPr>
          <w:rFonts w:asciiTheme="minorHAnsi" w:hAnsiTheme="minorHAnsi" w:cstheme="minorHAnsi"/>
          <w:b/>
          <w:bCs/>
          <w:sz w:val="24"/>
          <w:szCs w:val="24"/>
          <w:lang w:eastAsia="en-GB"/>
        </w:rPr>
        <w:t>,</w:t>
      </w:r>
      <w:r>
        <w:rPr>
          <w:rFonts w:asciiTheme="minorHAnsi" w:hAnsiTheme="minorHAnsi" w:cstheme="minorHAnsi"/>
          <w:b/>
          <w:bCs/>
          <w:sz w:val="24"/>
          <w:szCs w:val="24"/>
          <w:lang w:eastAsia="en-GB"/>
        </w:rPr>
        <w:t xml:space="preserve"> and open letters:</w:t>
      </w:r>
    </w:p>
    <w:p w14:paraId="3567A011" w14:textId="16E7B619" w:rsidR="00A9463D" w:rsidRPr="00920BB5" w:rsidRDefault="00FA2BF8" w:rsidP="00835692">
      <w:pPr>
        <w:pStyle w:val="ListParagraph"/>
        <w:numPr>
          <w:ilvl w:val="0"/>
          <w:numId w:val="7"/>
        </w:numPr>
        <w:spacing w:after="240" w:line="259" w:lineRule="auto"/>
        <w:rPr>
          <w:rFonts w:asciiTheme="minorHAnsi" w:hAnsiTheme="minorHAnsi" w:cstheme="minorHAnsi"/>
          <w:sz w:val="24"/>
          <w:szCs w:val="24"/>
          <w:lang w:eastAsia="en-GB"/>
        </w:rPr>
      </w:pPr>
      <w:r w:rsidRPr="00920BB5">
        <w:rPr>
          <w:rFonts w:asciiTheme="minorHAnsi" w:hAnsiTheme="minorHAnsi" w:cstheme="minorHAnsi"/>
          <w:sz w:val="24"/>
          <w:szCs w:val="24"/>
        </w:rPr>
        <w:t>Coalition for Human Rights in Development (</w:t>
      </w:r>
      <w:r w:rsidR="00B902A1" w:rsidRPr="00920BB5">
        <w:rPr>
          <w:rFonts w:asciiTheme="minorHAnsi" w:hAnsiTheme="minorHAnsi" w:cstheme="minorHAnsi"/>
          <w:sz w:val="24"/>
          <w:szCs w:val="24"/>
        </w:rPr>
        <w:t xml:space="preserve">2022), </w:t>
      </w:r>
      <w:r w:rsidR="00AC61EF" w:rsidRPr="00920BB5">
        <w:rPr>
          <w:rFonts w:asciiTheme="minorHAnsi" w:hAnsiTheme="minorHAnsi" w:cstheme="minorHAnsi"/>
          <w:sz w:val="24"/>
          <w:szCs w:val="24"/>
        </w:rPr>
        <w:t xml:space="preserve">Wearing blinders – How banks are ignoring </w:t>
      </w:r>
      <w:r w:rsidR="009E6536" w:rsidRPr="00920BB5">
        <w:rPr>
          <w:rFonts w:asciiTheme="minorHAnsi" w:hAnsiTheme="minorHAnsi" w:cstheme="minorHAnsi"/>
          <w:sz w:val="24"/>
          <w:szCs w:val="24"/>
        </w:rPr>
        <w:t>reprisal risk</w:t>
      </w:r>
      <w:r w:rsidRPr="00920BB5">
        <w:rPr>
          <w:rFonts w:asciiTheme="minorHAnsi" w:hAnsiTheme="minorHAnsi" w:cstheme="minorHAnsi"/>
          <w:sz w:val="24"/>
          <w:szCs w:val="24"/>
        </w:rPr>
        <w:t>s</w:t>
      </w:r>
      <w:r w:rsidR="009E6536" w:rsidRPr="00920BB5">
        <w:rPr>
          <w:rFonts w:asciiTheme="minorHAnsi" w:hAnsiTheme="minorHAnsi" w:cstheme="minorHAnsi"/>
          <w:sz w:val="24"/>
          <w:szCs w:val="24"/>
        </w:rPr>
        <w:t xml:space="preserve"> </w:t>
      </w:r>
      <w:hyperlink r:id="rId16" w:history="1">
        <w:r w:rsidR="009E6536" w:rsidRPr="00920BB5">
          <w:rPr>
            <w:rStyle w:val="Hyperlink"/>
            <w:rFonts w:asciiTheme="minorHAnsi" w:hAnsiTheme="minorHAnsi" w:cstheme="minorHAnsi"/>
            <w:sz w:val="24"/>
            <w:szCs w:val="24"/>
            <w:lang w:eastAsia="en-GB"/>
          </w:rPr>
          <w:t>https://rightsindevelopment.org/wearing-blinders/</w:t>
        </w:r>
      </w:hyperlink>
    </w:p>
    <w:p w14:paraId="7C026C09" w14:textId="0050B589" w:rsidR="0051523A" w:rsidRDefault="0051523A" w:rsidP="00693BCA">
      <w:pPr>
        <w:pStyle w:val="ListParagraph"/>
        <w:numPr>
          <w:ilvl w:val="0"/>
          <w:numId w:val="7"/>
        </w:numPr>
        <w:spacing w:after="240" w:line="259"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Swedwatch (2022), Safeguarding the right to a healthy environment </w:t>
      </w:r>
      <w:r w:rsidR="00847138">
        <w:rPr>
          <w:rFonts w:asciiTheme="minorHAnsi" w:hAnsiTheme="minorHAnsi" w:cstheme="minorHAnsi"/>
          <w:sz w:val="24"/>
          <w:szCs w:val="24"/>
          <w:lang w:eastAsia="en-GB"/>
        </w:rPr>
        <w:t>–</w:t>
      </w:r>
      <w:r>
        <w:rPr>
          <w:rFonts w:asciiTheme="minorHAnsi" w:hAnsiTheme="minorHAnsi" w:cstheme="minorHAnsi"/>
          <w:sz w:val="24"/>
          <w:szCs w:val="24"/>
          <w:lang w:eastAsia="en-GB"/>
        </w:rPr>
        <w:t xml:space="preserve"> </w:t>
      </w:r>
      <w:r w:rsidR="00847138">
        <w:rPr>
          <w:rFonts w:asciiTheme="minorHAnsi" w:hAnsiTheme="minorHAnsi" w:cstheme="minorHAnsi"/>
          <w:sz w:val="24"/>
          <w:szCs w:val="24"/>
          <w:lang w:eastAsia="en-GB"/>
        </w:rPr>
        <w:t>the roles of state and business actors,</w:t>
      </w:r>
      <w:r>
        <w:rPr>
          <w:rFonts w:asciiTheme="minorHAnsi" w:hAnsiTheme="minorHAnsi" w:cstheme="minorHAnsi"/>
          <w:sz w:val="24"/>
          <w:szCs w:val="24"/>
          <w:lang w:eastAsia="en-GB"/>
        </w:rPr>
        <w:t xml:space="preserve"> </w:t>
      </w:r>
      <w:hyperlink r:id="rId17" w:history="1">
        <w:r w:rsidRPr="006C231F">
          <w:rPr>
            <w:rStyle w:val="Hyperlink"/>
            <w:rFonts w:asciiTheme="minorHAnsi" w:hAnsiTheme="minorHAnsi" w:cstheme="minorHAnsi"/>
            <w:sz w:val="24"/>
            <w:szCs w:val="24"/>
            <w:lang w:eastAsia="en-GB"/>
          </w:rPr>
          <w:t>https://swedwatch.org/wp-content/uploads/2022/05/policy-paperhealthy-enviroment220524.pdf</w:t>
        </w:r>
      </w:hyperlink>
      <w:r>
        <w:rPr>
          <w:rFonts w:asciiTheme="minorHAnsi" w:hAnsiTheme="minorHAnsi" w:cstheme="minorHAnsi"/>
          <w:sz w:val="24"/>
          <w:szCs w:val="24"/>
          <w:lang w:eastAsia="en-GB"/>
        </w:rPr>
        <w:t xml:space="preserve"> </w:t>
      </w:r>
    </w:p>
    <w:p w14:paraId="46A5C1ED" w14:textId="3182A50B" w:rsidR="00693BCA" w:rsidRPr="00920BB5" w:rsidRDefault="00693BCA" w:rsidP="00693BCA">
      <w:pPr>
        <w:pStyle w:val="ListParagraph"/>
        <w:numPr>
          <w:ilvl w:val="0"/>
          <w:numId w:val="7"/>
        </w:numPr>
        <w:spacing w:after="240" w:line="259" w:lineRule="auto"/>
        <w:rPr>
          <w:rFonts w:asciiTheme="minorHAnsi" w:hAnsiTheme="minorHAnsi" w:cstheme="minorHAnsi"/>
          <w:sz w:val="24"/>
          <w:szCs w:val="24"/>
          <w:lang w:eastAsia="en-GB"/>
        </w:rPr>
      </w:pPr>
      <w:r w:rsidRPr="00920BB5">
        <w:rPr>
          <w:rFonts w:asciiTheme="minorHAnsi" w:hAnsiTheme="minorHAnsi" w:cstheme="minorHAnsi"/>
          <w:sz w:val="24"/>
          <w:szCs w:val="24"/>
        </w:rPr>
        <w:t xml:space="preserve">Swedwatch (2021), Finance in Common: CSO voices still missing,  </w:t>
      </w:r>
      <w:hyperlink r:id="rId18" w:history="1">
        <w:r w:rsidRPr="00920BB5">
          <w:rPr>
            <w:rStyle w:val="Hyperlink"/>
            <w:rFonts w:asciiTheme="minorHAnsi" w:hAnsiTheme="minorHAnsi" w:cstheme="minorHAnsi"/>
            <w:sz w:val="24"/>
            <w:szCs w:val="24"/>
            <w:lang w:eastAsia="en-GB"/>
          </w:rPr>
          <w:t>https://swedwatch.org/publication/article/cso-voices-missing-at-development-finance-summit/</w:t>
        </w:r>
      </w:hyperlink>
    </w:p>
    <w:p w14:paraId="4A1BCA2B" w14:textId="6358DF2A" w:rsidR="00693BCA" w:rsidRPr="00920BB5" w:rsidRDefault="00693BCA" w:rsidP="00E671ED">
      <w:pPr>
        <w:pStyle w:val="ListParagraph"/>
        <w:numPr>
          <w:ilvl w:val="0"/>
          <w:numId w:val="7"/>
        </w:numPr>
        <w:spacing w:after="240" w:line="259" w:lineRule="auto"/>
        <w:rPr>
          <w:rFonts w:asciiTheme="minorHAnsi" w:hAnsiTheme="minorHAnsi" w:cstheme="minorHAnsi"/>
          <w:sz w:val="24"/>
          <w:szCs w:val="24"/>
          <w:lang w:eastAsia="en-GB"/>
        </w:rPr>
      </w:pPr>
      <w:r w:rsidRPr="00920BB5">
        <w:rPr>
          <w:rFonts w:asciiTheme="minorHAnsi" w:hAnsiTheme="minorHAnsi" w:cstheme="minorHAnsi"/>
          <w:sz w:val="24"/>
          <w:szCs w:val="24"/>
        </w:rPr>
        <w:t xml:space="preserve">Swedwatch (2020) The role of investors in supporting human rights and environmental defenders in the Covid-19 era, </w:t>
      </w:r>
      <w:hyperlink r:id="rId19" w:history="1">
        <w:r w:rsidRPr="00920BB5">
          <w:rPr>
            <w:rStyle w:val="Hyperlink"/>
            <w:rFonts w:asciiTheme="minorHAnsi" w:hAnsiTheme="minorHAnsi" w:cstheme="minorHAnsi"/>
            <w:sz w:val="24"/>
            <w:szCs w:val="24"/>
            <w:lang w:eastAsia="en-GB"/>
          </w:rPr>
          <w:t>https://swedwatch.org/wp-content/uploads/2020/11/Investor-briefing_The-role-of-investors-in-supporting-defenders-in-the-Covid-19-era.pdf</w:t>
        </w:r>
      </w:hyperlink>
    </w:p>
    <w:p w14:paraId="2F103B14" w14:textId="63824C70" w:rsidR="00A9463D" w:rsidRPr="00920BB5" w:rsidRDefault="00C95428" w:rsidP="00835692">
      <w:pPr>
        <w:pStyle w:val="ListParagraph"/>
        <w:numPr>
          <w:ilvl w:val="0"/>
          <w:numId w:val="7"/>
        </w:numPr>
        <w:spacing w:after="240" w:line="259" w:lineRule="auto"/>
        <w:rPr>
          <w:rFonts w:asciiTheme="minorHAnsi" w:hAnsiTheme="minorHAnsi" w:cstheme="minorHAnsi"/>
          <w:sz w:val="24"/>
          <w:szCs w:val="24"/>
          <w:lang w:eastAsia="en-GB"/>
        </w:rPr>
      </w:pPr>
      <w:r w:rsidRPr="00920BB5">
        <w:rPr>
          <w:rFonts w:asciiTheme="minorHAnsi" w:hAnsiTheme="minorHAnsi" w:cstheme="minorHAnsi"/>
          <w:sz w:val="24"/>
          <w:szCs w:val="24"/>
        </w:rPr>
        <w:lastRenderedPageBreak/>
        <w:t xml:space="preserve">Climate Action Network International (2020), </w:t>
      </w:r>
      <w:r w:rsidR="00F342EB" w:rsidRPr="00920BB5">
        <w:rPr>
          <w:rFonts w:asciiTheme="minorHAnsi" w:hAnsiTheme="minorHAnsi" w:cstheme="minorHAnsi"/>
          <w:sz w:val="24"/>
          <w:szCs w:val="24"/>
        </w:rPr>
        <w:t xml:space="preserve">Finance in Common Joint CSO statement, </w:t>
      </w:r>
      <w:hyperlink r:id="rId20" w:history="1">
        <w:r w:rsidR="00F342EB" w:rsidRPr="00920BB5">
          <w:rPr>
            <w:rStyle w:val="Hyperlink"/>
            <w:rFonts w:asciiTheme="minorHAnsi" w:hAnsiTheme="minorHAnsi" w:cstheme="minorHAnsi"/>
            <w:sz w:val="24"/>
            <w:szCs w:val="24"/>
            <w:lang w:eastAsia="en-GB"/>
          </w:rPr>
          <w:t>https://climatenetwork.org/2020/11/11/finance-in-common-joint-cso-statement/</w:t>
        </w:r>
      </w:hyperlink>
    </w:p>
    <w:p w14:paraId="0E40B520" w14:textId="77777777" w:rsidR="00E671ED" w:rsidRPr="00920BB5" w:rsidRDefault="00E671ED" w:rsidP="00E671ED">
      <w:pPr>
        <w:pStyle w:val="ListParagraph"/>
        <w:numPr>
          <w:ilvl w:val="0"/>
          <w:numId w:val="7"/>
        </w:numPr>
        <w:spacing w:after="240" w:line="259" w:lineRule="auto"/>
        <w:rPr>
          <w:rFonts w:asciiTheme="minorHAnsi" w:hAnsiTheme="minorHAnsi" w:cstheme="minorHAnsi"/>
          <w:sz w:val="24"/>
          <w:szCs w:val="24"/>
          <w:lang w:eastAsia="en-GB"/>
        </w:rPr>
      </w:pPr>
      <w:r w:rsidRPr="00920BB5">
        <w:rPr>
          <w:rFonts w:asciiTheme="minorHAnsi" w:hAnsiTheme="minorHAnsi" w:cstheme="minorHAnsi"/>
          <w:sz w:val="24"/>
          <w:szCs w:val="24"/>
        </w:rPr>
        <w:t xml:space="preserve">Swedwatch (2019), Sierra Leone bioenergy project poses new challenges to communities, </w:t>
      </w:r>
      <w:hyperlink r:id="rId21" w:history="1">
        <w:r w:rsidRPr="00920BB5">
          <w:rPr>
            <w:rStyle w:val="Hyperlink"/>
            <w:rFonts w:asciiTheme="minorHAnsi" w:hAnsiTheme="minorHAnsi" w:cstheme="minorHAnsi"/>
            <w:sz w:val="24"/>
            <w:szCs w:val="24"/>
            <w:lang w:eastAsia="en-GB"/>
          </w:rPr>
          <w:t>https://swedwatch.org/publication/sierra-leone-bioenergy-project-poses-new-challenges-to-communities/</w:t>
        </w:r>
      </w:hyperlink>
    </w:p>
    <w:p w14:paraId="45CF6210" w14:textId="77777777" w:rsidR="00E671ED" w:rsidRPr="00920BB5" w:rsidRDefault="00E671ED" w:rsidP="00E671ED">
      <w:pPr>
        <w:pStyle w:val="ListParagraph"/>
        <w:numPr>
          <w:ilvl w:val="0"/>
          <w:numId w:val="7"/>
        </w:numPr>
        <w:spacing w:after="240" w:line="259" w:lineRule="auto"/>
        <w:rPr>
          <w:rFonts w:asciiTheme="minorHAnsi" w:hAnsiTheme="minorHAnsi" w:cstheme="minorHAnsi"/>
          <w:sz w:val="24"/>
          <w:szCs w:val="24"/>
          <w:lang w:eastAsia="en-GB"/>
        </w:rPr>
      </w:pPr>
      <w:r w:rsidRPr="00920BB5">
        <w:rPr>
          <w:rFonts w:asciiTheme="minorHAnsi" w:hAnsiTheme="minorHAnsi" w:cstheme="minorHAnsi"/>
          <w:sz w:val="24"/>
          <w:szCs w:val="24"/>
        </w:rPr>
        <w:t xml:space="preserve">Swedwatch (2018), Human rights defender warns of risks related to Colombian hydropower plant, </w:t>
      </w:r>
      <w:hyperlink r:id="rId22" w:history="1">
        <w:r w:rsidRPr="00920BB5">
          <w:rPr>
            <w:rStyle w:val="Hyperlink"/>
            <w:rFonts w:asciiTheme="minorHAnsi" w:hAnsiTheme="minorHAnsi" w:cstheme="minorHAnsi"/>
            <w:sz w:val="24"/>
            <w:szCs w:val="24"/>
            <w:lang w:eastAsia="en-GB"/>
          </w:rPr>
          <w:t>https://swedwatch.org/publication/human-rights-defender-warns-of-risks-related-to-colombian-hydropower-plant/</w:t>
        </w:r>
      </w:hyperlink>
    </w:p>
    <w:p w14:paraId="277C6A75" w14:textId="77777777" w:rsidR="00E671ED" w:rsidRPr="00920BB5" w:rsidRDefault="00E671ED" w:rsidP="00E671ED">
      <w:pPr>
        <w:pStyle w:val="ListParagraph"/>
        <w:numPr>
          <w:ilvl w:val="0"/>
          <w:numId w:val="7"/>
        </w:numPr>
        <w:spacing w:after="240" w:line="259" w:lineRule="auto"/>
        <w:rPr>
          <w:rFonts w:asciiTheme="minorHAnsi" w:hAnsiTheme="minorHAnsi" w:cstheme="minorHAnsi"/>
          <w:sz w:val="24"/>
          <w:szCs w:val="24"/>
          <w:lang w:eastAsia="en-GB"/>
        </w:rPr>
      </w:pPr>
      <w:r w:rsidRPr="00920BB5">
        <w:rPr>
          <w:rFonts w:asciiTheme="minorHAnsi" w:hAnsiTheme="minorHAnsi" w:cstheme="minorHAnsi"/>
          <w:sz w:val="24"/>
          <w:szCs w:val="24"/>
        </w:rPr>
        <w:t xml:space="preserve">Swedwatch (2018), Human rights impacts of the exit of Swedish investors from Buchanan Renewables Fuel in Liberia: an update, </w:t>
      </w:r>
      <w:hyperlink r:id="rId23" w:history="1">
        <w:r w:rsidRPr="00920BB5">
          <w:rPr>
            <w:rStyle w:val="Hyperlink"/>
            <w:rFonts w:asciiTheme="minorHAnsi" w:hAnsiTheme="minorHAnsi" w:cstheme="minorHAnsi"/>
            <w:sz w:val="24"/>
            <w:szCs w:val="24"/>
            <w:lang w:eastAsia="en-GB"/>
          </w:rPr>
          <w:t>https://swedwatch.org/wp-content/uploads/2021/01/liberiaupdate180524slutversion.pdf</w:t>
        </w:r>
      </w:hyperlink>
    </w:p>
    <w:p w14:paraId="5A6760C0" w14:textId="77777777" w:rsidR="00E671ED" w:rsidRPr="00920BB5" w:rsidRDefault="00E671ED" w:rsidP="00E671ED">
      <w:pPr>
        <w:pStyle w:val="ListParagraph"/>
        <w:numPr>
          <w:ilvl w:val="0"/>
          <w:numId w:val="7"/>
        </w:numPr>
        <w:spacing w:after="240" w:line="259" w:lineRule="auto"/>
        <w:rPr>
          <w:rFonts w:asciiTheme="minorHAnsi" w:hAnsiTheme="minorHAnsi" w:cstheme="minorHAnsi"/>
          <w:sz w:val="24"/>
          <w:szCs w:val="24"/>
          <w:lang w:eastAsia="en-GB"/>
        </w:rPr>
      </w:pPr>
      <w:r w:rsidRPr="00920BB5">
        <w:rPr>
          <w:rFonts w:asciiTheme="minorHAnsi" w:hAnsiTheme="minorHAnsi" w:cstheme="minorHAnsi"/>
          <w:sz w:val="24"/>
          <w:szCs w:val="24"/>
        </w:rPr>
        <w:t xml:space="preserve">Swedwatch (2017) No Business, No Rights – Human rights impacts when land investments fail to include responsible exit strategies. The case of Addax Bioenergy in Sierra Leone, </w:t>
      </w:r>
      <w:hyperlink r:id="rId24" w:history="1">
        <w:r w:rsidRPr="00920BB5">
          <w:rPr>
            <w:rStyle w:val="Hyperlink"/>
            <w:rFonts w:asciiTheme="minorHAnsi" w:hAnsiTheme="minorHAnsi" w:cstheme="minorHAnsi"/>
            <w:sz w:val="24"/>
            <w:szCs w:val="24"/>
            <w:lang w:eastAsia="en-GB"/>
          </w:rPr>
          <w:t>https://swedwatch.org/wp-content/uploads/2017/11/86_Sierra-Leone_NY.pdf</w:t>
        </w:r>
      </w:hyperlink>
    </w:p>
    <w:p w14:paraId="32C6630D" w14:textId="60CCF488" w:rsidR="00BE5766" w:rsidRDefault="00ED0837" w:rsidP="00E671ED">
      <w:pPr>
        <w:pStyle w:val="ListParagraph"/>
        <w:numPr>
          <w:ilvl w:val="0"/>
          <w:numId w:val="7"/>
        </w:numPr>
        <w:spacing w:after="240" w:line="259"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Bretton Woods Project </w:t>
      </w:r>
      <w:r w:rsidR="00BE5766">
        <w:rPr>
          <w:rFonts w:asciiTheme="minorHAnsi" w:hAnsiTheme="minorHAnsi" w:cstheme="minorHAnsi"/>
          <w:sz w:val="24"/>
          <w:szCs w:val="24"/>
          <w:lang w:eastAsia="en-GB"/>
        </w:rPr>
        <w:t xml:space="preserve">(2016) </w:t>
      </w:r>
      <w:r w:rsidR="00BE5766" w:rsidRPr="00BE5766">
        <w:rPr>
          <w:rFonts w:asciiTheme="minorHAnsi" w:hAnsiTheme="minorHAnsi" w:cstheme="minorHAnsi"/>
          <w:sz w:val="24"/>
          <w:szCs w:val="24"/>
          <w:lang w:eastAsia="en-GB"/>
        </w:rPr>
        <w:t>IFC investments through financial intermediaries linked to human rights abuses in Honduras, again</w:t>
      </w:r>
      <w:r w:rsidR="00DB00F2">
        <w:rPr>
          <w:rFonts w:asciiTheme="minorHAnsi" w:hAnsiTheme="minorHAnsi" w:cstheme="minorHAnsi"/>
          <w:sz w:val="24"/>
          <w:szCs w:val="24"/>
          <w:lang w:eastAsia="en-GB"/>
        </w:rPr>
        <w:t xml:space="preserve">, </w:t>
      </w:r>
      <w:hyperlink r:id="rId25" w:history="1">
        <w:r w:rsidR="00DB00F2" w:rsidRPr="006C231F">
          <w:rPr>
            <w:rStyle w:val="Hyperlink"/>
            <w:rFonts w:asciiTheme="minorHAnsi" w:hAnsiTheme="minorHAnsi" w:cstheme="minorHAnsi"/>
            <w:sz w:val="24"/>
            <w:szCs w:val="24"/>
            <w:lang w:eastAsia="en-GB"/>
          </w:rPr>
          <w:t>https://www.brettonwoodsproject.org/2016/04/20361/</w:t>
        </w:r>
      </w:hyperlink>
      <w:r w:rsidR="00DB00F2">
        <w:rPr>
          <w:rFonts w:asciiTheme="minorHAnsi" w:hAnsiTheme="minorHAnsi" w:cstheme="minorHAnsi"/>
          <w:sz w:val="24"/>
          <w:szCs w:val="24"/>
          <w:lang w:eastAsia="en-GB"/>
        </w:rPr>
        <w:t xml:space="preserve"> </w:t>
      </w:r>
    </w:p>
    <w:p w14:paraId="442E2381" w14:textId="20A96B5A" w:rsidR="006B16F0" w:rsidRPr="006B16F0" w:rsidRDefault="006B16F0" w:rsidP="006B16F0">
      <w:pPr>
        <w:pStyle w:val="ListParagraph"/>
        <w:numPr>
          <w:ilvl w:val="0"/>
          <w:numId w:val="7"/>
        </w:numPr>
        <w:spacing w:after="240" w:line="259" w:lineRule="auto"/>
        <w:rPr>
          <w:rFonts w:asciiTheme="minorHAnsi" w:hAnsiTheme="minorHAnsi" w:cstheme="minorHAnsi"/>
          <w:sz w:val="24"/>
          <w:szCs w:val="24"/>
          <w:lang w:eastAsia="en-GB"/>
        </w:rPr>
      </w:pPr>
      <w:r w:rsidRPr="006B16F0">
        <w:rPr>
          <w:rFonts w:asciiTheme="minorHAnsi" w:hAnsiTheme="minorHAnsi" w:cstheme="minorHAnsi"/>
          <w:sz w:val="24"/>
          <w:szCs w:val="24"/>
          <w:lang w:eastAsia="en-GB"/>
        </w:rPr>
        <w:t>Oxfam International (2015), The suffering of others -</w:t>
      </w:r>
      <w:r>
        <w:rPr>
          <w:rFonts w:asciiTheme="minorHAnsi" w:hAnsiTheme="minorHAnsi" w:cstheme="minorHAnsi"/>
          <w:sz w:val="24"/>
          <w:szCs w:val="24"/>
          <w:lang w:eastAsia="en-GB"/>
        </w:rPr>
        <w:t xml:space="preserve"> t</w:t>
      </w:r>
      <w:r w:rsidRPr="006B16F0">
        <w:rPr>
          <w:rFonts w:asciiTheme="minorHAnsi" w:hAnsiTheme="minorHAnsi" w:cstheme="minorHAnsi"/>
          <w:sz w:val="24"/>
          <w:szCs w:val="24"/>
          <w:lang w:eastAsia="en-GB"/>
        </w:rPr>
        <w:t>he human cost of the International Finance Corporation’s lending through financial intermediaries</w:t>
      </w:r>
      <w:r>
        <w:rPr>
          <w:rFonts w:asciiTheme="minorHAnsi" w:hAnsiTheme="minorHAnsi" w:cstheme="minorHAnsi"/>
          <w:sz w:val="24"/>
          <w:szCs w:val="24"/>
          <w:lang w:eastAsia="en-GB"/>
        </w:rPr>
        <w:t xml:space="preserve">, </w:t>
      </w:r>
      <w:hyperlink r:id="rId26" w:history="1">
        <w:r w:rsidR="00345FD3" w:rsidRPr="006C231F">
          <w:rPr>
            <w:rStyle w:val="Hyperlink"/>
            <w:rFonts w:asciiTheme="minorHAnsi" w:hAnsiTheme="minorHAnsi" w:cstheme="minorHAnsi"/>
            <w:sz w:val="24"/>
            <w:szCs w:val="24"/>
            <w:lang w:eastAsia="en-GB"/>
          </w:rPr>
          <w:t>https://www.oxfam.org/en/research/suffering-others</w:t>
        </w:r>
      </w:hyperlink>
      <w:r w:rsidR="00345FD3">
        <w:rPr>
          <w:rFonts w:asciiTheme="minorHAnsi" w:hAnsiTheme="minorHAnsi" w:cstheme="minorHAnsi"/>
          <w:sz w:val="24"/>
          <w:szCs w:val="24"/>
          <w:lang w:eastAsia="en-GB"/>
        </w:rPr>
        <w:t xml:space="preserve"> </w:t>
      </w:r>
    </w:p>
    <w:p w14:paraId="7A9D1AAC" w14:textId="3A78B7C0" w:rsidR="00E671ED" w:rsidRPr="00920BB5" w:rsidRDefault="00E671ED" w:rsidP="00E671ED">
      <w:pPr>
        <w:pStyle w:val="ListParagraph"/>
        <w:numPr>
          <w:ilvl w:val="0"/>
          <w:numId w:val="7"/>
        </w:numPr>
        <w:spacing w:after="240" w:line="259" w:lineRule="auto"/>
        <w:rPr>
          <w:rStyle w:val="Hyperlink"/>
          <w:rFonts w:asciiTheme="minorHAnsi" w:hAnsiTheme="minorHAnsi" w:cstheme="minorHAnsi"/>
          <w:color w:val="auto"/>
          <w:sz w:val="24"/>
          <w:szCs w:val="24"/>
          <w:u w:val="none"/>
          <w:lang w:eastAsia="en-GB"/>
        </w:rPr>
      </w:pPr>
      <w:proofErr w:type="spellStart"/>
      <w:r w:rsidRPr="00920BB5">
        <w:rPr>
          <w:rFonts w:asciiTheme="minorHAnsi" w:hAnsiTheme="minorHAnsi" w:cstheme="minorHAnsi"/>
          <w:sz w:val="24"/>
          <w:szCs w:val="24"/>
          <w:lang w:eastAsia="en-GB"/>
        </w:rPr>
        <w:t>Swedwatch</w:t>
      </w:r>
      <w:proofErr w:type="spellEnd"/>
      <w:r w:rsidRPr="00920BB5">
        <w:rPr>
          <w:rFonts w:asciiTheme="minorHAnsi" w:hAnsiTheme="minorHAnsi" w:cstheme="minorHAnsi"/>
          <w:sz w:val="24"/>
          <w:szCs w:val="24"/>
          <w:lang w:eastAsia="en-GB"/>
        </w:rPr>
        <w:t xml:space="preserve"> (2014), </w:t>
      </w:r>
      <w:proofErr w:type="spellStart"/>
      <w:r w:rsidRPr="00920BB5">
        <w:rPr>
          <w:rFonts w:asciiTheme="minorHAnsi" w:hAnsiTheme="minorHAnsi" w:cstheme="minorHAnsi"/>
          <w:sz w:val="24"/>
          <w:szCs w:val="24"/>
          <w:lang w:eastAsia="en-GB"/>
        </w:rPr>
        <w:t>Derechos</w:t>
      </w:r>
      <w:proofErr w:type="spellEnd"/>
      <w:r w:rsidRPr="00920BB5">
        <w:rPr>
          <w:rFonts w:asciiTheme="minorHAnsi" w:hAnsiTheme="minorHAnsi" w:cstheme="minorHAnsi"/>
          <w:sz w:val="24"/>
          <w:szCs w:val="24"/>
          <w:lang w:eastAsia="en-GB"/>
        </w:rPr>
        <w:t xml:space="preserve"> </w:t>
      </w:r>
      <w:proofErr w:type="spellStart"/>
      <w:r w:rsidRPr="00920BB5">
        <w:rPr>
          <w:rFonts w:asciiTheme="minorHAnsi" w:hAnsiTheme="minorHAnsi" w:cstheme="minorHAnsi"/>
          <w:sz w:val="24"/>
          <w:szCs w:val="24"/>
          <w:lang w:eastAsia="en-GB"/>
        </w:rPr>
        <w:t>ahogados</w:t>
      </w:r>
      <w:proofErr w:type="spellEnd"/>
      <w:r w:rsidRPr="00920BB5">
        <w:rPr>
          <w:rFonts w:asciiTheme="minorHAnsi" w:hAnsiTheme="minorHAnsi" w:cstheme="minorHAnsi"/>
          <w:sz w:val="24"/>
          <w:szCs w:val="24"/>
          <w:lang w:eastAsia="en-GB"/>
        </w:rPr>
        <w:t xml:space="preserve">, </w:t>
      </w:r>
      <w:proofErr w:type="spellStart"/>
      <w:r w:rsidRPr="00920BB5">
        <w:rPr>
          <w:rFonts w:asciiTheme="minorHAnsi" w:hAnsiTheme="minorHAnsi" w:cstheme="minorHAnsi"/>
          <w:sz w:val="24"/>
          <w:szCs w:val="24"/>
          <w:lang w:eastAsia="en-GB"/>
        </w:rPr>
        <w:t>responsabilidades</w:t>
      </w:r>
      <w:proofErr w:type="spellEnd"/>
      <w:r w:rsidRPr="00920BB5">
        <w:rPr>
          <w:rFonts w:asciiTheme="minorHAnsi" w:hAnsiTheme="minorHAnsi" w:cstheme="minorHAnsi"/>
          <w:sz w:val="24"/>
          <w:szCs w:val="24"/>
          <w:lang w:eastAsia="en-GB"/>
        </w:rPr>
        <w:t xml:space="preserve"> </w:t>
      </w:r>
      <w:proofErr w:type="spellStart"/>
      <w:r w:rsidRPr="00920BB5">
        <w:rPr>
          <w:rFonts w:asciiTheme="minorHAnsi" w:hAnsiTheme="minorHAnsi" w:cstheme="minorHAnsi"/>
          <w:sz w:val="24"/>
          <w:szCs w:val="24"/>
          <w:lang w:eastAsia="en-GB"/>
        </w:rPr>
        <w:t>diluidas</w:t>
      </w:r>
      <w:proofErr w:type="spellEnd"/>
      <w:r w:rsidRPr="00920BB5">
        <w:rPr>
          <w:rFonts w:asciiTheme="minorHAnsi" w:hAnsiTheme="minorHAnsi" w:cstheme="minorHAnsi"/>
          <w:sz w:val="24"/>
          <w:szCs w:val="24"/>
          <w:lang w:eastAsia="en-GB"/>
        </w:rPr>
        <w:t xml:space="preserve"> - Un </w:t>
      </w:r>
      <w:proofErr w:type="spellStart"/>
      <w:r w:rsidRPr="00920BB5">
        <w:rPr>
          <w:rFonts w:asciiTheme="minorHAnsi" w:hAnsiTheme="minorHAnsi" w:cstheme="minorHAnsi"/>
          <w:sz w:val="24"/>
          <w:szCs w:val="24"/>
          <w:lang w:eastAsia="en-GB"/>
        </w:rPr>
        <w:t>informe</w:t>
      </w:r>
      <w:proofErr w:type="spellEnd"/>
      <w:r w:rsidRPr="00920BB5">
        <w:rPr>
          <w:rFonts w:asciiTheme="minorHAnsi" w:hAnsiTheme="minorHAnsi" w:cstheme="minorHAnsi"/>
          <w:sz w:val="24"/>
          <w:szCs w:val="24"/>
          <w:lang w:eastAsia="en-GB"/>
        </w:rPr>
        <w:t xml:space="preserve"> </w:t>
      </w:r>
      <w:proofErr w:type="spellStart"/>
      <w:r w:rsidRPr="00920BB5">
        <w:rPr>
          <w:rFonts w:asciiTheme="minorHAnsi" w:hAnsiTheme="minorHAnsi" w:cstheme="minorHAnsi"/>
          <w:sz w:val="24"/>
          <w:szCs w:val="24"/>
          <w:lang w:eastAsia="en-GB"/>
        </w:rPr>
        <w:t>sobre</w:t>
      </w:r>
      <w:proofErr w:type="spellEnd"/>
      <w:r w:rsidRPr="00920BB5">
        <w:rPr>
          <w:rFonts w:asciiTheme="minorHAnsi" w:hAnsiTheme="minorHAnsi" w:cstheme="minorHAnsi"/>
          <w:sz w:val="24"/>
          <w:szCs w:val="24"/>
          <w:lang w:eastAsia="en-GB"/>
        </w:rPr>
        <w:t xml:space="preserve"> </w:t>
      </w:r>
      <w:proofErr w:type="spellStart"/>
      <w:r w:rsidRPr="00920BB5">
        <w:rPr>
          <w:rFonts w:asciiTheme="minorHAnsi" w:hAnsiTheme="minorHAnsi" w:cstheme="minorHAnsi"/>
          <w:sz w:val="24"/>
          <w:szCs w:val="24"/>
          <w:lang w:eastAsia="en-GB"/>
        </w:rPr>
        <w:t>los</w:t>
      </w:r>
      <w:proofErr w:type="spellEnd"/>
      <w:r w:rsidRPr="00920BB5">
        <w:rPr>
          <w:rFonts w:asciiTheme="minorHAnsi" w:hAnsiTheme="minorHAnsi" w:cstheme="minorHAnsi"/>
          <w:sz w:val="24"/>
          <w:szCs w:val="24"/>
          <w:lang w:eastAsia="en-GB"/>
        </w:rPr>
        <w:t xml:space="preserve"> </w:t>
      </w:r>
      <w:proofErr w:type="spellStart"/>
      <w:r w:rsidRPr="00920BB5">
        <w:rPr>
          <w:rFonts w:asciiTheme="minorHAnsi" w:hAnsiTheme="minorHAnsi" w:cstheme="minorHAnsi"/>
          <w:sz w:val="24"/>
          <w:szCs w:val="24"/>
          <w:lang w:eastAsia="en-GB"/>
        </w:rPr>
        <w:t>abusos</w:t>
      </w:r>
      <w:proofErr w:type="spellEnd"/>
      <w:r w:rsidRPr="00920BB5">
        <w:rPr>
          <w:rFonts w:asciiTheme="minorHAnsi" w:hAnsiTheme="minorHAnsi" w:cstheme="minorHAnsi"/>
          <w:sz w:val="24"/>
          <w:szCs w:val="24"/>
          <w:lang w:eastAsia="en-GB"/>
        </w:rPr>
        <w:t xml:space="preserve"> </w:t>
      </w:r>
      <w:proofErr w:type="spellStart"/>
      <w:r w:rsidRPr="00920BB5">
        <w:rPr>
          <w:rFonts w:asciiTheme="minorHAnsi" w:hAnsiTheme="minorHAnsi" w:cstheme="minorHAnsi"/>
          <w:sz w:val="24"/>
          <w:szCs w:val="24"/>
          <w:lang w:eastAsia="en-GB"/>
        </w:rPr>
        <w:t>en</w:t>
      </w:r>
      <w:proofErr w:type="spellEnd"/>
      <w:r w:rsidRPr="00920BB5">
        <w:rPr>
          <w:rFonts w:asciiTheme="minorHAnsi" w:hAnsiTheme="minorHAnsi" w:cstheme="minorHAnsi"/>
          <w:sz w:val="24"/>
          <w:szCs w:val="24"/>
          <w:lang w:eastAsia="en-GB"/>
        </w:rPr>
        <w:t xml:space="preserve"> </w:t>
      </w:r>
      <w:proofErr w:type="spellStart"/>
      <w:r w:rsidRPr="00920BB5">
        <w:rPr>
          <w:rFonts w:asciiTheme="minorHAnsi" w:hAnsiTheme="minorHAnsi" w:cstheme="minorHAnsi"/>
          <w:sz w:val="24"/>
          <w:szCs w:val="24"/>
          <w:lang w:eastAsia="en-GB"/>
        </w:rPr>
        <w:t>torno</w:t>
      </w:r>
      <w:proofErr w:type="spellEnd"/>
      <w:r w:rsidRPr="00920BB5">
        <w:rPr>
          <w:rFonts w:asciiTheme="minorHAnsi" w:hAnsiTheme="minorHAnsi" w:cstheme="minorHAnsi"/>
          <w:sz w:val="24"/>
          <w:szCs w:val="24"/>
          <w:lang w:eastAsia="en-GB"/>
        </w:rPr>
        <w:t xml:space="preserve"> a la </w:t>
      </w:r>
      <w:proofErr w:type="spellStart"/>
      <w:r w:rsidRPr="00920BB5">
        <w:rPr>
          <w:rFonts w:asciiTheme="minorHAnsi" w:hAnsiTheme="minorHAnsi" w:cstheme="minorHAnsi"/>
          <w:sz w:val="24"/>
          <w:szCs w:val="24"/>
          <w:lang w:eastAsia="en-GB"/>
        </w:rPr>
        <w:t>construcción</w:t>
      </w:r>
      <w:proofErr w:type="spellEnd"/>
      <w:r w:rsidRPr="00920BB5">
        <w:rPr>
          <w:rFonts w:asciiTheme="minorHAnsi" w:hAnsiTheme="minorHAnsi" w:cstheme="minorHAnsi"/>
          <w:sz w:val="24"/>
          <w:szCs w:val="24"/>
          <w:lang w:eastAsia="en-GB"/>
        </w:rPr>
        <w:t xml:space="preserve"> de la </w:t>
      </w:r>
      <w:proofErr w:type="spellStart"/>
      <w:r w:rsidRPr="00920BB5">
        <w:rPr>
          <w:rFonts w:asciiTheme="minorHAnsi" w:hAnsiTheme="minorHAnsi" w:cstheme="minorHAnsi"/>
          <w:sz w:val="24"/>
          <w:szCs w:val="24"/>
          <w:lang w:eastAsia="en-GB"/>
        </w:rPr>
        <w:t>hidroeléctrica</w:t>
      </w:r>
      <w:proofErr w:type="spellEnd"/>
      <w:r w:rsidRPr="00920BB5">
        <w:rPr>
          <w:rFonts w:asciiTheme="minorHAnsi" w:hAnsiTheme="minorHAnsi" w:cstheme="minorHAnsi"/>
          <w:sz w:val="24"/>
          <w:szCs w:val="24"/>
          <w:lang w:eastAsia="en-GB"/>
        </w:rPr>
        <w:t xml:space="preserve"> </w:t>
      </w:r>
      <w:proofErr w:type="spellStart"/>
      <w:r w:rsidRPr="00920BB5">
        <w:rPr>
          <w:rFonts w:asciiTheme="minorHAnsi" w:hAnsiTheme="minorHAnsi" w:cstheme="minorHAnsi"/>
          <w:sz w:val="24"/>
          <w:szCs w:val="24"/>
          <w:lang w:eastAsia="en-GB"/>
        </w:rPr>
        <w:t>Hidroituango</w:t>
      </w:r>
      <w:proofErr w:type="spellEnd"/>
      <w:r w:rsidRPr="00920BB5">
        <w:rPr>
          <w:rFonts w:asciiTheme="minorHAnsi" w:hAnsiTheme="minorHAnsi" w:cstheme="minorHAnsi"/>
          <w:sz w:val="24"/>
          <w:szCs w:val="24"/>
          <w:lang w:eastAsia="en-GB"/>
        </w:rPr>
        <w:t xml:space="preserve"> </w:t>
      </w:r>
      <w:proofErr w:type="spellStart"/>
      <w:r w:rsidRPr="00920BB5">
        <w:rPr>
          <w:rFonts w:asciiTheme="minorHAnsi" w:hAnsiTheme="minorHAnsi" w:cstheme="minorHAnsi"/>
          <w:sz w:val="24"/>
          <w:szCs w:val="24"/>
          <w:lang w:eastAsia="en-GB"/>
        </w:rPr>
        <w:t>en</w:t>
      </w:r>
      <w:proofErr w:type="spellEnd"/>
      <w:r w:rsidRPr="00920BB5">
        <w:rPr>
          <w:rFonts w:asciiTheme="minorHAnsi" w:hAnsiTheme="minorHAnsi" w:cstheme="minorHAnsi"/>
          <w:sz w:val="24"/>
          <w:szCs w:val="24"/>
          <w:lang w:eastAsia="en-GB"/>
        </w:rPr>
        <w:t xml:space="preserve"> Colombia y la </w:t>
      </w:r>
      <w:proofErr w:type="spellStart"/>
      <w:r w:rsidRPr="00920BB5">
        <w:rPr>
          <w:rFonts w:asciiTheme="minorHAnsi" w:hAnsiTheme="minorHAnsi" w:cstheme="minorHAnsi"/>
          <w:sz w:val="24"/>
          <w:szCs w:val="24"/>
          <w:lang w:eastAsia="en-GB"/>
        </w:rPr>
        <w:t>responsabilidad</w:t>
      </w:r>
      <w:proofErr w:type="spellEnd"/>
      <w:r w:rsidRPr="00920BB5">
        <w:rPr>
          <w:rFonts w:asciiTheme="minorHAnsi" w:hAnsiTheme="minorHAnsi" w:cstheme="minorHAnsi"/>
          <w:sz w:val="24"/>
          <w:szCs w:val="24"/>
          <w:lang w:eastAsia="en-GB"/>
        </w:rPr>
        <w:t xml:space="preserve"> de </w:t>
      </w:r>
      <w:proofErr w:type="spellStart"/>
      <w:r w:rsidRPr="00920BB5">
        <w:rPr>
          <w:rFonts w:asciiTheme="minorHAnsi" w:hAnsiTheme="minorHAnsi" w:cstheme="minorHAnsi"/>
          <w:sz w:val="24"/>
          <w:szCs w:val="24"/>
          <w:lang w:eastAsia="en-GB"/>
        </w:rPr>
        <w:t>los</w:t>
      </w:r>
      <w:proofErr w:type="spellEnd"/>
      <w:r w:rsidRPr="00920BB5">
        <w:rPr>
          <w:rFonts w:asciiTheme="minorHAnsi" w:hAnsiTheme="minorHAnsi" w:cstheme="minorHAnsi"/>
          <w:sz w:val="24"/>
          <w:szCs w:val="24"/>
          <w:lang w:eastAsia="en-GB"/>
        </w:rPr>
        <w:t xml:space="preserve"> </w:t>
      </w:r>
      <w:proofErr w:type="spellStart"/>
      <w:r w:rsidRPr="00920BB5">
        <w:rPr>
          <w:rFonts w:asciiTheme="minorHAnsi" w:hAnsiTheme="minorHAnsi" w:cstheme="minorHAnsi"/>
          <w:sz w:val="24"/>
          <w:szCs w:val="24"/>
          <w:lang w:eastAsia="en-GB"/>
        </w:rPr>
        <w:t>actores</w:t>
      </w:r>
      <w:proofErr w:type="spellEnd"/>
      <w:r w:rsidRPr="00920BB5">
        <w:rPr>
          <w:rFonts w:asciiTheme="minorHAnsi" w:hAnsiTheme="minorHAnsi" w:cstheme="minorHAnsi"/>
          <w:sz w:val="24"/>
          <w:szCs w:val="24"/>
          <w:lang w:eastAsia="en-GB"/>
        </w:rPr>
        <w:t xml:space="preserve"> </w:t>
      </w:r>
      <w:proofErr w:type="spellStart"/>
      <w:r w:rsidRPr="00920BB5">
        <w:rPr>
          <w:rFonts w:asciiTheme="minorHAnsi" w:hAnsiTheme="minorHAnsi" w:cstheme="minorHAnsi"/>
          <w:sz w:val="24"/>
          <w:szCs w:val="24"/>
          <w:lang w:eastAsia="en-GB"/>
        </w:rPr>
        <w:t>suecos</w:t>
      </w:r>
      <w:proofErr w:type="spellEnd"/>
      <w:r w:rsidRPr="00920BB5">
        <w:rPr>
          <w:rFonts w:asciiTheme="minorHAnsi" w:hAnsiTheme="minorHAnsi" w:cstheme="minorHAnsi"/>
          <w:sz w:val="24"/>
          <w:szCs w:val="24"/>
          <w:lang w:eastAsia="en-GB"/>
        </w:rPr>
        <w:t xml:space="preserve">, </w:t>
      </w:r>
      <w:hyperlink r:id="rId27" w:history="1">
        <w:r w:rsidRPr="00920BB5">
          <w:rPr>
            <w:rStyle w:val="Hyperlink"/>
            <w:rFonts w:asciiTheme="minorHAnsi" w:hAnsiTheme="minorHAnsi" w:cstheme="minorHAnsi"/>
            <w:sz w:val="24"/>
            <w:szCs w:val="24"/>
            <w:lang w:eastAsia="en-GB"/>
          </w:rPr>
          <w:t>https://media.business-humanrights.org/media/documents/files/documents/rapport_77_colombia_lowres_0.pdf</w:t>
        </w:r>
      </w:hyperlink>
    </w:p>
    <w:p w14:paraId="010D008F" w14:textId="77777777" w:rsidR="00E671ED" w:rsidRPr="00920BB5" w:rsidRDefault="00E671ED" w:rsidP="00E671ED">
      <w:pPr>
        <w:pStyle w:val="ListParagraph"/>
        <w:numPr>
          <w:ilvl w:val="0"/>
          <w:numId w:val="7"/>
        </w:numPr>
        <w:spacing w:after="240" w:line="259" w:lineRule="auto"/>
        <w:rPr>
          <w:rFonts w:asciiTheme="minorHAnsi" w:hAnsiTheme="minorHAnsi" w:cstheme="minorHAnsi"/>
          <w:sz w:val="24"/>
          <w:szCs w:val="24"/>
          <w:lang w:eastAsia="en-GB"/>
        </w:rPr>
      </w:pPr>
      <w:r w:rsidRPr="00920BB5">
        <w:rPr>
          <w:rFonts w:asciiTheme="minorHAnsi" w:hAnsiTheme="minorHAnsi" w:cstheme="minorHAnsi"/>
          <w:sz w:val="24"/>
          <w:szCs w:val="24"/>
        </w:rPr>
        <w:t xml:space="preserve">Swedwatch and SOMO (2013), Cut and Run – Update on the impacts of Buchanan Renewables’ operations and Vattenfall’s divestment, </w:t>
      </w:r>
      <w:hyperlink r:id="rId28" w:history="1">
        <w:r w:rsidRPr="00920BB5">
          <w:rPr>
            <w:rStyle w:val="Hyperlink"/>
            <w:rFonts w:asciiTheme="minorHAnsi" w:hAnsiTheme="minorHAnsi" w:cstheme="minorHAnsi"/>
            <w:sz w:val="24"/>
            <w:szCs w:val="24"/>
            <w:lang w:eastAsia="en-GB"/>
          </w:rPr>
          <w:t>https://swedwatch.org/wp-content/uploads/2016/12/swedwatch_somo_-_cut_and_run.pdf</w:t>
        </w:r>
      </w:hyperlink>
    </w:p>
    <w:p w14:paraId="7CFA8E8B" w14:textId="77777777" w:rsidR="00E671ED" w:rsidRPr="00F342EB" w:rsidRDefault="00E671ED" w:rsidP="00E671ED">
      <w:pPr>
        <w:pStyle w:val="ListParagraph"/>
        <w:spacing w:after="240" w:line="259" w:lineRule="auto"/>
        <w:rPr>
          <w:rFonts w:asciiTheme="minorHAnsi" w:hAnsiTheme="minorHAnsi" w:cstheme="minorHAnsi"/>
          <w:sz w:val="24"/>
          <w:szCs w:val="24"/>
          <w:lang w:eastAsia="en-GB"/>
        </w:rPr>
      </w:pPr>
    </w:p>
    <w:p w14:paraId="3508A591" w14:textId="77777777" w:rsidR="00A9463D" w:rsidRPr="008C0D3A" w:rsidRDefault="00A9463D" w:rsidP="00835692">
      <w:pPr>
        <w:spacing w:after="240" w:line="259" w:lineRule="auto"/>
        <w:rPr>
          <w:rFonts w:asciiTheme="minorHAnsi" w:hAnsiTheme="minorHAnsi" w:cstheme="minorHAnsi"/>
          <w:sz w:val="24"/>
          <w:szCs w:val="24"/>
          <w:lang w:eastAsia="en-GB"/>
        </w:rPr>
      </w:pPr>
    </w:p>
    <w:p w14:paraId="27736BE8" w14:textId="77777777" w:rsidR="00AE1131" w:rsidRPr="008C0D3A" w:rsidRDefault="00AE1131" w:rsidP="00835692">
      <w:pPr>
        <w:spacing w:after="120" w:line="259" w:lineRule="auto"/>
        <w:rPr>
          <w:rFonts w:asciiTheme="minorHAnsi" w:hAnsiTheme="minorHAnsi" w:cstheme="minorHAnsi"/>
          <w:sz w:val="24"/>
          <w:szCs w:val="24"/>
          <w:lang w:eastAsia="en-GB"/>
        </w:rPr>
      </w:pPr>
    </w:p>
    <w:p w14:paraId="522F2CEC" w14:textId="77777777" w:rsidR="00850903" w:rsidRPr="008C0D3A" w:rsidRDefault="00850903" w:rsidP="00835692">
      <w:pPr>
        <w:spacing w:after="120" w:line="259" w:lineRule="auto"/>
        <w:rPr>
          <w:rFonts w:asciiTheme="minorHAnsi" w:hAnsiTheme="minorHAnsi" w:cstheme="minorHAnsi"/>
          <w:sz w:val="24"/>
          <w:szCs w:val="24"/>
          <w:lang w:eastAsia="en-GB"/>
        </w:rPr>
      </w:pPr>
    </w:p>
    <w:p w14:paraId="1B305549" w14:textId="77777777" w:rsidR="00A03F7B" w:rsidRPr="008C0D3A" w:rsidRDefault="00A03F7B" w:rsidP="00835692">
      <w:pPr>
        <w:spacing w:after="120" w:line="259" w:lineRule="auto"/>
        <w:rPr>
          <w:rFonts w:asciiTheme="minorHAnsi" w:hAnsiTheme="minorHAnsi" w:cstheme="minorHAnsi"/>
          <w:sz w:val="24"/>
          <w:szCs w:val="24"/>
          <w:lang w:eastAsia="en-GB"/>
        </w:rPr>
      </w:pPr>
    </w:p>
    <w:p w14:paraId="77317A00" w14:textId="77777777" w:rsidR="00A03F7B" w:rsidRPr="008C0D3A" w:rsidRDefault="00A03F7B" w:rsidP="00835692"/>
    <w:sectPr w:rsidR="00A03F7B" w:rsidRPr="008C0D3A">
      <w:headerReference w:type="default" r:id="rId29"/>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7002" w14:textId="77777777" w:rsidR="00B92A28" w:rsidRDefault="00B92A28" w:rsidP="00106E4B">
      <w:r>
        <w:separator/>
      </w:r>
    </w:p>
  </w:endnote>
  <w:endnote w:type="continuationSeparator" w:id="0">
    <w:p w14:paraId="1F402A2A" w14:textId="77777777" w:rsidR="00B92A28" w:rsidRDefault="00B92A28" w:rsidP="00106E4B">
      <w:r>
        <w:continuationSeparator/>
      </w:r>
    </w:p>
  </w:endnote>
  <w:endnote w:type="continuationNotice" w:id="1">
    <w:p w14:paraId="0387A28E" w14:textId="77777777" w:rsidR="00FA30BF" w:rsidRDefault="00FA3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311604"/>
      <w:docPartObj>
        <w:docPartGallery w:val="Page Numbers (Bottom of Page)"/>
        <w:docPartUnique/>
      </w:docPartObj>
    </w:sdtPr>
    <w:sdtEndPr>
      <w:rPr>
        <w:noProof/>
      </w:rPr>
    </w:sdtEndPr>
    <w:sdtContent>
      <w:p w14:paraId="6F3E7482" w14:textId="14ABC5B3" w:rsidR="00C3078D" w:rsidRDefault="00C307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3FF22F" w14:textId="60D65F8C" w:rsidR="7EFA9EAC" w:rsidRDefault="7EFA9EAC" w:rsidP="7EFA9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6453" w14:textId="77777777" w:rsidR="00B92A28" w:rsidRDefault="00B92A28" w:rsidP="00106E4B">
      <w:r>
        <w:separator/>
      </w:r>
    </w:p>
  </w:footnote>
  <w:footnote w:type="continuationSeparator" w:id="0">
    <w:p w14:paraId="146879F3" w14:textId="77777777" w:rsidR="00B92A28" w:rsidRDefault="00B92A28" w:rsidP="00106E4B">
      <w:r>
        <w:continuationSeparator/>
      </w:r>
    </w:p>
  </w:footnote>
  <w:footnote w:type="continuationNotice" w:id="1">
    <w:p w14:paraId="37406A0B" w14:textId="77777777" w:rsidR="00FA30BF" w:rsidRDefault="00FA30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33E7" w14:textId="51F8F41A" w:rsidR="7EFA9EAC" w:rsidRPr="00135304" w:rsidRDefault="00135304" w:rsidP="7EFA9EAC">
    <w:pPr>
      <w:pStyle w:val="Header"/>
      <w:rPr>
        <w:lang w:val="sv-SE"/>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C5B23"/>
    <w:multiLevelType w:val="hybridMultilevel"/>
    <w:tmpl w:val="90CC4A7C"/>
    <w:lvl w:ilvl="0" w:tplc="62501D2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B626100"/>
    <w:multiLevelType w:val="hybridMultilevel"/>
    <w:tmpl w:val="90CC4A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ED94562"/>
    <w:multiLevelType w:val="hybridMultilevel"/>
    <w:tmpl w:val="21E0E578"/>
    <w:lvl w:ilvl="0" w:tplc="C734ADF6">
      <w:start w:val="5"/>
      <w:numFmt w:val="decimal"/>
      <w:lvlText w:val="%1."/>
      <w:lvlJc w:val="left"/>
      <w:pPr>
        <w:ind w:left="717" w:hanging="360"/>
      </w:pPr>
      <w:rPr>
        <w:rFonts w:hint="default"/>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3" w15:restartNumberingAfterBreak="0">
    <w:nsid w:val="57423926"/>
    <w:multiLevelType w:val="hybridMultilevel"/>
    <w:tmpl w:val="90CC4A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ED56D59"/>
    <w:multiLevelType w:val="hybridMultilevel"/>
    <w:tmpl w:val="372E5612"/>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8A41DCD"/>
    <w:multiLevelType w:val="hybridMultilevel"/>
    <w:tmpl w:val="03B23F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6742080"/>
    <w:multiLevelType w:val="hybridMultilevel"/>
    <w:tmpl w:val="2DC07A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86292263">
    <w:abstractNumId w:val="0"/>
  </w:num>
  <w:num w:numId="2" w16cid:durableId="1155295144">
    <w:abstractNumId w:val="2"/>
  </w:num>
  <w:num w:numId="3" w16cid:durableId="1232543442">
    <w:abstractNumId w:val="4"/>
  </w:num>
  <w:num w:numId="4" w16cid:durableId="1838304835">
    <w:abstractNumId w:val="1"/>
  </w:num>
  <w:num w:numId="5" w16cid:durableId="2114087103">
    <w:abstractNumId w:val="3"/>
  </w:num>
  <w:num w:numId="6" w16cid:durableId="1136530432">
    <w:abstractNumId w:val="6"/>
  </w:num>
  <w:num w:numId="7" w16cid:durableId="1529222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20"/>
    <w:rsid w:val="000121CA"/>
    <w:rsid w:val="00012F1C"/>
    <w:rsid w:val="00012FF5"/>
    <w:rsid w:val="0001400C"/>
    <w:rsid w:val="000210A7"/>
    <w:rsid w:val="000309DC"/>
    <w:rsid w:val="00040741"/>
    <w:rsid w:val="000519A4"/>
    <w:rsid w:val="000559D0"/>
    <w:rsid w:val="000708F0"/>
    <w:rsid w:val="000973E5"/>
    <w:rsid w:val="00097E3E"/>
    <w:rsid w:val="000A243A"/>
    <w:rsid w:val="000B78D4"/>
    <w:rsid w:val="000D07BA"/>
    <w:rsid w:val="000E53A1"/>
    <w:rsid w:val="000E5BF6"/>
    <w:rsid w:val="000F08DC"/>
    <w:rsid w:val="000F15C1"/>
    <w:rsid w:val="000F41AE"/>
    <w:rsid w:val="000F4397"/>
    <w:rsid w:val="00106E4B"/>
    <w:rsid w:val="00111B8B"/>
    <w:rsid w:val="00124A30"/>
    <w:rsid w:val="00135304"/>
    <w:rsid w:val="001405E2"/>
    <w:rsid w:val="001430B9"/>
    <w:rsid w:val="001669EA"/>
    <w:rsid w:val="001672C1"/>
    <w:rsid w:val="0018273F"/>
    <w:rsid w:val="00186592"/>
    <w:rsid w:val="001A7D80"/>
    <w:rsid w:val="001B0E16"/>
    <w:rsid w:val="001B5187"/>
    <w:rsid w:val="001C5B47"/>
    <w:rsid w:val="001C65F0"/>
    <w:rsid w:val="001D3561"/>
    <w:rsid w:val="001D5999"/>
    <w:rsid w:val="001E008B"/>
    <w:rsid w:val="001F0686"/>
    <w:rsid w:val="001F1E44"/>
    <w:rsid w:val="001F3B71"/>
    <w:rsid w:val="00210BC5"/>
    <w:rsid w:val="00214689"/>
    <w:rsid w:val="00241D93"/>
    <w:rsid w:val="002633A4"/>
    <w:rsid w:val="00275BBC"/>
    <w:rsid w:val="002827C0"/>
    <w:rsid w:val="002911B6"/>
    <w:rsid w:val="002934A5"/>
    <w:rsid w:val="00295E7C"/>
    <w:rsid w:val="002A0863"/>
    <w:rsid w:val="002A14F9"/>
    <w:rsid w:val="002A337F"/>
    <w:rsid w:val="002B3DEB"/>
    <w:rsid w:val="002C50D0"/>
    <w:rsid w:val="002C6E70"/>
    <w:rsid w:val="002D064D"/>
    <w:rsid w:val="002E12C4"/>
    <w:rsid w:val="002E20BC"/>
    <w:rsid w:val="002F0B3F"/>
    <w:rsid w:val="002F5C00"/>
    <w:rsid w:val="002F7F71"/>
    <w:rsid w:val="00306CA5"/>
    <w:rsid w:val="003112A1"/>
    <w:rsid w:val="00345FD3"/>
    <w:rsid w:val="00374A2D"/>
    <w:rsid w:val="003771F7"/>
    <w:rsid w:val="00380C26"/>
    <w:rsid w:val="00387087"/>
    <w:rsid w:val="003A0D6A"/>
    <w:rsid w:val="003C1FE5"/>
    <w:rsid w:val="003D17D9"/>
    <w:rsid w:val="003E01AA"/>
    <w:rsid w:val="003E041B"/>
    <w:rsid w:val="003E29D1"/>
    <w:rsid w:val="003F0563"/>
    <w:rsid w:val="003F199E"/>
    <w:rsid w:val="003F344F"/>
    <w:rsid w:val="00400352"/>
    <w:rsid w:val="00410AAC"/>
    <w:rsid w:val="004129A1"/>
    <w:rsid w:val="004349B4"/>
    <w:rsid w:val="00446B57"/>
    <w:rsid w:val="0044D01C"/>
    <w:rsid w:val="0045197F"/>
    <w:rsid w:val="00456EA1"/>
    <w:rsid w:val="0045725E"/>
    <w:rsid w:val="004673E8"/>
    <w:rsid w:val="00482656"/>
    <w:rsid w:val="00486346"/>
    <w:rsid w:val="00491D7A"/>
    <w:rsid w:val="004A2FC3"/>
    <w:rsid w:val="004B3F14"/>
    <w:rsid w:val="004C4A9E"/>
    <w:rsid w:val="004D69A0"/>
    <w:rsid w:val="004F0860"/>
    <w:rsid w:val="004F2B3C"/>
    <w:rsid w:val="005018AB"/>
    <w:rsid w:val="0051523A"/>
    <w:rsid w:val="00520B1F"/>
    <w:rsid w:val="0052350C"/>
    <w:rsid w:val="00546C3F"/>
    <w:rsid w:val="00565087"/>
    <w:rsid w:val="00570819"/>
    <w:rsid w:val="005728C0"/>
    <w:rsid w:val="00574F2B"/>
    <w:rsid w:val="005A7804"/>
    <w:rsid w:val="005B7A91"/>
    <w:rsid w:val="005E50CA"/>
    <w:rsid w:val="005E5BD4"/>
    <w:rsid w:val="006121BC"/>
    <w:rsid w:val="00627C80"/>
    <w:rsid w:val="0063112B"/>
    <w:rsid w:val="0067051B"/>
    <w:rsid w:val="00671B1D"/>
    <w:rsid w:val="006737F2"/>
    <w:rsid w:val="00674505"/>
    <w:rsid w:val="0067500F"/>
    <w:rsid w:val="0068760A"/>
    <w:rsid w:val="00693BCA"/>
    <w:rsid w:val="006A142B"/>
    <w:rsid w:val="006B16F0"/>
    <w:rsid w:val="006B5D73"/>
    <w:rsid w:val="006B7EEF"/>
    <w:rsid w:val="006D3DD1"/>
    <w:rsid w:val="00740DE6"/>
    <w:rsid w:val="00744CB6"/>
    <w:rsid w:val="0074701A"/>
    <w:rsid w:val="00757905"/>
    <w:rsid w:val="00772287"/>
    <w:rsid w:val="00773FD7"/>
    <w:rsid w:val="00775026"/>
    <w:rsid w:val="00776F42"/>
    <w:rsid w:val="007919FE"/>
    <w:rsid w:val="00793B22"/>
    <w:rsid w:val="007A28DA"/>
    <w:rsid w:val="007B15F3"/>
    <w:rsid w:val="007B7ACA"/>
    <w:rsid w:val="007C5AC4"/>
    <w:rsid w:val="007C75D0"/>
    <w:rsid w:val="007E1845"/>
    <w:rsid w:val="007E3907"/>
    <w:rsid w:val="007E6D4C"/>
    <w:rsid w:val="007F0E18"/>
    <w:rsid w:val="008053F0"/>
    <w:rsid w:val="008151B3"/>
    <w:rsid w:val="00821145"/>
    <w:rsid w:val="008277CC"/>
    <w:rsid w:val="00835692"/>
    <w:rsid w:val="00835E3F"/>
    <w:rsid w:val="00843199"/>
    <w:rsid w:val="00843D85"/>
    <w:rsid w:val="00845B08"/>
    <w:rsid w:val="00847138"/>
    <w:rsid w:val="00850903"/>
    <w:rsid w:val="00852D35"/>
    <w:rsid w:val="00855491"/>
    <w:rsid w:val="00860324"/>
    <w:rsid w:val="00861EED"/>
    <w:rsid w:val="00864F76"/>
    <w:rsid w:val="0087502A"/>
    <w:rsid w:val="008760D0"/>
    <w:rsid w:val="008A05F7"/>
    <w:rsid w:val="008A25FE"/>
    <w:rsid w:val="008B07D2"/>
    <w:rsid w:val="008C0D3A"/>
    <w:rsid w:val="008E494A"/>
    <w:rsid w:val="008E6CDB"/>
    <w:rsid w:val="008F130E"/>
    <w:rsid w:val="00901EC1"/>
    <w:rsid w:val="00907FE8"/>
    <w:rsid w:val="00920BB5"/>
    <w:rsid w:val="0092486E"/>
    <w:rsid w:val="00943120"/>
    <w:rsid w:val="00946A97"/>
    <w:rsid w:val="00954824"/>
    <w:rsid w:val="00955EFE"/>
    <w:rsid w:val="00957724"/>
    <w:rsid w:val="00960067"/>
    <w:rsid w:val="009630DA"/>
    <w:rsid w:val="00964F8A"/>
    <w:rsid w:val="00965516"/>
    <w:rsid w:val="00986CCF"/>
    <w:rsid w:val="00991476"/>
    <w:rsid w:val="00997FB0"/>
    <w:rsid w:val="009A3291"/>
    <w:rsid w:val="009B139E"/>
    <w:rsid w:val="009B63B4"/>
    <w:rsid w:val="009B645A"/>
    <w:rsid w:val="009B71DC"/>
    <w:rsid w:val="009C2D04"/>
    <w:rsid w:val="009E6536"/>
    <w:rsid w:val="00A03F7B"/>
    <w:rsid w:val="00A10A47"/>
    <w:rsid w:val="00A2306D"/>
    <w:rsid w:val="00A25C83"/>
    <w:rsid w:val="00A30F57"/>
    <w:rsid w:val="00A3606A"/>
    <w:rsid w:val="00A500C4"/>
    <w:rsid w:val="00A510EC"/>
    <w:rsid w:val="00A63500"/>
    <w:rsid w:val="00A63F61"/>
    <w:rsid w:val="00A75547"/>
    <w:rsid w:val="00A76750"/>
    <w:rsid w:val="00A80370"/>
    <w:rsid w:val="00A83475"/>
    <w:rsid w:val="00A91E70"/>
    <w:rsid w:val="00A9463D"/>
    <w:rsid w:val="00A94CA3"/>
    <w:rsid w:val="00AA227A"/>
    <w:rsid w:val="00AA56FD"/>
    <w:rsid w:val="00AB265A"/>
    <w:rsid w:val="00AB2DE9"/>
    <w:rsid w:val="00AB2E35"/>
    <w:rsid w:val="00AC59C7"/>
    <w:rsid w:val="00AC5C32"/>
    <w:rsid w:val="00AC61EF"/>
    <w:rsid w:val="00AD2F56"/>
    <w:rsid w:val="00AD766A"/>
    <w:rsid w:val="00AE1131"/>
    <w:rsid w:val="00AE129B"/>
    <w:rsid w:val="00AE27EE"/>
    <w:rsid w:val="00AE529C"/>
    <w:rsid w:val="00AF38D2"/>
    <w:rsid w:val="00AF6638"/>
    <w:rsid w:val="00B02BF8"/>
    <w:rsid w:val="00B21791"/>
    <w:rsid w:val="00B260A5"/>
    <w:rsid w:val="00B35F79"/>
    <w:rsid w:val="00B37D4F"/>
    <w:rsid w:val="00B406C5"/>
    <w:rsid w:val="00B60E83"/>
    <w:rsid w:val="00B641DC"/>
    <w:rsid w:val="00B659B8"/>
    <w:rsid w:val="00B84E48"/>
    <w:rsid w:val="00B8735A"/>
    <w:rsid w:val="00B902A1"/>
    <w:rsid w:val="00B92A28"/>
    <w:rsid w:val="00BA75C4"/>
    <w:rsid w:val="00BC1C95"/>
    <w:rsid w:val="00BC66E7"/>
    <w:rsid w:val="00BC6FC8"/>
    <w:rsid w:val="00BE2E68"/>
    <w:rsid w:val="00BE36CA"/>
    <w:rsid w:val="00BE5766"/>
    <w:rsid w:val="00C0242D"/>
    <w:rsid w:val="00C12169"/>
    <w:rsid w:val="00C1342D"/>
    <w:rsid w:val="00C3078D"/>
    <w:rsid w:val="00C31084"/>
    <w:rsid w:val="00C37280"/>
    <w:rsid w:val="00C409AF"/>
    <w:rsid w:val="00C41DB0"/>
    <w:rsid w:val="00C526DA"/>
    <w:rsid w:val="00C63CA7"/>
    <w:rsid w:val="00C71F9E"/>
    <w:rsid w:val="00C8505E"/>
    <w:rsid w:val="00C87283"/>
    <w:rsid w:val="00C95428"/>
    <w:rsid w:val="00CA32CF"/>
    <w:rsid w:val="00CA7986"/>
    <w:rsid w:val="00CB00FE"/>
    <w:rsid w:val="00D03891"/>
    <w:rsid w:val="00D03F0A"/>
    <w:rsid w:val="00D05775"/>
    <w:rsid w:val="00D117E2"/>
    <w:rsid w:val="00D21208"/>
    <w:rsid w:val="00D33ACA"/>
    <w:rsid w:val="00D37C53"/>
    <w:rsid w:val="00D37E01"/>
    <w:rsid w:val="00D52AE0"/>
    <w:rsid w:val="00D53400"/>
    <w:rsid w:val="00D567D4"/>
    <w:rsid w:val="00D600C6"/>
    <w:rsid w:val="00D65BB5"/>
    <w:rsid w:val="00D711B2"/>
    <w:rsid w:val="00D74D3A"/>
    <w:rsid w:val="00D75678"/>
    <w:rsid w:val="00D81938"/>
    <w:rsid w:val="00D83CFD"/>
    <w:rsid w:val="00D93846"/>
    <w:rsid w:val="00D97B6A"/>
    <w:rsid w:val="00DB00F2"/>
    <w:rsid w:val="00DC56F9"/>
    <w:rsid w:val="00DD6362"/>
    <w:rsid w:val="00DE2D5B"/>
    <w:rsid w:val="00DE4E90"/>
    <w:rsid w:val="00E05B7F"/>
    <w:rsid w:val="00E24F4B"/>
    <w:rsid w:val="00E43256"/>
    <w:rsid w:val="00E44B32"/>
    <w:rsid w:val="00E53E91"/>
    <w:rsid w:val="00E53FFE"/>
    <w:rsid w:val="00E5729A"/>
    <w:rsid w:val="00E613A6"/>
    <w:rsid w:val="00E671ED"/>
    <w:rsid w:val="00E739B4"/>
    <w:rsid w:val="00E74D66"/>
    <w:rsid w:val="00E84F04"/>
    <w:rsid w:val="00E86C4C"/>
    <w:rsid w:val="00E901B0"/>
    <w:rsid w:val="00E9724B"/>
    <w:rsid w:val="00EA5470"/>
    <w:rsid w:val="00EB4455"/>
    <w:rsid w:val="00EB4913"/>
    <w:rsid w:val="00EC4096"/>
    <w:rsid w:val="00ED0837"/>
    <w:rsid w:val="00EE6942"/>
    <w:rsid w:val="00EF1F27"/>
    <w:rsid w:val="00F05299"/>
    <w:rsid w:val="00F20021"/>
    <w:rsid w:val="00F342EB"/>
    <w:rsid w:val="00F406F9"/>
    <w:rsid w:val="00F50AB7"/>
    <w:rsid w:val="00F55E86"/>
    <w:rsid w:val="00F618D0"/>
    <w:rsid w:val="00F6261F"/>
    <w:rsid w:val="00F87AFF"/>
    <w:rsid w:val="00FA2BF8"/>
    <w:rsid w:val="00FA30BF"/>
    <w:rsid w:val="00FA7F96"/>
    <w:rsid w:val="00FB3D2E"/>
    <w:rsid w:val="00FD7476"/>
    <w:rsid w:val="0100E580"/>
    <w:rsid w:val="0127573D"/>
    <w:rsid w:val="0336E277"/>
    <w:rsid w:val="0764D979"/>
    <w:rsid w:val="08AB04F4"/>
    <w:rsid w:val="0903D809"/>
    <w:rsid w:val="0A031457"/>
    <w:rsid w:val="0BE7D6BB"/>
    <w:rsid w:val="0EA563B0"/>
    <w:rsid w:val="10E187C5"/>
    <w:rsid w:val="13D06BF1"/>
    <w:rsid w:val="18D666A5"/>
    <w:rsid w:val="1A8275BE"/>
    <w:rsid w:val="1BC87900"/>
    <w:rsid w:val="1C673822"/>
    <w:rsid w:val="1F421B59"/>
    <w:rsid w:val="21875AE9"/>
    <w:rsid w:val="23A628BC"/>
    <w:rsid w:val="2452FB87"/>
    <w:rsid w:val="24A2A51F"/>
    <w:rsid w:val="25A468FA"/>
    <w:rsid w:val="25D143D0"/>
    <w:rsid w:val="2736FA39"/>
    <w:rsid w:val="2E66A83A"/>
    <w:rsid w:val="31F779B7"/>
    <w:rsid w:val="3206BC50"/>
    <w:rsid w:val="34258A23"/>
    <w:rsid w:val="37006D5A"/>
    <w:rsid w:val="38C3AB97"/>
    <w:rsid w:val="3AA08170"/>
    <w:rsid w:val="3EE609A1"/>
    <w:rsid w:val="3F940B5C"/>
    <w:rsid w:val="41C0ECD8"/>
    <w:rsid w:val="44B2FF33"/>
    <w:rsid w:val="455E01F9"/>
    <w:rsid w:val="4650FAA3"/>
    <w:rsid w:val="48F01431"/>
    <w:rsid w:val="49430CFE"/>
    <w:rsid w:val="4A891040"/>
    <w:rsid w:val="4CA7DE13"/>
    <w:rsid w:val="5021806C"/>
    <w:rsid w:val="5047F229"/>
    <w:rsid w:val="5923AF43"/>
    <w:rsid w:val="5D273F7A"/>
    <w:rsid w:val="65C1049A"/>
    <w:rsid w:val="678442D7"/>
    <w:rsid w:val="68A3D45C"/>
    <w:rsid w:val="6DA6A0E1"/>
    <w:rsid w:val="70818418"/>
    <w:rsid w:val="72C6C3A8"/>
    <w:rsid w:val="7584509D"/>
    <w:rsid w:val="7803A43E"/>
    <w:rsid w:val="7B687553"/>
    <w:rsid w:val="7D874326"/>
    <w:rsid w:val="7EFA9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F103"/>
  <w15:chartTrackingRefBased/>
  <w15:docId w15:val="{2A6A6A76-7C31-48F2-800A-D9F2D5E9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7B"/>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F7B"/>
    <w:pPr>
      <w:ind w:left="720"/>
      <w:contextualSpacing/>
    </w:pPr>
  </w:style>
  <w:style w:type="paragraph" w:styleId="FootnoteText">
    <w:name w:val="footnote text"/>
    <w:basedOn w:val="Normal"/>
    <w:link w:val="FootnoteTextChar"/>
    <w:uiPriority w:val="99"/>
    <w:semiHidden/>
    <w:unhideWhenUsed/>
    <w:rsid w:val="00106E4B"/>
  </w:style>
  <w:style w:type="character" w:customStyle="1" w:styleId="FootnoteTextChar">
    <w:name w:val="Footnote Text Char"/>
    <w:basedOn w:val="DefaultParagraphFont"/>
    <w:link w:val="FootnoteText"/>
    <w:uiPriority w:val="99"/>
    <w:semiHidden/>
    <w:rsid w:val="00106E4B"/>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106E4B"/>
    <w:rPr>
      <w:vertAlign w:val="superscript"/>
    </w:rPr>
  </w:style>
  <w:style w:type="character" w:styleId="Hyperlink">
    <w:name w:val="Hyperlink"/>
    <w:basedOn w:val="DefaultParagraphFont"/>
    <w:uiPriority w:val="99"/>
    <w:unhideWhenUsed/>
    <w:rsid w:val="00A9463D"/>
    <w:rPr>
      <w:color w:val="0563C1" w:themeColor="hyperlink"/>
      <w:u w:val="single"/>
    </w:rPr>
  </w:style>
  <w:style w:type="character" w:styleId="UnresolvedMention">
    <w:name w:val="Unresolved Mention"/>
    <w:basedOn w:val="DefaultParagraphFont"/>
    <w:uiPriority w:val="99"/>
    <w:semiHidden/>
    <w:unhideWhenUsed/>
    <w:rsid w:val="00A9463D"/>
    <w:rPr>
      <w:color w:val="605E5C"/>
      <w:shd w:val="clear" w:color="auto" w:fill="E1DFDD"/>
    </w:rPr>
  </w:style>
  <w:style w:type="character" w:styleId="CommentReference">
    <w:name w:val="annotation reference"/>
    <w:basedOn w:val="DefaultParagraphFont"/>
    <w:uiPriority w:val="99"/>
    <w:semiHidden/>
    <w:unhideWhenUsed/>
    <w:rsid w:val="004129A1"/>
    <w:rPr>
      <w:sz w:val="16"/>
      <w:szCs w:val="16"/>
    </w:rPr>
  </w:style>
  <w:style w:type="paragraph" w:styleId="CommentText">
    <w:name w:val="annotation text"/>
    <w:basedOn w:val="Normal"/>
    <w:link w:val="CommentTextChar"/>
    <w:uiPriority w:val="99"/>
    <w:unhideWhenUsed/>
    <w:rsid w:val="004129A1"/>
  </w:style>
  <w:style w:type="character" w:customStyle="1" w:styleId="CommentTextChar">
    <w:name w:val="Comment Text Char"/>
    <w:basedOn w:val="DefaultParagraphFont"/>
    <w:link w:val="CommentText"/>
    <w:uiPriority w:val="99"/>
    <w:rsid w:val="004129A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29A1"/>
    <w:rPr>
      <w:b/>
      <w:bCs/>
    </w:rPr>
  </w:style>
  <w:style w:type="character" w:customStyle="1" w:styleId="CommentSubjectChar">
    <w:name w:val="Comment Subject Char"/>
    <w:basedOn w:val="CommentTextChar"/>
    <w:link w:val="CommentSubject"/>
    <w:uiPriority w:val="99"/>
    <w:semiHidden/>
    <w:rsid w:val="004129A1"/>
    <w:rPr>
      <w:rFonts w:ascii="Times New Roman" w:eastAsia="Times New Roman" w:hAnsi="Times New Roman" w:cs="Times New Roman"/>
      <w:b/>
      <w:bCs/>
      <w:sz w:val="20"/>
      <w:szCs w:val="20"/>
      <w:lang w:val="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cf01">
    <w:name w:val="cf01"/>
    <w:basedOn w:val="DefaultParagraphFont"/>
    <w:rsid w:val="00F87AFF"/>
    <w:rPr>
      <w:rFonts w:ascii="Segoe UI" w:hAnsi="Segoe UI" w:cs="Segoe UI" w:hint="default"/>
      <w:i/>
      <w:iCs/>
      <w:sz w:val="18"/>
      <w:szCs w:val="18"/>
    </w:rPr>
  </w:style>
  <w:style w:type="character" w:customStyle="1" w:styleId="cf11">
    <w:name w:val="cf11"/>
    <w:basedOn w:val="DefaultParagraphFont"/>
    <w:rsid w:val="00F87AFF"/>
    <w:rPr>
      <w:rFonts w:ascii="Segoe UI" w:hAnsi="Segoe UI" w:cs="Segoe UI" w:hint="default"/>
      <w:i/>
      <w:i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edwatch.org/wp-content/uploads/2022/05/policy-paperhealthy-enviroment220524.pdf" TargetMode="External"/><Relationship Id="rId13" Type="http://schemas.openxmlformats.org/officeDocument/2006/relationships/hyperlink" Target="https://swedwatch.org/publication/urgent-need-for-companies-to-address-attacks-against-rights-defenders/" TargetMode="External"/><Relationship Id="rId18" Type="http://schemas.openxmlformats.org/officeDocument/2006/relationships/hyperlink" Target="https://swedwatch.org/publication/article/cso-voices-missing-at-development-finance-summit/" TargetMode="External"/><Relationship Id="rId26" Type="http://schemas.openxmlformats.org/officeDocument/2006/relationships/hyperlink" Target="https://www.oxfam.org/en/research/suffering-others" TargetMode="External"/><Relationship Id="rId3" Type="http://schemas.openxmlformats.org/officeDocument/2006/relationships/styles" Target="styles.xml"/><Relationship Id="rId21" Type="http://schemas.openxmlformats.org/officeDocument/2006/relationships/hyperlink" Target="https://swedwatch.org/publication/sierra-leone-bioenergy-project-poses-new-challenges-to-communities/" TargetMode="External"/><Relationship Id="rId7" Type="http://schemas.openxmlformats.org/officeDocument/2006/relationships/endnotes" Target="endnotes.xml"/><Relationship Id="rId12" Type="http://schemas.openxmlformats.org/officeDocument/2006/relationships/hyperlink" Target="https://media.business-humanrights.org/media/documents/files/documents/rapport_77_colombia_lowres_0.pdf" TargetMode="External"/><Relationship Id="rId17" Type="http://schemas.openxmlformats.org/officeDocument/2006/relationships/hyperlink" Target="https://swedwatch.org/wp-content/uploads/2022/05/policy-paperhealthy-enviroment220524.pdf" TargetMode="External"/><Relationship Id="rId25" Type="http://schemas.openxmlformats.org/officeDocument/2006/relationships/hyperlink" Target="https://www.brettonwoodsproject.org/2016/04/20361/" TargetMode="External"/><Relationship Id="rId2" Type="http://schemas.openxmlformats.org/officeDocument/2006/relationships/numbering" Target="numbering.xml"/><Relationship Id="rId16" Type="http://schemas.openxmlformats.org/officeDocument/2006/relationships/hyperlink" Target="https://rightsindevelopment.org/wearing-blinders/" TargetMode="External"/><Relationship Id="rId20" Type="http://schemas.openxmlformats.org/officeDocument/2006/relationships/hyperlink" Target="https://climatenetwork.org/2020/11/11/finance-in-common-joint-cso-stateme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wedwatch.org/wp-content/uploads/2021/01/liberiaupdate180524slutversion.pdf" TargetMode="External"/><Relationship Id="rId24" Type="http://schemas.openxmlformats.org/officeDocument/2006/relationships/hyperlink" Target="https://swedwatch.org/wp-content/uploads/2017/11/86_Sierra-Leone_NY.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wedwatch.org/wp-content/uploads/2017/11/86_Sierra-Leone_NY.pdf" TargetMode="External"/><Relationship Id="rId23" Type="http://schemas.openxmlformats.org/officeDocument/2006/relationships/hyperlink" Target="https://swedwatch.org/wp-content/uploads/2021/01/liberiaupdate180524slutversion.pdf" TargetMode="External"/><Relationship Id="rId28" Type="http://schemas.openxmlformats.org/officeDocument/2006/relationships/hyperlink" Target="https://swedwatch.org/wp-content/uploads/2016/12/swedwatch_somo_-_cut_and_run.pdf" TargetMode="External"/><Relationship Id="rId10" Type="http://schemas.openxmlformats.org/officeDocument/2006/relationships/hyperlink" Target="https://swedwatch.org/wp-content/uploads/2017/11/86_Sierra-Leone_NY.pdf" TargetMode="External"/><Relationship Id="rId19" Type="http://schemas.openxmlformats.org/officeDocument/2006/relationships/hyperlink" Target="https://swedwatch.org/wp-content/uploads/2020/11/Investor-briefing_The-role-of-investors-in-supporting-defenders-in-the-Covid-19-era.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wedwatch.org/wp-content/uploads/2020/11/Investor-briefing_The-role-of-investors-in-supporting-defenders-in-the-Covid-19-era.pdf" TargetMode="External"/><Relationship Id="rId14" Type="http://schemas.openxmlformats.org/officeDocument/2006/relationships/hyperlink" Target="https://www.oxfam.org/en/research/suffering-others" TargetMode="External"/><Relationship Id="rId22" Type="http://schemas.openxmlformats.org/officeDocument/2006/relationships/hyperlink" Target="https://swedwatch.org/publication/human-rights-defender-warns-of-risks-related-to-colombian-hydropower-plant/" TargetMode="External"/><Relationship Id="rId27" Type="http://schemas.openxmlformats.org/officeDocument/2006/relationships/hyperlink" Target="https://media.business-humanrights.org/media/documents/files/documents/rapport_77_colombia_lowres_0.pdf" TargetMode="External"/><Relationship Id="rId30"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1955-FBD4-457D-9923-1FCB800F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2038</Words>
  <Characters>11617</Characters>
  <Application>Microsoft Office Word</Application>
  <DocSecurity>4</DocSecurity>
  <Lines>96</Lines>
  <Paragraphs>27</Paragraphs>
  <ScaleCrop>false</ScaleCrop>
  <Company/>
  <LinksUpToDate>false</LinksUpToDate>
  <CharactersWithSpaces>13628</CharactersWithSpaces>
  <SharedDoc>false</SharedDoc>
  <HLinks>
    <vt:vector size="126" baseType="variant">
      <vt:variant>
        <vt:i4>5046372</vt:i4>
      </vt:variant>
      <vt:variant>
        <vt:i4>60</vt:i4>
      </vt:variant>
      <vt:variant>
        <vt:i4>0</vt:i4>
      </vt:variant>
      <vt:variant>
        <vt:i4>5</vt:i4>
      </vt:variant>
      <vt:variant>
        <vt:lpwstr>https://swedwatch.org/wp-content/uploads/2016/12/swedwatch_somo_-_cut_and_run.pdf</vt:lpwstr>
      </vt:variant>
      <vt:variant>
        <vt:lpwstr/>
      </vt:variant>
      <vt:variant>
        <vt:i4>2097278</vt:i4>
      </vt:variant>
      <vt:variant>
        <vt:i4>57</vt:i4>
      </vt:variant>
      <vt:variant>
        <vt:i4>0</vt:i4>
      </vt:variant>
      <vt:variant>
        <vt:i4>5</vt:i4>
      </vt:variant>
      <vt:variant>
        <vt:lpwstr>https://media.business-humanrights.org/media/documents/files/documents/rapport_77_colombia_lowres_0.pdf</vt:lpwstr>
      </vt:variant>
      <vt:variant>
        <vt:lpwstr/>
      </vt:variant>
      <vt:variant>
        <vt:i4>2097271</vt:i4>
      </vt:variant>
      <vt:variant>
        <vt:i4>54</vt:i4>
      </vt:variant>
      <vt:variant>
        <vt:i4>0</vt:i4>
      </vt:variant>
      <vt:variant>
        <vt:i4>5</vt:i4>
      </vt:variant>
      <vt:variant>
        <vt:lpwstr>https://www.oxfam.org/en/research/suffering-others</vt:lpwstr>
      </vt:variant>
      <vt:variant>
        <vt:lpwstr/>
      </vt:variant>
      <vt:variant>
        <vt:i4>7471224</vt:i4>
      </vt:variant>
      <vt:variant>
        <vt:i4>51</vt:i4>
      </vt:variant>
      <vt:variant>
        <vt:i4>0</vt:i4>
      </vt:variant>
      <vt:variant>
        <vt:i4>5</vt:i4>
      </vt:variant>
      <vt:variant>
        <vt:lpwstr>https://www.brettonwoodsproject.org/2016/04/20361/</vt:lpwstr>
      </vt:variant>
      <vt:variant>
        <vt:lpwstr/>
      </vt:variant>
      <vt:variant>
        <vt:i4>5636186</vt:i4>
      </vt:variant>
      <vt:variant>
        <vt:i4>48</vt:i4>
      </vt:variant>
      <vt:variant>
        <vt:i4>0</vt:i4>
      </vt:variant>
      <vt:variant>
        <vt:i4>5</vt:i4>
      </vt:variant>
      <vt:variant>
        <vt:lpwstr>https://swedwatch.org/wp-content/uploads/2017/11/86_Sierra-Leone_NY.pdf</vt:lpwstr>
      </vt:variant>
      <vt:variant>
        <vt:lpwstr/>
      </vt:variant>
      <vt:variant>
        <vt:i4>7405625</vt:i4>
      </vt:variant>
      <vt:variant>
        <vt:i4>45</vt:i4>
      </vt:variant>
      <vt:variant>
        <vt:i4>0</vt:i4>
      </vt:variant>
      <vt:variant>
        <vt:i4>5</vt:i4>
      </vt:variant>
      <vt:variant>
        <vt:lpwstr>https://swedwatch.org/wp-content/uploads/2021/01/liberiaupdate180524slutversion.pdf</vt:lpwstr>
      </vt:variant>
      <vt:variant>
        <vt:lpwstr/>
      </vt:variant>
      <vt:variant>
        <vt:i4>393218</vt:i4>
      </vt:variant>
      <vt:variant>
        <vt:i4>42</vt:i4>
      </vt:variant>
      <vt:variant>
        <vt:i4>0</vt:i4>
      </vt:variant>
      <vt:variant>
        <vt:i4>5</vt:i4>
      </vt:variant>
      <vt:variant>
        <vt:lpwstr>https://swedwatch.org/publication/human-rights-defender-warns-of-risks-related-to-colombian-hydropower-plant/</vt:lpwstr>
      </vt:variant>
      <vt:variant>
        <vt:lpwstr/>
      </vt:variant>
      <vt:variant>
        <vt:i4>65548</vt:i4>
      </vt:variant>
      <vt:variant>
        <vt:i4>39</vt:i4>
      </vt:variant>
      <vt:variant>
        <vt:i4>0</vt:i4>
      </vt:variant>
      <vt:variant>
        <vt:i4>5</vt:i4>
      </vt:variant>
      <vt:variant>
        <vt:lpwstr>https://swedwatch.org/publication/sierra-leone-bioenergy-project-poses-new-challenges-to-communities/</vt:lpwstr>
      </vt:variant>
      <vt:variant>
        <vt:lpwstr/>
      </vt:variant>
      <vt:variant>
        <vt:i4>4718660</vt:i4>
      </vt:variant>
      <vt:variant>
        <vt:i4>36</vt:i4>
      </vt:variant>
      <vt:variant>
        <vt:i4>0</vt:i4>
      </vt:variant>
      <vt:variant>
        <vt:i4>5</vt:i4>
      </vt:variant>
      <vt:variant>
        <vt:lpwstr>https://climatenetwork.org/2020/11/11/finance-in-common-joint-cso-statement/</vt:lpwstr>
      </vt:variant>
      <vt:variant>
        <vt:lpwstr/>
      </vt:variant>
      <vt:variant>
        <vt:i4>5177383</vt:i4>
      </vt:variant>
      <vt:variant>
        <vt:i4>33</vt:i4>
      </vt:variant>
      <vt:variant>
        <vt:i4>0</vt:i4>
      </vt:variant>
      <vt:variant>
        <vt:i4>5</vt:i4>
      </vt:variant>
      <vt:variant>
        <vt:lpwstr>https://swedwatch.org/wp-content/uploads/2020/11/Investor-briefing_The-role-of-investors-in-supporting-defenders-in-the-Covid-19-era.pdf</vt:lpwstr>
      </vt:variant>
      <vt:variant>
        <vt:lpwstr/>
      </vt:variant>
      <vt:variant>
        <vt:i4>7536678</vt:i4>
      </vt:variant>
      <vt:variant>
        <vt:i4>30</vt:i4>
      </vt:variant>
      <vt:variant>
        <vt:i4>0</vt:i4>
      </vt:variant>
      <vt:variant>
        <vt:i4>5</vt:i4>
      </vt:variant>
      <vt:variant>
        <vt:lpwstr>https://swedwatch.org/publication/article/cso-voices-missing-at-development-finance-summit/</vt:lpwstr>
      </vt:variant>
      <vt:variant>
        <vt:lpwstr/>
      </vt:variant>
      <vt:variant>
        <vt:i4>4456455</vt:i4>
      </vt:variant>
      <vt:variant>
        <vt:i4>27</vt:i4>
      </vt:variant>
      <vt:variant>
        <vt:i4>0</vt:i4>
      </vt:variant>
      <vt:variant>
        <vt:i4>5</vt:i4>
      </vt:variant>
      <vt:variant>
        <vt:lpwstr>https://swedwatch.org/wp-content/uploads/2022/05/policy-paperhealthy-enviroment220524.pdf</vt:lpwstr>
      </vt:variant>
      <vt:variant>
        <vt:lpwstr/>
      </vt:variant>
      <vt:variant>
        <vt:i4>5374042</vt:i4>
      </vt:variant>
      <vt:variant>
        <vt:i4>24</vt:i4>
      </vt:variant>
      <vt:variant>
        <vt:i4>0</vt:i4>
      </vt:variant>
      <vt:variant>
        <vt:i4>5</vt:i4>
      </vt:variant>
      <vt:variant>
        <vt:lpwstr>https://rightsindevelopment.org/wearing-blinders/</vt:lpwstr>
      </vt:variant>
      <vt:variant>
        <vt:lpwstr/>
      </vt:variant>
      <vt:variant>
        <vt:i4>5636186</vt:i4>
      </vt:variant>
      <vt:variant>
        <vt:i4>21</vt:i4>
      </vt:variant>
      <vt:variant>
        <vt:i4>0</vt:i4>
      </vt:variant>
      <vt:variant>
        <vt:i4>5</vt:i4>
      </vt:variant>
      <vt:variant>
        <vt:lpwstr>https://swedwatch.org/wp-content/uploads/2017/11/86_Sierra-Leone_NY.pdf</vt:lpwstr>
      </vt:variant>
      <vt:variant>
        <vt:lpwstr/>
      </vt:variant>
      <vt:variant>
        <vt:i4>2097271</vt:i4>
      </vt:variant>
      <vt:variant>
        <vt:i4>18</vt:i4>
      </vt:variant>
      <vt:variant>
        <vt:i4>0</vt:i4>
      </vt:variant>
      <vt:variant>
        <vt:i4>5</vt:i4>
      </vt:variant>
      <vt:variant>
        <vt:lpwstr>https://www.oxfam.org/en/research/suffering-others</vt:lpwstr>
      </vt:variant>
      <vt:variant>
        <vt:lpwstr/>
      </vt:variant>
      <vt:variant>
        <vt:i4>1376259</vt:i4>
      </vt:variant>
      <vt:variant>
        <vt:i4>15</vt:i4>
      </vt:variant>
      <vt:variant>
        <vt:i4>0</vt:i4>
      </vt:variant>
      <vt:variant>
        <vt:i4>5</vt:i4>
      </vt:variant>
      <vt:variant>
        <vt:lpwstr>https://swedwatch.org/publication/urgent-need-for-companies-to-address-attacks-against-rights-defenders/</vt:lpwstr>
      </vt:variant>
      <vt:variant>
        <vt:lpwstr/>
      </vt:variant>
      <vt:variant>
        <vt:i4>2097278</vt:i4>
      </vt:variant>
      <vt:variant>
        <vt:i4>12</vt:i4>
      </vt:variant>
      <vt:variant>
        <vt:i4>0</vt:i4>
      </vt:variant>
      <vt:variant>
        <vt:i4>5</vt:i4>
      </vt:variant>
      <vt:variant>
        <vt:lpwstr>https://media.business-humanrights.org/media/documents/files/documents/rapport_77_colombia_lowres_0.pdf</vt:lpwstr>
      </vt:variant>
      <vt:variant>
        <vt:lpwstr/>
      </vt:variant>
      <vt:variant>
        <vt:i4>7405625</vt:i4>
      </vt:variant>
      <vt:variant>
        <vt:i4>9</vt:i4>
      </vt:variant>
      <vt:variant>
        <vt:i4>0</vt:i4>
      </vt:variant>
      <vt:variant>
        <vt:i4>5</vt:i4>
      </vt:variant>
      <vt:variant>
        <vt:lpwstr>https://swedwatch.org/wp-content/uploads/2021/01/liberiaupdate180524slutversion.pdf</vt:lpwstr>
      </vt:variant>
      <vt:variant>
        <vt:lpwstr/>
      </vt:variant>
      <vt:variant>
        <vt:i4>5636186</vt:i4>
      </vt:variant>
      <vt:variant>
        <vt:i4>6</vt:i4>
      </vt:variant>
      <vt:variant>
        <vt:i4>0</vt:i4>
      </vt:variant>
      <vt:variant>
        <vt:i4>5</vt:i4>
      </vt:variant>
      <vt:variant>
        <vt:lpwstr>https://swedwatch.org/wp-content/uploads/2017/11/86_Sierra-Leone_NY.pdf</vt:lpwstr>
      </vt:variant>
      <vt:variant>
        <vt:lpwstr/>
      </vt:variant>
      <vt:variant>
        <vt:i4>5177383</vt:i4>
      </vt:variant>
      <vt:variant>
        <vt:i4>3</vt:i4>
      </vt:variant>
      <vt:variant>
        <vt:i4>0</vt:i4>
      </vt:variant>
      <vt:variant>
        <vt:i4>5</vt:i4>
      </vt:variant>
      <vt:variant>
        <vt:lpwstr>https://swedwatch.org/wp-content/uploads/2020/11/Investor-briefing_The-role-of-investors-in-supporting-defenders-in-the-Covid-19-era.pdf</vt:lpwstr>
      </vt:variant>
      <vt:variant>
        <vt:lpwstr/>
      </vt:variant>
      <vt:variant>
        <vt:i4>4456455</vt:i4>
      </vt:variant>
      <vt:variant>
        <vt:i4>0</vt:i4>
      </vt:variant>
      <vt:variant>
        <vt:i4>0</vt:i4>
      </vt:variant>
      <vt:variant>
        <vt:i4>5</vt:i4>
      </vt:variant>
      <vt:variant>
        <vt:lpwstr>https://swedwatch.org/wp-content/uploads/2022/05/policy-paperhealthy-enviroment220524.pdf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Malena Wåhlin</dc:creator>
  <cp:keywords/>
  <dc:description/>
  <cp:lastModifiedBy>Krizel Malabanan</cp:lastModifiedBy>
  <cp:revision>2</cp:revision>
  <dcterms:created xsi:type="dcterms:W3CDTF">2023-03-06T14:11:00Z</dcterms:created>
  <dcterms:modified xsi:type="dcterms:W3CDTF">2023-03-06T14:11:00Z</dcterms:modified>
</cp:coreProperties>
</file>