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8392" w14:textId="68E2AEFC" w:rsidR="008B4FE0" w:rsidRPr="004F6AFE" w:rsidRDefault="00407A49" w:rsidP="005859E5">
      <w:pPr>
        <w:jc w:val="center"/>
        <w:rPr>
          <w:rFonts w:asciiTheme="majorBidi" w:hAnsiTheme="majorBidi" w:cstheme="majorBidi"/>
          <w:b/>
          <w:bCs/>
          <w:color w:val="7030A0"/>
          <w:sz w:val="28"/>
          <w:szCs w:val="28"/>
          <w:u w:val="single"/>
        </w:rPr>
      </w:pPr>
      <w:r>
        <w:rPr>
          <w:rFonts w:asciiTheme="majorBidi" w:hAnsiTheme="majorBidi" w:cstheme="majorBidi"/>
          <w:b/>
          <w:bCs/>
          <w:color w:val="7030A0"/>
          <w:sz w:val="28"/>
          <w:szCs w:val="28"/>
          <w:u w:val="single"/>
        </w:rPr>
        <w:t xml:space="preserve">Maat for Peace’ submission on “The </w:t>
      </w:r>
      <w:r w:rsidR="00393258" w:rsidRPr="004F6AFE">
        <w:rPr>
          <w:rFonts w:asciiTheme="majorBidi" w:hAnsiTheme="majorBidi" w:cstheme="majorBidi"/>
          <w:b/>
          <w:bCs/>
          <w:color w:val="7030A0"/>
          <w:sz w:val="28"/>
          <w:szCs w:val="28"/>
          <w:u w:val="single"/>
        </w:rPr>
        <w:t xml:space="preserve">Rights of </w:t>
      </w:r>
      <w:r w:rsidR="004F6AFE" w:rsidRPr="004F6AFE">
        <w:rPr>
          <w:rFonts w:asciiTheme="majorBidi" w:hAnsiTheme="majorBidi" w:cstheme="majorBidi"/>
          <w:b/>
          <w:bCs/>
          <w:color w:val="7030A0"/>
          <w:sz w:val="28"/>
          <w:szCs w:val="28"/>
          <w:u w:val="single"/>
        </w:rPr>
        <w:t xml:space="preserve">Persons </w:t>
      </w:r>
      <w:r w:rsidR="00393258" w:rsidRPr="004F6AFE">
        <w:rPr>
          <w:rFonts w:asciiTheme="majorBidi" w:hAnsiTheme="majorBidi" w:cstheme="majorBidi"/>
          <w:b/>
          <w:bCs/>
          <w:color w:val="7030A0"/>
          <w:sz w:val="28"/>
          <w:szCs w:val="28"/>
          <w:u w:val="single"/>
        </w:rPr>
        <w:t xml:space="preserve">with </w:t>
      </w:r>
      <w:r w:rsidR="004F6AFE" w:rsidRPr="004F6AFE">
        <w:rPr>
          <w:rFonts w:asciiTheme="majorBidi" w:hAnsiTheme="majorBidi" w:cstheme="majorBidi"/>
          <w:b/>
          <w:bCs/>
          <w:color w:val="7030A0"/>
          <w:sz w:val="28"/>
          <w:szCs w:val="28"/>
          <w:u w:val="single"/>
        </w:rPr>
        <w:t xml:space="preserve">Disabilities </w:t>
      </w:r>
      <w:r w:rsidR="00393258" w:rsidRPr="004F6AFE">
        <w:rPr>
          <w:rFonts w:asciiTheme="majorBidi" w:hAnsiTheme="majorBidi" w:cstheme="majorBidi"/>
          <w:b/>
          <w:bCs/>
          <w:color w:val="7030A0"/>
          <w:sz w:val="28"/>
          <w:szCs w:val="28"/>
          <w:u w:val="single"/>
        </w:rPr>
        <w:t xml:space="preserve">in </w:t>
      </w:r>
      <w:r w:rsidR="004F6AFE" w:rsidRPr="004F6AFE">
        <w:rPr>
          <w:rFonts w:asciiTheme="majorBidi" w:hAnsiTheme="majorBidi" w:cstheme="majorBidi"/>
          <w:b/>
          <w:bCs/>
          <w:color w:val="7030A0"/>
          <w:sz w:val="28"/>
          <w:szCs w:val="28"/>
          <w:u w:val="single"/>
        </w:rPr>
        <w:t xml:space="preserve">Support Systems </w:t>
      </w:r>
      <w:r w:rsidR="00393258" w:rsidRPr="004F6AFE">
        <w:rPr>
          <w:rFonts w:asciiTheme="majorBidi" w:hAnsiTheme="majorBidi" w:cstheme="majorBidi"/>
          <w:b/>
          <w:bCs/>
          <w:color w:val="7030A0"/>
          <w:sz w:val="28"/>
          <w:szCs w:val="28"/>
          <w:u w:val="single"/>
        </w:rPr>
        <w:t xml:space="preserve">to </w:t>
      </w:r>
      <w:r w:rsidR="004F6AFE" w:rsidRPr="004F6AFE">
        <w:rPr>
          <w:rFonts w:asciiTheme="majorBidi" w:hAnsiTheme="majorBidi" w:cstheme="majorBidi"/>
          <w:b/>
          <w:bCs/>
          <w:color w:val="7030A0"/>
          <w:sz w:val="28"/>
          <w:szCs w:val="28"/>
          <w:u w:val="single"/>
        </w:rPr>
        <w:t>Ensure Community Inclusion</w:t>
      </w:r>
      <w:r>
        <w:rPr>
          <w:rFonts w:asciiTheme="majorBidi" w:hAnsiTheme="majorBidi" w:cstheme="majorBidi"/>
          <w:b/>
          <w:bCs/>
          <w:color w:val="7030A0"/>
          <w:sz w:val="28"/>
          <w:szCs w:val="28"/>
          <w:u w:val="single"/>
        </w:rPr>
        <w:t>”</w:t>
      </w:r>
    </w:p>
    <w:p w14:paraId="05F79677" w14:textId="036F43A3" w:rsidR="00AE1452" w:rsidRPr="008B4532" w:rsidRDefault="00AE1452" w:rsidP="00407A49">
      <w:pPr>
        <w:jc w:val="both"/>
        <w:rPr>
          <w:rFonts w:asciiTheme="majorBidi" w:hAnsiTheme="majorBidi" w:cstheme="majorBidi"/>
          <w:b/>
          <w:bCs/>
          <w:color w:val="7030A0"/>
          <w:sz w:val="28"/>
          <w:szCs w:val="28"/>
        </w:rPr>
      </w:pPr>
      <w:r w:rsidRPr="008B4532">
        <w:rPr>
          <w:rFonts w:asciiTheme="majorBidi" w:hAnsiTheme="majorBidi" w:cstheme="majorBidi"/>
          <w:b/>
          <w:bCs/>
          <w:color w:val="7030A0"/>
          <w:sz w:val="28"/>
          <w:szCs w:val="28"/>
        </w:rPr>
        <w:t>Introduction</w:t>
      </w:r>
    </w:p>
    <w:p w14:paraId="5E8280C1" w14:textId="491008C9" w:rsidR="00AE1452" w:rsidRPr="008B4532" w:rsidRDefault="00AE1452" w:rsidP="00407A49">
      <w:pPr>
        <w:ind w:firstLine="720"/>
        <w:jc w:val="both"/>
        <w:rPr>
          <w:rFonts w:asciiTheme="majorBidi" w:hAnsiTheme="majorBidi" w:cstheme="majorBidi"/>
          <w:sz w:val="24"/>
          <w:szCs w:val="24"/>
        </w:rPr>
      </w:pPr>
      <w:bookmarkStart w:id="0" w:name="OLE_LINK9"/>
      <w:bookmarkStart w:id="1" w:name="OLE_LINK10"/>
      <w:r w:rsidRPr="008B4532">
        <w:rPr>
          <w:rFonts w:asciiTheme="majorBidi" w:hAnsiTheme="majorBidi" w:cstheme="majorBidi"/>
          <w:sz w:val="24"/>
          <w:szCs w:val="24"/>
        </w:rPr>
        <w:t xml:space="preserve">Persons with disabilities </w:t>
      </w:r>
      <w:bookmarkEnd w:id="0"/>
      <w:bookmarkEnd w:id="1"/>
      <w:r w:rsidRPr="008B4532">
        <w:rPr>
          <w:rFonts w:asciiTheme="majorBidi" w:hAnsiTheme="majorBidi" w:cstheme="majorBidi"/>
          <w:sz w:val="24"/>
          <w:szCs w:val="24"/>
        </w:rPr>
        <w:t xml:space="preserve">face more </w:t>
      </w:r>
      <w:r w:rsidR="00815CF0" w:rsidRPr="008B4532">
        <w:rPr>
          <w:rFonts w:asciiTheme="majorBidi" w:hAnsiTheme="majorBidi" w:cstheme="majorBidi"/>
          <w:sz w:val="24"/>
          <w:szCs w:val="24"/>
        </w:rPr>
        <w:t>obstacles</w:t>
      </w:r>
      <w:r w:rsidRPr="008B4532">
        <w:rPr>
          <w:rFonts w:asciiTheme="majorBidi" w:hAnsiTheme="majorBidi" w:cstheme="majorBidi"/>
          <w:sz w:val="24"/>
          <w:szCs w:val="24"/>
        </w:rPr>
        <w:t xml:space="preserve"> than others to </w:t>
      </w:r>
      <w:r w:rsidR="004F6AFE">
        <w:rPr>
          <w:rFonts w:asciiTheme="majorBidi" w:hAnsiTheme="majorBidi" w:cstheme="majorBidi"/>
          <w:sz w:val="24"/>
          <w:szCs w:val="24"/>
        </w:rPr>
        <w:t>achieving</w:t>
      </w:r>
      <w:r w:rsidRPr="008B4532">
        <w:rPr>
          <w:rFonts w:asciiTheme="majorBidi" w:hAnsiTheme="majorBidi" w:cstheme="majorBidi"/>
          <w:sz w:val="24"/>
          <w:szCs w:val="24"/>
        </w:rPr>
        <w:t xml:space="preserve"> </w:t>
      </w:r>
      <w:r w:rsidR="002819E0" w:rsidRPr="002819E0">
        <w:rPr>
          <w:rFonts w:asciiTheme="majorBidi" w:hAnsiTheme="majorBidi" w:cstheme="majorBidi"/>
          <w:sz w:val="24"/>
          <w:szCs w:val="24"/>
        </w:rPr>
        <w:t>communication with communities</w:t>
      </w:r>
      <w:r w:rsidRPr="002819E0">
        <w:rPr>
          <w:rFonts w:asciiTheme="majorBidi" w:hAnsiTheme="majorBidi" w:cstheme="majorBidi"/>
          <w:sz w:val="24"/>
          <w:szCs w:val="24"/>
        </w:rPr>
        <w:t xml:space="preserve"> </w:t>
      </w:r>
      <w:r w:rsidRPr="008B4532">
        <w:rPr>
          <w:rFonts w:asciiTheme="majorBidi" w:hAnsiTheme="majorBidi" w:cstheme="majorBidi"/>
          <w:sz w:val="24"/>
          <w:szCs w:val="24"/>
        </w:rPr>
        <w:t xml:space="preserve">and </w:t>
      </w:r>
      <w:r w:rsidR="002819E0">
        <w:rPr>
          <w:rFonts w:asciiTheme="majorBidi" w:hAnsiTheme="majorBidi" w:cstheme="majorBidi"/>
          <w:sz w:val="24"/>
          <w:szCs w:val="24"/>
        </w:rPr>
        <w:t>sharing</w:t>
      </w:r>
      <w:r w:rsidRPr="008B4532">
        <w:rPr>
          <w:rFonts w:asciiTheme="majorBidi" w:hAnsiTheme="majorBidi" w:cstheme="majorBidi"/>
          <w:sz w:val="24"/>
          <w:szCs w:val="24"/>
        </w:rPr>
        <w:t xml:space="preserve"> information, ideas, services and feelings with members of society, which stems mainly from multiple obstacles that limit their ability to move freely and safely without </w:t>
      </w:r>
      <w:r w:rsidR="00CC7A7F">
        <w:rPr>
          <w:rFonts w:asciiTheme="majorBidi" w:hAnsiTheme="majorBidi" w:cstheme="majorBidi"/>
          <w:sz w:val="24"/>
          <w:szCs w:val="24"/>
        </w:rPr>
        <w:t xml:space="preserve">the help of others, in addition to </w:t>
      </w:r>
      <w:bookmarkStart w:id="2" w:name="OLE_LINK7"/>
      <w:bookmarkStart w:id="3" w:name="OLE_LINK8"/>
      <w:r w:rsidRPr="008B4532">
        <w:rPr>
          <w:rFonts w:asciiTheme="majorBidi" w:hAnsiTheme="majorBidi" w:cstheme="majorBidi"/>
          <w:sz w:val="24"/>
          <w:szCs w:val="24"/>
        </w:rPr>
        <w:t xml:space="preserve">the difficulty </w:t>
      </w:r>
      <w:r w:rsidR="006C2689">
        <w:rPr>
          <w:rFonts w:asciiTheme="majorBidi" w:hAnsiTheme="majorBidi" w:cstheme="majorBidi"/>
          <w:sz w:val="24"/>
          <w:szCs w:val="24"/>
        </w:rPr>
        <w:t>of</w:t>
      </w:r>
      <w:r w:rsidRPr="008B4532">
        <w:rPr>
          <w:rFonts w:asciiTheme="majorBidi" w:hAnsiTheme="majorBidi" w:cstheme="majorBidi"/>
          <w:sz w:val="24"/>
          <w:szCs w:val="24"/>
        </w:rPr>
        <w:t xml:space="preserve"> engaging in activities </w:t>
      </w:r>
      <w:bookmarkEnd w:id="2"/>
      <w:bookmarkEnd w:id="3"/>
      <w:r w:rsidRPr="008B4532">
        <w:rPr>
          <w:rFonts w:asciiTheme="majorBidi" w:hAnsiTheme="majorBidi" w:cstheme="majorBidi"/>
          <w:sz w:val="24"/>
          <w:szCs w:val="24"/>
        </w:rPr>
        <w:t>specific to their daily lives</w:t>
      </w:r>
      <w:r w:rsidR="00815CF0" w:rsidRPr="008B4532">
        <w:rPr>
          <w:rFonts w:asciiTheme="majorBidi" w:hAnsiTheme="majorBidi" w:cstheme="majorBidi"/>
          <w:sz w:val="24"/>
          <w:szCs w:val="24"/>
        </w:rPr>
        <w:t>.</w:t>
      </w:r>
      <w:r w:rsidRPr="008B4532">
        <w:rPr>
          <w:rFonts w:asciiTheme="majorBidi" w:hAnsiTheme="majorBidi" w:cstheme="majorBidi"/>
          <w:sz w:val="24"/>
          <w:szCs w:val="24"/>
        </w:rPr>
        <w:t xml:space="preserve"> </w:t>
      </w:r>
      <w:bookmarkStart w:id="4" w:name="OLE_LINK11"/>
      <w:bookmarkStart w:id="5" w:name="OLE_LINK12"/>
      <w:r w:rsidR="00B96A91" w:rsidRPr="00B96A91">
        <w:rPr>
          <w:rFonts w:asciiTheme="majorBidi" w:hAnsiTheme="majorBidi" w:cstheme="majorBidi"/>
          <w:sz w:val="24"/>
          <w:szCs w:val="24"/>
        </w:rPr>
        <w:t>Persons with disabilities also suffer</w:t>
      </w:r>
      <w:r w:rsidR="00B96A91">
        <w:rPr>
          <w:rFonts w:asciiTheme="majorBidi" w:hAnsiTheme="majorBidi" w:cstheme="majorBidi"/>
          <w:sz w:val="24"/>
          <w:szCs w:val="24"/>
        </w:rPr>
        <w:t xml:space="preserve"> frequently</w:t>
      </w:r>
      <w:r w:rsidR="00B96A91" w:rsidRPr="00B96A91">
        <w:rPr>
          <w:rFonts w:asciiTheme="majorBidi" w:hAnsiTheme="majorBidi" w:cstheme="majorBidi"/>
          <w:sz w:val="24"/>
          <w:szCs w:val="24"/>
        </w:rPr>
        <w:t xml:space="preserve"> from marginalization and inequality</w:t>
      </w:r>
      <w:bookmarkEnd w:id="4"/>
      <w:bookmarkEnd w:id="5"/>
      <w:r w:rsidRPr="008B4532">
        <w:rPr>
          <w:rFonts w:asciiTheme="majorBidi" w:hAnsiTheme="majorBidi" w:cstheme="majorBidi"/>
          <w:sz w:val="24"/>
          <w:szCs w:val="24"/>
        </w:rPr>
        <w:t xml:space="preserve">, </w:t>
      </w:r>
      <w:bookmarkStart w:id="6" w:name="OLE_LINK15"/>
      <w:bookmarkStart w:id="7" w:name="OLE_LINK16"/>
      <w:bookmarkStart w:id="8" w:name="OLE_LINK17"/>
      <w:r w:rsidRPr="008B4532">
        <w:rPr>
          <w:rFonts w:asciiTheme="majorBidi" w:hAnsiTheme="majorBidi" w:cstheme="majorBidi"/>
          <w:sz w:val="24"/>
          <w:szCs w:val="24"/>
        </w:rPr>
        <w:t xml:space="preserve">particularly with regard to </w:t>
      </w:r>
      <w:r w:rsidR="004D1A45">
        <w:rPr>
          <w:rFonts w:asciiTheme="majorBidi" w:hAnsiTheme="majorBidi" w:cstheme="majorBidi"/>
          <w:sz w:val="24"/>
          <w:szCs w:val="24"/>
        </w:rPr>
        <w:t xml:space="preserve">obtaining the </w:t>
      </w:r>
      <w:r w:rsidR="004D1A45" w:rsidRPr="008B4532">
        <w:rPr>
          <w:rFonts w:asciiTheme="majorBidi" w:hAnsiTheme="majorBidi" w:cstheme="majorBidi"/>
          <w:sz w:val="24"/>
          <w:szCs w:val="24"/>
        </w:rPr>
        <w:t>right to</w:t>
      </w:r>
      <w:r w:rsidR="004D1A45">
        <w:rPr>
          <w:rFonts w:asciiTheme="majorBidi" w:hAnsiTheme="majorBidi" w:cstheme="majorBidi"/>
          <w:sz w:val="24"/>
          <w:szCs w:val="24"/>
        </w:rPr>
        <w:t xml:space="preserve"> </w:t>
      </w:r>
      <w:r w:rsidRPr="008B4532">
        <w:rPr>
          <w:rFonts w:asciiTheme="majorBidi" w:hAnsiTheme="majorBidi" w:cstheme="majorBidi"/>
          <w:sz w:val="24"/>
          <w:szCs w:val="24"/>
        </w:rPr>
        <w:t xml:space="preserve">basic services in societies </w:t>
      </w:r>
      <w:bookmarkEnd w:id="6"/>
      <w:r w:rsidRPr="008B4532">
        <w:rPr>
          <w:rFonts w:asciiTheme="majorBidi" w:hAnsiTheme="majorBidi" w:cstheme="majorBidi"/>
          <w:sz w:val="24"/>
          <w:szCs w:val="24"/>
        </w:rPr>
        <w:t xml:space="preserve">such as the right to </w:t>
      </w:r>
      <w:r w:rsidR="00886C6C">
        <w:rPr>
          <w:rFonts w:asciiTheme="majorBidi" w:hAnsiTheme="majorBidi" w:cstheme="majorBidi"/>
          <w:sz w:val="24"/>
          <w:szCs w:val="24"/>
        </w:rPr>
        <w:t xml:space="preserve">have </w:t>
      </w:r>
      <w:r w:rsidR="0051144E">
        <w:rPr>
          <w:rFonts w:asciiTheme="majorBidi" w:hAnsiTheme="majorBidi" w:cstheme="majorBidi"/>
          <w:sz w:val="24"/>
          <w:szCs w:val="24"/>
        </w:rPr>
        <w:t>work or decent education</w:t>
      </w:r>
      <w:bookmarkEnd w:id="7"/>
      <w:bookmarkEnd w:id="8"/>
      <w:r w:rsidR="0051144E">
        <w:rPr>
          <w:rFonts w:asciiTheme="majorBidi" w:hAnsiTheme="majorBidi" w:cstheme="majorBidi"/>
          <w:sz w:val="24"/>
          <w:szCs w:val="24"/>
        </w:rPr>
        <w:t xml:space="preserve">. </w:t>
      </w:r>
      <w:r w:rsidR="0051144E" w:rsidRPr="0051144E">
        <w:rPr>
          <w:rFonts w:asciiTheme="majorBidi" w:hAnsiTheme="majorBidi" w:cstheme="majorBidi"/>
          <w:sz w:val="24"/>
          <w:szCs w:val="24"/>
        </w:rPr>
        <w:t>On top of these violations is the lack of facilities and utilities necessary to the integration of persons with disabilities into society, whether in public offices, buildings, institutions, and transportation.</w:t>
      </w:r>
      <w:r w:rsidRPr="008B4532">
        <w:rPr>
          <w:rFonts w:asciiTheme="majorBidi" w:hAnsiTheme="majorBidi" w:cstheme="majorBidi"/>
          <w:sz w:val="24"/>
          <w:szCs w:val="24"/>
        </w:rPr>
        <w:t xml:space="preserve"> </w:t>
      </w:r>
      <w:r w:rsidR="0051144E">
        <w:rPr>
          <w:rFonts w:asciiTheme="majorBidi" w:hAnsiTheme="majorBidi" w:cstheme="majorBidi"/>
          <w:sz w:val="24"/>
          <w:szCs w:val="24"/>
        </w:rPr>
        <w:t>All this is even exacerbated by the poor</w:t>
      </w:r>
      <w:r w:rsidRPr="008B4532">
        <w:rPr>
          <w:rFonts w:asciiTheme="majorBidi" w:hAnsiTheme="majorBidi" w:cstheme="majorBidi"/>
          <w:sz w:val="24"/>
          <w:szCs w:val="24"/>
        </w:rPr>
        <w:t xml:space="preserve"> </w:t>
      </w:r>
      <w:r w:rsidR="00887147">
        <w:rPr>
          <w:rFonts w:asciiTheme="majorBidi" w:hAnsiTheme="majorBidi" w:cstheme="majorBidi"/>
          <w:sz w:val="24"/>
          <w:szCs w:val="24"/>
        </w:rPr>
        <w:t xml:space="preserve">governmental </w:t>
      </w:r>
      <w:r w:rsidRPr="008B4532">
        <w:rPr>
          <w:rFonts w:asciiTheme="majorBidi" w:hAnsiTheme="majorBidi" w:cstheme="majorBidi"/>
          <w:sz w:val="24"/>
          <w:szCs w:val="24"/>
        </w:rPr>
        <w:t>capacity-building support programs for persons with disabilities to</w:t>
      </w:r>
      <w:r w:rsidR="00887147">
        <w:rPr>
          <w:rFonts w:asciiTheme="majorBidi" w:hAnsiTheme="majorBidi" w:cstheme="majorBidi"/>
          <w:sz w:val="24"/>
          <w:szCs w:val="24"/>
        </w:rPr>
        <w:t xml:space="preserve"> help them</w:t>
      </w:r>
      <w:r w:rsidRPr="008B4532">
        <w:rPr>
          <w:rFonts w:asciiTheme="majorBidi" w:hAnsiTheme="majorBidi" w:cstheme="majorBidi"/>
          <w:sz w:val="24"/>
          <w:szCs w:val="24"/>
        </w:rPr>
        <w:t xml:space="preserve"> </w:t>
      </w:r>
      <w:r w:rsidR="00887147">
        <w:rPr>
          <w:rFonts w:asciiTheme="majorBidi" w:hAnsiTheme="majorBidi" w:cstheme="majorBidi"/>
          <w:sz w:val="24"/>
          <w:szCs w:val="24"/>
        </w:rPr>
        <w:t>face and handle</w:t>
      </w:r>
      <w:r w:rsidRPr="008B4532">
        <w:rPr>
          <w:rFonts w:asciiTheme="majorBidi" w:hAnsiTheme="majorBidi" w:cstheme="majorBidi"/>
          <w:sz w:val="24"/>
          <w:szCs w:val="24"/>
        </w:rPr>
        <w:t xml:space="preserve"> </w:t>
      </w:r>
      <w:r w:rsidR="00887147">
        <w:rPr>
          <w:rFonts w:asciiTheme="majorBidi" w:hAnsiTheme="majorBidi" w:cstheme="majorBidi"/>
          <w:sz w:val="24"/>
          <w:szCs w:val="24"/>
        </w:rPr>
        <w:t>the</w:t>
      </w:r>
      <w:r w:rsidRPr="008B4532">
        <w:rPr>
          <w:rFonts w:asciiTheme="majorBidi" w:hAnsiTheme="majorBidi" w:cstheme="majorBidi"/>
          <w:sz w:val="24"/>
          <w:szCs w:val="24"/>
        </w:rPr>
        <w:t xml:space="preserve"> various societal challenges</w:t>
      </w:r>
      <w:r w:rsidR="00815CF0" w:rsidRPr="008B4532">
        <w:rPr>
          <w:rFonts w:asciiTheme="majorBidi" w:hAnsiTheme="majorBidi" w:cstheme="majorBidi"/>
          <w:sz w:val="24"/>
          <w:szCs w:val="24"/>
        </w:rPr>
        <w:t>,</w:t>
      </w:r>
      <w:r w:rsidRPr="008B4532">
        <w:rPr>
          <w:rFonts w:asciiTheme="majorBidi" w:hAnsiTheme="majorBidi" w:cstheme="majorBidi"/>
          <w:sz w:val="24"/>
          <w:szCs w:val="24"/>
        </w:rPr>
        <w:t xml:space="preserve"> </w:t>
      </w:r>
      <w:r w:rsidR="00887147">
        <w:rPr>
          <w:rFonts w:asciiTheme="majorBidi" w:hAnsiTheme="majorBidi" w:cstheme="majorBidi"/>
          <w:sz w:val="24"/>
          <w:szCs w:val="24"/>
        </w:rPr>
        <w:t>especially in light of the</w:t>
      </w:r>
      <w:r w:rsidRPr="008B4532">
        <w:rPr>
          <w:rFonts w:asciiTheme="majorBidi" w:hAnsiTheme="majorBidi" w:cstheme="majorBidi"/>
          <w:sz w:val="24"/>
          <w:szCs w:val="24"/>
        </w:rPr>
        <w:t xml:space="preserve"> prevalence of </w:t>
      </w:r>
      <w:r w:rsidR="00887147">
        <w:rPr>
          <w:rFonts w:asciiTheme="majorBidi" w:hAnsiTheme="majorBidi" w:cstheme="majorBidi"/>
          <w:sz w:val="24"/>
          <w:szCs w:val="24"/>
        </w:rPr>
        <w:t>hurtful</w:t>
      </w:r>
      <w:r w:rsidRPr="008B4532">
        <w:rPr>
          <w:rFonts w:asciiTheme="majorBidi" w:hAnsiTheme="majorBidi" w:cstheme="majorBidi"/>
          <w:sz w:val="24"/>
          <w:szCs w:val="24"/>
        </w:rPr>
        <w:t xml:space="preserve"> stereotypes, particularly in developing societies, which view disability as a stigma that impedes </w:t>
      </w:r>
      <w:r w:rsidR="00E5736E">
        <w:rPr>
          <w:rFonts w:asciiTheme="majorBidi" w:hAnsiTheme="majorBidi" w:cstheme="majorBidi"/>
          <w:sz w:val="24"/>
          <w:szCs w:val="24"/>
        </w:rPr>
        <w:t>persons</w:t>
      </w:r>
      <w:r w:rsidRPr="008B4532">
        <w:rPr>
          <w:rFonts w:asciiTheme="majorBidi" w:hAnsiTheme="majorBidi" w:cstheme="majorBidi"/>
          <w:sz w:val="24"/>
          <w:szCs w:val="24"/>
        </w:rPr>
        <w:t xml:space="preserve"> from communicating effectively with different members of society, </w:t>
      </w:r>
      <w:r w:rsidR="00815CF0" w:rsidRPr="008B4532">
        <w:rPr>
          <w:rFonts w:asciiTheme="majorBidi" w:hAnsiTheme="majorBidi" w:cstheme="majorBidi"/>
          <w:sz w:val="24"/>
          <w:szCs w:val="24"/>
        </w:rPr>
        <w:t>which</w:t>
      </w:r>
      <w:r w:rsidRPr="008B4532">
        <w:rPr>
          <w:rFonts w:asciiTheme="majorBidi" w:hAnsiTheme="majorBidi" w:cstheme="majorBidi"/>
          <w:sz w:val="24"/>
          <w:szCs w:val="24"/>
        </w:rPr>
        <w:t xml:space="preserve"> makes many people with disabilities vulnerable to being left behind.</w:t>
      </w:r>
    </w:p>
    <w:p w14:paraId="74E60DA6" w14:textId="5477CA06" w:rsidR="00AE1452" w:rsidRPr="008B4532" w:rsidRDefault="00C63C35"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 xml:space="preserve">In the </w:t>
      </w:r>
      <w:r w:rsidR="00AB4D3C" w:rsidRPr="008B4532">
        <w:rPr>
          <w:rFonts w:asciiTheme="majorBidi" w:hAnsiTheme="majorBidi" w:cstheme="majorBidi"/>
          <w:sz w:val="24"/>
          <w:szCs w:val="24"/>
        </w:rPr>
        <w:t>meantime</w:t>
      </w:r>
      <w:r w:rsidRPr="008B4532">
        <w:rPr>
          <w:rFonts w:asciiTheme="majorBidi" w:hAnsiTheme="majorBidi" w:cstheme="majorBidi"/>
          <w:sz w:val="24"/>
          <w:szCs w:val="24"/>
        </w:rPr>
        <w:t xml:space="preserve">, many Arab States recognized the importance of achieving the social integration of persons with disabilities by providing all facilities and </w:t>
      </w:r>
      <w:r w:rsidR="00C00EFC">
        <w:rPr>
          <w:rFonts w:asciiTheme="majorBidi" w:hAnsiTheme="majorBidi" w:cstheme="majorBidi"/>
          <w:sz w:val="24"/>
          <w:szCs w:val="24"/>
        </w:rPr>
        <w:t xml:space="preserve">launching </w:t>
      </w:r>
      <w:r w:rsidRPr="008B4532">
        <w:rPr>
          <w:rFonts w:asciiTheme="majorBidi" w:hAnsiTheme="majorBidi" w:cstheme="majorBidi"/>
          <w:sz w:val="24"/>
          <w:szCs w:val="24"/>
        </w:rPr>
        <w:t>initiatives aimed at overcoming barriers that limit their ability to understand and share information with people within society</w:t>
      </w:r>
      <w:r w:rsidR="00AB4D3C" w:rsidRPr="008B4532">
        <w:rPr>
          <w:rFonts w:asciiTheme="majorBidi" w:hAnsiTheme="majorBidi" w:cstheme="majorBidi"/>
          <w:sz w:val="24"/>
          <w:szCs w:val="24"/>
        </w:rPr>
        <w:t xml:space="preserve">. </w:t>
      </w:r>
      <w:bookmarkStart w:id="9" w:name="OLE_LINK30"/>
      <w:bookmarkStart w:id="10" w:name="OLE_LINK31"/>
      <w:r w:rsidR="00123FE9" w:rsidRPr="00123FE9">
        <w:rPr>
          <w:rFonts w:asciiTheme="majorBidi" w:hAnsiTheme="majorBidi" w:cstheme="majorBidi"/>
          <w:sz w:val="24"/>
          <w:szCs w:val="24"/>
        </w:rPr>
        <w:t>In addition, these initiatives aim to improve those persons’ access to educational services and provide them with the support needed to perform their daily activities easily.</w:t>
      </w:r>
      <w:bookmarkEnd w:id="9"/>
      <w:bookmarkEnd w:id="10"/>
      <w:r w:rsidRPr="008B4532">
        <w:rPr>
          <w:rFonts w:asciiTheme="majorBidi" w:hAnsiTheme="majorBidi" w:cstheme="majorBidi"/>
          <w:sz w:val="24"/>
          <w:szCs w:val="24"/>
        </w:rPr>
        <w:t xml:space="preserve"> </w:t>
      </w:r>
      <w:r w:rsidR="00123FE9">
        <w:rPr>
          <w:rFonts w:asciiTheme="majorBidi" w:hAnsiTheme="majorBidi" w:cstheme="majorBidi"/>
          <w:sz w:val="24"/>
          <w:szCs w:val="24"/>
        </w:rPr>
        <w:t xml:space="preserve">They also raise </w:t>
      </w:r>
      <w:r w:rsidRPr="008B4532">
        <w:rPr>
          <w:rFonts w:asciiTheme="majorBidi" w:hAnsiTheme="majorBidi" w:cstheme="majorBidi"/>
          <w:sz w:val="24"/>
          <w:szCs w:val="24"/>
        </w:rPr>
        <w:t>the capaciti</w:t>
      </w:r>
      <w:r w:rsidR="00123FE9">
        <w:rPr>
          <w:rFonts w:asciiTheme="majorBidi" w:hAnsiTheme="majorBidi" w:cstheme="majorBidi"/>
          <w:sz w:val="24"/>
          <w:szCs w:val="24"/>
        </w:rPr>
        <w:t xml:space="preserve">es of persons with disabilities, </w:t>
      </w:r>
      <w:r w:rsidR="0090242A">
        <w:rPr>
          <w:rFonts w:asciiTheme="majorBidi" w:hAnsiTheme="majorBidi" w:cstheme="majorBidi"/>
          <w:sz w:val="24"/>
          <w:szCs w:val="24"/>
        </w:rPr>
        <w:t xml:space="preserve">family members, </w:t>
      </w:r>
      <w:r w:rsidR="00C20D4F">
        <w:rPr>
          <w:rFonts w:asciiTheme="majorBidi" w:hAnsiTheme="majorBidi" w:cstheme="majorBidi"/>
          <w:sz w:val="24"/>
          <w:szCs w:val="24"/>
        </w:rPr>
        <w:t>and</w:t>
      </w:r>
      <w:r w:rsidRPr="008B4532">
        <w:rPr>
          <w:rFonts w:asciiTheme="majorBidi" w:hAnsiTheme="majorBidi" w:cstheme="majorBidi"/>
          <w:sz w:val="24"/>
          <w:szCs w:val="24"/>
        </w:rPr>
        <w:t xml:space="preserve"> society to overcome obstacles that limit </w:t>
      </w:r>
      <w:r w:rsidR="0090242A" w:rsidRPr="008B4532">
        <w:rPr>
          <w:rFonts w:asciiTheme="majorBidi" w:hAnsiTheme="majorBidi" w:cstheme="majorBidi"/>
          <w:sz w:val="24"/>
          <w:szCs w:val="24"/>
        </w:rPr>
        <w:t xml:space="preserve">persons with </w:t>
      </w:r>
      <w:r w:rsidR="00C20D4F">
        <w:rPr>
          <w:rFonts w:asciiTheme="majorBidi" w:hAnsiTheme="majorBidi" w:cstheme="majorBidi"/>
          <w:sz w:val="24"/>
          <w:szCs w:val="24"/>
        </w:rPr>
        <w:t>disabilities’</w:t>
      </w:r>
      <w:r w:rsidR="0090242A" w:rsidRPr="008B4532">
        <w:rPr>
          <w:rFonts w:asciiTheme="majorBidi" w:hAnsiTheme="majorBidi" w:cstheme="majorBidi"/>
          <w:sz w:val="24"/>
          <w:szCs w:val="24"/>
        </w:rPr>
        <w:t xml:space="preserve"> </w:t>
      </w:r>
      <w:r w:rsidRPr="008B4532">
        <w:rPr>
          <w:rFonts w:asciiTheme="majorBidi" w:hAnsiTheme="majorBidi" w:cstheme="majorBidi"/>
          <w:sz w:val="24"/>
          <w:szCs w:val="24"/>
        </w:rPr>
        <w:t xml:space="preserve">effective communication </w:t>
      </w:r>
      <w:r w:rsidR="0090242A">
        <w:rPr>
          <w:rFonts w:asciiTheme="majorBidi" w:hAnsiTheme="majorBidi" w:cstheme="majorBidi"/>
          <w:sz w:val="24"/>
          <w:szCs w:val="24"/>
        </w:rPr>
        <w:t>with the community</w:t>
      </w:r>
      <w:r w:rsidRPr="008B4532">
        <w:rPr>
          <w:rFonts w:asciiTheme="majorBidi" w:hAnsiTheme="majorBidi" w:cstheme="majorBidi"/>
          <w:sz w:val="24"/>
          <w:szCs w:val="24"/>
        </w:rPr>
        <w:t>.</w:t>
      </w:r>
    </w:p>
    <w:p w14:paraId="239430A1" w14:textId="3EAC4FA7" w:rsidR="006940D8" w:rsidRPr="008B4532" w:rsidRDefault="006940D8"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 xml:space="preserve">On the other hand, there are still many challenges hindering the process of social integration of persons with disabilities in many countries in the Arab </w:t>
      </w:r>
      <w:r w:rsidR="007D7BA8">
        <w:rPr>
          <w:rFonts w:asciiTheme="majorBidi" w:hAnsiTheme="majorBidi" w:cstheme="majorBidi"/>
          <w:sz w:val="24"/>
          <w:szCs w:val="24"/>
        </w:rPr>
        <w:t>region</w:t>
      </w:r>
      <w:r w:rsidRPr="008B4532">
        <w:rPr>
          <w:rFonts w:asciiTheme="majorBidi" w:hAnsiTheme="majorBidi" w:cstheme="majorBidi"/>
          <w:sz w:val="24"/>
          <w:szCs w:val="24"/>
        </w:rPr>
        <w:t xml:space="preserve">. Top of these challenges is the spread of the Covid-19 pandemic, as well as the </w:t>
      </w:r>
      <w:r w:rsidR="007D7BA8">
        <w:rPr>
          <w:rFonts w:asciiTheme="majorBidi" w:hAnsiTheme="majorBidi" w:cstheme="majorBidi"/>
          <w:sz w:val="24"/>
          <w:szCs w:val="24"/>
        </w:rPr>
        <w:t>exacerbation</w:t>
      </w:r>
      <w:r w:rsidRPr="008B4532">
        <w:rPr>
          <w:rFonts w:asciiTheme="majorBidi" w:hAnsiTheme="majorBidi" w:cstheme="majorBidi"/>
          <w:sz w:val="24"/>
          <w:szCs w:val="24"/>
        </w:rPr>
        <w:t xml:space="preserve"> of wars and conflicts that increase social isolation for people with disabilities</w:t>
      </w:r>
      <w:r w:rsidR="00751F6D" w:rsidRPr="008B4532">
        <w:rPr>
          <w:rFonts w:asciiTheme="majorBidi" w:hAnsiTheme="majorBidi" w:cstheme="majorBidi"/>
          <w:sz w:val="24"/>
          <w:szCs w:val="24"/>
        </w:rPr>
        <w:t>,</w:t>
      </w:r>
      <w:r w:rsidRPr="008B4532">
        <w:rPr>
          <w:rFonts w:asciiTheme="majorBidi" w:hAnsiTheme="majorBidi" w:cstheme="majorBidi"/>
          <w:sz w:val="24"/>
          <w:szCs w:val="24"/>
        </w:rPr>
        <w:t xml:space="preserve"> </w:t>
      </w:r>
      <w:r w:rsidR="00751F6D" w:rsidRPr="008B4532">
        <w:rPr>
          <w:rFonts w:asciiTheme="majorBidi" w:hAnsiTheme="majorBidi" w:cstheme="majorBidi"/>
          <w:sz w:val="24"/>
          <w:szCs w:val="24"/>
        </w:rPr>
        <w:t>i</w:t>
      </w:r>
      <w:r w:rsidRPr="008B4532">
        <w:rPr>
          <w:rFonts w:asciiTheme="majorBidi" w:hAnsiTheme="majorBidi" w:cstheme="majorBidi"/>
          <w:sz w:val="24"/>
          <w:szCs w:val="24"/>
        </w:rPr>
        <w:t xml:space="preserve">n conjunction with the prevalence of negative stereotypes of disability among members of societies. Maat for Peace, Development and Human Rights submits this report to the Office of the High Commissioner for Human Rights </w:t>
      </w:r>
      <w:r w:rsidR="007D7BA8">
        <w:rPr>
          <w:rFonts w:asciiTheme="majorBidi" w:hAnsiTheme="majorBidi" w:cstheme="majorBidi"/>
          <w:sz w:val="24"/>
          <w:szCs w:val="24"/>
        </w:rPr>
        <w:t xml:space="preserve">to </w:t>
      </w:r>
      <w:r w:rsidRPr="008B4532">
        <w:rPr>
          <w:rFonts w:asciiTheme="majorBidi" w:hAnsiTheme="majorBidi" w:cstheme="majorBidi"/>
          <w:sz w:val="24"/>
          <w:szCs w:val="24"/>
        </w:rPr>
        <w:t xml:space="preserve">discusses Arab States' efforts to achieve the social integration of persons with disabilities by highlighting strategies, plans and initiatives that have achieved community </w:t>
      </w:r>
      <w:r w:rsidRPr="008B4532">
        <w:rPr>
          <w:rFonts w:asciiTheme="majorBidi" w:hAnsiTheme="majorBidi" w:cstheme="majorBidi"/>
          <w:sz w:val="24"/>
          <w:szCs w:val="24"/>
        </w:rPr>
        <w:lastRenderedPageBreak/>
        <w:t xml:space="preserve">communication for persons with disabilities or help them move freely without the help of others and </w:t>
      </w:r>
      <w:r w:rsidR="007D7BA8">
        <w:rPr>
          <w:rFonts w:asciiTheme="majorBidi" w:hAnsiTheme="majorBidi" w:cstheme="majorBidi"/>
          <w:sz w:val="24"/>
          <w:szCs w:val="24"/>
        </w:rPr>
        <w:t xml:space="preserve">to </w:t>
      </w:r>
      <w:r w:rsidRPr="008B4532">
        <w:rPr>
          <w:rFonts w:asciiTheme="majorBidi" w:hAnsiTheme="majorBidi" w:cstheme="majorBidi"/>
          <w:sz w:val="24"/>
          <w:szCs w:val="24"/>
        </w:rPr>
        <w:t>carry out their daily activities at ease</w:t>
      </w:r>
      <w:r w:rsidR="007D7BA8">
        <w:rPr>
          <w:rFonts w:asciiTheme="majorBidi" w:hAnsiTheme="majorBidi" w:cstheme="majorBidi"/>
          <w:sz w:val="24"/>
          <w:szCs w:val="24"/>
        </w:rPr>
        <w:t>.</w:t>
      </w:r>
      <w:r w:rsidRPr="008B4532">
        <w:rPr>
          <w:rFonts w:asciiTheme="majorBidi" w:hAnsiTheme="majorBidi" w:cstheme="majorBidi"/>
          <w:sz w:val="24"/>
          <w:szCs w:val="24"/>
        </w:rPr>
        <w:t xml:space="preserve"> </w:t>
      </w:r>
      <w:bookmarkStart w:id="11" w:name="OLE_LINK35"/>
      <w:r w:rsidR="00BC2911">
        <w:rPr>
          <w:rFonts w:asciiTheme="majorBidi" w:hAnsiTheme="majorBidi" w:cstheme="majorBidi"/>
          <w:sz w:val="24"/>
          <w:szCs w:val="24"/>
        </w:rPr>
        <w:t xml:space="preserve">On the other hand, Maat </w:t>
      </w:r>
      <w:r w:rsidRPr="008B4532">
        <w:rPr>
          <w:rFonts w:asciiTheme="majorBidi" w:hAnsiTheme="majorBidi" w:cstheme="majorBidi"/>
          <w:sz w:val="24"/>
          <w:szCs w:val="24"/>
        </w:rPr>
        <w:t>highlig</w:t>
      </w:r>
      <w:r w:rsidR="00BC2911">
        <w:rPr>
          <w:rFonts w:asciiTheme="majorBidi" w:hAnsiTheme="majorBidi" w:cstheme="majorBidi"/>
          <w:sz w:val="24"/>
          <w:szCs w:val="24"/>
        </w:rPr>
        <w:t xml:space="preserve">hts </w:t>
      </w:r>
      <w:bookmarkStart w:id="12" w:name="OLE_LINK38"/>
      <w:bookmarkStart w:id="13" w:name="OLE_LINK39"/>
      <w:r w:rsidRPr="008B4532">
        <w:rPr>
          <w:rFonts w:asciiTheme="majorBidi" w:hAnsiTheme="majorBidi" w:cstheme="majorBidi"/>
          <w:sz w:val="24"/>
          <w:szCs w:val="24"/>
        </w:rPr>
        <w:t xml:space="preserve">the challenges </w:t>
      </w:r>
      <w:bookmarkEnd w:id="11"/>
      <w:r w:rsidR="00E060F2">
        <w:rPr>
          <w:rFonts w:asciiTheme="majorBidi" w:hAnsiTheme="majorBidi" w:cstheme="majorBidi"/>
          <w:sz w:val="24"/>
          <w:szCs w:val="24"/>
        </w:rPr>
        <w:t>that Arab States face</w:t>
      </w:r>
      <w:r w:rsidRPr="008B4532">
        <w:rPr>
          <w:rFonts w:asciiTheme="majorBidi" w:hAnsiTheme="majorBidi" w:cstheme="majorBidi"/>
          <w:sz w:val="24"/>
          <w:szCs w:val="24"/>
        </w:rPr>
        <w:t xml:space="preserve"> </w:t>
      </w:r>
      <w:bookmarkEnd w:id="12"/>
      <w:bookmarkEnd w:id="13"/>
      <w:r w:rsidR="00FE0DBC">
        <w:rPr>
          <w:rFonts w:asciiTheme="majorBidi" w:hAnsiTheme="majorBidi" w:cstheme="majorBidi"/>
          <w:sz w:val="24"/>
          <w:szCs w:val="24"/>
        </w:rPr>
        <w:t>to promote</w:t>
      </w:r>
      <w:r w:rsidRPr="008B4532">
        <w:rPr>
          <w:rFonts w:asciiTheme="majorBidi" w:hAnsiTheme="majorBidi" w:cstheme="majorBidi"/>
          <w:sz w:val="24"/>
          <w:szCs w:val="24"/>
        </w:rPr>
        <w:t xml:space="preserve"> </w:t>
      </w:r>
      <w:r w:rsidR="00FE0DBC" w:rsidRPr="008B4532">
        <w:rPr>
          <w:rFonts w:asciiTheme="majorBidi" w:hAnsiTheme="majorBidi" w:cstheme="majorBidi"/>
          <w:sz w:val="24"/>
          <w:szCs w:val="24"/>
        </w:rPr>
        <w:t xml:space="preserve">community integration </w:t>
      </w:r>
      <w:r w:rsidR="00FE0DBC">
        <w:rPr>
          <w:rFonts w:asciiTheme="majorBidi" w:hAnsiTheme="majorBidi" w:cstheme="majorBidi"/>
          <w:sz w:val="24"/>
          <w:szCs w:val="24"/>
        </w:rPr>
        <w:t>of disabled people.</w:t>
      </w:r>
    </w:p>
    <w:p w14:paraId="44BCADAC" w14:textId="77777777" w:rsidR="005F2B06" w:rsidRPr="008B4532" w:rsidRDefault="00FE1743" w:rsidP="00407A49">
      <w:pPr>
        <w:jc w:val="both"/>
        <w:rPr>
          <w:rFonts w:asciiTheme="majorBidi" w:hAnsiTheme="majorBidi" w:cstheme="majorBidi"/>
          <w:sz w:val="24"/>
          <w:szCs w:val="24"/>
        </w:rPr>
      </w:pPr>
      <w:r w:rsidRPr="008B4532">
        <w:rPr>
          <w:rFonts w:asciiTheme="majorBidi" w:hAnsiTheme="majorBidi" w:cstheme="majorBidi"/>
          <w:b/>
          <w:bCs/>
          <w:color w:val="7030A0"/>
          <w:sz w:val="28"/>
          <w:szCs w:val="28"/>
        </w:rPr>
        <w:t>Improved participation and</w:t>
      </w:r>
      <w:r w:rsidRPr="008B4532">
        <w:rPr>
          <w:rFonts w:asciiTheme="majorBidi" w:hAnsiTheme="majorBidi" w:cstheme="majorBidi"/>
          <w:sz w:val="24"/>
          <w:szCs w:val="24"/>
        </w:rPr>
        <w:t xml:space="preserve"> </w:t>
      </w:r>
      <w:r w:rsidRPr="008B4532">
        <w:rPr>
          <w:rFonts w:asciiTheme="majorBidi" w:hAnsiTheme="majorBidi" w:cstheme="majorBidi"/>
          <w:b/>
          <w:bCs/>
          <w:color w:val="7030A0"/>
          <w:sz w:val="28"/>
          <w:szCs w:val="28"/>
        </w:rPr>
        <w:t>community integration of persons with disabilities in the Arab world</w:t>
      </w:r>
    </w:p>
    <w:p w14:paraId="05BF4A9E" w14:textId="161873AA" w:rsidR="005F2B06" w:rsidRPr="008B4532" w:rsidRDefault="005F2B06"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 xml:space="preserve">Recently, many Arab States have seen significant progress in attention to long-term initiatives, policies and government programs aimed at promoting the social integration of persons with disabilities into society. </w:t>
      </w:r>
      <w:r w:rsidR="00A74E36" w:rsidRPr="00A74E36">
        <w:rPr>
          <w:rFonts w:asciiTheme="majorBidi" w:hAnsiTheme="majorBidi" w:cstheme="majorBidi"/>
          <w:b/>
          <w:bCs/>
          <w:sz w:val="24"/>
          <w:szCs w:val="24"/>
        </w:rPr>
        <w:t>At the level of the elimination of barriers that limit effective communication with other members of society</w:t>
      </w:r>
      <w:r w:rsidR="00A74E36" w:rsidRPr="00A74E36">
        <w:rPr>
          <w:rFonts w:asciiTheme="majorBidi" w:hAnsiTheme="majorBidi" w:cstheme="majorBidi"/>
          <w:sz w:val="24"/>
          <w:szCs w:val="24"/>
        </w:rPr>
        <w:t xml:space="preserve">, the Egyptian government </w:t>
      </w:r>
      <w:r w:rsidRPr="008B4532">
        <w:rPr>
          <w:rFonts w:asciiTheme="majorBidi" w:hAnsiTheme="majorBidi" w:cstheme="majorBidi"/>
          <w:sz w:val="24"/>
          <w:szCs w:val="24"/>
        </w:rPr>
        <w:t>has funded more than 150 projects to develop multiple technological applications aimed at enhancing the capacities of persons with disabilities, including</w:t>
      </w:r>
      <w:r w:rsidR="00A74E36">
        <w:rPr>
          <w:rFonts w:asciiTheme="majorBidi" w:hAnsiTheme="majorBidi" w:cstheme="majorBidi"/>
          <w:sz w:val="24"/>
          <w:szCs w:val="24"/>
        </w:rPr>
        <w:t xml:space="preserve"> the ability to understand</w:t>
      </w:r>
      <w:r w:rsidRPr="008B4532">
        <w:rPr>
          <w:rFonts w:asciiTheme="majorBidi" w:hAnsiTheme="majorBidi" w:cstheme="majorBidi"/>
          <w:sz w:val="24"/>
          <w:szCs w:val="24"/>
        </w:rPr>
        <w:t xml:space="preserve"> others and facilitating the exchange of information and ideas with them. In addition, information provided on official government websites </w:t>
      </w:r>
      <w:r w:rsidR="000B2AAD">
        <w:rPr>
          <w:rFonts w:asciiTheme="majorBidi" w:hAnsiTheme="majorBidi" w:cstheme="majorBidi"/>
          <w:sz w:val="24"/>
          <w:szCs w:val="24"/>
        </w:rPr>
        <w:t>can be</w:t>
      </w:r>
      <w:r w:rsidRPr="008B4532">
        <w:rPr>
          <w:rFonts w:asciiTheme="majorBidi" w:hAnsiTheme="majorBidi" w:cstheme="majorBidi"/>
          <w:sz w:val="24"/>
          <w:szCs w:val="24"/>
        </w:rPr>
        <w:t xml:space="preserve"> access</w:t>
      </w:r>
      <w:r w:rsidR="000B2AAD">
        <w:rPr>
          <w:rFonts w:asciiTheme="majorBidi" w:hAnsiTheme="majorBidi" w:cstheme="majorBidi"/>
          <w:sz w:val="24"/>
          <w:szCs w:val="24"/>
        </w:rPr>
        <w:t>ed now</w:t>
      </w:r>
      <w:r w:rsidRPr="008B4532">
        <w:rPr>
          <w:rFonts w:asciiTheme="majorBidi" w:hAnsiTheme="majorBidi" w:cstheme="majorBidi"/>
          <w:sz w:val="24"/>
          <w:szCs w:val="24"/>
        </w:rPr>
        <w:t xml:space="preserve"> through the Optical Disability Speaking Program, such as sign language interpretation.</w:t>
      </w:r>
      <w:r w:rsidR="005504DB" w:rsidRPr="008B4532">
        <w:rPr>
          <w:rStyle w:val="FootnoteReference"/>
          <w:rFonts w:asciiTheme="majorBidi" w:hAnsiTheme="majorBidi" w:cstheme="majorBidi"/>
          <w:sz w:val="24"/>
          <w:szCs w:val="24"/>
        </w:rPr>
        <w:footnoteReference w:id="1"/>
      </w:r>
    </w:p>
    <w:p w14:paraId="64ADC931" w14:textId="6FEA9183" w:rsidR="009E23B3" w:rsidRPr="008B4532" w:rsidRDefault="000B2AAD" w:rsidP="00407A49">
      <w:pPr>
        <w:ind w:firstLine="720"/>
        <w:jc w:val="both"/>
        <w:rPr>
          <w:rFonts w:asciiTheme="majorBidi" w:hAnsiTheme="majorBidi" w:cstheme="majorBidi"/>
          <w:sz w:val="24"/>
          <w:szCs w:val="24"/>
        </w:rPr>
      </w:pPr>
      <w:r>
        <w:rPr>
          <w:rFonts w:asciiTheme="majorBidi" w:hAnsiTheme="majorBidi" w:cstheme="majorBidi"/>
          <w:sz w:val="24"/>
          <w:szCs w:val="24"/>
        </w:rPr>
        <w:t>In this regard, the UAE g</w:t>
      </w:r>
      <w:r w:rsidR="009E23B3" w:rsidRPr="008B4532">
        <w:rPr>
          <w:rFonts w:asciiTheme="majorBidi" w:hAnsiTheme="majorBidi" w:cstheme="majorBidi"/>
          <w:sz w:val="24"/>
          <w:szCs w:val="24"/>
        </w:rPr>
        <w:t>overnment provides the UAE Sign Language Dictionary for the deaf, which combines the UAE local sign language terminology and documents it in a unified dictionary</w:t>
      </w:r>
      <w:r w:rsidR="000D6B56">
        <w:rPr>
          <w:rFonts w:asciiTheme="majorBidi" w:hAnsiTheme="majorBidi" w:cstheme="majorBidi"/>
          <w:sz w:val="24"/>
          <w:szCs w:val="24"/>
        </w:rPr>
        <w:t>, w</w:t>
      </w:r>
      <w:r w:rsidR="009E23B3" w:rsidRPr="008B4532">
        <w:rPr>
          <w:rFonts w:asciiTheme="majorBidi" w:hAnsiTheme="majorBidi" w:cstheme="majorBidi"/>
          <w:sz w:val="24"/>
          <w:szCs w:val="24"/>
        </w:rPr>
        <w:t>ith the aim of integrating persons with disabilities into society by strengthening understanding betwe</w:t>
      </w:r>
      <w:r w:rsidR="000D6B56">
        <w:rPr>
          <w:rFonts w:asciiTheme="majorBidi" w:hAnsiTheme="majorBidi" w:cstheme="majorBidi"/>
          <w:sz w:val="24"/>
          <w:szCs w:val="24"/>
        </w:rPr>
        <w:t xml:space="preserve">en them and members of society, </w:t>
      </w:r>
      <w:r w:rsidR="001916DE">
        <w:rPr>
          <w:rFonts w:asciiTheme="majorBidi" w:hAnsiTheme="majorBidi" w:cstheme="majorBidi"/>
          <w:sz w:val="24"/>
          <w:szCs w:val="24"/>
        </w:rPr>
        <w:t>as well as</w:t>
      </w:r>
      <w:r w:rsidR="009E23B3" w:rsidRPr="008B4532">
        <w:rPr>
          <w:rFonts w:asciiTheme="majorBidi" w:hAnsiTheme="majorBidi" w:cstheme="majorBidi"/>
          <w:sz w:val="24"/>
          <w:szCs w:val="24"/>
        </w:rPr>
        <w:t xml:space="preserve"> ensuring the continuity and </w:t>
      </w:r>
      <w:r w:rsidR="001916DE">
        <w:rPr>
          <w:rFonts w:asciiTheme="majorBidi" w:hAnsiTheme="majorBidi" w:cstheme="majorBidi"/>
          <w:sz w:val="24"/>
          <w:szCs w:val="24"/>
        </w:rPr>
        <w:t>expansion</w:t>
      </w:r>
      <w:r w:rsidR="009E23B3" w:rsidRPr="008B4532">
        <w:rPr>
          <w:rFonts w:asciiTheme="majorBidi" w:hAnsiTheme="majorBidi" w:cstheme="majorBidi"/>
          <w:sz w:val="24"/>
          <w:szCs w:val="24"/>
        </w:rPr>
        <w:t xml:space="preserve"> of sign language within UAE society.</w:t>
      </w:r>
      <w:r w:rsidR="00CD6D43" w:rsidRPr="008B4532">
        <w:rPr>
          <w:rStyle w:val="FootnoteReference"/>
          <w:rFonts w:asciiTheme="majorBidi" w:hAnsiTheme="majorBidi" w:cstheme="majorBidi"/>
          <w:sz w:val="24"/>
          <w:szCs w:val="24"/>
        </w:rPr>
        <w:footnoteReference w:id="2"/>
      </w:r>
    </w:p>
    <w:p w14:paraId="4141B61F" w14:textId="385EADB3" w:rsidR="009D450E" w:rsidRPr="008B4532" w:rsidRDefault="007B7C0E"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 xml:space="preserve">On the other hand, many States have begun to </w:t>
      </w:r>
      <w:r w:rsidRPr="001916DE">
        <w:rPr>
          <w:rFonts w:asciiTheme="majorBidi" w:hAnsiTheme="majorBidi" w:cstheme="majorBidi"/>
          <w:b/>
          <w:bCs/>
          <w:sz w:val="24"/>
          <w:szCs w:val="24"/>
        </w:rPr>
        <w:t xml:space="preserve">promote affordable </w:t>
      </w:r>
      <w:r w:rsidR="001916DE" w:rsidRPr="001916DE">
        <w:rPr>
          <w:rFonts w:asciiTheme="majorBidi" w:hAnsiTheme="majorBidi" w:cstheme="majorBidi"/>
          <w:b/>
          <w:bCs/>
          <w:sz w:val="24"/>
          <w:szCs w:val="24"/>
        </w:rPr>
        <w:t>transportation</w:t>
      </w:r>
      <w:r w:rsidRPr="001916DE">
        <w:rPr>
          <w:rFonts w:asciiTheme="majorBidi" w:hAnsiTheme="majorBidi" w:cstheme="majorBidi"/>
          <w:b/>
          <w:bCs/>
          <w:sz w:val="24"/>
          <w:szCs w:val="24"/>
        </w:rPr>
        <w:t xml:space="preserve"> for persons with disabilities</w:t>
      </w:r>
      <w:r w:rsidRPr="008B4532">
        <w:rPr>
          <w:rFonts w:asciiTheme="majorBidi" w:hAnsiTheme="majorBidi" w:cstheme="majorBidi"/>
          <w:sz w:val="24"/>
          <w:szCs w:val="24"/>
        </w:rPr>
        <w:t xml:space="preserve">. </w:t>
      </w:r>
      <w:r w:rsidR="007E3267" w:rsidRPr="007E3267">
        <w:rPr>
          <w:rFonts w:asciiTheme="majorBidi" w:hAnsiTheme="majorBidi" w:cstheme="majorBidi"/>
          <w:sz w:val="24"/>
          <w:szCs w:val="24"/>
        </w:rPr>
        <w:t xml:space="preserve">In Saudi Arabia, the government's Salman Center for Disability Research has developed many plans and prepared guidelines to equip transportation and public places to facilitate </w:t>
      </w:r>
      <w:r w:rsidRPr="008B4532">
        <w:rPr>
          <w:rFonts w:asciiTheme="majorBidi" w:hAnsiTheme="majorBidi" w:cstheme="majorBidi"/>
          <w:sz w:val="24"/>
          <w:szCs w:val="24"/>
        </w:rPr>
        <w:t xml:space="preserve">the movement of persons with disabilities. </w:t>
      </w:r>
      <w:r w:rsidR="007E3267">
        <w:rPr>
          <w:rFonts w:asciiTheme="majorBidi" w:hAnsiTheme="majorBidi" w:cstheme="majorBidi"/>
          <w:sz w:val="24"/>
          <w:szCs w:val="24"/>
        </w:rPr>
        <w:t>Such guidelines target</w:t>
      </w:r>
      <w:r w:rsidRPr="008B4532">
        <w:rPr>
          <w:rFonts w:asciiTheme="majorBidi" w:hAnsiTheme="majorBidi" w:cstheme="majorBidi"/>
          <w:sz w:val="24"/>
          <w:szCs w:val="24"/>
        </w:rPr>
        <w:t xml:space="preserve"> decision makers and those responsible </w:t>
      </w:r>
      <w:r w:rsidR="00A7405A">
        <w:rPr>
          <w:rFonts w:asciiTheme="majorBidi" w:hAnsiTheme="majorBidi" w:cstheme="majorBidi"/>
          <w:sz w:val="24"/>
          <w:szCs w:val="24"/>
        </w:rPr>
        <w:t xml:space="preserve">for infrastructure construction, </w:t>
      </w:r>
      <w:r w:rsidRPr="008B4532">
        <w:rPr>
          <w:rFonts w:asciiTheme="majorBidi" w:hAnsiTheme="majorBidi" w:cstheme="majorBidi"/>
          <w:sz w:val="24"/>
          <w:szCs w:val="24"/>
        </w:rPr>
        <w:t>to</w:t>
      </w:r>
      <w:r w:rsidR="00A7405A">
        <w:rPr>
          <w:rFonts w:asciiTheme="majorBidi" w:hAnsiTheme="majorBidi" w:cstheme="majorBidi"/>
          <w:sz w:val="24"/>
          <w:szCs w:val="24"/>
        </w:rPr>
        <w:t xml:space="preserve"> inform them and attract their attention</w:t>
      </w:r>
      <w:r w:rsidRPr="008B4532">
        <w:rPr>
          <w:rFonts w:asciiTheme="majorBidi" w:hAnsiTheme="majorBidi" w:cstheme="majorBidi"/>
          <w:sz w:val="24"/>
          <w:szCs w:val="24"/>
        </w:rPr>
        <w:t xml:space="preserve"> </w:t>
      </w:r>
      <w:r w:rsidR="00A7405A">
        <w:rPr>
          <w:rFonts w:asciiTheme="majorBidi" w:hAnsiTheme="majorBidi" w:cstheme="majorBidi"/>
          <w:sz w:val="24"/>
          <w:szCs w:val="24"/>
        </w:rPr>
        <w:t>to</w:t>
      </w:r>
      <w:r w:rsidRPr="008B4532">
        <w:rPr>
          <w:rFonts w:asciiTheme="majorBidi" w:hAnsiTheme="majorBidi" w:cstheme="majorBidi"/>
          <w:sz w:val="24"/>
          <w:szCs w:val="24"/>
        </w:rPr>
        <w:t xml:space="preserve"> persons with disabilities </w:t>
      </w:r>
      <w:r w:rsidR="00A7405A">
        <w:rPr>
          <w:rFonts w:asciiTheme="majorBidi" w:hAnsiTheme="majorBidi" w:cstheme="majorBidi"/>
          <w:sz w:val="24"/>
          <w:szCs w:val="24"/>
        </w:rPr>
        <w:t xml:space="preserve">so that they can consider their special needs in the design of the </w:t>
      </w:r>
      <w:proofErr w:type="gramStart"/>
      <w:r w:rsidR="00A7405A">
        <w:rPr>
          <w:rFonts w:asciiTheme="majorBidi" w:hAnsiTheme="majorBidi" w:cstheme="majorBidi"/>
          <w:sz w:val="24"/>
          <w:szCs w:val="24"/>
        </w:rPr>
        <w:t>constructions.</w:t>
      </w:r>
      <w:r w:rsidRPr="008B4532">
        <w:rPr>
          <w:rFonts w:asciiTheme="majorBidi" w:hAnsiTheme="majorBidi" w:cstheme="majorBidi"/>
          <w:sz w:val="24"/>
          <w:szCs w:val="24"/>
        </w:rPr>
        <w:t>.</w:t>
      </w:r>
      <w:proofErr w:type="gramEnd"/>
      <w:r w:rsidRPr="008B4532">
        <w:rPr>
          <w:rFonts w:asciiTheme="majorBidi" w:hAnsiTheme="majorBidi" w:cstheme="majorBidi"/>
          <w:sz w:val="24"/>
          <w:szCs w:val="24"/>
        </w:rPr>
        <w:t xml:space="preserve"> </w:t>
      </w:r>
      <w:bookmarkStart w:id="14" w:name="OLE_LINK52"/>
      <w:bookmarkStart w:id="15" w:name="OLE_LINK53"/>
      <w:r w:rsidR="000F16D7">
        <w:rPr>
          <w:rFonts w:asciiTheme="majorBidi" w:hAnsiTheme="majorBidi" w:cstheme="majorBidi"/>
          <w:sz w:val="24"/>
          <w:szCs w:val="24"/>
        </w:rPr>
        <w:t>The Government has established</w:t>
      </w:r>
      <w:r w:rsidRPr="008B4532">
        <w:rPr>
          <w:rFonts w:asciiTheme="majorBidi" w:hAnsiTheme="majorBidi" w:cstheme="majorBidi"/>
          <w:sz w:val="24"/>
          <w:szCs w:val="24"/>
        </w:rPr>
        <w:t xml:space="preserve"> special </w:t>
      </w:r>
      <w:r w:rsidR="000F16D7">
        <w:rPr>
          <w:rFonts w:asciiTheme="majorBidi" w:hAnsiTheme="majorBidi" w:cstheme="majorBidi"/>
          <w:sz w:val="24"/>
          <w:szCs w:val="24"/>
        </w:rPr>
        <w:t>parking areas</w:t>
      </w:r>
      <w:r w:rsidRPr="008B4532">
        <w:rPr>
          <w:rFonts w:asciiTheme="majorBidi" w:hAnsiTheme="majorBidi" w:cstheme="majorBidi"/>
          <w:sz w:val="24"/>
          <w:szCs w:val="24"/>
        </w:rPr>
        <w:t xml:space="preserve"> to persons </w:t>
      </w:r>
      <w:bookmarkStart w:id="16" w:name="OLE_LINK54"/>
      <w:bookmarkEnd w:id="14"/>
      <w:bookmarkEnd w:id="15"/>
      <w:r w:rsidRPr="008B4532">
        <w:rPr>
          <w:rFonts w:asciiTheme="majorBidi" w:hAnsiTheme="majorBidi" w:cstheme="majorBidi"/>
          <w:sz w:val="24"/>
          <w:szCs w:val="24"/>
        </w:rPr>
        <w:t xml:space="preserve">with disabilities in all </w:t>
      </w:r>
      <w:r w:rsidR="00026109">
        <w:rPr>
          <w:rFonts w:asciiTheme="majorBidi" w:hAnsiTheme="majorBidi" w:cstheme="majorBidi"/>
          <w:sz w:val="24"/>
          <w:szCs w:val="24"/>
        </w:rPr>
        <w:t xml:space="preserve">places, with the aim of </w:t>
      </w:r>
      <w:r w:rsidRPr="008B4532">
        <w:rPr>
          <w:rFonts w:asciiTheme="majorBidi" w:hAnsiTheme="majorBidi" w:cstheme="majorBidi"/>
          <w:sz w:val="24"/>
          <w:szCs w:val="24"/>
        </w:rPr>
        <w:t>removing obstacles</w:t>
      </w:r>
      <w:bookmarkEnd w:id="16"/>
      <w:r w:rsidRPr="008B4532">
        <w:rPr>
          <w:rStyle w:val="FootnoteReference"/>
          <w:rFonts w:asciiTheme="majorBidi" w:hAnsiTheme="majorBidi" w:cstheme="majorBidi"/>
          <w:sz w:val="24"/>
          <w:szCs w:val="24"/>
        </w:rPr>
        <w:footnoteReference w:id="3"/>
      </w:r>
      <w:r w:rsidRPr="008B4532">
        <w:rPr>
          <w:rFonts w:asciiTheme="majorBidi" w:hAnsiTheme="majorBidi" w:cstheme="majorBidi"/>
          <w:sz w:val="24"/>
          <w:szCs w:val="24"/>
        </w:rPr>
        <w:t xml:space="preserve">. In the UAE, specifically in Dubai, the Government has </w:t>
      </w:r>
      <w:r w:rsidR="00D61170">
        <w:rPr>
          <w:rFonts w:asciiTheme="majorBidi" w:hAnsiTheme="majorBidi" w:cstheme="majorBidi"/>
          <w:sz w:val="24"/>
          <w:szCs w:val="24"/>
        </w:rPr>
        <w:t>established</w:t>
      </w:r>
      <w:r w:rsidRPr="008B4532">
        <w:rPr>
          <w:rFonts w:asciiTheme="majorBidi" w:hAnsiTheme="majorBidi" w:cstheme="majorBidi"/>
          <w:sz w:val="24"/>
          <w:szCs w:val="24"/>
        </w:rPr>
        <w:t xml:space="preserve"> public transport </w:t>
      </w:r>
      <w:r w:rsidR="00D61170">
        <w:rPr>
          <w:rFonts w:asciiTheme="majorBidi" w:hAnsiTheme="majorBidi" w:cstheme="majorBidi"/>
          <w:sz w:val="24"/>
          <w:szCs w:val="24"/>
        </w:rPr>
        <w:t xml:space="preserve">system </w:t>
      </w:r>
      <w:r w:rsidRPr="008B4532">
        <w:rPr>
          <w:rFonts w:asciiTheme="majorBidi" w:hAnsiTheme="majorBidi" w:cstheme="majorBidi"/>
          <w:sz w:val="24"/>
          <w:szCs w:val="24"/>
        </w:rPr>
        <w:t xml:space="preserve">in line with the rights of persons with </w:t>
      </w:r>
      <w:r w:rsidRPr="008B4532">
        <w:rPr>
          <w:rFonts w:asciiTheme="majorBidi" w:hAnsiTheme="majorBidi" w:cstheme="majorBidi"/>
          <w:sz w:val="24"/>
          <w:szCs w:val="24"/>
        </w:rPr>
        <w:lastRenderedPageBreak/>
        <w:t>disabilities</w:t>
      </w:r>
      <w:r w:rsidRPr="008B4532">
        <w:rPr>
          <w:rStyle w:val="FootnoteReference"/>
          <w:rFonts w:asciiTheme="majorBidi" w:hAnsiTheme="majorBidi" w:cstheme="majorBidi"/>
          <w:sz w:val="24"/>
          <w:szCs w:val="24"/>
        </w:rPr>
        <w:footnoteReference w:id="4"/>
      </w:r>
      <w:r w:rsidR="00D61170">
        <w:rPr>
          <w:rFonts w:asciiTheme="majorBidi" w:hAnsiTheme="majorBidi" w:cstheme="majorBidi"/>
          <w:sz w:val="24"/>
          <w:szCs w:val="24"/>
        </w:rPr>
        <w:t>. In Egypt, the g</w:t>
      </w:r>
      <w:r w:rsidRPr="008B4532">
        <w:rPr>
          <w:rFonts w:asciiTheme="majorBidi" w:hAnsiTheme="majorBidi" w:cstheme="majorBidi"/>
          <w:sz w:val="24"/>
          <w:szCs w:val="24"/>
        </w:rPr>
        <w:t>overnment, in cooperation with civil society organizations, continues to implement activities related to the Disability</w:t>
      </w:r>
      <w:r w:rsidR="00D61170">
        <w:rPr>
          <w:rFonts w:asciiTheme="majorBidi" w:hAnsiTheme="majorBidi" w:cstheme="majorBidi"/>
          <w:sz w:val="24"/>
          <w:szCs w:val="24"/>
        </w:rPr>
        <w:t xml:space="preserve"> Challenge Pavement Initiative </w:t>
      </w:r>
      <w:r w:rsidRPr="008B4532">
        <w:rPr>
          <w:rFonts w:asciiTheme="majorBidi" w:hAnsiTheme="majorBidi" w:cstheme="majorBidi"/>
          <w:sz w:val="24"/>
          <w:szCs w:val="24"/>
        </w:rPr>
        <w:t>to build and pave ways to support the disability challenge throughout Egypt and provide them with safety and security.</w:t>
      </w:r>
      <w:r w:rsidRPr="008B4532">
        <w:rPr>
          <w:rStyle w:val="FootnoteReference"/>
          <w:rFonts w:asciiTheme="majorBidi" w:hAnsiTheme="majorBidi" w:cstheme="majorBidi"/>
          <w:sz w:val="24"/>
          <w:szCs w:val="24"/>
        </w:rPr>
        <w:footnoteReference w:id="5"/>
      </w:r>
    </w:p>
    <w:p w14:paraId="5185C626" w14:textId="320C6AD2" w:rsidR="00B255CC" w:rsidRPr="008B4532" w:rsidRDefault="00FD527C" w:rsidP="00407A49">
      <w:pPr>
        <w:ind w:firstLine="720"/>
        <w:jc w:val="both"/>
        <w:rPr>
          <w:rFonts w:asciiTheme="majorBidi" w:hAnsiTheme="majorBidi" w:cstheme="majorBidi"/>
          <w:sz w:val="24"/>
          <w:szCs w:val="24"/>
        </w:rPr>
      </w:pPr>
      <w:r>
        <w:rPr>
          <w:rFonts w:asciiTheme="majorBidi" w:hAnsiTheme="majorBidi" w:cstheme="majorBidi"/>
          <w:sz w:val="24"/>
          <w:szCs w:val="24"/>
        </w:rPr>
        <w:t>Meanwhile, many governments attempt</w:t>
      </w:r>
      <w:r w:rsidR="009D450E" w:rsidRPr="008B4532">
        <w:rPr>
          <w:rFonts w:asciiTheme="majorBidi" w:hAnsiTheme="majorBidi" w:cstheme="majorBidi"/>
          <w:sz w:val="24"/>
          <w:szCs w:val="24"/>
        </w:rPr>
        <w:t xml:space="preserve"> to </w:t>
      </w:r>
      <w:r w:rsidR="009D450E" w:rsidRPr="00FD527C">
        <w:rPr>
          <w:rFonts w:asciiTheme="majorBidi" w:hAnsiTheme="majorBidi" w:cstheme="majorBidi"/>
          <w:b/>
          <w:bCs/>
          <w:sz w:val="24"/>
          <w:szCs w:val="24"/>
        </w:rPr>
        <w:t>facilitate the daily activities of persons with disabilities by removing physical obstacles in health and education establishments leading to their involvement in all community activities</w:t>
      </w:r>
      <w:r w:rsidR="009D450E" w:rsidRPr="008B4532">
        <w:rPr>
          <w:rFonts w:asciiTheme="majorBidi" w:hAnsiTheme="majorBidi" w:cstheme="majorBidi"/>
          <w:sz w:val="24"/>
          <w:szCs w:val="24"/>
        </w:rPr>
        <w:t xml:space="preserve">. In Egypt, social rehabilitation offices for persons with disabilities provide many compensatory </w:t>
      </w:r>
      <w:r>
        <w:rPr>
          <w:rFonts w:asciiTheme="majorBidi" w:hAnsiTheme="majorBidi" w:cstheme="majorBidi"/>
          <w:sz w:val="24"/>
          <w:szCs w:val="24"/>
        </w:rPr>
        <w:t>tools</w:t>
      </w:r>
      <w:r w:rsidR="009D450E" w:rsidRPr="008B4532">
        <w:rPr>
          <w:rFonts w:asciiTheme="majorBidi" w:hAnsiTheme="majorBidi" w:cstheme="majorBidi"/>
          <w:sz w:val="24"/>
          <w:szCs w:val="24"/>
        </w:rPr>
        <w:t xml:space="preserve"> for persons with disabilities, </w:t>
      </w:r>
      <w:r>
        <w:rPr>
          <w:rFonts w:asciiTheme="majorBidi" w:hAnsiTheme="majorBidi" w:cstheme="majorBidi"/>
          <w:sz w:val="24"/>
          <w:szCs w:val="24"/>
        </w:rPr>
        <w:t>such as</w:t>
      </w:r>
      <w:r w:rsidR="009D450E" w:rsidRPr="008B4532">
        <w:rPr>
          <w:rFonts w:asciiTheme="majorBidi" w:hAnsiTheme="majorBidi" w:cstheme="majorBidi"/>
          <w:sz w:val="24"/>
          <w:szCs w:val="24"/>
        </w:rPr>
        <w:t xml:space="preserve"> prosthetics and wheelchairs, in order to facilitate their daily activities. The Ministry of Education, in cooperation with international bodies and organizations such as the European Union and the United Nations Children's Fund (UNICEF), established educational facilities tailored to the needs of persons with disabilities</w:t>
      </w:r>
      <w:r w:rsidR="009D450E" w:rsidRPr="008B4532">
        <w:rPr>
          <w:rStyle w:val="FootnoteReference"/>
          <w:rFonts w:asciiTheme="majorBidi" w:hAnsiTheme="majorBidi" w:cstheme="majorBidi"/>
          <w:sz w:val="24"/>
          <w:szCs w:val="24"/>
        </w:rPr>
        <w:footnoteReference w:id="6"/>
      </w:r>
      <w:r w:rsidR="009D450E" w:rsidRPr="008B4532">
        <w:rPr>
          <w:rFonts w:asciiTheme="majorBidi" w:hAnsiTheme="majorBidi" w:cstheme="majorBidi"/>
          <w:sz w:val="24"/>
          <w:szCs w:val="24"/>
        </w:rPr>
        <w:t xml:space="preserve">. In July 2022, </w:t>
      </w:r>
      <w:bookmarkStart w:id="17" w:name="OLE_LINK55"/>
      <w:bookmarkStart w:id="18" w:name="OLE_LINK56"/>
      <w:r w:rsidR="009D450E" w:rsidRPr="008B4532">
        <w:rPr>
          <w:rFonts w:asciiTheme="majorBidi" w:hAnsiTheme="majorBidi" w:cstheme="majorBidi"/>
          <w:sz w:val="24"/>
          <w:szCs w:val="24"/>
        </w:rPr>
        <w:t xml:space="preserve">the Egyptian government </w:t>
      </w:r>
      <w:r w:rsidR="0086790D" w:rsidRPr="0086790D">
        <w:rPr>
          <w:rFonts w:asciiTheme="majorBidi" w:hAnsiTheme="majorBidi" w:cstheme="majorBidi"/>
          <w:sz w:val="24"/>
          <w:szCs w:val="24"/>
        </w:rPr>
        <w:t xml:space="preserve">inaugurates first beach </w:t>
      </w:r>
      <w:r w:rsidR="0086790D">
        <w:rPr>
          <w:rFonts w:asciiTheme="majorBidi" w:hAnsiTheme="majorBidi" w:cstheme="majorBidi"/>
          <w:sz w:val="24"/>
          <w:szCs w:val="24"/>
        </w:rPr>
        <w:t>for the visually impaired</w:t>
      </w:r>
      <w:r w:rsidR="00AE4EBF" w:rsidRPr="00AE4EBF">
        <w:rPr>
          <w:rFonts w:asciiTheme="majorBidi" w:hAnsiTheme="majorBidi" w:cstheme="majorBidi"/>
          <w:sz w:val="24"/>
          <w:szCs w:val="24"/>
        </w:rPr>
        <w:t xml:space="preserve"> </w:t>
      </w:r>
      <w:r w:rsidR="0086790D">
        <w:rPr>
          <w:rFonts w:asciiTheme="majorBidi" w:hAnsiTheme="majorBidi" w:cstheme="majorBidi"/>
          <w:sz w:val="24"/>
          <w:szCs w:val="24"/>
        </w:rPr>
        <w:t>people,</w:t>
      </w:r>
      <w:r w:rsidR="009D450E" w:rsidRPr="008B4532">
        <w:rPr>
          <w:rFonts w:asciiTheme="majorBidi" w:hAnsiTheme="majorBidi" w:cstheme="majorBidi"/>
          <w:sz w:val="24"/>
          <w:szCs w:val="24"/>
        </w:rPr>
        <w:t xml:space="preserve"> in the </w:t>
      </w:r>
      <w:proofErr w:type="spellStart"/>
      <w:r w:rsidR="009D450E" w:rsidRPr="008B4532">
        <w:rPr>
          <w:rFonts w:asciiTheme="majorBidi" w:hAnsiTheme="majorBidi" w:cstheme="majorBidi"/>
          <w:sz w:val="24"/>
          <w:szCs w:val="24"/>
        </w:rPr>
        <w:t>Mandara</w:t>
      </w:r>
      <w:proofErr w:type="spellEnd"/>
      <w:r w:rsidR="009D450E" w:rsidRPr="008B4532">
        <w:rPr>
          <w:rFonts w:asciiTheme="majorBidi" w:hAnsiTheme="majorBidi" w:cstheme="majorBidi"/>
          <w:sz w:val="24"/>
          <w:szCs w:val="24"/>
        </w:rPr>
        <w:t xml:space="preserve"> area </w:t>
      </w:r>
      <w:bookmarkEnd w:id="17"/>
      <w:bookmarkEnd w:id="18"/>
      <w:r w:rsidR="009D450E" w:rsidRPr="008B4532">
        <w:rPr>
          <w:rFonts w:asciiTheme="majorBidi" w:hAnsiTheme="majorBidi" w:cstheme="majorBidi"/>
          <w:sz w:val="24"/>
          <w:szCs w:val="24"/>
        </w:rPr>
        <w:t>on the Mediterranean coast, allowing persons with disabilities to move and swim within safe depths of water without facilities, which strengthens their ability to exercise and engage in a significant community activity.</w:t>
      </w:r>
      <w:r w:rsidR="009D450E" w:rsidRPr="008B4532">
        <w:rPr>
          <w:rStyle w:val="FootnoteReference"/>
          <w:rFonts w:asciiTheme="majorBidi" w:hAnsiTheme="majorBidi" w:cstheme="majorBidi"/>
          <w:sz w:val="24"/>
          <w:szCs w:val="24"/>
        </w:rPr>
        <w:footnoteReference w:id="7"/>
      </w:r>
    </w:p>
    <w:p w14:paraId="4494C0F3" w14:textId="403CD4F2" w:rsidR="00496E6D" w:rsidRPr="008B4532" w:rsidRDefault="00496E6D"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 xml:space="preserve">In the UAE, it will not be much different. The government has been working on several skilled training </w:t>
      </w:r>
      <w:r w:rsidR="005859E5" w:rsidRPr="008B4532">
        <w:rPr>
          <w:rFonts w:asciiTheme="majorBidi" w:hAnsiTheme="majorBidi" w:cstheme="majorBidi"/>
          <w:sz w:val="24"/>
          <w:szCs w:val="24"/>
        </w:rPr>
        <w:t>programs</w:t>
      </w:r>
      <w:r w:rsidRPr="008B4532">
        <w:rPr>
          <w:rFonts w:asciiTheme="majorBidi" w:hAnsiTheme="majorBidi" w:cstheme="majorBidi"/>
          <w:sz w:val="24"/>
          <w:szCs w:val="24"/>
        </w:rPr>
        <w:t xml:space="preserve"> with clear guidelines for dealing with persons with visual and auditory disabilities. </w:t>
      </w:r>
      <w:r w:rsidR="00890B3A">
        <w:rPr>
          <w:rFonts w:asciiTheme="majorBidi" w:hAnsiTheme="majorBidi" w:cstheme="majorBidi"/>
          <w:sz w:val="24"/>
          <w:szCs w:val="24"/>
        </w:rPr>
        <w:t>This, in addition to</w:t>
      </w:r>
      <w:r w:rsidRPr="008B4532">
        <w:rPr>
          <w:rFonts w:asciiTheme="majorBidi" w:hAnsiTheme="majorBidi" w:cstheme="majorBidi"/>
          <w:sz w:val="24"/>
          <w:szCs w:val="24"/>
        </w:rPr>
        <w:t xml:space="preserve"> providing many educational smart tools and digital technologies that deal with disability on a large scale such as the senses' bag to develop sensory skills for the blind and the bag of comprehensive Arabic speaking visual skills</w:t>
      </w:r>
      <w:r w:rsidR="00B255CC" w:rsidRPr="008B4532">
        <w:rPr>
          <w:rStyle w:val="FootnoteReference"/>
          <w:rFonts w:asciiTheme="majorBidi" w:hAnsiTheme="majorBidi" w:cstheme="majorBidi"/>
          <w:sz w:val="24"/>
          <w:szCs w:val="24"/>
        </w:rPr>
        <w:footnoteReference w:id="8"/>
      </w:r>
      <w:r w:rsidR="00B255CC" w:rsidRPr="008B4532">
        <w:rPr>
          <w:rFonts w:asciiTheme="majorBidi" w:hAnsiTheme="majorBidi" w:cstheme="majorBidi"/>
          <w:sz w:val="24"/>
          <w:szCs w:val="24"/>
        </w:rPr>
        <w:t>.</w:t>
      </w:r>
      <w:r w:rsidRPr="008B4532">
        <w:rPr>
          <w:rFonts w:asciiTheme="majorBidi" w:hAnsiTheme="majorBidi" w:cstheme="majorBidi"/>
          <w:sz w:val="24"/>
          <w:szCs w:val="24"/>
        </w:rPr>
        <w:t xml:space="preserve"> On the other hand, </w:t>
      </w:r>
      <w:r w:rsidR="00B255CC" w:rsidRPr="008B4532">
        <w:rPr>
          <w:rFonts w:asciiTheme="majorBidi" w:hAnsiTheme="majorBidi" w:cstheme="majorBidi"/>
          <w:sz w:val="24"/>
          <w:szCs w:val="24"/>
        </w:rPr>
        <w:t>during</w:t>
      </w:r>
      <w:r w:rsidRPr="008B4532">
        <w:rPr>
          <w:rFonts w:asciiTheme="majorBidi" w:hAnsiTheme="majorBidi" w:cstheme="majorBidi"/>
          <w:sz w:val="24"/>
          <w:szCs w:val="24"/>
        </w:rPr>
        <w:t xml:space="preserve"> </w:t>
      </w:r>
      <w:r w:rsidR="00B255CC" w:rsidRPr="008B4532">
        <w:rPr>
          <w:rFonts w:asciiTheme="majorBidi" w:hAnsiTheme="majorBidi" w:cstheme="majorBidi"/>
          <w:sz w:val="24"/>
          <w:szCs w:val="24"/>
        </w:rPr>
        <w:t>Covid</w:t>
      </w:r>
      <w:r w:rsidRPr="008B4532">
        <w:rPr>
          <w:rFonts w:asciiTheme="majorBidi" w:hAnsiTheme="majorBidi" w:cstheme="majorBidi"/>
          <w:sz w:val="24"/>
          <w:szCs w:val="24"/>
        </w:rPr>
        <w:t xml:space="preserve">-19 pandemic, Saudi Arabia has used digital learning tools that are tailored to the needs of persons with disabilities to ensure that none lags behind </w:t>
      </w:r>
      <w:r w:rsidR="00890B3A">
        <w:rPr>
          <w:rFonts w:asciiTheme="majorBidi" w:hAnsiTheme="majorBidi" w:cstheme="majorBidi"/>
          <w:sz w:val="24"/>
          <w:szCs w:val="24"/>
        </w:rPr>
        <w:t xml:space="preserve">in </w:t>
      </w:r>
      <w:r w:rsidRPr="008B4532">
        <w:rPr>
          <w:rFonts w:asciiTheme="majorBidi" w:hAnsiTheme="majorBidi" w:cstheme="majorBidi"/>
          <w:sz w:val="24"/>
          <w:szCs w:val="24"/>
        </w:rPr>
        <w:t>the educational process</w:t>
      </w:r>
      <w:r w:rsidR="00FF3020" w:rsidRPr="008B4532">
        <w:rPr>
          <w:rStyle w:val="FootnoteReference"/>
          <w:rFonts w:asciiTheme="majorBidi" w:hAnsiTheme="majorBidi" w:cstheme="majorBidi"/>
          <w:sz w:val="24"/>
          <w:szCs w:val="24"/>
        </w:rPr>
        <w:footnoteReference w:id="9"/>
      </w:r>
      <w:r w:rsidRPr="008B4532">
        <w:rPr>
          <w:rFonts w:asciiTheme="majorBidi" w:hAnsiTheme="majorBidi" w:cstheme="majorBidi"/>
          <w:sz w:val="24"/>
          <w:szCs w:val="24"/>
        </w:rPr>
        <w:t xml:space="preserve">. </w:t>
      </w:r>
      <w:r w:rsidR="00B255CC" w:rsidRPr="008B4532">
        <w:rPr>
          <w:rFonts w:asciiTheme="majorBidi" w:hAnsiTheme="majorBidi" w:cstheme="majorBidi"/>
          <w:sz w:val="24"/>
          <w:szCs w:val="24"/>
        </w:rPr>
        <w:t>In</w:t>
      </w:r>
      <w:r w:rsidRPr="008B4532">
        <w:rPr>
          <w:rFonts w:asciiTheme="majorBidi" w:hAnsiTheme="majorBidi" w:cstheme="majorBidi"/>
          <w:sz w:val="24"/>
          <w:szCs w:val="24"/>
        </w:rPr>
        <w:t xml:space="preserve"> Jordan, several civil society organizations, in cooperation with the Government, have begun to provide appropriate pathways and ways for blind persons within universities to overcome their visual impairment.</w:t>
      </w:r>
      <w:r w:rsidR="00FF3020" w:rsidRPr="008B4532">
        <w:rPr>
          <w:rStyle w:val="FootnoteReference"/>
          <w:rFonts w:asciiTheme="majorBidi" w:hAnsiTheme="majorBidi" w:cstheme="majorBidi"/>
          <w:sz w:val="24"/>
          <w:szCs w:val="24"/>
        </w:rPr>
        <w:footnoteReference w:id="10"/>
      </w:r>
    </w:p>
    <w:p w14:paraId="34D746F4" w14:textId="7BCA1183" w:rsidR="00053633" w:rsidRPr="008B4532" w:rsidRDefault="00053633"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lastRenderedPageBreak/>
        <w:t>In a related context, many countries are working to enhance the capabilities of persons with disabilities and their families to address the cultural challenges of social stigmatization of disability in society. In Saudi Arabia, it provides a system to protect persons with disabilities from abuse as well as to address the behavioral phenomena caused by this and eliminate all words and stereotypes that may cause future discrimination against persons with disabilities</w:t>
      </w:r>
      <w:r w:rsidR="005D1478" w:rsidRPr="008B4532">
        <w:rPr>
          <w:rStyle w:val="FootnoteReference"/>
          <w:rFonts w:asciiTheme="majorBidi" w:hAnsiTheme="majorBidi" w:cstheme="majorBidi"/>
          <w:sz w:val="24"/>
          <w:szCs w:val="24"/>
        </w:rPr>
        <w:footnoteReference w:id="11"/>
      </w:r>
      <w:r w:rsidRPr="008B4532">
        <w:rPr>
          <w:rFonts w:asciiTheme="majorBidi" w:hAnsiTheme="majorBidi" w:cstheme="majorBidi"/>
          <w:sz w:val="24"/>
          <w:szCs w:val="24"/>
        </w:rPr>
        <w:t>. Despite all these models, which illustrate the efforts of many Arab countries to integrate persons with disabilities into society. However, many States still face serious challenges that cannot be resolved.</w:t>
      </w:r>
    </w:p>
    <w:p w14:paraId="3F6C9C46" w14:textId="4371A53A" w:rsidR="00053633" w:rsidRPr="008B4532" w:rsidRDefault="00D43313" w:rsidP="00407A49">
      <w:pPr>
        <w:jc w:val="both"/>
        <w:rPr>
          <w:rFonts w:asciiTheme="majorBidi" w:hAnsiTheme="majorBidi" w:cstheme="majorBidi"/>
          <w:sz w:val="24"/>
          <w:szCs w:val="24"/>
        </w:rPr>
      </w:pPr>
      <w:r w:rsidRPr="008B4532">
        <w:rPr>
          <w:rFonts w:asciiTheme="majorBidi" w:hAnsiTheme="majorBidi" w:cstheme="majorBidi"/>
          <w:b/>
          <w:bCs/>
          <w:color w:val="7030A0"/>
          <w:sz w:val="28"/>
          <w:szCs w:val="28"/>
        </w:rPr>
        <w:t>Challenges to the integration of persons with disabilities into Arab societies</w:t>
      </w:r>
    </w:p>
    <w:p w14:paraId="23EE714E" w14:textId="6218F638" w:rsidR="00D43313" w:rsidRPr="008B4532" w:rsidRDefault="00D43313"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 xml:space="preserve">There are many challenges </w:t>
      </w:r>
      <w:r w:rsidR="00FD2830">
        <w:rPr>
          <w:rFonts w:asciiTheme="majorBidi" w:hAnsiTheme="majorBidi" w:cstheme="majorBidi"/>
          <w:sz w:val="24"/>
          <w:szCs w:val="24"/>
        </w:rPr>
        <w:t>facing</w:t>
      </w:r>
      <w:r w:rsidRPr="008B4532">
        <w:rPr>
          <w:rFonts w:asciiTheme="majorBidi" w:hAnsiTheme="majorBidi" w:cstheme="majorBidi"/>
          <w:sz w:val="24"/>
          <w:szCs w:val="24"/>
        </w:rPr>
        <w:t xml:space="preserve"> the full integration of persons with disabilities into Arab societies. Covid-19 pandemic is estimated to have played a role in exacerbating the problem of inequality in the education of visually impaired and </w:t>
      </w:r>
      <w:r w:rsidR="00041A96" w:rsidRPr="008B4532">
        <w:rPr>
          <w:rFonts w:asciiTheme="majorBidi" w:hAnsiTheme="majorBidi" w:cstheme="majorBidi"/>
          <w:sz w:val="24"/>
          <w:szCs w:val="24"/>
        </w:rPr>
        <w:t>hearing-impaired</w:t>
      </w:r>
      <w:r w:rsidRPr="008B4532">
        <w:rPr>
          <w:rFonts w:asciiTheme="majorBidi" w:hAnsiTheme="majorBidi" w:cstheme="majorBidi"/>
          <w:sz w:val="24"/>
          <w:szCs w:val="24"/>
        </w:rPr>
        <w:t xml:space="preserve"> people with learning disabilities in the Arab region</w:t>
      </w:r>
      <w:r w:rsidR="00072EB8" w:rsidRPr="008B4532">
        <w:rPr>
          <w:rStyle w:val="FootnoteReference"/>
          <w:rFonts w:asciiTheme="majorBidi" w:hAnsiTheme="majorBidi" w:cstheme="majorBidi"/>
          <w:sz w:val="24"/>
          <w:szCs w:val="24"/>
        </w:rPr>
        <w:footnoteReference w:id="12"/>
      </w:r>
      <w:r w:rsidRPr="008B4532">
        <w:rPr>
          <w:rFonts w:asciiTheme="majorBidi" w:hAnsiTheme="majorBidi" w:cstheme="majorBidi"/>
          <w:sz w:val="24"/>
          <w:szCs w:val="24"/>
        </w:rPr>
        <w:t>. On the other hand, in the multiple refugee camps in the Middle East, many persons with disabilities have faced numerous obstacles in accessing basic shelter, water, sanitation and medical care services, particularly in Yemen and Syria</w:t>
      </w:r>
      <w:r w:rsidR="00072EB8" w:rsidRPr="008B4532">
        <w:rPr>
          <w:rFonts w:asciiTheme="majorBidi" w:hAnsiTheme="majorBidi" w:cstheme="majorBidi"/>
          <w:sz w:val="24"/>
          <w:szCs w:val="24"/>
        </w:rPr>
        <w:t>.</w:t>
      </w:r>
      <w:r w:rsidR="00072EB8" w:rsidRPr="008B4532">
        <w:rPr>
          <w:rStyle w:val="FootnoteReference"/>
          <w:rFonts w:asciiTheme="majorBidi" w:hAnsiTheme="majorBidi" w:cstheme="majorBidi"/>
          <w:sz w:val="24"/>
          <w:szCs w:val="24"/>
        </w:rPr>
        <w:footnoteReference w:id="13"/>
      </w:r>
    </w:p>
    <w:p w14:paraId="5D9FE3FC" w14:textId="523DCEC0" w:rsidR="00201B6B" w:rsidRPr="008B4532" w:rsidRDefault="00F5669C"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In the meantime, wars and security problems in the Arab region have caused an increase in the numbe</w:t>
      </w:r>
      <w:r w:rsidR="00FD2830">
        <w:rPr>
          <w:rFonts w:asciiTheme="majorBidi" w:hAnsiTheme="majorBidi" w:cstheme="majorBidi"/>
          <w:sz w:val="24"/>
          <w:szCs w:val="24"/>
        </w:rPr>
        <w:t xml:space="preserve">r of persons with disabilities, whose </w:t>
      </w:r>
      <w:r w:rsidRPr="008B4532">
        <w:rPr>
          <w:rFonts w:asciiTheme="majorBidi" w:hAnsiTheme="majorBidi" w:cstheme="majorBidi"/>
          <w:sz w:val="24"/>
          <w:szCs w:val="24"/>
        </w:rPr>
        <w:t>rights</w:t>
      </w:r>
      <w:r w:rsidR="00FD2830">
        <w:rPr>
          <w:rFonts w:asciiTheme="majorBidi" w:hAnsiTheme="majorBidi" w:cstheme="majorBidi"/>
          <w:sz w:val="24"/>
          <w:szCs w:val="24"/>
        </w:rPr>
        <w:t xml:space="preserve"> were ignored and lacked medical </w:t>
      </w:r>
      <w:r w:rsidR="00E554AB">
        <w:rPr>
          <w:rFonts w:asciiTheme="majorBidi" w:hAnsiTheme="majorBidi" w:cstheme="majorBidi"/>
          <w:sz w:val="24"/>
          <w:szCs w:val="24"/>
        </w:rPr>
        <w:t>services</w:t>
      </w:r>
      <w:r w:rsidR="0039543B" w:rsidRPr="008B4532">
        <w:rPr>
          <w:rFonts w:asciiTheme="majorBidi" w:hAnsiTheme="majorBidi" w:cstheme="majorBidi"/>
          <w:sz w:val="24"/>
          <w:szCs w:val="24"/>
        </w:rPr>
        <w:t>.</w:t>
      </w:r>
      <w:r w:rsidRPr="008B4532">
        <w:rPr>
          <w:rFonts w:asciiTheme="majorBidi" w:hAnsiTheme="majorBidi" w:cstheme="majorBidi"/>
          <w:sz w:val="24"/>
          <w:szCs w:val="24"/>
        </w:rPr>
        <w:t xml:space="preserve"> In Iraq, there are insufficient facilities to deal with persons with disabilities in government facilities and educational buildings such as safe corridors or stairs, there are no buses or safe roads capable of dealing with the needs of these groups, resulting in the isolation of persons with disabilities from their social surroundings.</w:t>
      </w:r>
      <w:r w:rsidR="0039543B" w:rsidRPr="008B4532">
        <w:rPr>
          <w:rStyle w:val="FootnoteReference"/>
          <w:rFonts w:asciiTheme="majorBidi" w:hAnsiTheme="majorBidi" w:cstheme="majorBidi"/>
          <w:sz w:val="24"/>
          <w:szCs w:val="24"/>
        </w:rPr>
        <w:footnoteReference w:id="14"/>
      </w:r>
    </w:p>
    <w:p w14:paraId="7C6D000B" w14:textId="44B48D81" w:rsidR="0039543B" w:rsidRPr="008B4532" w:rsidRDefault="0039543B" w:rsidP="00407A49">
      <w:pPr>
        <w:ind w:firstLine="720"/>
        <w:jc w:val="both"/>
        <w:rPr>
          <w:rFonts w:asciiTheme="majorBidi" w:hAnsiTheme="majorBidi" w:cstheme="majorBidi"/>
          <w:sz w:val="24"/>
          <w:szCs w:val="24"/>
        </w:rPr>
      </w:pPr>
      <w:r w:rsidRPr="008B4532">
        <w:rPr>
          <w:rFonts w:asciiTheme="majorBidi" w:hAnsiTheme="majorBidi" w:cstheme="majorBidi"/>
          <w:sz w:val="24"/>
          <w:szCs w:val="24"/>
        </w:rPr>
        <w:t>In Lebanon, due to wars, conflicts and grinding political crises, many persons with disabilities are unable to access social services or engage in their daily activities in an easy and simple manner. Many people with disabilities find it difficult to move from home to bring their own daily needs or bring medicines, owing to the inadequacy of roads and means of transport to deal with their needs, Lebanon's curriculum also suffers from a lack of experience in dealing with different types of disabilities, such as auditory, visual and speech disabilities as well as the weakness of e-learning services and their inadequacy to d</w:t>
      </w:r>
      <w:r w:rsidR="00E554AB">
        <w:rPr>
          <w:rFonts w:asciiTheme="majorBidi" w:hAnsiTheme="majorBidi" w:cstheme="majorBidi"/>
          <w:sz w:val="24"/>
          <w:szCs w:val="24"/>
        </w:rPr>
        <w:t>eal with different disabilities.</w:t>
      </w:r>
      <w:r w:rsidRPr="008B4532">
        <w:rPr>
          <w:rFonts w:asciiTheme="majorBidi" w:hAnsiTheme="majorBidi" w:cstheme="majorBidi"/>
          <w:sz w:val="24"/>
          <w:szCs w:val="24"/>
        </w:rPr>
        <w:t xml:space="preserve"> In the same </w:t>
      </w:r>
      <w:r w:rsidRPr="008B4532">
        <w:rPr>
          <w:rFonts w:asciiTheme="majorBidi" w:hAnsiTheme="majorBidi" w:cstheme="majorBidi"/>
          <w:sz w:val="24"/>
          <w:szCs w:val="24"/>
        </w:rPr>
        <w:lastRenderedPageBreak/>
        <w:t>vein, women with disabilities suffer from their daily activities in Lebanese refugee camps</w:t>
      </w:r>
      <w:r w:rsidR="00201B6B" w:rsidRPr="008B4532">
        <w:rPr>
          <w:rFonts w:asciiTheme="majorBidi" w:hAnsiTheme="majorBidi" w:cstheme="majorBidi"/>
          <w:sz w:val="24"/>
          <w:szCs w:val="24"/>
        </w:rPr>
        <w:t>,</w:t>
      </w:r>
      <w:r w:rsidRPr="008B4532">
        <w:rPr>
          <w:rFonts w:asciiTheme="majorBidi" w:hAnsiTheme="majorBidi" w:cstheme="majorBidi"/>
          <w:sz w:val="24"/>
          <w:szCs w:val="24"/>
        </w:rPr>
        <w:t xml:space="preserve"> due to the lack of services provided to them, causing them to be socially isolated from their environment.</w:t>
      </w:r>
    </w:p>
    <w:p w14:paraId="56270B6D" w14:textId="6774F2A7" w:rsidR="0039543B" w:rsidRPr="008B4532" w:rsidRDefault="0039543B" w:rsidP="00407A49">
      <w:pPr>
        <w:jc w:val="both"/>
        <w:rPr>
          <w:rFonts w:asciiTheme="majorBidi" w:hAnsiTheme="majorBidi" w:cstheme="majorBidi"/>
          <w:b/>
          <w:bCs/>
          <w:color w:val="7030A0"/>
          <w:sz w:val="28"/>
          <w:szCs w:val="28"/>
        </w:rPr>
      </w:pPr>
      <w:r w:rsidRPr="008B4532">
        <w:rPr>
          <w:rFonts w:asciiTheme="majorBidi" w:hAnsiTheme="majorBidi" w:cstheme="majorBidi"/>
          <w:b/>
          <w:bCs/>
          <w:color w:val="7030A0"/>
          <w:sz w:val="28"/>
          <w:szCs w:val="28"/>
        </w:rPr>
        <w:t>Recommendations</w:t>
      </w:r>
    </w:p>
    <w:p w14:paraId="0C8DDE24" w14:textId="46A75688" w:rsidR="0039543B" w:rsidRPr="008B4532" w:rsidRDefault="00201B6B" w:rsidP="00407A49">
      <w:pPr>
        <w:jc w:val="both"/>
        <w:rPr>
          <w:rFonts w:asciiTheme="majorBidi" w:hAnsiTheme="majorBidi" w:cstheme="majorBidi"/>
          <w:sz w:val="24"/>
          <w:szCs w:val="24"/>
        </w:rPr>
      </w:pPr>
      <w:r w:rsidRPr="008B4532">
        <w:rPr>
          <w:rFonts w:asciiTheme="majorBidi" w:hAnsiTheme="majorBidi" w:cstheme="majorBidi"/>
          <w:sz w:val="24"/>
          <w:szCs w:val="24"/>
        </w:rPr>
        <w:t xml:space="preserve">In conclusion, there are many efforts in the Arab world to remove barriers to the inclusion of persons with disabilities in society's activities. However, many obstacles to the realization of these efforts persist and </w:t>
      </w:r>
      <w:r w:rsidR="00054F1D" w:rsidRPr="008B4532">
        <w:rPr>
          <w:rFonts w:asciiTheme="majorBidi" w:hAnsiTheme="majorBidi" w:cstheme="majorBidi"/>
          <w:sz w:val="24"/>
          <w:szCs w:val="24"/>
        </w:rPr>
        <w:t>Maat</w:t>
      </w:r>
      <w:r w:rsidRPr="008B4532">
        <w:rPr>
          <w:rFonts w:asciiTheme="majorBidi" w:hAnsiTheme="majorBidi" w:cstheme="majorBidi"/>
          <w:sz w:val="24"/>
          <w:szCs w:val="24"/>
        </w:rPr>
        <w:t xml:space="preserve"> for Peace, Development and Human Rights recommends </w:t>
      </w:r>
      <w:r w:rsidR="00E554AB">
        <w:rPr>
          <w:rFonts w:asciiTheme="majorBidi" w:hAnsiTheme="majorBidi" w:cstheme="majorBidi"/>
          <w:sz w:val="24"/>
          <w:szCs w:val="24"/>
        </w:rPr>
        <w:t>the following</w:t>
      </w:r>
      <w:r w:rsidRPr="008B4532">
        <w:rPr>
          <w:rFonts w:asciiTheme="majorBidi" w:hAnsiTheme="majorBidi" w:cstheme="majorBidi"/>
          <w:sz w:val="24"/>
          <w:szCs w:val="24"/>
        </w:rPr>
        <w:t>:</w:t>
      </w:r>
    </w:p>
    <w:p w14:paraId="7FB99B17" w14:textId="49A8ECB2" w:rsidR="00054F1D" w:rsidRPr="008B4532" w:rsidRDefault="00054F1D" w:rsidP="00407A49">
      <w:pPr>
        <w:pStyle w:val="ListParagraph"/>
        <w:numPr>
          <w:ilvl w:val="0"/>
          <w:numId w:val="1"/>
        </w:numPr>
        <w:jc w:val="both"/>
        <w:rPr>
          <w:rFonts w:asciiTheme="majorBidi" w:hAnsiTheme="majorBidi" w:cstheme="majorBidi"/>
          <w:sz w:val="24"/>
          <w:szCs w:val="24"/>
        </w:rPr>
      </w:pPr>
      <w:r w:rsidRPr="008B4532">
        <w:rPr>
          <w:rFonts w:asciiTheme="majorBidi" w:hAnsiTheme="majorBidi" w:cstheme="majorBidi"/>
          <w:sz w:val="24"/>
          <w:szCs w:val="24"/>
        </w:rPr>
        <w:t>The need to promote and provide services that help persons with disabilities communicate with society such as technology applications that allow interpretation of sign language</w:t>
      </w:r>
      <w:r w:rsidR="006718FD">
        <w:rPr>
          <w:rFonts w:asciiTheme="majorBidi" w:hAnsiTheme="majorBidi" w:cstheme="majorBidi"/>
          <w:sz w:val="24"/>
          <w:szCs w:val="24"/>
        </w:rPr>
        <w:t>;</w:t>
      </w:r>
    </w:p>
    <w:p w14:paraId="259B0400" w14:textId="372AAAA4" w:rsidR="00054F1D" w:rsidRPr="008B4532" w:rsidRDefault="00054F1D" w:rsidP="00407A49">
      <w:pPr>
        <w:pStyle w:val="ListParagraph"/>
        <w:numPr>
          <w:ilvl w:val="0"/>
          <w:numId w:val="1"/>
        </w:numPr>
        <w:jc w:val="both"/>
        <w:rPr>
          <w:rFonts w:asciiTheme="majorBidi" w:hAnsiTheme="majorBidi" w:cstheme="majorBidi"/>
          <w:sz w:val="24"/>
          <w:szCs w:val="24"/>
        </w:rPr>
      </w:pPr>
      <w:r w:rsidRPr="008B4532">
        <w:rPr>
          <w:rFonts w:asciiTheme="majorBidi" w:hAnsiTheme="majorBidi" w:cstheme="majorBidi"/>
          <w:sz w:val="24"/>
          <w:szCs w:val="24"/>
        </w:rPr>
        <w:t xml:space="preserve">The need to </w:t>
      </w:r>
      <w:r w:rsidR="00CD7236">
        <w:rPr>
          <w:rFonts w:asciiTheme="majorBidi" w:hAnsiTheme="majorBidi" w:cstheme="majorBidi"/>
          <w:sz w:val="24"/>
          <w:szCs w:val="24"/>
        </w:rPr>
        <w:t>improve</w:t>
      </w:r>
      <w:r w:rsidRPr="008B4532">
        <w:rPr>
          <w:rFonts w:asciiTheme="majorBidi" w:hAnsiTheme="majorBidi" w:cstheme="majorBidi"/>
          <w:sz w:val="24"/>
          <w:szCs w:val="24"/>
        </w:rPr>
        <w:t xml:space="preserve"> roads and </w:t>
      </w:r>
      <w:r w:rsidR="006718FD">
        <w:rPr>
          <w:rFonts w:asciiTheme="majorBidi" w:hAnsiTheme="majorBidi" w:cstheme="majorBidi"/>
          <w:sz w:val="24"/>
          <w:szCs w:val="24"/>
        </w:rPr>
        <w:t xml:space="preserve">transportation systems with technologies </w:t>
      </w:r>
      <w:r w:rsidRPr="008B4532">
        <w:rPr>
          <w:rFonts w:asciiTheme="majorBidi" w:hAnsiTheme="majorBidi" w:cstheme="majorBidi"/>
          <w:sz w:val="24"/>
          <w:szCs w:val="24"/>
        </w:rPr>
        <w:t xml:space="preserve">that help persons with disabilities </w:t>
      </w:r>
      <w:r w:rsidR="006718FD">
        <w:rPr>
          <w:rFonts w:asciiTheme="majorBidi" w:hAnsiTheme="majorBidi" w:cstheme="majorBidi"/>
          <w:sz w:val="24"/>
          <w:szCs w:val="24"/>
        </w:rPr>
        <w:t xml:space="preserve">to </w:t>
      </w:r>
      <w:r w:rsidRPr="008B4532">
        <w:rPr>
          <w:rFonts w:asciiTheme="majorBidi" w:hAnsiTheme="majorBidi" w:cstheme="majorBidi"/>
          <w:sz w:val="24"/>
          <w:szCs w:val="24"/>
        </w:rPr>
        <w:t>move freely</w:t>
      </w:r>
      <w:r w:rsidR="006718FD">
        <w:rPr>
          <w:rFonts w:asciiTheme="majorBidi" w:hAnsiTheme="majorBidi" w:cstheme="majorBidi"/>
          <w:sz w:val="24"/>
          <w:szCs w:val="24"/>
        </w:rPr>
        <w:t xml:space="preserve"> and without the help of others;</w:t>
      </w:r>
    </w:p>
    <w:p w14:paraId="09B1C7F6" w14:textId="41B28BA1" w:rsidR="00054F1D" w:rsidRPr="008B4532" w:rsidRDefault="00054F1D" w:rsidP="00407A49">
      <w:pPr>
        <w:pStyle w:val="ListParagraph"/>
        <w:numPr>
          <w:ilvl w:val="0"/>
          <w:numId w:val="1"/>
        </w:numPr>
        <w:jc w:val="both"/>
        <w:rPr>
          <w:rFonts w:asciiTheme="majorBidi" w:hAnsiTheme="majorBidi" w:cstheme="majorBidi"/>
          <w:sz w:val="24"/>
          <w:szCs w:val="24"/>
        </w:rPr>
      </w:pPr>
      <w:r w:rsidRPr="008B4532">
        <w:rPr>
          <w:rFonts w:asciiTheme="majorBidi" w:hAnsiTheme="majorBidi" w:cstheme="majorBidi"/>
          <w:sz w:val="24"/>
          <w:szCs w:val="24"/>
        </w:rPr>
        <w:t>The need to support various services that help persons with disabilities to engage</w:t>
      </w:r>
      <w:r w:rsidR="00CD7236">
        <w:rPr>
          <w:rFonts w:asciiTheme="majorBidi" w:hAnsiTheme="majorBidi" w:cstheme="majorBidi"/>
          <w:sz w:val="24"/>
          <w:szCs w:val="24"/>
        </w:rPr>
        <w:t xml:space="preserve"> in their daily life activities;</w:t>
      </w:r>
    </w:p>
    <w:p w14:paraId="6F6516DB" w14:textId="79A38430" w:rsidR="00054F1D" w:rsidRPr="008B4532" w:rsidRDefault="00054F1D" w:rsidP="00407A49">
      <w:pPr>
        <w:pStyle w:val="ListParagraph"/>
        <w:numPr>
          <w:ilvl w:val="0"/>
          <w:numId w:val="1"/>
        </w:numPr>
        <w:jc w:val="both"/>
        <w:rPr>
          <w:rFonts w:asciiTheme="majorBidi" w:hAnsiTheme="majorBidi" w:cstheme="majorBidi"/>
          <w:sz w:val="24"/>
          <w:szCs w:val="24"/>
        </w:rPr>
      </w:pPr>
      <w:r w:rsidRPr="008B4532">
        <w:rPr>
          <w:rFonts w:asciiTheme="majorBidi" w:hAnsiTheme="majorBidi" w:cstheme="majorBidi"/>
          <w:sz w:val="24"/>
          <w:szCs w:val="24"/>
        </w:rPr>
        <w:t>The need to take into account the elimination of all physical prejudices in educational and health establishments that prevent persons with disabilities from receiving services</w:t>
      </w:r>
      <w:r w:rsidR="00CD7236">
        <w:rPr>
          <w:rFonts w:asciiTheme="majorBidi" w:hAnsiTheme="majorBidi" w:cstheme="majorBidi"/>
          <w:sz w:val="24"/>
          <w:szCs w:val="24"/>
        </w:rPr>
        <w:t>;</w:t>
      </w:r>
    </w:p>
    <w:p w14:paraId="49551760" w14:textId="11132A70" w:rsidR="00054F1D" w:rsidRPr="008B4532" w:rsidRDefault="00054F1D" w:rsidP="00407A49">
      <w:pPr>
        <w:pStyle w:val="ListParagraph"/>
        <w:numPr>
          <w:ilvl w:val="0"/>
          <w:numId w:val="1"/>
        </w:numPr>
        <w:jc w:val="both"/>
        <w:rPr>
          <w:rFonts w:asciiTheme="majorBidi" w:hAnsiTheme="majorBidi" w:cstheme="majorBidi"/>
          <w:sz w:val="24"/>
          <w:szCs w:val="24"/>
        </w:rPr>
      </w:pPr>
      <w:r w:rsidRPr="008B4532">
        <w:rPr>
          <w:rFonts w:asciiTheme="majorBidi" w:hAnsiTheme="majorBidi" w:cstheme="majorBidi"/>
          <w:sz w:val="24"/>
          <w:szCs w:val="24"/>
        </w:rPr>
        <w:t>The need to support persons with disabilities in various refugee camps owing to their poor access to services</w:t>
      </w:r>
      <w:r w:rsidR="00CD7236">
        <w:rPr>
          <w:rFonts w:asciiTheme="majorBidi" w:hAnsiTheme="majorBidi" w:cstheme="majorBidi"/>
          <w:sz w:val="24"/>
          <w:szCs w:val="24"/>
        </w:rPr>
        <w:t>;</w:t>
      </w:r>
    </w:p>
    <w:p w14:paraId="3869FA03" w14:textId="34F580A5" w:rsidR="00054F1D" w:rsidRPr="008B4532" w:rsidRDefault="00054F1D" w:rsidP="00407A49">
      <w:pPr>
        <w:pStyle w:val="ListParagraph"/>
        <w:numPr>
          <w:ilvl w:val="0"/>
          <w:numId w:val="1"/>
        </w:numPr>
        <w:jc w:val="both"/>
        <w:rPr>
          <w:rFonts w:asciiTheme="majorBidi" w:hAnsiTheme="majorBidi" w:cstheme="majorBidi"/>
          <w:sz w:val="24"/>
          <w:szCs w:val="24"/>
        </w:rPr>
      </w:pPr>
      <w:r w:rsidRPr="008B4532">
        <w:rPr>
          <w:rFonts w:asciiTheme="majorBidi" w:hAnsiTheme="majorBidi" w:cstheme="majorBidi"/>
          <w:sz w:val="24"/>
          <w:szCs w:val="24"/>
        </w:rPr>
        <w:t>The need to eliminate negative stereotypes in societies about the societal view of disability.</w:t>
      </w:r>
    </w:p>
    <w:p w14:paraId="4B80B349" w14:textId="77777777" w:rsidR="00054F1D" w:rsidRPr="008B4532" w:rsidRDefault="00054F1D" w:rsidP="00407A49">
      <w:pPr>
        <w:jc w:val="both"/>
        <w:rPr>
          <w:rFonts w:asciiTheme="majorBidi" w:hAnsiTheme="majorBidi" w:cstheme="majorBidi"/>
          <w:sz w:val="24"/>
          <w:szCs w:val="24"/>
        </w:rPr>
      </w:pPr>
    </w:p>
    <w:sectPr w:rsidR="00054F1D" w:rsidRPr="008B45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8D44" w14:textId="77777777" w:rsidR="00387BBA" w:rsidRDefault="00387BBA" w:rsidP="005504DB">
      <w:pPr>
        <w:spacing w:after="0" w:line="240" w:lineRule="auto"/>
      </w:pPr>
      <w:r>
        <w:separator/>
      </w:r>
    </w:p>
  </w:endnote>
  <w:endnote w:type="continuationSeparator" w:id="0">
    <w:p w14:paraId="70247153" w14:textId="77777777" w:rsidR="00387BBA" w:rsidRDefault="00387BBA" w:rsidP="0055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530"/>
      <w:gridCol w:w="1234"/>
      <w:gridCol w:w="500"/>
      <w:gridCol w:w="1766"/>
      <w:gridCol w:w="516"/>
      <w:gridCol w:w="4207"/>
    </w:tblGrid>
    <w:tr w:rsidR="004F6AFE" w14:paraId="08D0A2B5" w14:textId="77777777" w:rsidTr="004F6AFE">
      <w:trPr>
        <w:jc w:val="center"/>
      </w:trPr>
      <w:tc>
        <w:tcPr>
          <w:tcW w:w="646" w:type="pct"/>
          <w:vMerge w:val="restart"/>
          <w:vAlign w:val="center"/>
          <w:hideMark/>
        </w:tcPr>
        <w:p w14:paraId="686DA2AA" w14:textId="045D4644" w:rsidR="004F6AFE" w:rsidRDefault="004F6AFE" w:rsidP="004F6AFE">
          <w:pPr>
            <w:spacing w:after="60"/>
            <w:jc w:val="center"/>
            <w:rPr>
              <w:noProof/>
            </w:rPr>
          </w:pPr>
          <w:r>
            <w:rPr>
              <w:noProof/>
            </w:rPr>
            <w:drawing>
              <wp:inline distT="0" distB="0" distL="0" distR="0" wp14:anchorId="7AB15A47" wp14:editId="3369FEB5">
                <wp:extent cx="72390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t="10353" b="11993"/>
                        <a:stretch>
                          <a:fillRect/>
                        </a:stretch>
                      </pic:blipFill>
                      <pic:spPr bwMode="auto">
                        <a:xfrm>
                          <a:off x="0" y="0"/>
                          <a:ext cx="723900" cy="561975"/>
                        </a:xfrm>
                        <a:prstGeom prst="rect">
                          <a:avLst/>
                        </a:prstGeom>
                        <a:noFill/>
                        <a:ln>
                          <a:noFill/>
                        </a:ln>
                      </pic:spPr>
                    </pic:pic>
                  </a:graphicData>
                </a:graphic>
              </wp:inline>
            </w:drawing>
          </w:r>
        </w:p>
      </w:tc>
      <w:tc>
        <w:tcPr>
          <w:tcW w:w="4354" w:type="pct"/>
          <w:gridSpan w:val="6"/>
        </w:tcPr>
        <w:p w14:paraId="51064679" w14:textId="77777777" w:rsidR="004F6AFE" w:rsidRDefault="004F6AFE" w:rsidP="004F6AFE">
          <w:pPr>
            <w:spacing w:after="60"/>
            <w:rPr>
              <w:rFonts w:ascii="Times New Roman" w:hAnsi="Times New Roman" w:cs="Times New Roman"/>
              <w:b/>
              <w:bCs/>
              <w:color w:val="000066"/>
              <w:sz w:val="20"/>
              <w:szCs w:val="20"/>
              <w:rtl/>
            </w:rPr>
          </w:pPr>
        </w:p>
        <w:p w14:paraId="78CA6D51" w14:textId="77777777" w:rsidR="004F6AFE" w:rsidRDefault="004F6AFE" w:rsidP="004F6AFE">
          <w:pPr>
            <w:spacing w:after="60"/>
            <w:jc w:val="center"/>
            <w:rPr>
              <w:rFonts w:ascii="Times New Roman" w:hAnsi="Times New Roman" w:cs="Times New Roman"/>
              <w:b/>
              <w:bCs/>
              <w:color w:val="3333FF"/>
              <w:sz w:val="20"/>
              <w:szCs w:val="20"/>
            </w:rPr>
          </w:pPr>
          <w:r>
            <w:rPr>
              <w:rFonts w:ascii="Times New Roman" w:hAnsi="Times New Roman" w:cs="Times New Roman"/>
              <w:b/>
              <w:bCs/>
              <w:color w:val="3333FF"/>
              <w:sz w:val="20"/>
              <w:szCs w:val="20"/>
            </w:rPr>
            <w:t>Organization in special consultative status with the Economic and Social Council since 2016</w:t>
          </w:r>
        </w:p>
      </w:tc>
    </w:tr>
    <w:tr w:rsidR="004F6AFE" w14:paraId="592C4FAB" w14:textId="77777777" w:rsidTr="004F6AFE">
      <w:trPr>
        <w:jc w:val="center"/>
      </w:trPr>
      <w:tc>
        <w:tcPr>
          <w:tcW w:w="0" w:type="auto"/>
          <w:vMerge/>
          <w:vAlign w:val="center"/>
          <w:hideMark/>
        </w:tcPr>
        <w:p w14:paraId="46FEAAFB" w14:textId="77777777" w:rsidR="004F6AFE" w:rsidRDefault="004F6AFE" w:rsidP="004F6AFE">
          <w:pPr>
            <w:rPr>
              <w:noProof/>
            </w:rPr>
          </w:pPr>
        </w:p>
      </w:tc>
      <w:tc>
        <w:tcPr>
          <w:tcW w:w="278" w:type="pct"/>
          <w:vMerge w:val="restart"/>
          <w:vAlign w:val="center"/>
          <w:hideMark/>
        </w:tcPr>
        <w:p w14:paraId="32F245FD" w14:textId="376818D5" w:rsidR="004F6AFE" w:rsidRDefault="004F6AFE" w:rsidP="004F6AFE">
          <w:pPr>
            <w:jc w:val="center"/>
            <w:rPr>
              <w:b/>
              <w:bCs/>
              <w:lang w:bidi="ar-EG"/>
            </w:rPr>
          </w:pPr>
          <w:r>
            <w:rPr>
              <w:b/>
              <w:bCs/>
              <w:noProof/>
            </w:rPr>
            <w:drawing>
              <wp:inline distT="0" distB="0" distL="0" distR="0" wp14:anchorId="00E14FEE" wp14:editId="489FD982">
                <wp:extent cx="11430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4076" w:type="pct"/>
          <w:gridSpan w:val="5"/>
          <w:vAlign w:val="center"/>
          <w:hideMark/>
        </w:tcPr>
        <w:p w14:paraId="1373B67B" w14:textId="77777777" w:rsidR="004F6AFE" w:rsidRDefault="004F6AFE" w:rsidP="004F6AFE">
          <w:pPr>
            <w:ind w:left="-57"/>
            <w:rPr>
              <w:rFonts w:asciiTheme="majorBidi" w:hAnsiTheme="majorBidi" w:cstheme="majorBidi"/>
              <w:color w:val="000000"/>
              <w:sz w:val="18"/>
              <w:szCs w:val="18"/>
              <w:shd w:val="clear" w:color="auto" w:fill="FFFFFF"/>
            </w:rPr>
          </w:pPr>
          <w:r>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 xml:space="preserve">:148 </w:t>
          </w:r>
          <w:proofErr w:type="spellStart"/>
          <w:r>
            <w:rPr>
              <w:rFonts w:asciiTheme="majorBidi" w:eastAsia="Times New Roman" w:hAnsiTheme="majorBidi" w:cstheme="majorBidi"/>
              <w:color w:val="000000"/>
              <w:sz w:val="18"/>
              <w:szCs w:val="18"/>
            </w:rPr>
            <w:t>Misr</w:t>
          </w:r>
          <w:proofErr w:type="spellEnd"/>
          <w:r>
            <w:rPr>
              <w:rFonts w:asciiTheme="majorBidi" w:eastAsia="Times New Roman" w:hAnsiTheme="majorBidi" w:cstheme="majorBidi"/>
              <w:color w:val="000000"/>
              <w:sz w:val="18"/>
              <w:szCs w:val="18"/>
            </w:rPr>
            <w:t xml:space="preserve"> Helwan El-</w:t>
          </w:r>
          <w:proofErr w:type="spellStart"/>
          <w:r>
            <w:rPr>
              <w:rFonts w:asciiTheme="majorBidi" w:eastAsia="Times New Roman" w:hAnsiTheme="majorBidi" w:cstheme="majorBidi"/>
              <w:color w:val="000000"/>
              <w:sz w:val="18"/>
              <w:szCs w:val="18"/>
            </w:rPr>
            <w:t>Zyrae</w:t>
          </w:r>
          <w:proofErr w:type="spellEnd"/>
          <w:r>
            <w:rPr>
              <w:rFonts w:asciiTheme="majorBidi" w:eastAsia="Times New Roman" w:hAnsiTheme="majorBidi" w:cstheme="majorBidi"/>
              <w:color w:val="000000"/>
              <w:sz w:val="18"/>
              <w:szCs w:val="18"/>
            </w:rPr>
            <w:t xml:space="preserve"> Road, El </w:t>
          </w:r>
          <w:proofErr w:type="spellStart"/>
          <w:r>
            <w:rPr>
              <w:rFonts w:asciiTheme="majorBidi" w:eastAsia="Times New Roman" w:hAnsiTheme="majorBidi" w:cstheme="majorBidi"/>
              <w:color w:val="000000"/>
              <w:sz w:val="18"/>
              <w:szCs w:val="18"/>
            </w:rPr>
            <w:t>Matbaa</w:t>
          </w:r>
          <w:proofErr w:type="spellEnd"/>
          <w:r>
            <w:rPr>
              <w:rFonts w:asciiTheme="majorBidi" w:eastAsia="Times New Roman" w:hAnsiTheme="majorBidi" w:cstheme="majorBidi"/>
              <w:color w:val="000000"/>
              <w:sz w:val="18"/>
              <w:szCs w:val="18"/>
              <w:rtl/>
            </w:rPr>
            <w:t xml:space="preserve"> </w:t>
          </w:r>
          <w:r>
            <w:rPr>
              <w:rFonts w:asciiTheme="majorBidi" w:eastAsia="Times New Roman" w:hAnsiTheme="majorBidi" w:cstheme="majorBidi"/>
              <w:color w:val="000000"/>
              <w:sz w:val="18"/>
              <w:szCs w:val="18"/>
            </w:rPr>
            <w:t xml:space="preserve">Sq, </w:t>
          </w:r>
          <w:proofErr w:type="spellStart"/>
          <w:r>
            <w:rPr>
              <w:rFonts w:asciiTheme="majorBidi" w:eastAsia="Times New Roman" w:hAnsiTheme="majorBidi" w:cstheme="majorBidi"/>
              <w:color w:val="000000"/>
              <w:sz w:val="18"/>
              <w:szCs w:val="18"/>
            </w:rPr>
            <w:t>Hadayek</w:t>
          </w:r>
          <w:proofErr w:type="spellEnd"/>
          <w:r>
            <w:rPr>
              <w:rFonts w:asciiTheme="majorBidi" w:eastAsia="Times New Roman" w:hAnsiTheme="majorBidi" w:cstheme="majorBidi"/>
              <w:color w:val="000000"/>
              <w:sz w:val="18"/>
              <w:szCs w:val="18"/>
            </w:rPr>
            <w:t xml:space="preserve"> El </w:t>
          </w:r>
          <w:proofErr w:type="spellStart"/>
          <w:r>
            <w:rPr>
              <w:rFonts w:asciiTheme="majorBidi" w:eastAsia="Times New Roman" w:hAnsiTheme="majorBidi" w:cstheme="majorBidi"/>
              <w:color w:val="000000"/>
              <w:sz w:val="18"/>
              <w:szCs w:val="18"/>
            </w:rPr>
            <w:t>Maadi</w:t>
          </w:r>
          <w:proofErr w:type="spellEnd"/>
          <w:r>
            <w:rPr>
              <w:rFonts w:asciiTheme="majorBidi" w:eastAsia="Times New Roman" w:hAnsiTheme="majorBidi" w:cstheme="majorBidi"/>
              <w:color w:val="000000"/>
              <w:sz w:val="18"/>
              <w:szCs w:val="18"/>
            </w:rPr>
            <w:t>, 4</w:t>
          </w:r>
          <w:r>
            <w:rPr>
              <w:rFonts w:asciiTheme="majorBidi" w:eastAsia="Times New Roman" w:hAnsiTheme="majorBidi" w:cstheme="majorBidi"/>
              <w:color w:val="000000"/>
              <w:sz w:val="18"/>
              <w:szCs w:val="18"/>
              <w:vertAlign w:val="superscript"/>
            </w:rPr>
            <w:t>th</w:t>
          </w:r>
          <w:r>
            <w:rPr>
              <w:rFonts w:asciiTheme="majorBidi" w:eastAsia="Times New Roman" w:hAnsiTheme="majorBidi" w:cstheme="majorBidi"/>
              <w:color w:val="000000"/>
              <w:sz w:val="18"/>
              <w:szCs w:val="18"/>
            </w:rPr>
            <w:t xml:space="preserve"> Floor, No 41, Cairo, Egypt</w:t>
          </w:r>
          <w:r>
            <w:rPr>
              <w:rFonts w:asciiTheme="majorBidi" w:eastAsia="Times New Roman" w:hAnsiTheme="majorBidi" w:cstheme="majorBidi"/>
              <w:color w:val="FF0000"/>
              <w:sz w:val="18"/>
              <w:szCs w:val="18"/>
            </w:rPr>
            <w:t xml:space="preserve"> </w:t>
          </w:r>
        </w:p>
      </w:tc>
    </w:tr>
    <w:tr w:rsidR="004F6AFE" w14:paraId="08F3548E" w14:textId="77777777" w:rsidTr="004F6AFE">
      <w:trPr>
        <w:jc w:val="center"/>
      </w:trPr>
      <w:tc>
        <w:tcPr>
          <w:tcW w:w="0" w:type="auto"/>
          <w:vMerge/>
          <w:vAlign w:val="center"/>
          <w:hideMark/>
        </w:tcPr>
        <w:p w14:paraId="13F93BCD" w14:textId="77777777" w:rsidR="004F6AFE" w:rsidRDefault="004F6AFE" w:rsidP="004F6AFE">
          <w:pPr>
            <w:rPr>
              <w:noProof/>
            </w:rPr>
          </w:pPr>
        </w:p>
      </w:tc>
      <w:tc>
        <w:tcPr>
          <w:tcW w:w="0" w:type="auto"/>
          <w:vMerge/>
          <w:vAlign w:val="center"/>
          <w:hideMark/>
        </w:tcPr>
        <w:p w14:paraId="5B77D16E" w14:textId="77777777" w:rsidR="004F6AFE" w:rsidRDefault="004F6AFE" w:rsidP="004F6AFE">
          <w:pPr>
            <w:rPr>
              <w:b/>
              <w:bCs/>
              <w:lang w:bidi="ar-EG"/>
            </w:rPr>
          </w:pPr>
        </w:p>
      </w:tc>
      <w:tc>
        <w:tcPr>
          <w:tcW w:w="4076" w:type="pct"/>
          <w:gridSpan w:val="5"/>
          <w:vAlign w:val="center"/>
          <w:hideMark/>
        </w:tcPr>
        <w:p w14:paraId="1EAA5E60" w14:textId="77777777" w:rsidR="004F6AFE" w:rsidRDefault="004F6AFE" w:rsidP="004F6AFE">
          <w:pPr>
            <w:rPr>
              <w:rFonts w:asciiTheme="majorBidi" w:hAnsiTheme="majorBidi" w:cstheme="majorBidi"/>
              <w:color w:val="000000"/>
              <w:sz w:val="18"/>
              <w:szCs w:val="18"/>
              <w:shd w:val="clear" w:color="auto" w:fill="FFFFFF"/>
            </w:rPr>
          </w:pPr>
          <w:r>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380 Corniche El Nil St., </w:t>
          </w:r>
          <w:proofErr w:type="spellStart"/>
          <w:r>
            <w:rPr>
              <w:rFonts w:asciiTheme="majorBidi" w:hAnsiTheme="majorBidi" w:cstheme="majorBidi"/>
              <w:color w:val="000000"/>
              <w:sz w:val="18"/>
              <w:szCs w:val="18"/>
              <w:shd w:val="clear" w:color="auto" w:fill="FFFFFF"/>
            </w:rPr>
            <w:t>Gawharet</w:t>
          </w:r>
          <w:proofErr w:type="spellEnd"/>
          <w:r>
            <w:rPr>
              <w:rFonts w:asciiTheme="majorBidi" w:hAnsiTheme="majorBidi" w:cstheme="majorBidi"/>
              <w:color w:val="000000"/>
              <w:sz w:val="18"/>
              <w:szCs w:val="18"/>
              <w:shd w:val="clear" w:color="auto" w:fill="FFFFFF"/>
            </w:rPr>
            <w:t xml:space="preserve"> El </w:t>
          </w:r>
          <w:proofErr w:type="spellStart"/>
          <w:r>
            <w:rPr>
              <w:rFonts w:asciiTheme="majorBidi" w:hAnsiTheme="majorBidi" w:cstheme="majorBidi"/>
              <w:color w:val="000000"/>
              <w:sz w:val="18"/>
              <w:szCs w:val="18"/>
              <w:shd w:val="clear" w:color="auto" w:fill="FFFFFF"/>
            </w:rPr>
            <w:t>Maadi</w:t>
          </w:r>
          <w:proofErr w:type="spellEnd"/>
          <w:r>
            <w:rPr>
              <w:rFonts w:asciiTheme="majorBidi" w:hAnsiTheme="majorBidi" w:cstheme="majorBidi"/>
              <w:color w:val="000000"/>
              <w:sz w:val="18"/>
              <w:szCs w:val="18"/>
              <w:shd w:val="clear" w:color="auto" w:fill="FFFFFF"/>
            </w:rPr>
            <w:t xml:space="preserve"> Tower,38th Floor, Tower B, Cairo, Egypt</w:t>
          </w:r>
        </w:p>
      </w:tc>
    </w:tr>
    <w:tr w:rsidR="004F6AFE" w14:paraId="714B14F3" w14:textId="77777777" w:rsidTr="004F6AFE">
      <w:trPr>
        <w:jc w:val="center"/>
      </w:trPr>
      <w:tc>
        <w:tcPr>
          <w:tcW w:w="0" w:type="auto"/>
          <w:vMerge/>
          <w:vAlign w:val="center"/>
          <w:hideMark/>
        </w:tcPr>
        <w:p w14:paraId="79FF9097" w14:textId="77777777" w:rsidR="004F6AFE" w:rsidRDefault="004F6AFE" w:rsidP="004F6AFE">
          <w:pPr>
            <w:rPr>
              <w:noProof/>
            </w:rPr>
          </w:pPr>
        </w:p>
      </w:tc>
      <w:tc>
        <w:tcPr>
          <w:tcW w:w="278" w:type="pct"/>
          <w:vAlign w:val="center"/>
          <w:hideMark/>
        </w:tcPr>
        <w:p w14:paraId="5C5AFC38" w14:textId="49702B0F" w:rsidR="004F6AFE" w:rsidRDefault="004F6AFE" w:rsidP="004F6AFE">
          <w:pPr>
            <w:jc w:val="center"/>
            <w:rPr>
              <w:lang w:bidi="ar-EG"/>
            </w:rPr>
          </w:pPr>
          <w:r>
            <w:rPr>
              <w:noProof/>
            </w:rPr>
            <w:drawing>
              <wp:inline distT="0" distB="0" distL="0" distR="0" wp14:anchorId="5EC413EF" wp14:editId="5BD65B0F">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626" w:type="pct"/>
          <w:vAlign w:val="center"/>
          <w:hideMark/>
        </w:tcPr>
        <w:p w14:paraId="298AEADA" w14:textId="77777777" w:rsidR="004F6AFE" w:rsidRDefault="004F6AFE" w:rsidP="004F6AFE">
          <w:pPr>
            <w:rPr>
              <w:sz w:val="18"/>
              <w:szCs w:val="18"/>
              <w:lang w:bidi="ar-EG"/>
            </w:rPr>
          </w:pPr>
          <w:r>
            <w:rPr>
              <w:rFonts w:ascii="Tahoma" w:hAnsi="Tahoma" w:cs="Tahoma"/>
              <w:color w:val="000000"/>
              <w:sz w:val="18"/>
              <w:szCs w:val="18"/>
              <w:shd w:val="clear" w:color="auto" w:fill="FFFFFF"/>
            </w:rPr>
            <w:t xml:space="preserve">490 El </w:t>
          </w:r>
          <w:proofErr w:type="spellStart"/>
          <w:r>
            <w:rPr>
              <w:rFonts w:ascii="Tahoma" w:hAnsi="Tahoma" w:cs="Tahoma"/>
              <w:color w:val="000000"/>
              <w:sz w:val="18"/>
              <w:szCs w:val="18"/>
              <w:shd w:val="clear" w:color="auto" w:fill="FFFFFF"/>
            </w:rPr>
            <w:t>Maadi</w:t>
          </w:r>
          <w:proofErr w:type="spellEnd"/>
          <w:r>
            <w:rPr>
              <w:sz w:val="18"/>
              <w:szCs w:val="18"/>
              <w:lang w:bidi="ar-EG"/>
            </w:rPr>
            <w:t xml:space="preserve"> </w:t>
          </w:r>
        </w:p>
      </w:tc>
      <w:tc>
        <w:tcPr>
          <w:tcW w:w="1152" w:type="pct"/>
          <w:gridSpan w:val="2"/>
          <w:vAlign w:val="center"/>
          <w:hideMark/>
        </w:tcPr>
        <w:p w14:paraId="5160865C" w14:textId="77777777" w:rsidR="004F6AFE" w:rsidRDefault="004F6AFE" w:rsidP="004F6AFE">
          <w:pPr>
            <w:rPr>
              <w:sz w:val="18"/>
              <w:szCs w:val="18"/>
              <w:lang w:bidi="ar-EG"/>
            </w:rPr>
          </w:pPr>
          <w:r>
            <w:rPr>
              <w:b/>
              <w:bCs/>
              <w:noProof/>
              <w:sz w:val="18"/>
              <w:szCs w:val="18"/>
              <w:lang w:bidi="ar-EG"/>
            </w:rPr>
            <w:t>WWW.</w:t>
          </w:r>
          <w:r>
            <w:rPr>
              <w:rFonts w:ascii="Times New Roman" w:eastAsia="Times New Roman" w:hAnsi="Times New Roman" w:cs="Times New Roman"/>
              <w:color w:val="000000"/>
              <w:sz w:val="20"/>
              <w:szCs w:val="20"/>
            </w:rPr>
            <w:t>maatpeace.org </w:t>
          </w:r>
        </w:p>
      </w:tc>
      <w:tc>
        <w:tcPr>
          <w:tcW w:w="202" w:type="pct"/>
          <w:vAlign w:val="center"/>
          <w:hideMark/>
        </w:tcPr>
        <w:p w14:paraId="7F0F571A" w14:textId="7F27F8E0" w:rsidR="004F6AFE" w:rsidRDefault="004F6AFE" w:rsidP="004F6AFE">
          <w:pPr>
            <w:rPr>
              <w:b/>
              <w:bCs/>
              <w:sz w:val="18"/>
              <w:szCs w:val="18"/>
              <w:lang w:bidi="ar-EG"/>
            </w:rPr>
          </w:pPr>
          <w:r>
            <w:rPr>
              <w:b/>
              <w:bCs/>
              <w:noProof/>
              <w:sz w:val="18"/>
              <w:szCs w:val="18"/>
            </w:rPr>
            <w:drawing>
              <wp:inline distT="0" distB="0" distL="0" distR="0" wp14:anchorId="233D93B1" wp14:editId="0EFC4677">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96" w:type="pct"/>
          <w:vAlign w:val="center"/>
          <w:hideMark/>
        </w:tcPr>
        <w:p w14:paraId="0A8D7EEE" w14:textId="77777777" w:rsidR="004F6AFE" w:rsidRDefault="004F6AFE" w:rsidP="004F6AFE">
          <w:pPr>
            <w:rPr>
              <w:sz w:val="18"/>
              <w:szCs w:val="18"/>
              <w:lang w:bidi="ar-EG"/>
            </w:rPr>
          </w:pPr>
          <w:r>
            <w:rPr>
              <w:rStyle w:val="apple-style-span"/>
              <w:color w:val="000000"/>
            </w:rPr>
            <w:t>maat@maatpeace.org</w:t>
          </w:r>
        </w:p>
      </w:tc>
    </w:tr>
    <w:tr w:rsidR="004F6AFE" w14:paraId="29BE9D4A" w14:textId="77777777" w:rsidTr="004F6AFE">
      <w:trPr>
        <w:jc w:val="center"/>
      </w:trPr>
      <w:tc>
        <w:tcPr>
          <w:tcW w:w="0" w:type="auto"/>
          <w:vMerge/>
          <w:vAlign w:val="center"/>
          <w:hideMark/>
        </w:tcPr>
        <w:p w14:paraId="686F99B9" w14:textId="77777777" w:rsidR="004F6AFE" w:rsidRDefault="004F6AFE" w:rsidP="004F6AFE">
          <w:pPr>
            <w:rPr>
              <w:noProof/>
            </w:rPr>
          </w:pPr>
        </w:p>
      </w:tc>
      <w:tc>
        <w:tcPr>
          <w:tcW w:w="278" w:type="pct"/>
          <w:vAlign w:val="center"/>
          <w:hideMark/>
        </w:tcPr>
        <w:p w14:paraId="1C693A55" w14:textId="31408243" w:rsidR="004F6AFE" w:rsidRDefault="004F6AFE" w:rsidP="004F6AFE">
          <w:pPr>
            <w:jc w:val="center"/>
            <w:rPr>
              <w:noProof/>
              <w:lang w:bidi="ar-EG"/>
            </w:rPr>
          </w:pPr>
          <w:r>
            <w:rPr>
              <w:noProof/>
            </w:rPr>
            <w:drawing>
              <wp:inline distT="0" distB="0" distL="0" distR="0" wp14:anchorId="0C57A068" wp14:editId="592D130B">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889" w:type="pct"/>
          <w:gridSpan w:val="2"/>
          <w:vAlign w:val="center"/>
          <w:hideMark/>
        </w:tcPr>
        <w:p w14:paraId="0BEF867B" w14:textId="77777777" w:rsidR="004F6AFE" w:rsidRDefault="004F6AFE" w:rsidP="004F6AFE">
          <w:pPr>
            <w:rPr>
              <w:rFonts w:ascii="Tahoma" w:hAnsi="Tahoma" w:cs="Tahoma"/>
              <w:color w:val="000000"/>
              <w:sz w:val="18"/>
              <w:szCs w:val="18"/>
              <w:shd w:val="clear" w:color="auto" w:fill="FFFFFF"/>
            </w:rPr>
          </w:pPr>
          <w:r>
            <w:rPr>
              <w:rStyle w:val="apple-style-span"/>
              <w:color w:val="000000"/>
              <w:sz w:val="18"/>
              <w:szCs w:val="18"/>
            </w:rPr>
            <w:t xml:space="preserve">00(20) (2) </w:t>
          </w:r>
          <w:r>
            <w:rPr>
              <w:rStyle w:val="apple-style-span"/>
              <w:b/>
              <w:bCs/>
              <w:color w:val="000000"/>
              <w:sz w:val="18"/>
              <w:szCs w:val="18"/>
            </w:rPr>
            <w:t>25266026</w:t>
          </w:r>
        </w:p>
      </w:tc>
      <w:tc>
        <w:tcPr>
          <w:tcW w:w="889" w:type="pct"/>
          <w:vAlign w:val="center"/>
          <w:hideMark/>
        </w:tcPr>
        <w:p w14:paraId="7F06C79D" w14:textId="77777777" w:rsidR="004F6AFE" w:rsidRDefault="004F6AFE" w:rsidP="004F6AFE">
          <w:pPr>
            <w:rPr>
              <w:noProof/>
              <w:sz w:val="18"/>
              <w:szCs w:val="18"/>
              <w:lang w:bidi="ar-EG"/>
            </w:rPr>
          </w:pPr>
          <w:r>
            <w:rPr>
              <w:rStyle w:val="apple-style-span"/>
              <w:color w:val="000000"/>
              <w:sz w:val="18"/>
              <w:szCs w:val="18"/>
            </w:rPr>
            <w:t xml:space="preserve">00(20) (2) </w:t>
          </w:r>
          <w:r>
            <w:rPr>
              <w:rStyle w:val="apple-style-span"/>
              <w:b/>
              <w:bCs/>
              <w:color w:val="000000"/>
              <w:sz w:val="18"/>
              <w:szCs w:val="18"/>
            </w:rPr>
            <w:t>25266019</w:t>
          </w:r>
        </w:p>
      </w:tc>
      <w:tc>
        <w:tcPr>
          <w:tcW w:w="202" w:type="pct"/>
          <w:vAlign w:val="center"/>
          <w:hideMark/>
        </w:tcPr>
        <w:p w14:paraId="4224D54F" w14:textId="0CD8F143" w:rsidR="004F6AFE" w:rsidRDefault="004F6AFE" w:rsidP="004F6AFE">
          <w:pPr>
            <w:rPr>
              <w:b/>
              <w:bCs/>
              <w:noProof/>
              <w:sz w:val="18"/>
              <w:szCs w:val="18"/>
              <w:lang w:bidi="ar-EG"/>
            </w:rPr>
          </w:pPr>
          <w:r>
            <w:rPr>
              <w:rFonts w:asciiTheme="majorBidi" w:hAnsiTheme="majorBidi" w:cstheme="majorBidi"/>
              <w:b/>
              <w:bCs/>
              <w:noProof/>
              <w:color w:val="000000"/>
              <w:sz w:val="18"/>
              <w:szCs w:val="18"/>
              <w:shd w:val="clear" w:color="auto" w:fill="FFFFFF"/>
            </w:rPr>
            <w:drawing>
              <wp:inline distT="0" distB="0" distL="0" distR="0" wp14:anchorId="18B1649D" wp14:editId="1840E68A">
                <wp:extent cx="1047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p>
      </w:tc>
      <w:tc>
        <w:tcPr>
          <w:tcW w:w="2096" w:type="pct"/>
          <w:vAlign w:val="center"/>
          <w:hideMark/>
        </w:tcPr>
        <w:p w14:paraId="1A181A88" w14:textId="77777777" w:rsidR="004F6AFE" w:rsidRDefault="004F6AFE" w:rsidP="004F6AFE">
          <w:pPr>
            <w:rPr>
              <w:rStyle w:val="apple-style-span"/>
              <w:color w:val="000000"/>
              <w:sz w:val="20"/>
              <w:szCs w:val="20"/>
            </w:rPr>
          </w:pPr>
          <w:r>
            <w:rPr>
              <w:rStyle w:val="apple-style-span"/>
              <w:b/>
              <w:bCs/>
              <w:color w:val="000000" w:themeColor="text1"/>
              <w:sz w:val="18"/>
              <w:szCs w:val="18"/>
            </w:rPr>
            <w:t>+201226521170</w:t>
          </w:r>
        </w:p>
      </w:tc>
    </w:tr>
  </w:tbl>
  <w:p w14:paraId="05CB5705" w14:textId="77777777" w:rsidR="004F6AFE" w:rsidRDefault="004F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C2AA" w14:textId="77777777" w:rsidR="00387BBA" w:rsidRDefault="00387BBA" w:rsidP="005504DB">
      <w:pPr>
        <w:spacing w:after="0" w:line="240" w:lineRule="auto"/>
      </w:pPr>
      <w:r>
        <w:separator/>
      </w:r>
    </w:p>
  </w:footnote>
  <w:footnote w:type="continuationSeparator" w:id="0">
    <w:p w14:paraId="023AB4A3" w14:textId="77777777" w:rsidR="00387BBA" w:rsidRDefault="00387BBA" w:rsidP="005504DB">
      <w:pPr>
        <w:spacing w:after="0" w:line="240" w:lineRule="auto"/>
      </w:pPr>
      <w:r>
        <w:continuationSeparator/>
      </w:r>
    </w:p>
  </w:footnote>
  <w:footnote w:id="1">
    <w:p w14:paraId="6F7E6397" w14:textId="0E650265" w:rsidR="005504DB" w:rsidRDefault="005504DB" w:rsidP="0020046D">
      <w:pPr>
        <w:pStyle w:val="FootnoteText"/>
        <w:bidi/>
      </w:pPr>
      <w:r>
        <w:rPr>
          <w:rStyle w:val="FootnoteReference"/>
        </w:rPr>
        <w:footnoteRef/>
      </w:r>
      <w:r>
        <w:t xml:space="preserve"> </w:t>
      </w:r>
      <w:r>
        <w:rPr>
          <w:rFonts w:cs="Arial"/>
          <w:rtl/>
        </w:rPr>
        <w:t xml:space="preserve">الاستراتيجية الوطنية لحقوق الإنسان ذوو الهمم في عقل وقلب الرئيس، صدي البلد ، سبتمبر ٢٠٢١، </w:t>
      </w:r>
      <w:hyperlink r:id="rId1" w:history="1">
        <w:r>
          <w:rPr>
            <w:rStyle w:val="Hyperlink"/>
            <w:rFonts w:cs="Arial"/>
          </w:rPr>
          <w:t>https://bit.ly/3p4Ja4S</w:t>
        </w:r>
      </w:hyperlink>
    </w:p>
  </w:footnote>
  <w:footnote w:id="2">
    <w:p w14:paraId="048AA911" w14:textId="59FA73E6" w:rsidR="00CD6D43" w:rsidRDefault="00CD6D43" w:rsidP="0020046D">
      <w:pPr>
        <w:pStyle w:val="FootnoteText"/>
        <w:bidi/>
      </w:pPr>
      <w:r>
        <w:rPr>
          <w:rStyle w:val="FootnoteReference"/>
        </w:rPr>
        <w:footnoteRef/>
      </w:r>
      <w:r>
        <w:t xml:space="preserve"> </w:t>
      </w:r>
      <w:r>
        <w:rPr>
          <w:rtl/>
        </w:rPr>
        <w:t xml:space="preserve">حماية حقوق أصحاب الهمم الأشخاص ذوي الإعاقة. </w:t>
      </w:r>
      <w:hyperlink r:id="rId2" w:history="1">
        <w:r>
          <w:rPr>
            <w:rStyle w:val="Hyperlink"/>
          </w:rPr>
          <w:t>https://bit.ly/3QdNDym</w:t>
        </w:r>
      </w:hyperlink>
      <w:r>
        <w:rPr>
          <w:rtl/>
        </w:rPr>
        <w:t xml:space="preserve"> </w:t>
      </w:r>
    </w:p>
  </w:footnote>
  <w:footnote w:id="3">
    <w:p w14:paraId="076BE5DC" w14:textId="489D28D7" w:rsidR="007B7C0E" w:rsidRDefault="007B7C0E" w:rsidP="0020046D">
      <w:pPr>
        <w:pStyle w:val="FootnoteText"/>
        <w:bidi/>
      </w:pPr>
      <w:r>
        <w:rPr>
          <w:rStyle w:val="FootnoteReference"/>
        </w:rPr>
        <w:footnoteRef/>
      </w:r>
      <w:r>
        <w:t xml:space="preserve"> </w:t>
      </w:r>
      <w:r>
        <w:rPr>
          <w:rtl/>
        </w:rPr>
        <w:t xml:space="preserve">حقوق الأشخاص ذوي الإعاقة ، المنظمة العربية الموحدة ، المملكة العربية السعودية ، </w:t>
      </w:r>
      <w:hyperlink r:id="rId3" w:history="1">
        <w:r>
          <w:rPr>
            <w:rStyle w:val="Hyperlink"/>
          </w:rPr>
          <w:t>https://bit.ly/3QiYdnS</w:t>
        </w:r>
      </w:hyperlink>
    </w:p>
  </w:footnote>
  <w:footnote w:id="4">
    <w:p w14:paraId="5DE28DEC" w14:textId="2590DBEB" w:rsidR="007B7C0E" w:rsidRDefault="007B7C0E" w:rsidP="0020046D">
      <w:pPr>
        <w:pStyle w:val="FootnoteText"/>
        <w:bidi/>
      </w:pPr>
      <w:r>
        <w:rPr>
          <w:rStyle w:val="FootnoteReference"/>
        </w:rPr>
        <w:footnoteRef/>
      </w:r>
      <w:r>
        <w:t xml:space="preserve"> </w:t>
      </w:r>
      <w:r>
        <w:rPr>
          <w:rtl/>
        </w:rPr>
        <w:t xml:space="preserve">شاهد كيف تعمل دبي على توفير الفرص وتسهيل الحياة لذوي الاحتياجات الخاصة ، يوروب نيوز، </w:t>
      </w:r>
      <w:hyperlink r:id="rId4" w:history="1">
        <w:r>
          <w:rPr>
            <w:rStyle w:val="Hyperlink"/>
          </w:rPr>
          <w:t>https://bit.ly/3vMAqEv</w:t>
        </w:r>
      </w:hyperlink>
    </w:p>
  </w:footnote>
  <w:footnote w:id="5">
    <w:p w14:paraId="45E5DFA2" w14:textId="6C44AC5A" w:rsidR="007B7C0E" w:rsidRDefault="007B7C0E" w:rsidP="00CD7236">
      <w:pPr>
        <w:pStyle w:val="FootnoteText"/>
        <w:bidi/>
      </w:pPr>
      <w:r>
        <w:rPr>
          <w:rStyle w:val="FootnoteReference"/>
        </w:rPr>
        <w:footnoteRef/>
      </w:r>
      <w:r>
        <w:t xml:space="preserve"> </w:t>
      </w:r>
      <w:r w:rsidR="00BE4068">
        <w:rPr>
          <w:rFonts w:cs="Arial"/>
          <w:rtl/>
        </w:rPr>
        <w:t xml:space="preserve">محافظ القاهرة تطبيق مبادرة إتاحة أرصفة لذوي الاحتياجات الخاصة بالمعادي والزمالك ، أخبار اليوم ، مارس ٢٠٢٢ ، </w:t>
      </w:r>
      <w:hyperlink r:id="rId5" w:history="1">
        <w:r w:rsidR="00BE4068">
          <w:rPr>
            <w:rStyle w:val="Hyperlink"/>
            <w:rFonts w:cs="Arial"/>
          </w:rPr>
          <w:t>https://bit.ly/3vQmEAP</w:t>
        </w:r>
      </w:hyperlink>
    </w:p>
  </w:footnote>
  <w:footnote w:id="6">
    <w:p w14:paraId="149D5037" w14:textId="78000792" w:rsidR="009D450E" w:rsidRDefault="009D450E" w:rsidP="00CD7236">
      <w:pPr>
        <w:pStyle w:val="FootnoteText"/>
        <w:bidi/>
      </w:pPr>
      <w:r>
        <w:rPr>
          <w:rStyle w:val="FootnoteReference"/>
        </w:rPr>
        <w:footnoteRef/>
      </w:r>
      <w:r>
        <w:t xml:space="preserve"> </w:t>
      </w:r>
      <w:r w:rsidR="00496E6D">
        <w:rPr>
          <w:rFonts w:cs="Arial"/>
          <w:rtl/>
        </w:rPr>
        <w:t>لاستراتيجية الوطنية لحقوق الإنسان ذوو الهمم في عقل وقلب الرئيس، مرجع سبق ذكره</w:t>
      </w:r>
    </w:p>
  </w:footnote>
  <w:footnote w:id="7">
    <w:p w14:paraId="5E018370" w14:textId="6F7F185C" w:rsidR="009D450E" w:rsidRDefault="009D450E" w:rsidP="00CD7236">
      <w:pPr>
        <w:pStyle w:val="FootnoteText"/>
        <w:bidi/>
      </w:pPr>
      <w:r>
        <w:rPr>
          <w:rStyle w:val="FootnoteReference"/>
        </w:rPr>
        <w:footnoteRef/>
      </w:r>
      <w:r>
        <w:t xml:space="preserve"> </w:t>
      </w:r>
      <w:r w:rsidR="00496E6D">
        <w:rPr>
          <w:rFonts w:cs="Arial"/>
          <w:rtl/>
        </w:rPr>
        <w:t xml:space="preserve">نحن فرحون جداً أول شاطئ للمكفوفين في مصر، الميادين ، يوليو ٢٠٢٢ ، </w:t>
      </w:r>
      <w:hyperlink r:id="rId6" w:history="1">
        <w:r w:rsidR="00496E6D">
          <w:rPr>
            <w:rStyle w:val="Hyperlink"/>
            <w:rFonts w:cs="Arial"/>
          </w:rPr>
          <w:t>https://bit.ly/3BUv5yK</w:t>
        </w:r>
      </w:hyperlink>
    </w:p>
  </w:footnote>
  <w:footnote w:id="8">
    <w:p w14:paraId="31783814" w14:textId="2D72FD25" w:rsidR="00B255CC" w:rsidRDefault="00B255CC" w:rsidP="00CD7236">
      <w:pPr>
        <w:pStyle w:val="FootnoteText"/>
        <w:bidi/>
      </w:pPr>
      <w:r>
        <w:rPr>
          <w:rStyle w:val="FootnoteReference"/>
        </w:rPr>
        <w:footnoteRef/>
      </w:r>
      <w:r>
        <w:t xml:space="preserve"> </w:t>
      </w:r>
      <w:r w:rsidR="00FF3020">
        <w:rPr>
          <w:rFonts w:cs="Arial"/>
          <w:rtl/>
        </w:rPr>
        <w:t xml:space="preserve">دمج أصحاب الهمم في النظام التعليمي، </w:t>
      </w:r>
      <w:hyperlink r:id="rId7" w:history="1">
        <w:r w:rsidR="00FF3020">
          <w:rPr>
            <w:rStyle w:val="Hyperlink"/>
            <w:rFonts w:cs="Arial"/>
          </w:rPr>
          <w:t>https://bit.ly/3vQuYjI</w:t>
        </w:r>
      </w:hyperlink>
    </w:p>
  </w:footnote>
  <w:footnote w:id="9">
    <w:p w14:paraId="1497CBEF" w14:textId="60526C4A" w:rsidR="00FF3020" w:rsidRDefault="00FF3020" w:rsidP="00CD7236">
      <w:pPr>
        <w:pStyle w:val="FootnoteText"/>
        <w:bidi/>
      </w:pPr>
      <w:r>
        <w:rPr>
          <w:rStyle w:val="FootnoteReference"/>
        </w:rPr>
        <w:footnoteRef/>
      </w:r>
      <w:r>
        <w:t xml:space="preserve"> </w:t>
      </w:r>
      <w:r>
        <w:rPr>
          <w:rtl/>
        </w:rPr>
        <w:t>حقوق الأشخاص ذوي الإعاقة ، مرجع سابق ذكره</w:t>
      </w:r>
    </w:p>
  </w:footnote>
  <w:footnote w:id="10">
    <w:p w14:paraId="4B06A4D0" w14:textId="395299A3" w:rsidR="00FF3020" w:rsidRDefault="00FF3020" w:rsidP="00CD7236">
      <w:pPr>
        <w:pStyle w:val="FootnoteText"/>
        <w:bidi/>
      </w:pPr>
      <w:r>
        <w:rPr>
          <w:rStyle w:val="FootnoteReference"/>
        </w:rPr>
        <w:footnoteRef/>
      </w:r>
      <w:r>
        <w:t xml:space="preserve"> </w:t>
      </w:r>
      <w:r>
        <w:rPr>
          <w:rFonts w:cs="Arial"/>
          <w:rtl/>
        </w:rPr>
        <w:t xml:space="preserve">مسار آمن لدعم تعليم ذوي الإعاقة في الجامعة الأردنية، الفنار الإعلام ، </w:t>
      </w:r>
      <w:hyperlink r:id="rId8" w:history="1">
        <w:r>
          <w:rPr>
            <w:rStyle w:val="Hyperlink"/>
            <w:rFonts w:cs="Arial"/>
          </w:rPr>
          <w:t>https://bit.ly/3JIkAjN</w:t>
        </w:r>
      </w:hyperlink>
    </w:p>
  </w:footnote>
  <w:footnote w:id="11">
    <w:p w14:paraId="120ECCB3" w14:textId="24703E28" w:rsidR="005D1478" w:rsidRDefault="005D1478" w:rsidP="00CD7236">
      <w:pPr>
        <w:pStyle w:val="FootnoteText"/>
        <w:bidi/>
      </w:pPr>
      <w:r>
        <w:rPr>
          <w:rStyle w:val="FootnoteReference"/>
        </w:rPr>
        <w:footnoteRef/>
      </w:r>
      <w:r>
        <w:t xml:space="preserve"> </w:t>
      </w:r>
      <w:r>
        <w:rPr>
          <w:rtl/>
        </w:rPr>
        <w:t xml:space="preserve">نظام الحماية من الإيذاء، </w:t>
      </w:r>
      <w:hyperlink r:id="rId9" w:history="1">
        <w:r>
          <w:rPr>
            <w:rStyle w:val="Hyperlink"/>
          </w:rPr>
          <w:t>https://bit.ly/3P7Q2sV</w:t>
        </w:r>
      </w:hyperlink>
    </w:p>
  </w:footnote>
  <w:footnote w:id="12">
    <w:p w14:paraId="63440D84" w14:textId="151632A6" w:rsidR="00072EB8" w:rsidRDefault="00072EB8" w:rsidP="00CD7236">
      <w:pPr>
        <w:pStyle w:val="FootnoteText"/>
        <w:bidi/>
      </w:pPr>
      <w:r>
        <w:rPr>
          <w:rStyle w:val="FootnoteReference"/>
        </w:rPr>
        <w:footnoteRef/>
      </w:r>
      <w:r>
        <w:t xml:space="preserve"> </w:t>
      </w:r>
      <w:r>
        <w:rPr>
          <w:rFonts w:cs="Arial"/>
          <w:rtl/>
        </w:rPr>
        <w:t xml:space="preserve">كوفيد-19 يفاقم صعوبات تعلم الطلاب المعوقين، الفنار الإعلام ، </w:t>
      </w:r>
      <w:hyperlink r:id="rId10" w:history="1">
        <w:r>
          <w:rPr>
            <w:rStyle w:val="Hyperlink"/>
            <w:rFonts w:cs="Arial"/>
          </w:rPr>
          <w:t>https://bit.ly/3bCJ55G</w:t>
        </w:r>
      </w:hyperlink>
    </w:p>
  </w:footnote>
  <w:footnote w:id="13">
    <w:p w14:paraId="26FD61B1" w14:textId="1E1CAFA9" w:rsidR="00072EB8" w:rsidRDefault="00072EB8" w:rsidP="00CD7236">
      <w:pPr>
        <w:pStyle w:val="FootnoteText"/>
        <w:bidi/>
      </w:pPr>
      <w:r>
        <w:rPr>
          <w:rStyle w:val="FootnoteReference"/>
        </w:rPr>
        <w:footnoteRef/>
      </w:r>
      <w:r>
        <w:t xml:space="preserve"> </w:t>
      </w:r>
      <w:r>
        <w:rPr>
          <w:rFonts w:cs="Arial"/>
          <w:rtl/>
        </w:rPr>
        <w:t xml:space="preserve">احموا حقوق ذوي الإعاقة خلال تفشي فيروس كورونا، هيومان رايتس واتش ، </w:t>
      </w:r>
      <w:hyperlink r:id="rId11" w:history="1">
        <w:r>
          <w:rPr>
            <w:rStyle w:val="Hyperlink"/>
            <w:rFonts w:cs="Arial"/>
          </w:rPr>
          <w:t>https://bit.ly/3p6XkTa</w:t>
        </w:r>
      </w:hyperlink>
    </w:p>
  </w:footnote>
  <w:footnote w:id="14">
    <w:p w14:paraId="4F27BB70" w14:textId="11F34AB8" w:rsidR="0039543B" w:rsidRDefault="0039543B" w:rsidP="00CD7236">
      <w:pPr>
        <w:pStyle w:val="FootnoteText"/>
        <w:bidi/>
      </w:pPr>
      <w:r>
        <w:rPr>
          <w:rStyle w:val="FootnoteReference"/>
        </w:rPr>
        <w:footnoteRef/>
      </w:r>
      <w:r>
        <w:t xml:space="preserve"> </w:t>
      </w:r>
      <w:r>
        <w:rPr>
          <w:rFonts w:cs="Arial"/>
          <w:rtl/>
        </w:rPr>
        <w:t xml:space="preserve">العراق خطوات أولية نحو تسهيل حياة ذوي الاحتياجات الخاصة، العربية ، </w:t>
      </w:r>
      <w:hyperlink r:id="rId12" w:history="1">
        <w:r>
          <w:rPr>
            <w:rStyle w:val="Hyperlink"/>
            <w:rFonts w:cs="Arial"/>
          </w:rPr>
          <w:t>https://bit.ly/3A9mVkF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F6AD" w14:textId="0502E178" w:rsidR="004F6AFE" w:rsidRDefault="004F6AFE">
    <w:pPr>
      <w:pStyle w:val="Header"/>
    </w:pPr>
    <w:r>
      <w:rPr>
        <w:noProof/>
      </w:rPr>
      <w:drawing>
        <wp:inline distT="0" distB="0" distL="0" distR="0" wp14:anchorId="5A9074FC" wp14:editId="72E4D0D1">
          <wp:extent cx="1471930" cy="1143000"/>
          <wp:effectExtent l="0" t="0" r="0" b="0"/>
          <wp:docPr id="5" name="صورة 1"/>
          <wp:cNvGraphicFramePr/>
          <a:graphic xmlns:a="http://schemas.openxmlformats.org/drawingml/2006/main">
            <a:graphicData uri="http://schemas.openxmlformats.org/drawingml/2006/picture">
              <pic:pic xmlns:pic="http://schemas.openxmlformats.org/drawingml/2006/picture">
                <pic:nvPicPr>
                  <pic:cNvPr id="5" name="صورة 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7019"/>
    <w:multiLevelType w:val="hybridMultilevel"/>
    <w:tmpl w:val="6E900E32"/>
    <w:lvl w:ilvl="0" w:tplc="B02405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58"/>
    <w:rsid w:val="00026109"/>
    <w:rsid w:val="00041A96"/>
    <w:rsid w:val="00053633"/>
    <w:rsid w:val="00054F1D"/>
    <w:rsid w:val="00072EB8"/>
    <w:rsid w:val="000B2AAD"/>
    <w:rsid w:val="000D6B56"/>
    <w:rsid w:val="000F16D7"/>
    <w:rsid w:val="00123FE9"/>
    <w:rsid w:val="001916DE"/>
    <w:rsid w:val="0020046D"/>
    <w:rsid w:val="00201B6B"/>
    <w:rsid w:val="00245924"/>
    <w:rsid w:val="002819E0"/>
    <w:rsid w:val="002C2A69"/>
    <w:rsid w:val="00360321"/>
    <w:rsid w:val="00387BBA"/>
    <w:rsid w:val="00393258"/>
    <w:rsid w:val="0039543B"/>
    <w:rsid w:val="003B6E53"/>
    <w:rsid w:val="00407A49"/>
    <w:rsid w:val="00496E6D"/>
    <w:rsid w:val="004B00C7"/>
    <w:rsid w:val="004D1A45"/>
    <w:rsid w:val="004F6AFE"/>
    <w:rsid w:val="0051144E"/>
    <w:rsid w:val="005504DB"/>
    <w:rsid w:val="00564BA7"/>
    <w:rsid w:val="005859E5"/>
    <w:rsid w:val="005D1478"/>
    <w:rsid w:val="005E6FCB"/>
    <w:rsid w:val="005F2B06"/>
    <w:rsid w:val="00603931"/>
    <w:rsid w:val="006718FD"/>
    <w:rsid w:val="006940D8"/>
    <w:rsid w:val="006C2689"/>
    <w:rsid w:val="00751F6D"/>
    <w:rsid w:val="007B7C0E"/>
    <w:rsid w:val="007D7BA8"/>
    <w:rsid w:val="007E3267"/>
    <w:rsid w:val="00815CF0"/>
    <w:rsid w:val="0086790D"/>
    <w:rsid w:val="00886C6C"/>
    <w:rsid w:val="00887147"/>
    <w:rsid w:val="00890B3A"/>
    <w:rsid w:val="008B4532"/>
    <w:rsid w:val="008B4FE0"/>
    <w:rsid w:val="0090242A"/>
    <w:rsid w:val="009D450E"/>
    <w:rsid w:val="009E23B3"/>
    <w:rsid w:val="009F013F"/>
    <w:rsid w:val="00A20A3A"/>
    <w:rsid w:val="00A7405A"/>
    <w:rsid w:val="00A74E36"/>
    <w:rsid w:val="00AB4D3C"/>
    <w:rsid w:val="00AE1452"/>
    <w:rsid w:val="00AE4EBF"/>
    <w:rsid w:val="00B255CC"/>
    <w:rsid w:val="00B96A91"/>
    <w:rsid w:val="00BC2911"/>
    <w:rsid w:val="00BE4068"/>
    <w:rsid w:val="00C00EFC"/>
    <w:rsid w:val="00C20D4F"/>
    <w:rsid w:val="00C63C35"/>
    <w:rsid w:val="00CC7A7F"/>
    <w:rsid w:val="00CD6D43"/>
    <w:rsid w:val="00CD7236"/>
    <w:rsid w:val="00D27134"/>
    <w:rsid w:val="00D43313"/>
    <w:rsid w:val="00D61170"/>
    <w:rsid w:val="00D84611"/>
    <w:rsid w:val="00D964F1"/>
    <w:rsid w:val="00DA2B0D"/>
    <w:rsid w:val="00E060F2"/>
    <w:rsid w:val="00E554AB"/>
    <w:rsid w:val="00E5736E"/>
    <w:rsid w:val="00EB00AD"/>
    <w:rsid w:val="00F5669C"/>
    <w:rsid w:val="00FD2830"/>
    <w:rsid w:val="00FD527C"/>
    <w:rsid w:val="00FE0DBC"/>
    <w:rsid w:val="00FE1743"/>
    <w:rsid w:val="00FF3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FFD8A"/>
  <w15:chartTrackingRefBased/>
  <w15:docId w15:val="{325E15E7-6AD6-4DE5-BC97-60C569F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iPriority w:val="99"/>
    <w:semiHidden/>
    <w:unhideWhenUsed/>
    <w:qFormat/>
    <w:rsid w:val="005504DB"/>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semiHidden/>
    <w:rsid w:val="005504DB"/>
    <w:rPr>
      <w:sz w:val="20"/>
      <w:szCs w:val="20"/>
    </w:rPr>
  </w:style>
  <w:style w:type="character" w:styleId="FootnoteReference">
    <w:name w:val="footnote reference"/>
    <w:basedOn w:val="DefaultParagraphFont"/>
    <w:uiPriority w:val="99"/>
    <w:semiHidden/>
    <w:unhideWhenUsed/>
    <w:rsid w:val="005504DB"/>
    <w:rPr>
      <w:vertAlign w:val="superscript"/>
    </w:rPr>
  </w:style>
  <w:style w:type="character" w:styleId="Hyperlink">
    <w:name w:val="Hyperlink"/>
    <w:basedOn w:val="DefaultParagraphFont"/>
    <w:uiPriority w:val="99"/>
    <w:semiHidden/>
    <w:unhideWhenUsed/>
    <w:rsid w:val="005504DB"/>
    <w:rPr>
      <w:color w:val="0563C1" w:themeColor="hyperlink"/>
      <w:u w:val="single"/>
    </w:rPr>
  </w:style>
  <w:style w:type="paragraph" w:styleId="ListParagraph">
    <w:name w:val="List Paragraph"/>
    <w:basedOn w:val="Normal"/>
    <w:uiPriority w:val="34"/>
    <w:qFormat/>
    <w:rsid w:val="00054F1D"/>
    <w:pPr>
      <w:ind w:left="720"/>
      <w:contextualSpacing/>
    </w:pPr>
  </w:style>
  <w:style w:type="paragraph" w:styleId="Header">
    <w:name w:val="header"/>
    <w:basedOn w:val="Normal"/>
    <w:link w:val="HeaderChar"/>
    <w:uiPriority w:val="99"/>
    <w:unhideWhenUsed/>
    <w:rsid w:val="004F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AFE"/>
  </w:style>
  <w:style w:type="paragraph" w:styleId="Footer">
    <w:name w:val="footer"/>
    <w:basedOn w:val="Normal"/>
    <w:link w:val="FooterChar"/>
    <w:uiPriority w:val="99"/>
    <w:unhideWhenUsed/>
    <w:rsid w:val="004F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AFE"/>
  </w:style>
  <w:style w:type="character" w:customStyle="1" w:styleId="apple-style-span">
    <w:name w:val="apple-style-span"/>
    <w:basedOn w:val="DefaultParagraphFont"/>
    <w:rsid w:val="004F6AFE"/>
  </w:style>
  <w:style w:type="table" w:styleId="TableGrid">
    <w:name w:val="Table Grid"/>
    <w:basedOn w:val="TableNormal"/>
    <w:uiPriority w:val="39"/>
    <w:rsid w:val="004F6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2028">
      <w:bodyDiv w:val="1"/>
      <w:marLeft w:val="0"/>
      <w:marRight w:val="0"/>
      <w:marTop w:val="0"/>
      <w:marBottom w:val="0"/>
      <w:divBdr>
        <w:top w:val="none" w:sz="0" w:space="0" w:color="auto"/>
        <w:left w:val="none" w:sz="0" w:space="0" w:color="auto"/>
        <w:bottom w:val="none" w:sz="0" w:space="0" w:color="auto"/>
        <w:right w:val="none" w:sz="0" w:space="0" w:color="auto"/>
      </w:divBdr>
    </w:div>
    <w:div w:id="8806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bit.ly/3JIkAjN" TargetMode="External"/><Relationship Id="rId3" Type="http://schemas.openxmlformats.org/officeDocument/2006/relationships/hyperlink" Target="https://bit.ly/3QiYdnS" TargetMode="External"/><Relationship Id="rId7" Type="http://schemas.openxmlformats.org/officeDocument/2006/relationships/hyperlink" Target="https://bit.ly/3vQuYjI" TargetMode="External"/><Relationship Id="rId12" Type="http://schemas.openxmlformats.org/officeDocument/2006/relationships/hyperlink" Target="https://bit.ly/3A9mVkF" TargetMode="External"/><Relationship Id="rId2" Type="http://schemas.openxmlformats.org/officeDocument/2006/relationships/hyperlink" Target="https://bit.ly/3QdNDym" TargetMode="External"/><Relationship Id="rId1" Type="http://schemas.openxmlformats.org/officeDocument/2006/relationships/hyperlink" Target="https://bit.ly/3p4Ja4S" TargetMode="External"/><Relationship Id="rId6" Type="http://schemas.openxmlformats.org/officeDocument/2006/relationships/hyperlink" Target="https://bit.ly/3BUv5yK" TargetMode="External"/><Relationship Id="rId11" Type="http://schemas.openxmlformats.org/officeDocument/2006/relationships/hyperlink" Target="https://bit.ly/3p6XkTa" TargetMode="External"/><Relationship Id="rId5" Type="http://schemas.openxmlformats.org/officeDocument/2006/relationships/hyperlink" Target="https://bit.ly/3vQmEAP" TargetMode="External"/><Relationship Id="rId10" Type="http://schemas.openxmlformats.org/officeDocument/2006/relationships/hyperlink" Target="https://bit.ly/3bCJ55G" TargetMode="External"/><Relationship Id="rId4" Type="http://schemas.openxmlformats.org/officeDocument/2006/relationships/hyperlink" Target="https://bit.ly/3vMAqEv" TargetMode="External"/><Relationship Id="rId9" Type="http://schemas.openxmlformats.org/officeDocument/2006/relationships/hyperlink" Target="https://bit.ly/3P7Q2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1099-233F-4151-B237-C4164839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Support</dc:creator>
  <cp:keywords/>
  <dc:description/>
  <cp:lastModifiedBy>m.sabri@maatpeace.org</cp:lastModifiedBy>
  <cp:revision>21</cp:revision>
  <dcterms:created xsi:type="dcterms:W3CDTF">2022-08-20T21:29:00Z</dcterms:created>
  <dcterms:modified xsi:type="dcterms:W3CDTF">2022-09-15T08:15:00Z</dcterms:modified>
</cp:coreProperties>
</file>