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1871" w14:textId="77777777" w:rsidR="00420BA0" w:rsidRPr="00D54AA9" w:rsidRDefault="00420BA0" w:rsidP="00420BA0">
      <w:pPr>
        <w:jc w:val="both"/>
        <w:rPr>
          <w:rFonts w:ascii="Verdana" w:hAnsi="Verdana" w:cs="Times New Roman"/>
          <w:b/>
          <w:sz w:val="19"/>
          <w:szCs w:val="19"/>
          <w:lang w:val="es-AR"/>
        </w:rPr>
      </w:pPr>
      <w:r w:rsidRPr="00D54AA9">
        <w:rPr>
          <w:rFonts w:ascii="Verdana" w:hAnsi="Verdana" w:cs="Times New Roman"/>
          <w:b/>
          <w:sz w:val="19"/>
          <w:szCs w:val="19"/>
          <w:lang w:val="es-AR"/>
        </w:rPr>
        <w:t>Cuestionario</w:t>
      </w:r>
    </w:p>
    <w:p w14:paraId="2FE99B91" w14:textId="77777777" w:rsidR="00420BA0" w:rsidRPr="00D54AA9" w:rsidRDefault="00420BA0" w:rsidP="00420BA0">
      <w:pPr>
        <w:jc w:val="both"/>
        <w:rPr>
          <w:rFonts w:ascii="Verdana" w:hAnsi="Verdana" w:cs="Times New Roman"/>
          <w:b/>
          <w:sz w:val="19"/>
          <w:szCs w:val="19"/>
          <w:lang w:val="es-AR"/>
        </w:rPr>
      </w:pPr>
    </w:p>
    <w:p w14:paraId="3001CE89" w14:textId="77777777" w:rsidR="00420BA0" w:rsidRDefault="00420BA0" w:rsidP="00420BA0">
      <w:pPr>
        <w:jc w:val="both"/>
        <w:rPr>
          <w:rFonts w:ascii="Verdana" w:hAnsi="Verdana" w:cs="Times New Roman"/>
          <w:b/>
          <w:sz w:val="19"/>
          <w:szCs w:val="19"/>
          <w:lang w:val="es-AR"/>
        </w:rPr>
      </w:pPr>
      <w:r w:rsidRPr="00D54AA9">
        <w:rPr>
          <w:rFonts w:ascii="Verdana" w:hAnsi="Verdana" w:cs="Times New Roman"/>
          <w:b/>
          <w:sz w:val="19"/>
          <w:szCs w:val="19"/>
          <w:lang w:val="es-AR"/>
        </w:rPr>
        <w:t>Datos de contacto</w:t>
      </w:r>
    </w:p>
    <w:p w14:paraId="505D34D6" w14:textId="77777777" w:rsidR="00420BA0" w:rsidRPr="00D54AA9" w:rsidRDefault="00420BA0" w:rsidP="00420BA0">
      <w:pPr>
        <w:spacing w:line="240" w:lineRule="auto"/>
        <w:jc w:val="both"/>
        <w:rPr>
          <w:rStyle w:val="None"/>
          <w:rFonts w:ascii="Verdana" w:hAnsi="Verdana" w:cs="Times New Roman"/>
          <w:b/>
          <w:sz w:val="19"/>
          <w:szCs w:val="19"/>
          <w:lang w:val="es-AR"/>
        </w:rPr>
      </w:pPr>
      <w:r w:rsidRPr="00D54AA9">
        <w:rPr>
          <w:rStyle w:val="None"/>
          <w:rFonts w:ascii="Verdana" w:hAnsi="Verdana"/>
          <w:sz w:val="19"/>
          <w:szCs w:val="19"/>
          <w:lang w:val="es-AR"/>
        </w:rPr>
        <w:t xml:space="preserve">Proporcione su nombre (si corresponde, </w:t>
      </w:r>
      <w:r>
        <w:rPr>
          <w:rStyle w:val="None"/>
          <w:rFonts w:ascii="Verdana" w:hAnsi="Verdana"/>
          <w:sz w:val="19"/>
          <w:szCs w:val="19"/>
          <w:lang w:val="es-AR"/>
        </w:rPr>
        <w:t>nombre</w:t>
      </w:r>
      <w:r w:rsidRPr="00D54AA9">
        <w:rPr>
          <w:rStyle w:val="None"/>
          <w:rFonts w:ascii="Verdana" w:hAnsi="Verdana"/>
          <w:sz w:val="19"/>
          <w:szCs w:val="19"/>
          <w:lang w:val="es-AR"/>
        </w:rPr>
        <w:t xml:space="preserve"> de su organización) y </w:t>
      </w:r>
      <w:r>
        <w:rPr>
          <w:rStyle w:val="None"/>
          <w:rFonts w:ascii="Verdana" w:hAnsi="Verdana"/>
          <w:sz w:val="19"/>
          <w:szCs w:val="19"/>
          <w:lang w:val="es-AR"/>
        </w:rPr>
        <w:t>datos</w:t>
      </w:r>
      <w:r w:rsidRPr="00D54AA9">
        <w:rPr>
          <w:rStyle w:val="None"/>
          <w:rFonts w:ascii="Verdana" w:hAnsi="Verdana"/>
          <w:sz w:val="19"/>
          <w:szCs w:val="19"/>
          <w:lang w:val="es-AR"/>
        </w:rPr>
        <w:t xml:space="preserve"> de contacto, incluida su dirección de correo electrónico en caso de que necesitemos comunicarnos con usted en relación con esta encuesta.</w:t>
      </w:r>
    </w:p>
    <w:p w14:paraId="22C0D222" w14:textId="77777777" w:rsidR="00420BA0" w:rsidRPr="004753EA" w:rsidRDefault="00420BA0" w:rsidP="00420BA0">
      <w:pPr>
        <w:pStyle w:val="BodyA"/>
        <w:rPr>
          <w:rStyle w:val="None"/>
          <w:rFonts w:ascii="Verdana" w:hAnsi="Verdana"/>
          <w:b/>
          <w:bCs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b/>
          <w:bCs/>
          <w:sz w:val="19"/>
          <w:szCs w:val="19"/>
          <w:lang w:val="es-MX"/>
        </w:rPr>
        <w:t>Confidencialidad</w:t>
      </w:r>
    </w:p>
    <w:p w14:paraId="5A4A1467" w14:textId="77777777" w:rsidR="00420BA0" w:rsidRPr="004753EA" w:rsidRDefault="00420BA0" w:rsidP="00420BA0">
      <w:pPr>
        <w:pStyle w:val="BodyA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Tenga en cuenta que todos los aportes recibidos se publicarán en el sitio web del Grupo de Trabajo sobre Desapariciones Forzadas o Involuntarias, a menos que se indique expresamente que la presentación debe mantenerse confidencial.</w:t>
      </w:r>
    </w:p>
    <w:p w14:paraId="66FD9A25" w14:textId="77777777" w:rsidR="00420BA0" w:rsidRPr="004753EA" w:rsidRDefault="00420BA0" w:rsidP="00420BA0">
      <w:pPr>
        <w:pStyle w:val="BodyA"/>
        <w:rPr>
          <w:rStyle w:val="None"/>
          <w:rFonts w:ascii="Verdana" w:hAnsi="Verdana"/>
          <w:sz w:val="19"/>
          <w:szCs w:val="19"/>
          <w:lang w:val="es-MX"/>
        </w:rPr>
      </w:pPr>
    </w:p>
    <w:p w14:paraId="2A0F5868" w14:textId="77777777" w:rsidR="00420BA0" w:rsidRDefault="00420BA0" w:rsidP="00420BA0">
      <w:pPr>
        <w:pStyle w:val="BodyA"/>
        <w:rPr>
          <w:rStyle w:val="None"/>
          <w:rFonts w:ascii="Verdana" w:hAnsi="Verdana"/>
          <w:b/>
          <w:bCs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b/>
          <w:bCs/>
          <w:sz w:val="19"/>
          <w:szCs w:val="19"/>
          <w:lang w:val="es-MX"/>
        </w:rPr>
        <w:t>Preguntas</w:t>
      </w:r>
    </w:p>
    <w:p w14:paraId="29BF54E4" w14:textId="77777777" w:rsidR="00420BA0" w:rsidRPr="007B5F09" w:rsidRDefault="00420BA0" w:rsidP="00420BA0">
      <w:pPr>
        <w:pStyle w:val="BodyA"/>
        <w:rPr>
          <w:rStyle w:val="None"/>
          <w:rFonts w:ascii="Verdana" w:hAnsi="Verdana"/>
          <w:sz w:val="19"/>
          <w:szCs w:val="19"/>
          <w:lang w:val="es-MX"/>
        </w:rPr>
      </w:pPr>
      <w:r>
        <w:rPr>
          <w:rStyle w:val="None"/>
          <w:rFonts w:ascii="Verdana" w:hAnsi="Verdana"/>
          <w:sz w:val="19"/>
          <w:szCs w:val="19"/>
          <w:lang w:val="es-MX"/>
        </w:rPr>
        <w:t>Puede responder todas o sólo las preguntas que considere</w:t>
      </w:r>
      <w:r w:rsidRPr="007B5F09">
        <w:rPr>
          <w:rStyle w:val="None"/>
          <w:rFonts w:ascii="Verdana" w:hAnsi="Verdana"/>
          <w:sz w:val="19"/>
          <w:szCs w:val="19"/>
          <w:lang w:val="es-MX"/>
        </w:rPr>
        <w:t xml:space="preserve"> relevantes para usted.</w:t>
      </w:r>
    </w:p>
    <w:p w14:paraId="2C2870C4" w14:textId="77777777" w:rsidR="00420BA0" w:rsidRPr="004753EA" w:rsidRDefault="00420BA0" w:rsidP="00420BA0">
      <w:pPr>
        <w:pStyle w:val="BodyA"/>
        <w:rPr>
          <w:rStyle w:val="None"/>
          <w:rFonts w:ascii="Verdana" w:hAnsi="Verdana"/>
          <w:b/>
          <w:bCs/>
          <w:sz w:val="19"/>
          <w:szCs w:val="19"/>
          <w:lang w:val="es-MX"/>
        </w:rPr>
      </w:pPr>
    </w:p>
    <w:p w14:paraId="267AE30D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1.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1.1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¿Podría ilustrar cuáles son los principales riesgos que presenta el uso de las nuevas tecnologías </w:t>
      </w:r>
      <w:r>
        <w:rPr>
          <w:rStyle w:val="None"/>
          <w:rFonts w:ascii="Verdana" w:hAnsi="Verdana"/>
          <w:sz w:val="19"/>
          <w:szCs w:val="19"/>
          <w:lang w:val="es-MX"/>
        </w:rPr>
        <w:t>en relación con el trabajo de la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s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personas defensora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s de derechos humanos y, en particular, de 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las y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los familiares de las personas desaparecidas?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1.2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¿Cómo se pueden mitigar estos riesgos?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</w:t>
      </w:r>
      <w:r w:rsidRPr="007E3F73">
        <w:rPr>
          <w:rStyle w:val="None"/>
          <w:rFonts w:ascii="Verdana" w:hAnsi="Verdana"/>
          <w:i/>
          <w:iCs/>
          <w:sz w:val="19"/>
          <w:szCs w:val="19"/>
          <w:lang w:val="es-MX"/>
        </w:rPr>
        <w:t>1.3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7E3F73">
        <w:rPr>
          <w:rStyle w:val="None"/>
          <w:rFonts w:ascii="Verdana" w:hAnsi="Verdana"/>
          <w:sz w:val="19"/>
          <w:szCs w:val="19"/>
          <w:lang w:val="es-MX"/>
        </w:rPr>
        <w:t>¿Puede proporcionar ejemplos concretos sobre cómo se han utilizado las nuevas tecnologías como una herramienta para obstaculizar la lucha de las familias de las personas desaparecidas y l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as personas defensoras </w:t>
      </w:r>
      <w:r w:rsidRPr="007E3F73">
        <w:rPr>
          <w:rStyle w:val="None"/>
          <w:rFonts w:ascii="Verdana" w:hAnsi="Verdana"/>
          <w:sz w:val="19"/>
          <w:szCs w:val="19"/>
          <w:lang w:val="es-MX"/>
        </w:rPr>
        <w:t xml:space="preserve">de los derechos humanos por la verdad y la justicia (incluso a través del acoso cibernético, el acoso sexual, etc.)? </w:t>
      </w:r>
      <w:r w:rsidRPr="007E3F73">
        <w:rPr>
          <w:rStyle w:val="None"/>
          <w:rFonts w:ascii="Verdana" w:hAnsi="Verdana"/>
          <w:i/>
          <w:iCs/>
          <w:sz w:val="19"/>
          <w:szCs w:val="19"/>
          <w:lang w:val="es-MX"/>
        </w:rPr>
        <w:t>1.4</w:t>
      </w:r>
      <w:r w:rsidRPr="007E3F73">
        <w:rPr>
          <w:rStyle w:val="None"/>
          <w:rFonts w:ascii="Verdana" w:hAnsi="Verdana"/>
          <w:sz w:val="19"/>
          <w:szCs w:val="19"/>
          <w:lang w:val="es-MX"/>
        </w:rPr>
        <w:t>) ¿Cómo puede el sistema judicial ofrecer una protección efectiva frente a este tipo de acoso?</w:t>
      </w:r>
    </w:p>
    <w:p w14:paraId="53652703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2.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2.1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¿C</w:t>
      </w:r>
      <w:r>
        <w:rPr>
          <w:rStyle w:val="None"/>
          <w:rFonts w:ascii="Verdana" w:hAnsi="Verdana"/>
          <w:sz w:val="19"/>
          <w:szCs w:val="19"/>
          <w:lang w:val="es-MX"/>
        </w:rPr>
        <w:t>ómo c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ree que las nuevas tecnologías se están utilizando/pueden utilizarse para facilitar la comisión de una desaparición forzada (por ejemplo, rastreando a posibles víctimas o ejerciendo vigilancia sobre sus familiares) y para encubrir la comisión de una desaparición forzada (si es posible, proporcione ejemplos concretos)?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2.2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¿Cuáles son las medidas preventivas que se han implementado (o se pueden implementar)?</w:t>
      </w:r>
    </w:p>
    <w:p w14:paraId="6A968E41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>
        <w:rPr>
          <w:rStyle w:val="None"/>
          <w:rFonts w:ascii="Verdana" w:hAnsi="Verdana"/>
          <w:sz w:val="19"/>
          <w:szCs w:val="19"/>
          <w:lang w:val="es-MX"/>
        </w:rPr>
        <w:t xml:space="preserve">3.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3.1</w:t>
      </w:r>
      <w:r>
        <w:rPr>
          <w:rStyle w:val="None"/>
          <w:rFonts w:ascii="Verdana" w:hAnsi="Verdana"/>
          <w:sz w:val="19"/>
          <w:szCs w:val="19"/>
          <w:lang w:val="es-MX"/>
        </w:rPr>
        <w:t>) ¿Puede ilustrar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el marco legal aplicable (regulaciones y políticas), si lo hay, en su país (o países </w:t>
      </w:r>
      <w:r>
        <w:rPr>
          <w:rStyle w:val="None"/>
          <w:rFonts w:ascii="Verdana" w:hAnsi="Verdana"/>
          <w:sz w:val="19"/>
          <w:szCs w:val="19"/>
          <w:lang w:val="es-MX"/>
        </w:rPr>
        <w:t>de interés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) para tratar, en particular, </w:t>
      </w:r>
      <w:r>
        <w:rPr>
          <w:rStyle w:val="None"/>
          <w:rFonts w:ascii="Verdana" w:hAnsi="Verdana"/>
          <w:sz w:val="19"/>
          <w:szCs w:val="19"/>
          <w:lang w:val="es-MX"/>
        </w:rPr>
        <w:t>(a) apagones o restricciones de acceso a Internet (</w:t>
      </w:r>
      <w:r w:rsidRPr="00C0445E">
        <w:rPr>
          <w:rStyle w:val="None"/>
          <w:rFonts w:ascii="Verdana" w:hAnsi="Verdana"/>
          <w:i/>
          <w:iCs/>
          <w:sz w:val="19"/>
          <w:szCs w:val="19"/>
          <w:lang w:val="es-MX"/>
        </w:rPr>
        <w:t>internet shutdowns</w:t>
      </w:r>
      <w:r>
        <w:rPr>
          <w:rStyle w:val="None"/>
          <w:rFonts w:ascii="Verdana" w:hAnsi="Verdana"/>
          <w:i/>
          <w:iCs/>
          <w:sz w:val="19"/>
          <w:szCs w:val="19"/>
          <w:lang w:val="es-MX"/>
        </w:rPr>
        <w:t xml:space="preserve"> or restrictions</w:t>
      </w:r>
      <w:r>
        <w:rPr>
          <w:rStyle w:val="None"/>
          <w:rFonts w:ascii="Verdana" w:hAnsi="Verdana"/>
          <w:sz w:val="19"/>
          <w:szCs w:val="19"/>
          <w:lang w:val="es-MX"/>
        </w:rPr>
        <w:t>); (b) cy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ber</w:t>
      </w:r>
      <w:r>
        <w:rPr>
          <w:rStyle w:val="None"/>
          <w:rFonts w:ascii="Verdana" w:hAnsi="Verdana"/>
          <w:sz w:val="19"/>
          <w:szCs w:val="19"/>
          <w:lang w:val="es-MX"/>
        </w:rPr>
        <w:t>-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vigilancia y ataques, (c) campañas de desinformación; y (d) el uso de spyware?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</w:t>
      </w:r>
      <w:r w:rsidRPr="00C85CC4">
        <w:rPr>
          <w:rStyle w:val="None"/>
          <w:rFonts w:ascii="Verdana" w:hAnsi="Verdana"/>
          <w:i/>
          <w:iCs/>
          <w:sz w:val="19"/>
          <w:szCs w:val="19"/>
          <w:lang w:val="es-MX"/>
        </w:rPr>
        <w:t>3.2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) </w:t>
      </w:r>
      <w:r w:rsidRPr="00C85CC4">
        <w:rPr>
          <w:rStyle w:val="None"/>
          <w:rFonts w:ascii="Verdana" w:hAnsi="Verdana"/>
          <w:sz w:val="19"/>
          <w:szCs w:val="19"/>
          <w:lang w:val="es-MX"/>
        </w:rPr>
        <w:t>¿Puede proporcionar ejemplos concretos sobre el uso de las herramientas/técnicas mencionadas en la práctica?</w:t>
      </w:r>
    </w:p>
    <w:p w14:paraId="2CDC5098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4. ¿Cuáles son las normas aplicables en su país (o países de interés) para regular la importación/exportación y el uso de tecnologías de vigilancia?</w:t>
      </w:r>
    </w:p>
    <w:p w14:paraId="1B0CB029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5. ¿Existe en su país (</w:t>
      </w:r>
      <w:r>
        <w:rPr>
          <w:rStyle w:val="None"/>
          <w:rFonts w:ascii="Verdana" w:hAnsi="Verdana"/>
          <w:sz w:val="19"/>
          <w:szCs w:val="19"/>
          <w:lang w:val="es-MX"/>
        </w:rPr>
        <w:t>o países de interés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) algún mecanismo de supervisión independiente encargado de monitorear el sector de seguridad ofensiv</w:t>
      </w:r>
      <w:r>
        <w:rPr>
          <w:rStyle w:val="None"/>
          <w:rFonts w:ascii="Verdana" w:hAnsi="Verdana"/>
          <w:sz w:val="19"/>
          <w:szCs w:val="19"/>
          <w:lang w:val="es-MX"/>
        </w:rPr>
        <w:t>a (</w:t>
      </w:r>
      <w:r w:rsidRPr="004044D3">
        <w:rPr>
          <w:rStyle w:val="None"/>
          <w:rFonts w:ascii="Verdana" w:hAnsi="Verdana"/>
          <w:i/>
          <w:iCs/>
          <w:sz w:val="19"/>
          <w:szCs w:val="19"/>
          <w:lang w:val="es-MX"/>
        </w:rPr>
        <w:t>cyber-security</w:t>
      </w:r>
      <w:r>
        <w:rPr>
          <w:rStyle w:val="None"/>
          <w:rFonts w:ascii="Verdana" w:hAnsi="Verdana"/>
          <w:sz w:val="19"/>
          <w:szCs w:val="19"/>
          <w:lang w:val="es-MX"/>
        </w:rPr>
        <w:t>)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?</w:t>
      </w:r>
    </w:p>
    <w:p w14:paraId="50CEDFAC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6. ¿Existe algún ejemplo concreto en el que el uso indebido de las nuevas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tecnologías para hostigar a personas defensora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s de los derechos humanos, incluidos 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las y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los familiares de personas desaparecidas, o para facilitar la comisión de una desaparición forzada o para encubrirla, haya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sido objeto de investigación,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enjuiciamiento y 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sanción de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los responsables? Sírvase ilustrar los principales obstáculos encontrados en este ámbito, así como las lecciones aprendidas y las buenas prácticas.</w:t>
      </w:r>
    </w:p>
    <w:p w14:paraId="2B67ADF7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7. ¿Cómo pueden las nuevas tecnologías (y qué nuevas tecnologías) facilitar la búsqueda de personas desaparecidas forzadamente (si es posible, proporcionando ejemplos concretos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e ilustrando</w:t>
      </w:r>
      <w:r w:rsidRPr="00B630F8">
        <w:rPr>
          <w:rStyle w:val="None"/>
          <w:rFonts w:ascii="Verdana" w:hAnsi="Verdana"/>
          <w:sz w:val="19"/>
          <w:szCs w:val="19"/>
          <w:lang w:val="es-MX"/>
        </w:rPr>
        <w:t xml:space="preserve"> cómo funcionan dichas tecnologías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)? ¿Cuáles deberían considerarse las herramientas “indispensables” en este ámbito? ¿Son estas herramientas fácilmente accesibles y asequibles o existen obstáculos específicos en su compra y uso?</w:t>
      </w:r>
    </w:p>
    <w:p w14:paraId="4389A676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8. ¿Cuáles son las nuevas tecnologías que han arrojado resultados más significativos en términos de búsqueda de personas desaparecidas forzadamente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y cómo funcionan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? ¿Existen diferencias prácticas significativas en cuanto a las tecnologías que se emplearán en la búsqueda de la persona viva o muerta?</w:t>
      </w:r>
    </w:p>
    <w:p w14:paraId="12C3CC85" w14:textId="77777777" w:rsidR="00420BA0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9. </w:t>
      </w:r>
      <w:r>
        <w:rPr>
          <w:rStyle w:val="None"/>
          <w:rFonts w:ascii="Verdana" w:hAnsi="Verdana"/>
          <w:sz w:val="19"/>
          <w:szCs w:val="19"/>
          <w:lang w:val="es-MX"/>
        </w:rPr>
        <w:t>¿</w:t>
      </w:r>
      <w:r w:rsidRPr="00162EBF">
        <w:rPr>
          <w:lang w:val="es-MX"/>
        </w:rPr>
        <w:t>S</w:t>
      </w:r>
      <w:r w:rsidRPr="00BC4C3D">
        <w:rPr>
          <w:rStyle w:val="None"/>
          <w:rFonts w:ascii="Verdana" w:hAnsi="Verdana"/>
          <w:sz w:val="19"/>
          <w:szCs w:val="19"/>
          <w:lang w:val="es-MX"/>
        </w:rPr>
        <w:t xml:space="preserve">e pueden superar los obstáculos </w:t>
      </w:r>
      <w:r>
        <w:rPr>
          <w:rStyle w:val="None"/>
          <w:rFonts w:ascii="Verdana" w:hAnsi="Verdana"/>
          <w:sz w:val="19"/>
          <w:szCs w:val="19"/>
          <w:lang w:val="es-MX"/>
        </w:rPr>
        <w:t>generados por el paso del tiempo en</w:t>
      </w:r>
      <w:r w:rsidRPr="00BC4C3D">
        <w:rPr>
          <w:rStyle w:val="None"/>
          <w:rFonts w:ascii="Verdana" w:hAnsi="Verdana"/>
          <w:sz w:val="19"/>
          <w:szCs w:val="19"/>
          <w:lang w:val="es-MX"/>
        </w:rPr>
        <w:t xml:space="preserve"> la búsqueda </w:t>
      </w:r>
      <w:r>
        <w:rPr>
          <w:rStyle w:val="None"/>
          <w:rFonts w:ascii="Verdana" w:hAnsi="Verdana"/>
          <w:sz w:val="19"/>
          <w:szCs w:val="19"/>
          <w:lang w:val="es-MX"/>
        </w:rPr>
        <w:t>de personas desaparecidas</w:t>
      </w:r>
      <w:r w:rsidRPr="00BC4C3D">
        <w:rPr>
          <w:rStyle w:val="None"/>
          <w:rFonts w:ascii="Verdana" w:hAnsi="Verdana"/>
          <w:sz w:val="19"/>
          <w:szCs w:val="19"/>
          <w:lang w:val="es-MX"/>
        </w:rPr>
        <w:t xml:space="preserve"> mediante el uso de las nuevas tecnologías? ¿Si es así, cómo?</w:t>
      </w:r>
    </w:p>
    <w:p w14:paraId="7C89C103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10. ¿Puede indicar buenas prácticas, así como los principales obstáculos (prácticos y legales) encontrados por ust</w:t>
      </w:r>
      <w:r>
        <w:rPr>
          <w:rStyle w:val="None"/>
          <w:rFonts w:ascii="Verdana" w:hAnsi="Verdana"/>
          <w:sz w:val="19"/>
          <w:szCs w:val="19"/>
          <w:lang w:val="es-MX"/>
        </w:rPr>
        <w:t>ed/su país (o países de interés)/institución/organización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en el uso de nuevas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lastRenderedPageBreak/>
        <w:t>tecnologías para investigar casos de desapariciones forzadas (de ser posible, brindando ejemplos concretos)? ¿Cuáles son las herramientas que consideraría más eficaces para tales fines? ¿Son estas herramientas fácilmente accesibles y asequibles o existen obstáculos específicos en su compra y uso?</w:t>
      </w:r>
    </w:p>
    <w:p w14:paraId="4BBE80DB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11. ¿Cuáles son las “pruebas” que usted considerarí</w:t>
      </w:r>
      <w:r>
        <w:rPr>
          <w:rStyle w:val="None"/>
          <w:rFonts w:ascii="Verdana" w:hAnsi="Verdana"/>
          <w:sz w:val="19"/>
          <w:szCs w:val="19"/>
          <w:lang w:val="es-MX"/>
        </w:rPr>
        <w:t>a esenciales para acreditar el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delito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de desaparición forzada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y que pueden ser r</w:t>
      </w:r>
      <w:r>
        <w:rPr>
          <w:rStyle w:val="None"/>
          <w:rFonts w:ascii="Verdana" w:hAnsi="Verdana"/>
          <w:sz w:val="19"/>
          <w:szCs w:val="19"/>
          <w:lang w:val="es-MX"/>
        </w:rPr>
        <w:t>ecaudadas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mediante el uso de nuevas tecnologías? ¿Ve algún problema específico en la preservación de la cadena de custodia aquí y en la admisibilidad de algunas pruebas específicas de este delito recopiladas mediante el uso de las nuevas tecnologías?</w:t>
      </w:r>
    </w:p>
    <w:p w14:paraId="666239A2" w14:textId="77777777" w:rsidR="00420BA0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12. </w:t>
      </w:r>
      <w:r>
        <w:rPr>
          <w:rStyle w:val="None"/>
          <w:rFonts w:ascii="Verdana" w:hAnsi="Verdana"/>
          <w:sz w:val="19"/>
          <w:szCs w:val="19"/>
          <w:lang w:val="es-MX"/>
        </w:rPr>
        <w:t>¿</w:t>
      </w:r>
      <w:r w:rsidRPr="0030640F">
        <w:rPr>
          <w:rStyle w:val="None"/>
          <w:rFonts w:ascii="Verdana" w:hAnsi="Verdana"/>
          <w:sz w:val="19"/>
          <w:szCs w:val="19"/>
          <w:lang w:val="es-MX"/>
        </w:rPr>
        <w:t>Se pueden superar los obstáculos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generados por el paso del tiempo</w:t>
      </w:r>
      <w:r w:rsidRPr="0030640F">
        <w:rPr>
          <w:rStyle w:val="None"/>
          <w:rFonts w:ascii="Verdana" w:hAnsi="Verdana"/>
          <w:sz w:val="19"/>
          <w:szCs w:val="19"/>
          <w:lang w:val="es-MX"/>
        </w:rPr>
        <w:t xml:space="preserve"> 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en </w:t>
      </w:r>
      <w:r w:rsidRPr="0030640F">
        <w:rPr>
          <w:rStyle w:val="None"/>
          <w:rFonts w:ascii="Verdana" w:hAnsi="Verdana"/>
          <w:sz w:val="19"/>
          <w:szCs w:val="19"/>
          <w:lang w:val="es-MX"/>
        </w:rPr>
        <w:t>la identificación de los autores de una desaparición forzada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 </w:t>
      </w:r>
      <w:r w:rsidRPr="0030640F">
        <w:rPr>
          <w:rStyle w:val="None"/>
          <w:rFonts w:ascii="Verdana" w:hAnsi="Verdana"/>
          <w:sz w:val="19"/>
          <w:szCs w:val="19"/>
          <w:lang w:val="es-MX"/>
        </w:rPr>
        <w:t>mediante el uso de las nuevas tecnologías? ¿Si es así, cómo?</w:t>
      </w:r>
    </w:p>
    <w:p w14:paraId="6149E127" w14:textId="77777777" w:rsidR="00420BA0" w:rsidRPr="004753EA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 w:rsidRPr="004753EA">
        <w:rPr>
          <w:rStyle w:val="None"/>
          <w:rFonts w:ascii="Verdana" w:hAnsi="Verdana"/>
          <w:sz w:val="19"/>
          <w:szCs w:val="19"/>
          <w:lang w:val="es-MX"/>
        </w:rPr>
        <w:t>13. ¿</w:t>
      </w:r>
      <w:r>
        <w:rPr>
          <w:rStyle w:val="None"/>
          <w:rFonts w:ascii="Verdana" w:hAnsi="Verdana"/>
          <w:sz w:val="19"/>
          <w:szCs w:val="19"/>
          <w:lang w:val="es-MX"/>
        </w:rPr>
        <w:t>Cuáles son los principales asuntos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relacionados con el tema de “nuevas tecnologías y desapariciones forzadas” que deberían ser abordados en los hallazgos y recomendaciones incluidos en el estudio temático del Grupo de Trabajo?</w:t>
      </w:r>
    </w:p>
    <w:p w14:paraId="6A4F852F" w14:textId="77777777" w:rsidR="00420BA0" w:rsidRDefault="00420BA0" w:rsidP="00420BA0">
      <w:pPr>
        <w:pStyle w:val="BodyA"/>
        <w:spacing w:after="100"/>
        <w:jc w:val="both"/>
        <w:rPr>
          <w:rStyle w:val="None"/>
          <w:rFonts w:ascii="Verdana" w:hAnsi="Verdana"/>
          <w:sz w:val="19"/>
          <w:szCs w:val="19"/>
          <w:lang w:val="es-MX"/>
        </w:rPr>
      </w:pPr>
      <w:r>
        <w:rPr>
          <w:rStyle w:val="None"/>
          <w:rFonts w:ascii="Verdana" w:hAnsi="Verdana"/>
          <w:sz w:val="19"/>
          <w:szCs w:val="19"/>
          <w:lang w:val="es-MX"/>
        </w:rPr>
        <w:t>14. ¿Existe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 xml:space="preserve"> alguna otra información qu</w:t>
      </w:r>
      <w:r>
        <w:rPr>
          <w:rStyle w:val="None"/>
          <w:rFonts w:ascii="Verdana" w:hAnsi="Verdana"/>
          <w:sz w:val="19"/>
          <w:szCs w:val="19"/>
          <w:lang w:val="es-MX"/>
        </w:rPr>
        <w:t xml:space="preserve">e considere relevante para los propósitos </w:t>
      </w:r>
      <w:r w:rsidRPr="004753EA">
        <w:rPr>
          <w:rStyle w:val="None"/>
          <w:rFonts w:ascii="Verdana" w:hAnsi="Verdana"/>
          <w:sz w:val="19"/>
          <w:szCs w:val="19"/>
          <w:lang w:val="es-MX"/>
        </w:rPr>
        <w:t>del estudio temático?</w:t>
      </w:r>
    </w:p>
    <w:p w14:paraId="07B54B1F" w14:textId="77777777" w:rsidR="00420BA0" w:rsidRPr="00946241" w:rsidRDefault="00420BA0" w:rsidP="00420BA0">
      <w:pPr>
        <w:pStyle w:val="BodyA"/>
        <w:rPr>
          <w:rStyle w:val="None"/>
          <w:rFonts w:ascii="Verdana" w:hAnsi="Verdana"/>
          <w:sz w:val="19"/>
          <w:szCs w:val="19"/>
          <w:lang w:val="es-MX"/>
        </w:rPr>
      </w:pPr>
    </w:p>
    <w:p w14:paraId="510F9F14" w14:textId="77777777" w:rsidR="00420BA0" w:rsidRPr="005828FA" w:rsidRDefault="00420BA0" w:rsidP="00420BA0">
      <w:pPr>
        <w:jc w:val="both"/>
        <w:rPr>
          <w:rFonts w:ascii="Verdana" w:hAnsi="Verdana" w:cs="Times New Roman"/>
          <w:sz w:val="19"/>
          <w:szCs w:val="19"/>
          <w:lang w:val="es-AR"/>
        </w:rPr>
      </w:pPr>
    </w:p>
    <w:p w14:paraId="2B0C0825" w14:textId="77777777" w:rsidR="00F554B1" w:rsidRPr="00420BA0" w:rsidRDefault="00F554B1">
      <w:pPr>
        <w:rPr>
          <w:lang w:val="es-AR"/>
        </w:rPr>
      </w:pPr>
    </w:p>
    <w:sectPr w:rsidR="00F554B1" w:rsidRPr="00420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A0"/>
    <w:rsid w:val="000B33CA"/>
    <w:rsid w:val="00420BA0"/>
    <w:rsid w:val="00CE03B2"/>
    <w:rsid w:val="00E968C1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13462"/>
  <w15:chartTrackingRefBased/>
  <w15:docId w15:val="{E27D8B34-8836-DC41-939F-5235C2B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A0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20B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42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Rahel Fischer</dc:creator>
  <cp:keywords/>
  <dc:description/>
  <cp:lastModifiedBy>Anna Rahel Fischer</cp:lastModifiedBy>
  <cp:revision>1</cp:revision>
  <dcterms:created xsi:type="dcterms:W3CDTF">2022-10-06T14:42:00Z</dcterms:created>
  <dcterms:modified xsi:type="dcterms:W3CDTF">2022-10-06T14:43:00Z</dcterms:modified>
</cp:coreProperties>
</file>