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B058" w14:textId="77777777" w:rsidR="004236F3" w:rsidRPr="00EC2CF3" w:rsidRDefault="00C016C8" w:rsidP="004236F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INFORME PARA EL RELATOR ESPECIAL SOBRE LOS DERECHOS DE LOS PUEBLOS INDÍGENAS PARA LA ELABORACIÓN DEL ESTUDIO “TURISMO Y DERECHOS D ELOS PUEBLOS INDÍGENAS” QUE SERÁ PRESENTADO EN LA 78°. SESIÓN DE LA ASAMBLEA GENERAL DE LAS NACIONES UNIDAS. </w:t>
      </w:r>
    </w:p>
    <w:p w14:paraId="229DE6C7" w14:textId="77777777" w:rsidR="004236F3" w:rsidRPr="00EC2CF3" w:rsidRDefault="004236F3" w:rsidP="004236F3">
      <w:pPr>
        <w:pStyle w:val="NoSpacing"/>
        <w:jc w:val="both"/>
        <w:rPr>
          <w:rFonts w:ascii="Times New Roman" w:hAnsi="Times New Roman" w:cs="Times New Roman"/>
          <w:sz w:val="24"/>
          <w:szCs w:val="24"/>
        </w:rPr>
      </w:pPr>
    </w:p>
    <w:p w14:paraId="1EAB2CB9" w14:textId="77777777" w:rsidR="00D96A35" w:rsidRDefault="00BF41E8" w:rsidP="004236F3">
      <w:pPr>
        <w:pStyle w:val="NoSpacing"/>
        <w:jc w:val="both"/>
        <w:rPr>
          <w:rFonts w:ascii="Times New Roman" w:hAnsi="Times New Roman" w:cs="Times New Roman"/>
          <w:b/>
          <w:sz w:val="24"/>
          <w:szCs w:val="24"/>
        </w:rPr>
      </w:pPr>
      <w:r w:rsidRPr="00BF41E8">
        <w:rPr>
          <w:rFonts w:ascii="Times New Roman" w:hAnsi="Times New Roman" w:cs="Times New Roman"/>
          <w:b/>
          <w:sz w:val="24"/>
          <w:szCs w:val="24"/>
        </w:rPr>
        <w:t xml:space="preserve">Características generales del sector turismo en Guatemala. </w:t>
      </w:r>
    </w:p>
    <w:p w14:paraId="27DF732D" w14:textId="77777777" w:rsidR="00BF41E8" w:rsidRPr="00BF41E8" w:rsidRDefault="00BF41E8" w:rsidP="004236F3">
      <w:pPr>
        <w:pStyle w:val="NoSpacing"/>
        <w:jc w:val="both"/>
        <w:rPr>
          <w:rFonts w:ascii="Times New Roman" w:hAnsi="Times New Roman" w:cs="Times New Roman"/>
          <w:b/>
          <w:sz w:val="24"/>
          <w:szCs w:val="24"/>
        </w:rPr>
      </w:pPr>
    </w:p>
    <w:p w14:paraId="42524124" w14:textId="77777777" w:rsidR="00D96A35" w:rsidRDefault="00D96A35" w:rsidP="00D96A35">
      <w:pPr>
        <w:pStyle w:val="NoSpacing"/>
        <w:jc w:val="both"/>
        <w:rPr>
          <w:rFonts w:ascii="Times New Roman" w:hAnsi="Times New Roman" w:cs="Times New Roman"/>
          <w:sz w:val="24"/>
          <w:szCs w:val="24"/>
        </w:rPr>
      </w:pPr>
      <w:r>
        <w:rPr>
          <w:rFonts w:ascii="Times New Roman" w:hAnsi="Times New Roman" w:cs="Times New Roman"/>
          <w:sz w:val="24"/>
          <w:szCs w:val="24"/>
        </w:rPr>
        <w:t xml:space="preserve">Guatemala es un país con una diversidad cultural muy particular, pues constituye un territorio en el que habitan tres pueblos indígenas, el pueblo maya, el pueblo garífuna y el pueblo xinca. De estos tres pueblos, el que se encuentra más extendido es el pueblo maya, no solo en territorio habitado, sino en cantidad de habitantes es el pueblo maya, evidencia de ello es que este pueblo se encuentra distribuido </w:t>
      </w:r>
      <w:r w:rsidR="00A032D7">
        <w:rPr>
          <w:rFonts w:ascii="Times New Roman" w:hAnsi="Times New Roman" w:cs="Times New Roman"/>
          <w:sz w:val="24"/>
          <w:szCs w:val="24"/>
        </w:rPr>
        <w:t>en</w:t>
      </w:r>
      <w:r>
        <w:rPr>
          <w:rFonts w:ascii="Times New Roman" w:hAnsi="Times New Roman" w:cs="Times New Roman"/>
          <w:sz w:val="24"/>
          <w:szCs w:val="24"/>
        </w:rPr>
        <w:t xml:space="preserve"> veintidós comunidades lingüísticas, condiciones propias de un territorio que históricamente ha sido considerado como la cuna o el epicentro del desarrollo de la civilización maya. </w:t>
      </w:r>
    </w:p>
    <w:p w14:paraId="6899D9F8" w14:textId="77777777" w:rsidR="00D96A35" w:rsidRDefault="00D96A35" w:rsidP="00D96A35">
      <w:pPr>
        <w:pStyle w:val="NoSpacing"/>
        <w:jc w:val="both"/>
        <w:rPr>
          <w:rFonts w:ascii="Times New Roman" w:hAnsi="Times New Roman" w:cs="Times New Roman"/>
          <w:sz w:val="24"/>
          <w:szCs w:val="24"/>
        </w:rPr>
      </w:pPr>
    </w:p>
    <w:p w14:paraId="714BDB67" w14:textId="77777777" w:rsidR="00D96A35" w:rsidRDefault="00D96A35" w:rsidP="00D96A35">
      <w:pPr>
        <w:pStyle w:val="NoSpacing"/>
        <w:jc w:val="both"/>
        <w:rPr>
          <w:rFonts w:ascii="Times New Roman" w:hAnsi="Times New Roman" w:cs="Times New Roman"/>
          <w:sz w:val="24"/>
          <w:szCs w:val="24"/>
        </w:rPr>
      </w:pPr>
      <w:r>
        <w:rPr>
          <w:rFonts w:ascii="Times New Roman" w:hAnsi="Times New Roman" w:cs="Times New Roman"/>
          <w:sz w:val="24"/>
          <w:szCs w:val="24"/>
        </w:rPr>
        <w:t>Además, el territorio guatemalteco a causa de su ubicación geográfica</w:t>
      </w:r>
      <w:r w:rsidR="00AC7331">
        <w:rPr>
          <w:rFonts w:ascii="Times New Roman" w:hAnsi="Times New Roman" w:cs="Times New Roman"/>
          <w:sz w:val="24"/>
          <w:szCs w:val="24"/>
        </w:rPr>
        <w:t>, por la parte sur limita con el océano pacífico y por la parte norte posee territorio que limita con el océano atlántico. Por</w:t>
      </w:r>
      <w:r>
        <w:rPr>
          <w:rFonts w:ascii="Times New Roman" w:hAnsi="Times New Roman" w:cs="Times New Roman"/>
          <w:sz w:val="24"/>
          <w:szCs w:val="24"/>
        </w:rPr>
        <w:t xml:space="preserve"> su geografía,</w:t>
      </w:r>
      <w:r w:rsidR="00AC7331">
        <w:rPr>
          <w:rFonts w:ascii="Times New Roman" w:hAnsi="Times New Roman" w:cs="Times New Roman"/>
          <w:sz w:val="24"/>
          <w:szCs w:val="24"/>
        </w:rPr>
        <w:t xml:space="preserve"> Guatemala</w:t>
      </w:r>
      <w:r>
        <w:rPr>
          <w:rFonts w:ascii="Times New Roman" w:hAnsi="Times New Roman" w:cs="Times New Roman"/>
          <w:sz w:val="24"/>
          <w:szCs w:val="24"/>
        </w:rPr>
        <w:t xml:space="preserve"> posee una amplia diversidad climática, que le dota de una también diversas flora y fauna, así como de un atractivo caracterizado por poseer múltiples marcos panorámicos</w:t>
      </w:r>
      <w:r w:rsidR="00AC7331">
        <w:rPr>
          <w:rFonts w:ascii="Times New Roman" w:hAnsi="Times New Roman" w:cs="Times New Roman"/>
          <w:sz w:val="24"/>
          <w:szCs w:val="24"/>
        </w:rPr>
        <w:t xml:space="preserve">. </w:t>
      </w:r>
    </w:p>
    <w:p w14:paraId="062CF63B" w14:textId="77777777" w:rsidR="00D96A35" w:rsidRDefault="00D96A35" w:rsidP="00D96A35">
      <w:pPr>
        <w:pStyle w:val="NoSpacing"/>
        <w:jc w:val="both"/>
        <w:rPr>
          <w:rFonts w:ascii="Times New Roman" w:hAnsi="Times New Roman" w:cs="Times New Roman"/>
          <w:sz w:val="24"/>
          <w:szCs w:val="24"/>
        </w:rPr>
      </w:pPr>
    </w:p>
    <w:p w14:paraId="05EEF9FF" w14:textId="77777777" w:rsidR="00B46E0F" w:rsidRDefault="00D96A35" w:rsidP="00D96A35">
      <w:pPr>
        <w:pStyle w:val="NoSpacing"/>
        <w:jc w:val="both"/>
        <w:rPr>
          <w:rFonts w:ascii="Times New Roman" w:hAnsi="Times New Roman" w:cs="Times New Roman"/>
          <w:sz w:val="24"/>
          <w:szCs w:val="24"/>
        </w:rPr>
      </w:pPr>
      <w:r>
        <w:rPr>
          <w:rFonts w:ascii="Times New Roman" w:hAnsi="Times New Roman" w:cs="Times New Roman"/>
          <w:sz w:val="24"/>
          <w:szCs w:val="24"/>
        </w:rPr>
        <w:t xml:space="preserve">Estas características, dotan al país de un atractivo turístico </w:t>
      </w:r>
      <w:r w:rsidR="00AC7331">
        <w:rPr>
          <w:rFonts w:ascii="Times New Roman" w:hAnsi="Times New Roman" w:cs="Times New Roman"/>
          <w:sz w:val="24"/>
          <w:szCs w:val="24"/>
        </w:rPr>
        <w:t>particular y de alto</w:t>
      </w:r>
      <w:r>
        <w:rPr>
          <w:rFonts w:ascii="Times New Roman" w:hAnsi="Times New Roman" w:cs="Times New Roman"/>
          <w:sz w:val="24"/>
          <w:szCs w:val="24"/>
        </w:rPr>
        <w:t xml:space="preserve"> nivel</w:t>
      </w:r>
      <w:r w:rsidR="00AC7331">
        <w:rPr>
          <w:rFonts w:ascii="Times New Roman" w:hAnsi="Times New Roman" w:cs="Times New Roman"/>
          <w:sz w:val="24"/>
          <w:szCs w:val="24"/>
        </w:rPr>
        <w:t xml:space="preserve"> internacional</w:t>
      </w:r>
      <w:r>
        <w:rPr>
          <w:rFonts w:ascii="Times New Roman" w:hAnsi="Times New Roman" w:cs="Times New Roman"/>
          <w:sz w:val="24"/>
          <w:szCs w:val="24"/>
        </w:rPr>
        <w:t xml:space="preserve">. </w:t>
      </w:r>
      <w:r w:rsidR="00AC7331">
        <w:rPr>
          <w:rFonts w:ascii="Times New Roman" w:hAnsi="Times New Roman" w:cs="Times New Roman"/>
          <w:sz w:val="24"/>
          <w:szCs w:val="24"/>
        </w:rPr>
        <w:t>E</w:t>
      </w:r>
      <w:r>
        <w:rPr>
          <w:rFonts w:ascii="Times New Roman" w:hAnsi="Times New Roman" w:cs="Times New Roman"/>
          <w:sz w:val="24"/>
          <w:szCs w:val="24"/>
        </w:rPr>
        <w:t xml:space="preserve">n gran medida este atractivo </w:t>
      </w:r>
      <w:r w:rsidR="00B46E0F">
        <w:rPr>
          <w:rFonts w:ascii="Times New Roman" w:hAnsi="Times New Roman" w:cs="Times New Roman"/>
          <w:sz w:val="24"/>
          <w:szCs w:val="24"/>
        </w:rPr>
        <w:t xml:space="preserve">depende y </w:t>
      </w:r>
      <w:r>
        <w:rPr>
          <w:rFonts w:ascii="Times New Roman" w:hAnsi="Times New Roman" w:cs="Times New Roman"/>
          <w:sz w:val="24"/>
          <w:szCs w:val="24"/>
        </w:rPr>
        <w:t>es enriquecido por la diversidad étnica del país</w:t>
      </w:r>
      <w:r w:rsidR="00B46E0F">
        <w:rPr>
          <w:rFonts w:ascii="Times New Roman" w:hAnsi="Times New Roman" w:cs="Times New Roman"/>
          <w:sz w:val="24"/>
          <w:szCs w:val="24"/>
        </w:rPr>
        <w:t>,</w:t>
      </w:r>
      <w:r>
        <w:rPr>
          <w:rFonts w:ascii="Times New Roman" w:hAnsi="Times New Roman" w:cs="Times New Roman"/>
          <w:sz w:val="24"/>
          <w:szCs w:val="24"/>
        </w:rPr>
        <w:t xml:space="preserve"> propia de la existencia y habitación de</w:t>
      </w:r>
      <w:r w:rsidR="00AC7331">
        <w:rPr>
          <w:rFonts w:ascii="Times New Roman" w:hAnsi="Times New Roman" w:cs="Times New Roman"/>
          <w:sz w:val="24"/>
          <w:szCs w:val="24"/>
        </w:rPr>
        <w:t xml:space="preserve"> tres pueblos indígenas </w:t>
      </w:r>
      <w:r w:rsidR="00B46E0F">
        <w:rPr>
          <w:rFonts w:ascii="Times New Roman" w:hAnsi="Times New Roman" w:cs="Times New Roman"/>
          <w:sz w:val="24"/>
          <w:szCs w:val="24"/>
        </w:rPr>
        <w:t>en o en cercanías de</w:t>
      </w:r>
      <w:r w:rsidR="00AC7331">
        <w:rPr>
          <w:rFonts w:ascii="Times New Roman" w:hAnsi="Times New Roman" w:cs="Times New Roman"/>
          <w:sz w:val="24"/>
          <w:szCs w:val="24"/>
        </w:rPr>
        <w:t xml:space="preserve"> buena parte de los sitios y/o regiones t</w:t>
      </w:r>
      <w:r w:rsidR="00B46E0F">
        <w:rPr>
          <w:rFonts w:ascii="Times New Roman" w:hAnsi="Times New Roman" w:cs="Times New Roman"/>
          <w:sz w:val="24"/>
          <w:szCs w:val="24"/>
        </w:rPr>
        <w:t xml:space="preserve">urísticas importantes del país, haciendo </w:t>
      </w:r>
      <w:r w:rsidR="00F302AA">
        <w:rPr>
          <w:rFonts w:ascii="Times New Roman" w:hAnsi="Times New Roman" w:cs="Times New Roman"/>
          <w:sz w:val="24"/>
          <w:szCs w:val="24"/>
        </w:rPr>
        <w:t xml:space="preserve">que el interés turístico hacia Guatemala, se dirija </w:t>
      </w:r>
      <w:r w:rsidR="00E91B4F">
        <w:rPr>
          <w:rFonts w:ascii="Times New Roman" w:hAnsi="Times New Roman" w:cs="Times New Roman"/>
          <w:sz w:val="24"/>
          <w:szCs w:val="24"/>
        </w:rPr>
        <w:t>en buena medida hacia</w:t>
      </w:r>
      <w:r w:rsidR="00F302AA">
        <w:rPr>
          <w:rFonts w:ascii="Times New Roman" w:hAnsi="Times New Roman" w:cs="Times New Roman"/>
          <w:sz w:val="24"/>
          <w:szCs w:val="24"/>
        </w:rPr>
        <w:t xml:space="preserve"> el conocimiento de las formas de vida, culturas y tradic</w:t>
      </w:r>
      <w:r w:rsidR="00AA0B35">
        <w:rPr>
          <w:rFonts w:ascii="Times New Roman" w:hAnsi="Times New Roman" w:cs="Times New Roman"/>
          <w:sz w:val="24"/>
          <w:szCs w:val="24"/>
        </w:rPr>
        <w:t xml:space="preserve">iones de los pueblos indígenas. </w:t>
      </w:r>
      <w:r w:rsidR="00E91B4F">
        <w:rPr>
          <w:rFonts w:ascii="Times New Roman" w:hAnsi="Times New Roman" w:cs="Times New Roman"/>
          <w:sz w:val="24"/>
          <w:szCs w:val="24"/>
        </w:rPr>
        <w:t>Bajo estas condiciones, el turismo en Guatemala corresponde a un sector económico importante con el potencial de aportar a las economías locales y economía nacional.</w:t>
      </w:r>
    </w:p>
    <w:p w14:paraId="3BF966D5" w14:textId="77777777" w:rsidR="00BF41E8" w:rsidRDefault="00BF41E8" w:rsidP="00D96A35">
      <w:pPr>
        <w:pStyle w:val="NoSpacing"/>
        <w:jc w:val="both"/>
        <w:rPr>
          <w:rFonts w:ascii="Times New Roman" w:hAnsi="Times New Roman" w:cs="Times New Roman"/>
          <w:sz w:val="24"/>
          <w:szCs w:val="24"/>
        </w:rPr>
      </w:pPr>
    </w:p>
    <w:p w14:paraId="69EABFE2" w14:textId="77777777" w:rsidR="00BF41E8" w:rsidRPr="00BF41E8" w:rsidRDefault="00BF41E8" w:rsidP="00D96A35">
      <w:pPr>
        <w:pStyle w:val="NoSpacing"/>
        <w:jc w:val="both"/>
        <w:rPr>
          <w:rFonts w:ascii="Times New Roman" w:hAnsi="Times New Roman" w:cs="Times New Roman"/>
          <w:b/>
          <w:sz w:val="24"/>
          <w:szCs w:val="24"/>
        </w:rPr>
      </w:pPr>
      <w:r>
        <w:rPr>
          <w:rFonts w:ascii="Times New Roman" w:hAnsi="Times New Roman" w:cs="Times New Roman"/>
          <w:b/>
          <w:sz w:val="24"/>
          <w:szCs w:val="24"/>
        </w:rPr>
        <w:t>Respuesta a los cuestionamientos del Señor Relator Especial sobre los derechos de los pueblos indígenas para el estudio “Turismo y derechos de los pueblos indígenas”.</w:t>
      </w:r>
    </w:p>
    <w:p w14:paraId="6DD03E61" w14:textId="77777777" w:rsidR="00CC3B21" w:rsidRDefault="00CC3B21" w:rsidP="00D96A35">
      <w:pPr>
        <w:pStyle w:val="NoSpacing"/>
        <w:jc w:val="both"/>
        <w:rPr>
          <w:rFonts w:ascii="Times New Roman" w:hAnsi="Times New Roman" w:cs="Times New Roman"/>
          <w:sz w:val="24"/>
          <w:szCs w:val="24"/>
        </w:rPr>
      </w:pPr>
    </w:p>
    <w:p w14:paraId="68F6040D" w14:textId="77777777" w:rsidR="00CC3B21" w:rsidRDefault="00E91B4F" w:rsidP="00D96A35">
      <w:pPr>
        <w:pStyle w:val="NoSpacing"/>
        <w:jc w:val="both"/>
        <w:rPr>
          <w:rFonts w:ascii="Times New Roman" w:hAnsi="Times New Roman" w:cs="Times New Roman"/>
          <w:sz w:val="24"/>
          <w:szCs w:val="24"/>
        </w:rPr>
      </w:pPr>
      <w:r>
        <w:rPr>
          <w:rFonts w:ascii="Times New Roman" w:hAnsi="Times New Roman" w:cs="Times New Roman"/>
          <w:sz w:val="24"/>
          <w:szCs w:val="24"/>
        </w:rPr>
        <w:t>El</w:t>
      </w:r>
      <w:r w:rsidR="00CC3B21">
        <w:rPr>
          <w:rFonts w:ascii="Times New Roman" w:hAnsi="Times New Roman" w:cs="Times New Roman"/>
          <w:sz w:val="24"/>
          <w:szCs w:val="24"/>
        </w:rPr>
        <w:t xml:space="preserve"> Estado de Guatemala ha mandatado al Instituto Guatemalteco de Turismo –INGUAT-</w:t>
      </w:r>
      <w:r w:rsidR="00AA0B35">
        <w:rPr>
          <w:rFonts w:ascii="Times New Roman" w:hAnsi="Times New Roman" w:cs="Times New Roman"/>
          <w:sz w:val="24"/>
          <w:szCs w:val="24"/>
        </w:rPr>
        <w:t xml:space="preserve"> como “la autoridad superior en materia de turismo en el país y representa a Guatemala ante las entidades similares de otros países y también ante organismos internacionales del ramo”.</w:t>
      </w:r>
      <w:r w:rsidR="00CC3B21">
        <w:rPr>
          <w:rStyle w:val="FootnoteReference"/>
          <w:rFonts w:ascii="Times New Roman" w:hAnsi="Times New Roman" w:cs="Times New Roman"/>
          <w:sz w:val="24"/>
          <w:szCs w:val="24"/>
        </w:rPr>
        <w:footnoteReference w:id="1"/>
      </w:r>
      <w:r w:rsidR="003F0D94">
        <w:rPr>
          <w:rFonts w:ascii="Times New Roman" w:hAnsi="Times New Roman" w:cs="Times New Roman"/>
          <w:sz w:val="24"/>
          <w:szCs w:val="24"/>
        </w:rPr>
        <w:t xml:space="preserve"> En virtud de ello, la Comisión Presidencial contra la Discriminación y el Racismo contra los Pueblos Indígenas en Guatemala –CODISRA-, solicitó información al INGUAT como la autoridad superior en materia de turismo, para dar respuesta al cuestionario remitido por el Señor Relator Especial. </w:t>
      </w:r>
    </w:p>
    <w:p w14:paraId="41064775" w14:textId="77777777" w:rsidR="003F0D94" w:rsidRDefault="003F0D94" w:rsidP="00D96A35">
      <w:pPr>
        <w:pStyle w:val="NoSpacing"/>
        <w:jc w:val="both"/>
        <w:rPr>
          <w:rFonts w:ascii="Times New Roman" w:hAnsi="Times New Roman" w:cs="Times New Roman"/>
          <w:sz w:val="24"/>
          <w:szCs w:val="24"/>
        </w:rPr>
      </w:pPr>
    </w:p>
    <w:p w14:paraId="28F01A17" w14:textId="77777777" w:rsidR="003F0D94" w:rsidRDefault="003F0D94" w:rsidP="00D96A35">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continuación, los aportes del Estado de Guatemala. </w:t>
      </w:r>
    </w:p>
    <w:p w14:paraId="1E259BE1" w14:textId="77777777" w:rsidR="00D96A35" w:rsidRPr="00EC2CF3" w:rsidRDefault="00D96A35" w:rsidP="004236F3">
      <w:pPr>
        <w:pStyle w:val="NoSpacing"/>
        <w:jc w:val="both"/>
        <w:rPr>
          <w:rFonts w:ascii="Times New Roman" w:hAnsi="Times New Roman" w:cs="Times New Roman"/>
          <w:sz w:val="24"/>
          <w:szCs w:val="24"/>
        </w:rPr>
      </w:pPr>
    </w:p>
    <w:p w14:paraId="23D9D112" w14:textId="77777777" w:rsidR="004236F3" w:rsidRPr="00AD5AF5" w:rsidRDefault="004236F3" w:rsidP="004236F3">
      <w:pPr>
        <w:pStyle w:val="NoSpacing"/>
        <w:numPr>
          <w:ilvl w:val="0"/>
          <w:numId w:val="1"/>
        </w:numPr>
        <w:jc w:val="both"/>
        <w:rPr>
          <w:rFonts w:ascii="Times New Roman" w:hAnsi="Times New Roman" w:cs="Times New Roman"/>
          <w:b/>
          <w:sz w:val="24"/>
          <w:szCs w:val="24"/>
        </w:rPr>
      </w:pPr>
      <w:r w:rsidRPr="00AD5AF5">
        <w:rPr>
          <w:rFonts w:ascii="Times New Roman" w:hAnsi="Times New Roman" w:cs="Times New Roman"/>
          <w:b/>
          <w:sz w:val="24"/>
          <w:szCs w:val="24"/>
        </w:rPr>
        <w:t>¿Cuáles son los impactos positivos y negativos del turismo en los derechos de los Pueblos Indígenas? Por favor ilustre con ejemplos concretos.</w:t>
      </w:r>
    </w:p>
    <w:p w14:paraId="76365A34" w14:textId="77777777" w:rsidR="0016501E" w:rsidRDefault="0016501E" w:rsidP="004236F3">
      <w:pPr>
        <w:pStyle w:val="NoSpacing"/>
        <w:jc w:val="both"/>
        <w:rPr>
          <w:rFonts w:ascii="Times New Roman" w:hAnsi="Times New Roman" w:cs="Times New Roman"/>
          <w:sz w:val="24"/>
          <w:szCs w:val="24"/>
        </w:rPr>
      </w:pPr>
    </w:p>
    <w:p w14:paraId="1E2F85B6" w14:textId="77777777" w:rsidR="004236F3" w:rsidRDefault="0016501E" w:rsidP="004236F3">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Según la opinión del Instituto Guatemalteco de Turismo, la cultura maya guatemalteca, su diversidad y extensión a nivel nacional, así como su relación en diferentes aspectos con los lugares turísticos, corresponde a uno de los activos con mayor atractivo turístico para Guatemala. </w:t>
      </w:r>
    </w:p>
    <w:p w14:paraId="202964AC" w14:textId="77777777" w:rsidR="0016501E" w:rsidRDefault="0016501E" w:rsidP="004236F3">
      <w:pPr>
        <w:pStyle w:val="NoSpacing"/>
        <w:jc w:val="both"/>
        <w:rPr>
          <w:rFonts w:ascii="Times New Roman" w:hAnsi="Times New Roman" w:cs="Times New Roman"/>
          <w:sz w:val="24"/>
          <w:szCs w:val="24"/>
        </w:rPr>
      </w:pPr>
    </w:p>
    <w:p w14:paraId="6F07CDE2" w14:textId="77777777" w:rsidR="00716C44" w:rsidRDefault="0016501E" w:rsidP="00716C44">
      <w:pPr>
        <w:pStyle w:val="NoSpacing"/>
        <w:jc w:val="both"/>
        <w:rPr>
          <w:rFonts w:ascii="Times New Roman" w:hAnsi="Times New Roman" w:cs="Times New Roman"/>
          <w:sz w:val="24"/>
          <w:szCs w:val="24"/>
        </w:rPr>
      </w:pPr>
      <w:r>
        <w:rPr>
          <w:rFonts w:ascii="Times New Roman" w:hAnsi="Times New Roman" w:cs="Times New Roman"/>
          <w:sz w:val="24"/>
          <w:szCs w:val="24"/>
        </w:rPr>
        <w:t>El impacto positivo del turismo en cuanto a los derechos de los pueblos indígenas, corresponde a</w:t>
      </w:r>
      <w:r w:rsidR="008F6F80">
        <w:rPr>
          <w:rFonts w:ascii="Times New Roman" w:hAnsi="Times New Roman" w:cs="Times New Roman"/>
          <w:sz w:val="24"/>
          <w:szCs w:val="24"/>
        </w:rPr>
        <w:t xml:space="preserve"> dos aspectos. El primero, l</w:t>
      </w:r>
      <w:r>
        <w:rPr>
          <w:rFonts w:ascii="Times New Roman" w:hAnsi="Times New Roman" w:cs="Times New Roman"/>
          <w:sz w:val="24"/>
          <w:szCs w:val="24"/>
        </w:rPr>
        <w:t>a derrama económica producida a partir del intercambio y movimiento comercial propio del turismo</w:t>
      </w:r>
      <w:r w:rsidR="008F6F80">
        <w:rPr>
          <w:rFonts w:ascii="Times New Roman" w:hAnsi="Times New Roman" w:cs="Times New Roman"/>
          <w:sz w:val="24"/>
          <w:szCs w:val="24"/>
        </w:rPr>
        <w:t>. Este movimiento comercial impacta</w:t>
      </w:r>
      <w:r>
        <w:rPr>
          <w:rFonts w:ascii="Times New Roman" w:hAnsi="Times New Roman" w:cs="Times New Roman"/>
          <w:sz w:val="24"/>
          <w:szCs w:val="24"/>
        </w:rPr>
        <w:t xml:space="preserve"> positivamente a las comunidades y sus miembros pertenecientes a los pueblos indígenas</w:t>
      </w:r>
      <w:r w:rsidR="00716C44">
        <w:rPr>
          <w:rFonts w:ascii="Times New Roman" w:hAnsi="Times New Roman" w:cs="Times New Roman"/>
          <w:sz w:val="24"/>
          <w:szCs w:val="24"/>
        </w:rPr>
        <w:t>,</w:t>
      </w:r>
      <w:r w:rsidR="008F6F80">
        <w:rPr>
          <w:rFonts w:ascii="Times New Roman" w:hAnsi="Times New Roman" w:cs="Times New Roman"/>
          <w:sz w:val="24"/>
          <w:szCs w:val="24"/>
        </w:rPr>
        <w:t xml:space="preserve"> al propiciar y potenciar el intercambio de productos, bienes y servicios </w:t>
      </w:r>
      <w:r w:rsidR="00716C44">
        <w:rPr>
          <w:rFonts w:ascii="Times New Roman" w:hAnsi="Times New Roman" w:cs="Times New Roman"/>
          <w:sz w:val="24"/>
          <w:szCs w:val="24"/>
        </w:rPr>
        <w:t xml:space="preserve">relacionados al turismo y favorecer la circulación de recursos monetarios. Esto </w:t>
      </w:r>
      <w:r w:rsidR="005D31A7">
        <w:rPr>
          <w:rFonts w:ascii="Times New Roman" w:hAnsi="Times New Roman" w:cs="Times New Roman"/>
          <w:sz w:val="24"/>
          <w:szCs w:val="24"/>
        </w:rPr>
        <w:t>incrementa las posibilida</w:t>
      </w:r>
      <w:r w:rsidR="00B55A1E">
        <w:rPr>
          <w:rFonts w:ascii="Times New Roman" w:hAnsi="Times New Roman" w:cs="Times New Roman"/>
          <w:sz w:val="24"/>
          <w:szCs w:val="24"/>
        </w:rPr>
        <w:t>des y oportunidades de mejorar las</w:t>
      </w:r>
      <w:r w:rsidR="005D31A7">
        <w:rPr>
          <w:rFonts w:ascii="Times New Roman" w:hAnsi="Times New Roman" w:cs="Times New Roman"/>
          <w:sz w:val="24"/>
          <w:szCs w:val="24"/>
        </w:rPr>
        <w:t xml:space="preserve"> condiciones </w:t>
      </w:r>
      <w:r w:rsidR="00716C44">
        <w:rPr>
          <w:rFonts w:ascii="Times New Roman" w:hAnsi="Times New Roman" w:cs="Times New Roman"/>
          <w:sz w:val="24"/>
          <w:szCs w:val="24"/>
        </w:rPr>
        <w:t xml:space="preserve">y calidad de vida de los miembros de los pueblos indígenas. </w:t>
      </w:r>
    </w:p>
    <w:p w14:paraId="1972482C" w14:textId="77777777" w:rsidR="00716C44" w:rsidRDefault="00716C44" w:rsidP="00716C44">
      <w:pPr>
        <w:pStyle w:val="NoSpacing"/>
        <w:jc w:val="both"/>
        <w:rPr>
          <w:rFonts w:ascii="Times New Roman" w:hAnsi="Times New Roman" w:cs="Times New Roman"/>
          <w:sz w:val="24"/>
          <w:szCs w:val="24"/>
        </w:rPr>
      </w:pPr>
    </w:p>
    <w:p w14:paraId="50477735" w14:textId="77777777" w:rsidR="00552789" w:rsidRDefault="00716C44" w:rsidP="00716C44">
      <w:pPr>
        <w:pStyle w:val="NoSpacing"/>
        <w:jc w:val="both"/>
        <w:rPr>
          <w:rFonts w:ascii="Times New Roman" w:hAnsi="Times New Roman" w:cs="Times New Roman"/>
          <w:sz w:val="24"/>
          <w:szCs w:val="24"/>
        </w:rPr>
      </w:pPr>
      <w:r>
        <w:rPr>
          <w:rFonts w:ascii="Times New Roman" w:hAnsi="Times New Roman" w:cs="Times New Roman"/>
          <w:sz w:val="24"/>
          <w:szCs w:val="24"/>
        </w:rPr>
        <w:t>El segundo aspecto en el que impacta positivamente el turismo, se basa en la premisa de que a</w:t>
      </w:r>
      <w:r w:rsidR="00552789">
        <w:rPr>
          <w:rFonts w:ascii="Times New Roman" w:hAnsi="Times New Roman" w:cs="Times New Roman"/>
          <w:sz w:val="24"/>
          <w:szCs w:val="24"/>
        </w:rPr>
        <w:t xml:space="preserve">l constituir la cultura de los pueblos indígenas un </w:t>
      </w:r>
      <w:r>
        <w:rPr>
          <w:rFonts w:ascii="Times New Roman" w:hAnsi="Times New Roman" w:cs="Times New Roman"/>
          <w:sz w:val="24"/>
          <w:szCs w:val="24"/>
        </w:rPr>
        <w:t xml:space="preserve">activo con alta </w:t>
      </w:r>
      <w:r w:rsidR="00552789">
        <w:rPr>
          <w:rFonts w:ascii="Times New Roman" w:hAnsi="Times New Roman" w:cs="Times New Roman"/>
          <w:sz w:val="24"/>
          <w:szCs w:val="24"/>
        </w:rPr>
        <w:t>importan</w:t>
      </w:r>
      <w:r>
        <w:rPr>
          <w:rFonts w:ascii="Times New Roman" w:hAnsi="Times New Roman" w:cs="Times New Roman"/>
          <w:sz w:val="24"/>
          <w:szCs w:val="24"/>
        </w:rPr>
        <w:t>cia como</w:t>
      </w:r>
      <w:r w:rsidR="00552789">
        <w:rPr>
          <w:rFonts w:ascii="Times New Roman" w:hAnsi="Times New Roman" w:cs="Times New Roman"/>
          <w:sz w:val="24"/>
          <w:szCs w:val="24"/>
        </w:rPr>
        <w:t xml:space="preserve"> atractivo turístico, el Estado de Guatemala a través del INGUAT </w:t>
      </w:r>
      <w:r>
        <w:rPr>
          <w:rFonts w:ascii="Times New Roman" w:hAnsi="Times New Roman" w:cs="Times New Roman"/>
          <w:sz w:val="24"/>
          <w:szCs w:val="24"/>
        </w:rPr>
        <w:t xml:space="preserve">la </w:t>
      </w:r>
      <w:r w:rsidR="00552789">
        <w:rPr>
          <w:rFonts w:ascii="Times New Roman" w:hAnsi="Times New Roman" w:cs="Times New Roman"/>
          <w:sz w:val="24"/>
          <w:szCs w:val="24"/>
        </w:rPr>
        <w:t>resalta y da a conocer a nivel nacional e internacional para atraer al país la corriente turística de otros países</w:t>
      </w:r>
      <w:r w:rsidR="00552789">
        <w:rPr>
          <w:rStyle w:val="FootnoteReference"/>
          <w:rFonts w:ascii="Times New Roman" w:hAnsi="Times New Roman" w:cs="Times New Roman"/>
          <w:sz w:val="24"/>
          <w:szCs w:val="24"/>
        </w:rPr>
        <w:footnoteReference w:id="2"/>
      </w:r>
      <w:r w:rsidR="00C3098E">
        <w:rPr>
          <w:rFonts w:ascii="Times New Roman" w:hAnsi="Times New Roman" w:cs="Times New Roman"/>
          <w:sz w:val="24"/>
          <w:szCs w:val="24"/>
        </w:rPr>
        <w:t xml:space="preserve">, </w:t>
      </w:r>
      <w:r>
        <w:rPr>
          <w:rFonts w:ascii="Times New Roman" w:hAnsi="Times New Roman" w:cs="Times New Roman"/>
          <w:sz w:val="24"/>
          <w:szCs w:val="24"/>
        </w:rPr>
        <w:t xml:space="preserve">convirtiéndose </w:t>
      </w:r>
      <w:r w:rsidR="00552789">
        <w:rPr>
          <w:rFonts w:ascii="Times New Roman" w:hAnsi="Times New Roman" w:cs="Times New Roman"/>
          <w:sz w:val="24"/>
          <w:szCs w:val="24"/>
        </w:rPr>
        <w:t xml:space="preserve">la conservación de </w:t>
      </w:r>
      <w:r>
        <w:rPr>
          <w:rFonts w:ascii="Times New Roman" w:hAnsi="Times New Roman" w:cs="Times New Roman"/>
          <w:sz w:val="24"/>
          <w:szCs w:val="24"/>
        </w:rPr>
        <w:t xml:space="preserve">la cultura de los pueblos indígenas </w:t>
      </w:r>
      <w:r w:rsidR="00552789">
        <w:rPr>
          <w:rFonts w:ascii="Times New Roman" w:hAnsi="Times New Roman" w:cs="Times New Roman"/>
          <w:sz w:val="24"/>
          <w:szCs w:val="24"/>
        </w:rPr>
        <w:t xml:space="preserve">un aspecto de mayor interés para sus miembros, reduciendo el riesgo de la desaparición y/o degradación de su cultura. </w:t>
      </w:r>
    </w:p>
    <w:p w14:paraId="60B50112" w14:textId="77777777" w:rsidR="00716C44" w:rsidRDefault="00716C44" w:rsidP="00716C44">
      <w:pPr>
        <w:pStyle w:val="NoSpacing"/>
        <w:jc w:val="both"/>
        <w:rPr>
          <w:rFonts w:ascii="Times New Roman" w:hAnsi="Times New Roman" w:cs="Times New Roman"/>
          <w:sz w:val="24"/>
          <w:szCs w:val="24"/>
        </w:rPr>
      </w:pPr>
    </w:p>
    <w:p w14:paraId="1AF7010F" w14:textId="77777777" w:rsidR="00C3098E" w:rsidRPr="00552789" w:rsidRDefault="00C3098E" w:rsidP="00716C44">
      <w:pPr>
        <w:pStyle w:val="NoSpacing"/>
        <w:jc w:val="both"/>
        <w:rPr>
          <w:rFonts w:ascii="Times New Roman" w:hAnsi="Times New Roman" w:cs="Times New Roman"/>
          <w:sz w:val="24"/>
          <w:szCs w:val="24"/>
        </w:rPr>
      </w:pPr>
      <w:r>
        <w:rPr>
          <w:rFonts w:ascii="Times New Roman" w:hAnsi="Times New Roman" w:cs="Times New Roman"/>
          <w:sz w:val="24"/>
          <w:szCs w:val="24"/>
        </w:rPr>
        <w:t xml:space="preserve">En cuanto al impacto negativo del turismo </w:t>
      </w:r>
      <w:r w:rsidR="00716C44">
        <w:rPr>
          <w:rFonts w:ascii="Times New Roman" w:hAnsi="Times New Roman" w:cs="Times New Roman"/>
          <w:sz w:val="24"/>
          <w:szCs w:val="24"/>
        </w:rPr>
        <w:t>en relación</w:t>
      </w:r>
      <w:r>
        <w:rPr>
          <w:rFonts w:ascii="Times New Roman" w:hAnsi="Times New Roman" w:cs="Times New Roman"/>
          <w:sz w:val="24"/>
          <w:szCs w:val="24"/>
        </w:rPr>
        <w:t xml:space="preserve"> a los derechos de los pueblos indígenas, el Instituto Guatemalteco de Turismo no considera que la actividad turística perjudique el respeto y ejercicio de </w:t>
      </w:r>
      <w:r w:rsidR="00716C44">
        <w:rPr>
          <w:rFonts w:ascii="Times New Roman" w:hAnsi="Times New Roman" w:cs="Times New Roman"/>
          <w:sz w:val="24"/>
          <w:szCs w:val="24"/>
        </w:rPr>
        <w:t>estos derechos, debido a que su impacto es principalmente positivo</w:t>
      </w:r>
      <w:r>
        <w:rPr>
          <w:rFonts w:ascii="Times New Roman" w:hAnsi="Times New Roman" w:cs="Times New Roman"/>
          <w:sz w:val="24"/>
          <w:szCs w:val="24"/>
        </w:rPr>
        <w:t xml:space="preserve">. </w:t>
      </w:r>
    </w:p>
    <w:p w14:paraId="10F0570C" w14:textId="77777777" w:rsidR="005D31A7" w:rsidRDefault="005D31A7" w:rsidP="004236F3">
      <w:pPr>
        <w:pStyle w:val="NoSpacing"/>
        <w:jc w:val="both"/>
        <w:rPr>
          <w:rFonts w:ascii="Times New Roman" w:hAnsi="Times New Roman" w:cs="Times New Roman"/>
          <w:sz w:val="24"/>
          <w:szCs w:val="24"/>
        </w:rPr>
      </w:pPr>
    </w:p>
    <w:p w14:paraId="6F481C7B" w14:textId="77777777" w:rsidR="0016501E" w:rsidRPr="00EC2CF3" w:rsidRDefault="0016501E" w:rsidP="004236F3">
      <w:pPr>
        <w:pStyle w:val="NoSpacing"/>
        <w:jc w:val="both"/>
        <w:rPr>
          <w:rFonts w:ascii="Times New Roman" w:hAnsi="Times New Roman" w:cs="Times New Roman"/>
          <w:sz w:val="24"/>
          <w:szCs w:val="24"/>
        </w:rPr>
      </w:pPr>
    </w:p>
    <w:p w14:paraId="3C799292" w14:textId="77777777" w:rsidR="004236F3" w:rsidRPr="00AD5AF5" w:rsidRDefault="004236F3" w:rsidP="004236F3">
      <w:pPr>
        <w:pStyle w:val="NoSpacing"/>
        <w:numPr>
          <w:ilvl w:val="0"/>
          <w:numId w:val="1"/>
        </w:numPr>
        <w:jc w:val="both"/>
        <w:rPr>
          <w:rFonts w:ascii="Times New Roman" w:hAnsi="Times New Roman" w:cs="Times New Roman"/>
          <w:b/>
          <w:sz w:val="24"/>
          <w:szCs w:val="24"/>
        </w:rPr>
      </w:pPr>
      <w:r w:rsidRPr="00AD5AF5">
        <w:rPr>
          <w:rFonts w:ascii="Times New Roman" w:hAnsi="Times New Roman" w:cs="Times New Roman"/>
          <w:b/>
          <w:sz w:val="24"/>
          <w:szCs w:val="24"/>
        </w:rPr>
        <w:t>¿Participan los Pueblos Indígenas en el desarrollo, implementación y gestión de proyectos turísticos? Proporcione ejemplos concretos recientes. De no ser así, ¿cuáles son las barreras para la participación y para obtener su consentimiento libre, previo e informado?</w:t>
      </w:r>
    </w:p>
    <w:p w14:paraId="1EF8B67F" w14:textId="77777777" w:rsidR="004236F3" w:rsidRDefault="004236F3" w:rsidP="004236F3">
      <w:pPr>
        <w:pStyle w:val="NoSpacing"/>
        <w:jc w:val="both"/>
        <w:rPr>
          <w:rFonts w:ascii="Times New Roman" w:hAnsi="Times New Roman" w:cs="Times New Roman"/>
          <w:sz w:val="24"/>
          <w:szCs w:val="24"/>
        </w:rPr>
      </w:pPr>
    </w:p>
    <w:p w14:paraId="467DD63E" w14:textId="77777777" w:rsidR="00A032D7" w:rsidRDefault="003273A6" w:rsidP="004236F3">
      <w:pPr>
        <w:pStyle w:val="NoSpacing"/>
        <w:jc w:val="both"/>
        <w:rPr>
          <w:rFonts w:ascii="Times New Roman" w:hAnsi="Times New Roman" w:cs="Times New Roman"/>
          <w:sz w:val="24"/>
          <w:szCs w:val="24"/>
        </w:rPr>
      </w:pPr>
      <w:r>
        <w:rPr>
          <w:rFonts w:ascii="Times New Roman" w:hAnsi="Times New Roman" w:cs="Times New Roman"/>
          <w:sz w:val="24"/>
          <w:szCs w:val="24"/>
        </w:rPr>
        <w:t xml:space="preserve">La actividad turística nacional de Guatemala, tanto su desarrollo como promoción, se encuentra orientada por el Plan Maestro de Turismo Sostenible 2015-2025. Este instrumento se construyó con la participación de los miembros de la cadena de valor del sector turístico, y se hizo de manera participativa. </w:t>
      </w:r>
      <w:r w:rsidR="00ED74DA">
        <w:rPr>
          <w:rFonts w:ascii="Times New Roman" w:hAnsi="Times New Roman" w:cs="Times New Roman"/>
          <w:sz w:val="24"/>
          <w:szCs w:val="24"/>
        </w:rPr>
        <w:t xml:space="preserve">De esta cadena de valor forman parte </w:t>
      </w:r>
      <w:r w:rsidR="00F14CAD">
        <w:rPr>
          <w:rFonts w:ascii="Times New Roman" w:hAnsi="Times New Roman" w:cs="Times New Roman"/>
          <w:sz w:val="24"/>
          <w:szCs w:val="24"/>
        </w:rPr>
        <w:t xml:space="preserve">comunidades indígenas organizadas que participan directa e indirectamente en la actividad turística nacional. </w:t>
      </w:r>
    </w:p>
    <w:p w14:paraId="6490D386" w14:textId="77777777" w:rsidR="00A032D7" w:rsidRDefault="00A032D7" w:rsidP="004236F3">
      <w:pPr>
        <w:pStyle w:val="NoSpacing"/>
        <w:jc w:val="both"/>
        <w:rPr>
          <w:rFonts w:ascii="Times New Roman" w:hAnsi="Times New Roman" w:cs="Times New Roman"/>
          <w:sz w:val="24"/>
          <w:szCs w:val="24"/>
        </w:rPr>
      </w:pPr>
    </w:p>
    <w:p w14:paraId="230FB511" w14:textId="77777777" w:rsidR="00F14CAD" w:rsidRDefault="00F14CAD" w:rsidP="004236F3">
      <w:pPr>
        <w:pStyle w:val="NoSpacing"/>
        <w:jc w:val="both"/>
        <w:rPr>
          <w:rFonts w:ascii="Times New Roman" w:hAnsi="Times New Roman" w:cs="Times New Roman"/>
          <w:sz w:val="24"/>
          <w:szCs w:val="24"/>
        </w:rPr>
      </w:pPr>
      <w:r>
        <w:rPr>
          <w:rFonts w:ascii="Times New Roman" w:hAnsi="Times New Roman" w:cs="Times New Roman"/>
          <w:sz w:val="24"/>
          <w:szCs w:val="24"/>
        </w:rPr>
        <w:t xml:space="preserve">Así mismo, </w:t>
      </w:r>
      <w:r w:rsidR="00A261F7">
        <w:rPr>
          <w:rFonts w:ascii="Times New Roman" w:hAnsi="Times New Roman" w:cs="Times New Roman"/>
          <w:sz w:val="24"/>
          <w:szCs w:val="24"/>
        </w:rPr>
        <w:t xml:space="preserve">en Guatemala se tienen constituidas mesas departamentales de turismo, </w:t>
      </w:r>
      <w:r w:rsidR="00ED74DA">
        <w:rPr>
          <w:rFonts w:ascii="Times New Roman" w:hAnsi="Times New Roman" w:cs="Times New Roman"/>
          <w:sz w:val="24"/>
          <w:szCs w:val="24"/>
        </w:rPr>
        <w:t xml:space="preserve">encargadas de la gestión de las regiones turísticas del país. Esta gestión, se lleva a cabo de manera participativa, y para ello se cuenta también con la participación activa de comunidades indígenas organizadas. </w:t>
      </w:r>
    </w:p>
    <w:p w14:paraId="2CA20A8B" w14:textId="77777777" w:rsidR="00ED74DA" w:rsidRDefault="00ED74DA" w:rsidP="004236F3">
      <w:pPr>
        <w:pStyle w:val="NoSpacing"/>
        <w:jc w:val="both"/>
        <w:rPr>
          <w:rFonts w:ascii="Times New Roman" w:hAnsi="Times New Roman" w:cs="Times New Roman"/>
          <w:sz w:val="24"/>
          <w:szCs w:val="24"/>
        </w:rPr>
      </w:pPr>
    </w:p>
    <w:p w14:paraId="5F7B4744" w14:textId="77777777" w:rsidR="00A032D7" w:rsidRPr="00EC2CF3" w:rsidRDefault="00A032D7" w:rsidP="004236F3">
      <w:pPr>
        <w:pStyle w:val="NoSpacing"/>
        <w:jc w:val="both"/>
        <w:rPr>
          <w:rFonts w:ascii="Times New Roman" w:hAnsi="Times New Roman" w:cs="Times New Roman"/>
          <w:sz w:val="24"/>
          <w:szCs w:val="24"/>
        </w:rPr>
      </w:pPr>
    </w:p>
    <w:p w14:paraId="1769F491" w14:textId="77777777" w:rsidR="004236F3" w:rsidRPr="00AD5AF5" w:rsidRDefault="004236F3" w:rsidP="004236F3">
      <w:pPr>
        <w:pStyle w:val="NoSpacing"/>
        <w:numPr>
          <w:ilvl w:val="0"/>
          <w:numId w:val="1"/>
        </w:numPr>
        <w:jc w:val="both"/>
        <w:rPr>
          <w:rFonts w:ascii="Times New Roman" w:hAnsi="Times New Roman" w:cs="Times New Roman"/>
          <w:b/>
          <w:sz w:val="24"/>
          <w:szCs w:val="24"/>
        </w:rPr>
      </w:pPr>
      <w:r w:rsidRPr="00AD5AF5">
        <w:rPr>
          <w:rFonts w:ascii="Times New Roman" w:hAnsi="Times New Roman" w:cs="Times New Roman"/>
          <w:b/>
          <w:sz w:val="24"/>
          <w:szCs w:val="24"/>
        </w:rPr>
        <w:t>¿Cuál es el papel de las agencias especializadas de la ONU y de las instituciones financieras internacionales para asegurar que el desarrollo turístico respete los derechos de los Pueblos Indígenas? Los ejemplos incluyen, entre otros, la Organización Mundial del Turismo de las Naciones Unidas y el Grupo del Banco Mundial.</w:t>
      </w:r>
    </w:p>
    <w:p w14:paraId="56D811A0" w14:textId="77777777" w:rsidR="00B55A1E" w:rsidRDefault="00B55A1E" w:rsidP="00B55A1E">
      <w:pPr>
        <w:pStyle w:val="NoSpacing"/>
        <w:jc w:val="both"/>
        <w:rPr>
          <w:rFonts w:ascii="Times New Roman" w:hAnsi="Times New Roman" w:cs="Times New Roman"/>
          <w:sz w:val="24"/>
          <w:szCs w:val="24"/>
        </w:rPr>
      </w:pPr>
    </w:p>
    <w:p w14:paraId="3A2914BF" w14:textId="77777777" w:rsidR="00B55A1E" w:rsidRDefault="00E078E0" w:rsidP="00B55A1E">
      <w:pPr>
        <w:pStyle w:val="NoSpacing"/>
        <w:jc w:val="both"/>
        <w:rPr>
          <w:rFonts w:ascii="Times New Roman" w:hAnsi="Times New Roman" w:cs="Times New Roman"/>
          <w:sz w:val="24"/>
          <w:szCs w:val="24"/>
        </w:rPr>
      </w:pPr>
      <w:r>
        <w:rPr>
          <w:rFonts w:ascii="Times New Roman" w:hAnsi="Times New Roman" w:cs="Times New Roman"/>
          <w:sz w:val="24"/>
          <w:szCs w:val="24"/>
        </w:rPr>
        <w:t xml:space="preserve">La autoridad superior en materia de turismo en Guatemala, desconoce la respuesta a este cuestionamiento. </w:t>
      </w:r>
      <w:r w:rsidR="00A032D7">
        <w:rPr>
          <w:rFonts w:ascii="Times New Roman" w:hAnsi="Times New Roman" w:cs="Times New Roman"/>
          <w:sz w:val="24"/>
          <w:szCs w:val="24"/>
        </w:rPr>
        <w:t xml:space="preserve">Sin embargo, esta </w:t>
      </w:r>
      <w:r w:rsidR="00DE6200">
        <w:rPr>
          <w:rFonts w:ascii="Times New Roman" w:hAnsi="Times New Roman" w:cs="Times New Roman"/>
          <w:sz w:val="24"/>
          <w:szCs w:val="24"/>
        </w:rPr>
        <w:t>C</w:t>
      </w:r>
      <w:r w:rsidR="00A032D7">
        <w:rPr>
          <w:rFonts w:ascii="Times New Roman" w:hAnsi="Times New Roman" w:cs="Times New Roman"/>
          <w:sz w:val="24"/>
          <w:szCs w:val="24"/>
        </w:rPr>
        <w:t xml:space="preserve">omisión tiene conocimiento </w:t>
      </w:r>
      <w:r w:rsidR="00D532AE">
        <w:rPr>
          <w:rFonts w:ascii="Times New Roman" w:hAnsi="Times New Roman" w:cs="Times New Roman"/>
          <w:sz w:val="24"/>
          <w:szCs w:val="24"/>
        </w:rPr>
        <w:t>de que el Estado de Guatemala es un Estado Miembro</w:t>
      </w:r>
      <w:r w:rsidR="00A032D7">
        <w:rPr>
          <w:rFonts w:ascii="Times New Roman" w:hAnsi="Times New Roman" w:cs="Times New Roman"/>
          <w:sz w:val="24"/>
          <w:szCs w:val="24"/>
        </w:rPr>
        <w:t xml:space="preserve"> de la Organización Mundial del Turismo –OMT-</w:t>
      </w:r>
      <w:r w:rsidR="00D532AE">
        <w:rPr>
          <w:rStyle w:val="FootnoteReference"/>
          <w:rFonts w:ascii="Times New Roman" w:hAnsi="Times New Roman" w:cs="Times New Roman"/>
          <w:sz w:val="24"/>
          <w:szCs w:val="24"/>
        </w:rPr>
        <w:footnoteReference w:id="3"/>
      </w:r>
      <w:r w:rsidR="00D532AE">
        <w:rPr>
          <w:rFonts w:ascii="Times New Roman" w:hAnsi="Times New Roman" w:cs="Times New Roman"/>
          <w:sz w:val="24"/>
          <w:szCs w:val="24"/>
        </w:rPr>
        <w:t xml:space="preserve">, que </w:t>
      </w:r>
      <w:r w:rsidR="00DE6200">
        <w:rPr>
          <w:rFonts w:ascii="Times New Roman" w:hAnsi="Times New Roman" w:cs="Times New Roman"/>
          <w:sz w:val="24"/>
          <w:szCs w:val="24"/>
        </w:rPr>
        <w:t>es el</w:t>
      </w:r>
      <w:r w:rsidR="00D532AE">
        <w:rPr>
          <w:rFonts w:ascii="Times New Roman" w:hAnsi="Times New Roman" w:cs="Times New Roman"/>
          <w:sz w:val="24"/>
          <w:szCs w:val="24"/>
        </w:rPr>
        <w:t xml:space="preserve"> organismo de las Naciones Unidas </w:t>
      </w:r>
      <w:r w:rsidR="009A7CD6">
        <w:rPr>
          <w:rFonts w:ascii="Times New Roman" w:hAnsi="Times New Roman" w:cs="Times New Roman"/>
          <w:sz w:val="24"/>
          <w:szCs w:val="24"/>
        </w:rPr>
        <w:t xml:space="preserve">integrado por ciento sesenta estados miembros, seis miembros asociados, dos observadores y más de quinientos miembros afiliados. El </w:t>
      </w:r>
      <w:r w:rsidR="00D532AE">
        <w:rPr>
          <w:rFonts w:ascii="Times New Roman" w:hAnsi="Times New Roman" w:cs="Times New Roman"/>
          <w:sz w:val="24"/>
          <w:szCs w:val="24"/>
        </w:rPr>
        <w:t>encargo</w:t>
      </w:r>
      <w:r w:rsidR="009A7CD6">
        <w:rPr>
          <w:rFonts w:ascii="Times New Roman" w:hAnsi="Times New Roman" w:cs="Times New Roman"/>
          <w:sz w:val="24"/>
          <w:szCs w:val="24"/>
        </w:rPr>
        <w:t xml:space="preserve"> de la OMT,</w:t>
      </w:r>
      <w:r w:rsidR="00D532AE">
        <w:rPr>
          <w:rFonts w:ascii="Times New Roman" w:hAnsi="Times New Roman" w:cs="Times New Roman"/>
          <w:sz w:val="24"/>
          <w:szCs w:val="24"/>
        </w:rPr>
        <w:t xml:space="preserve"> se enfoca en la promoción del turismo responsable, sostenible y accesible para todos. Para ello, aboga para que el turismo contribuya a:</w:t>
      </w:r>
      <w:r w:rsidR="00D532AE">
        <w:rPr>
          <w:rStyle w:val="FootnoteReference"/>
          <w:rFonts w:ascii="Times New Roman" w:hAnsi="Times New Roman" w:cs="Times New Roman"/>
          <w:sz w:val="24"/>
          <w:szCs w:val="24"/>
        </w:rPr>
        <w:footnoteReference w:id="4"/>
      </w:r>
    </w:p>
    <w:p w14:paraId="550DB342" w14:textId="77777777" w:rsidR="009A7CD6" w:rsidRDefault="00D532AE" w:rsidP="00D532A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El crecimiento económico</w:t>
      </w:r>
      <w:r w:rsidR="009A7CD6">
        <w:rPr>
          <w:rFonts w:ascii="Times New Roman" w:hAnsi="Times New Roman" w:cs="Times New Roman"/>
          <w:sz w:val="24"/>
          <w:szCs w:val="24"/>
        </w:rPr>
        <w:t>.</w:t>
      </w:r>
    </w:p>
    <w:p w14:paraId="09A2DCF2" w14:textId="77777777" w:rsidR="009A7CD6" w:rsidRDefault="009A7CD6" w:rsidP="00D532A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Al desarrollo incluyente. </w:t>
      </w:r>
    </w:p>
    <w:p w14:paraId="4802EDF4" w14:textId="77777777" w:rsidR="00D532AE" w:rsidRDefault="009A7CD6" w:rsidP="00D532A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 la sostenibilidad ambiental. </w:t>
      </w:r>
      <w:r w:rsidR="00D532AE">
        <w:rPr>
          <w:rFonts w:ascii="Times New Roman" w:hAnsi="Times New Roman" w:cs="Times New Roman"/>
          <w:sz w:val="24"/>
          <w:szCs w:val="24"/>
        </w:rPr>
        <w:t xml:space="preserve">  </w:t>
      </w:r>
    </w:p>
    <w:p w14:paraId="336F92C4" w14:textId="77777777" w:rsidR="00530F64" w:rsidRDefault="00530F64" w:rsidP="00530F64">
      <w:pPr>
        <w:pStyle w:val="NoSpacing"/>
        <w:jc w:val="both"/>
        <w:rPr>
          <w:rFonts w:ascii="Times New Roman" w:hAnsi="Times New Roman" w:cs="Times New Roman"/>
          <w:sz w:val="24"/>
          <w:szCs w:val="24"/>
        </w:rPr>
      </w:pPr>
    </w:p>
    <w:p w14:paraId="5A5E3CF9" w14:textId="77777777" w:rsidR="00530F64" w:rsidRPr="00EC2CF3" w:rsidRDefault="00530F64" w:rsidP="00530F64">
      <w:pPr>
        <w:pStyle w:val="NoSpacing"/>
        <w:jc w:val="both"/>
        <w:rPr>
          <w:rFonts w:ascii="Times New Roman" w:hAnsi="Times New Roman" w:cs="Times New Roman"/>
          <w:sz w:val="24"/>
          <w:szCs w:val="24"/>
        </w:rPr>
      </w:pPr>
      <w:r>
        <w:rPr>
          <w:rFonts w:ascii="Times New Roman" w:hAnsi="Times New Roman" w:cs="Times New Roman"/>
          <w:sz w:val="24"/>
          <w:szCs w:val="24"/>
        </w:rPr>
        <w:t xml:space="preserve">Así mismo, según la información proporcionada por el INGUAT, se evidencia que </w:t>
      </w:r>
      <w:proofErr w:type="spellStart"/>
      <w:r>
        <w:rPr>
          <w:rFonts w:ascii="Times New Roman" w:hAnsi="Times New Roman" w:cs="Times New Roman"/>
          <w:sz w:val="24"/>
          <w:szCs w:val="24"/>
        </w:rPr>
        <w:t>Swisscontact</w:t>
      </w:r>
      <w:proofErr w:type="spellEnd"/>
      <w:r>
        <w:rPr>
          <w:rFonts w:ascii="Times New Roman" w:hAnsi="Times New Roman" w:cs="Times New Roman"/>
          <w:sz w:val="24"/>
          <w:szCs w:val="24"/>
        </w:rPr>
        <w:t xml:space="preserve"> trabaja de manera conjunta con comunidades indígenas, de acuerdo a las actividades que realiza en Guatemala, </w:t>
      </w:r>
      <w:r w:rsidR="00DE6200">
        <w:rPr>
          <w:rFonts w:ascii="Times New Roman" w:hAnsi="Times New Roman" w:cs="Times New Roman"/>
          <w:sz w:val="24"/>
          <w:szCs w:val="24"/>
        </w:rPr>
        <w:t xml:space="preserve">indicadas </w:t>
      </w:r>
      <w:r>
        <w:rPr>
          <w:rFonts w:ascii="Times New Roman" w:hAnsi="Times New Roman" w:cs="Times New Roman"/>
          <w:sz w:val="24"/>
          <w:szCs w:val="24"/>
        </w:rPr>
        <w:t>en la respuesta al cuestionamiento número seis. Esta organización promueve el desarrollo inclusivo desde tres ámbitos: económico, social y medioambiental.</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DE6200">
        <w:rPr>
          <w:rFonts w:ascii="Times New Roman" w:hAnsi="Times New Roman" w:cs="Times New Roman"/>
          <w:sz w:val="24"/>
          <w:szCs w:val="24"/>
        </w:rPr>
        <w:t>En cuanto a la temática de turismo, se enfoca en el desarrollo de destinos turísticos y la hotelería. Y referente a la gestión de destinos turísticos, proponen la implementación de un enfoque de desarrollo económico sostenible y el empoderamiento de las comunidades en el ofrecimiento y prestación de servicios turísticos.</w:t>
      </w:r>
      <w:r w:rsidR="00DE6200">
        <w:rPr>
          <w:rStyle w:val="FootnoteReference"/>
          <w:rFonts w:ascii="Times New Roman" w:hAnsi="Times New Roman" w:cs="Times New Roman"/>
          <w:sz w:val="24"/>
          <w:szCs w:val="24"/>
        </w:rPr>
        <w:footnoteReference w:id="6"/>
      </w:r>
    </w:p>
    <w:p w14:paraId="6C55F924" w14:textId="77777777" w:rsidR="004236F3" w:rsidRPr="00EC2CF3" w:rsidRDefault="004236F3" w:rsidP="004236F3">
      <w:pPr>
        <w:pStyle w:val="NoSpacing"/>
        <w:jc w:val="both"/>
        <w:rPr>
          <w:rFonts w:ascii="Times New Roman" w:hAnsi="Times New Roman" w:cs="Times New Roman"/>
          <w:sz w:val="24"/>
          <w:szCs w:val="24"/>
        </w:rPr>
      </w:pPr>
    </w:p>
    <w:p w14:paraId="3943CE5E" w14:textId="77777777" w:rsidR="004236F3" w:rsidRPr="00AD5AF5" w:rsidRDefault="004236F3" w:rsidP="004236F3">
      <w:pPr>
        <w:pStyle w:val="NoSpacing"/>
        <w:numPr>
          <w:ilvl w:val="0"/>
          <w:numId w:val="1"/>
        </w:numPr>
        <w:jc w:val="both"/>
        <w:rPr>
          <w:rFonts w:ascii="Times New Roman" w:hAnsi="Times New Roman" w:cs="Times New Roman"/>
          <w:b/>
          <w:sz w:val="24"/>
          <w:szCs w:val="24"/>
        </w:rPr>
      </w:pPr>
      <w:r w:rsidRPr="00AD5AF5">
        <w:rPr>
          <w:rFonts w:ascii="Times New Roman" w:hAnsi="Times New Roman" w:cs="Times New Roman"/>
          <w:b/>
          <w:sz w:val="24"/>
          <w:szCs w:val="24"/>
        </w:rPr>
        <w:t>Describa cualquier medida tomada por los Estados para adoptar legislación u otras medidas para garantizar la protección de los derechos de los Pueblos Indígenas en la regulación de la industria del turismo, incluidos los derechos a la igualdad; cultura; tierras, territorios y recursos; participación en la toma de decisiones y consulta/consentimiento significativo; propiedad intelectual; y derechos laborales.</w:t>
      </w:r>
    </w:p>
    <w:p w14:paraId="7950C263" w14:textId="77777777" w:rsidR="001A39E7" w:rsidRDefault="001A39E7" w:rsidP="001A39E7">
      <w:pPr>
        <w:pStyle w:val="NoSpacing"/>
        <w:jc w:val="both"/>
        <w:rPr>
          <w:rFonts w:ascii="Times New Roman" w:hAnsi="Times New Roman" w:cs="Times New Roman"/>
          <w:sz w:val="24"/>
          <w:szCs w:val="24"/>
        </w:rPr>
      </w:pPr>
    </w:p>
    <w:p w14:paraId="2A3E52CB" w14:textId="77777777" w:rsidR="002B0E68" w:rsidRDefault="002B0E68" w:rsidP="001A39E7">
      <w:pPr>
        <w:pStyle w:val="NoSpacing"/>
        <w:jc w:val="both"/>
        <w:rPr>
          <w:rFonts w:ascii="Times New Roman" w:hAnsi="Times New Roman" w:cs="Times New Roman"/>
          <w:sz w:val="24"/>
          <w:szCs w:val="24"/>
        </w:rPr>
      </w:pPr>
      <w:r>
        <w:rPr>
          <w:rFonts w:ascii="Times New Roman" w:hAnsi="Times New Roman" w:cs="Times New Roman"/>
          <w:sz w:val="24"/>
          <w:szCs w:val="24"/>
        </w:rPr>
        <w:t>Las medida</w:t>
      </w:r>
      <w:r w:rsidR="002F72B5">
        <w:rPr>
          <w:rFonts w:ascii="Times New Roman" w:hAnsi="Times New Roman" w:cs="Times New Roman"/>
          <w:sz w:val="24"/>
          <w:szCs w:val="24"/>
        </w:rPr>
        <w:t>s</w:t>
      </w:r>
      <w:r>
        <w:rPr>
          <w:rFonts w:ascii="Times New Roman" w:hAnsi="Times New Roman" w:cs="Times New Roman"/>
          <w:sz w:val="24"/>
          <w:szCs w:val="24"/>
        </w:rPr>
        <w:t xml:space="preserve"> para garantizar la protección de los derechos de los pueblos indígenas en la regulación de la industria del turismo, </w:t>
      </w:r>
      <w:r w:rsidR="000F1A1F">
        <w:rPr>
          <w:rFonts w:ascii="Times New Roman" w:hAnsi="Times New Roman" w:cs="Times New Roman"/>
          <w:sz w:val="24"/>
          <w:szCs w:val="24"/>
        </w:rPr>
        <w:t>según el INGUAT, se ejercen mediante</w:t>
      </w:r>
      <w:r>
        <w:rPr>
          <w:rFonts w:ascii="Times New Roman" w:hAnsi="Times New Roman" w:cs="Times New Roman"/>
          <w:sz w:val="24"/>
          <w:szCs w:val="24"/>
        </w:rPr>
        <w:t xml:space="preserve"> d</w:t>
      </w:r>
      <w:r w:rsidR="002F72B5">
        <w:rPr>
          <w:rFonts w:ascii="Times New Roman" w:hAnsi="Times New Roman" w:cs="Times New Roman"/>
          <w:sz w:val="24"/>
          <w:szCs w:val="24"/>
        </w:rPr>
        <w:t xml:space="preserve">os etapas. </w:t>
      </w:r>
      <w:r w:rsidR="000F1A1F">
        <w:rPr>
          <w:rFonts w:ascii="Times New Roman" w:hAnsi="Times New Roman" w:cs="Times New Roman"/>
          <w:sz w:val="24"/>
          <w:szCs w:val="24"/>
        </w:rPr>
        <w:t>Siendo</w:t>
      </w:r>
      <w:r w:rsidR="002F72B5">
        <w:rPr>
          <w:rFonts w:ascii="Times New Roman" w:hAnsi="Times New Roman" w:cs="Times New Roman"/>
          <w:sz w:val="24"/>
          <w:szCs w:val="24"/>
        </w:rPr>
        <w:t xml:space="preserve"> responsabilidad d</w:t>
      </w:r>
      <w:r w:rsidR="000F1A1F">
        <w:rPr>
          <w:rFonts w:ascii="Times New Roman" w:hAnsi="Times New Roman" w:cs="Times New Roman"/>
          <w:sz w:val="24"/>
          <w:szCs w:val="24"/>
        </w:rPr>
        <w:t xml:space="preserve">e una institución especializada, el desarrollo de cada una. </w:t>
      </w:r>
      <w:r w:rsidR="002F72B5">
        <w:rPr>
          <w:rFonts w:ascii="Times New Roman" w:hAnsi="Times New Roman" w:cs="Times New Roman"/>
          <w:sz w:val="24"/>
          <w:szCs w:val="24"/>
        </w:rPr>
        <w:t xml:space="preserve"> </w:t>
      </w:r>
    </w:p>
    <w:p w14:paraId="33FAEEEB" w14:textId="77777777" w:rsidR="002F72B5" w:rsidRDefault="002F72B5" w:rsidP="001A39E7">
      <w:pPr>
        <w:pStyle w:val="NoSpacing"/>
        <w:jc w:val="both"/>
        <w:rPr>
          <w:rFonts w:ascii="Times New Roman" w:hAnsi="Times New Roman" w:cs="Times New Roman"/>
          <w:sz w:val="24"/>
          <w:szCs w:val="24"/>
        </w:rPr>
      </w:pPr>
    </w:p>
    <w:p w14:paraId="3CAC778D" w14:textId="77777777" w:rsidR="002F72B5" w:rsidRPr="00EC2CF3" w:rsidRDefault="002F72B5" w:rsidP="001A39E7">
      <w:pPr>
        <w:pStyle w:val="NoSpacing"/>
        <w:jc w:val="both"/>
        <w:rPr>
          <w:rFonts w:ascii="Times New Roman" w:hAnsi="Times New Roman" w:cs="Times New Roman"/>
          <w:sz w:val="24"/>
          <w:szCs w:val="24"/>
        </w:rPr>
      </w:pPr>
      <w:r>
        <w:rPr>
          <w:rFonts w:ascii="Times New Roman" w:hAnsi="Times New Roman" w:cs="Times New Roman"/>
          <w:sz w:val="24"/>
          <w:szCs w:val="24"/>
        </w:rPr>
        <w:t>La primera etapa, compete al Ministerio de Cultura y Deportes, que realiza esfuerzos por investigar, catalogar, inscribir, declarar y gestionar declaratorias, así como resaltar el valor y realizar la difusión de las expresiones artísticas, culturales y religiosas de los pueblos originarios. La segunda etapa, compete al Instituto Guatemalteco de Turismo, que realiza la gestión de las expresiones artísticas, culturales y religiosas, lleva a cabo la promoción de las mismas a nivel nacional e internacional con la finalidad de atraer hacia estas, flujo turístico</w:t>
      </w:r>
      <w:r w:rsidR="000F1A1F">
        <w:rPr>
          <w:rFonts w:ascii="Times New Roman" w:hAnsi="Times New Roman" w:cs="Times New Roman"/>
          <w:sz w:val="24"/>
          <w:szCs w:val="24"/>
        </w:rPr>
        <w:t>. Esto se lleva a cabo</w:t>
      </w:r>
      <w:r>
        <w:rPr>
          <w:rFonts w:ascii="Times New Roman" w:hAnsi="Times New Roman" w:cs="Times New Roman"/>
          <w:sz w:val="24"/>
          <w:szCs w:val="24"/>
        </w:rPr>
        <w:t xml:space="preserve"> solamente en</w:t>
      </w:r>
      <w:r w:rsidR="000F1A1F">
        <w:rPr>
          <w:rFonts w:ascii="Times New Roman" w:hAnsi="Times New Roman" w:cs="Times New Roman"/>
          <w:sz w:val="24"/>
          <w:szCs w:val="24"/>
        </w:rPr>
        <w:t xml:space="preserve"> y con</w:t>
      </w:r>
      <w:r>
        <w:rPr>
          <w:rFonts w:ascii="Times New Roman" w:hAnsi="Times New Roman" w:cs="Times New Roman"/>
          <w:sz w:val="24"/>
          <w:szCs w:val="24"/>
        </w:rPr>
        <w:t xml:space="preserve"> aquellos lugares que reúnan las condiciones básicas para fines turísticos. </w:t>
      </w:r>
    </w:p>
    <w:p w14:paraId="3F732F52" w14:textId="77777777" w:rsidR="004236F3" w:rsidRDefault="004236F3" w:rsidP="004236F3">
      <w:pPr>
        <w:pStyle w:val="NoSpacing"/>
        <w:jc w:val="both"/>
        <w:rPr>
          <w:rFonts w:ascii="Times New Roman" w:hAnsi="Times New Roman" w:cs="Times New Roman"/>
          <w:sz w:val="24"/>
          <w:szCs w:val="24"/>
        </w:rPr>
      </w:pPr>
    </w:p>
    <w:p w14:paraId="40EB2120" w14:textId="77777777" w:rsidR="000F1A1F" w:rsidRDefault="000F1A1F" w:rsidP="004236F3">
      <w:pPr>
        <w:pStyle w:val="NoSpacing"/>
        <w:jc w:val="both"/>
        <w:rPr>
          <w:rFonts w:ascii="Times New Roman" w:hAnsi="Times New Roman" w:cs="Times New Roman"/>
          <w:sz w:val="24"/>
          <w:szCs w:val="24"/>
        </w:rPr>
      </w:pPr>
      <w:r>
        <w:rPr>
          <w:rFonts w:ascii="Times New Roman" w:hAnsi="Times New Roman" w:cs="Times New Roman"/>
          <w:sz w:val="24"/>
          <w:szCs w:val="24"/>
        </w:rPr>
        <w:t xml:space="preserve">En cuanto a la toma de decisiones y consulta/consentimiento significativo, durante el desarrollo de ambas etapas, participan activamente las comunidades indígenas organizadas, involucradas e interesadas en el desarrollo de la actividad turística, siendo importante dicha participación para la elaboración de instrumentos de gestión y la toma de decisiones. </w:t>
      </w:r>
    </w:p>
    <w:p w14:paraId="17629548" w14:textId="77777777" w:rsidR="000F1A1F" w:rsidRPr="00EC2CF3" w:rsidRDefault="000F1A1F" w:rsidP="004236F3">
      <w:pPr>
        <w:pStyle w:val="NoSpacing"/>
        <w:jc w:val="both"/>
        <w:rPr>
          <w:rFonts w:ascii="Times New Roman" w:hAnsi="Times New Roman" w:cs="Times New Roman"/>
          <w:sz w:val="24"/>
          <w:szCs w:val="24"/>
        </w:rPr>
      </w:pPr>
    </w:p>
    <w:p w14:paraId="3C0597AA" w14:textId="77777777" w:rsidR="004236F3" w:rsidRPr="00AD5AF5" w:rsidRDefault="004236F3" w:rsidP="004236F3">
      <w:pPr>
        <w:pStyle w:val="NoSpacing"/>
        <w:numPr>
          <w:ilvl w:val="0"/>
          <w:numId w:val="1"/>
        </w:numPr>
        <w:jc w:val="both"/>
        <w:rPr>
          <w:rFonts w:ascii="Times New Roman" w:hAnsi="Times New Roman" w:cs="Times New Roman"/>
          <w:b/>
          <w:sz w:val="24"/>
          <w:szCs w:val="24"/>
        </w:rPr>
      </w:pPr>
      <w:r w:rsidRPr="00AD5AF5">
        <w:rPr>
          <w:rFonts w:ascii="Times New Roman" w:hAnsi="Times New Roman" w:cs="Times New Roman"/>
          <w:b/>
          <w:sz w:val="24"/>
          <w:szCs w:val="24"/>
        </w:rPr>
        <w:t>¿Cuál ha sido el papel de las corporaciones en el contexto del turismo? Proporcione ejemplos, si los hubiere, del sector privado consultando a los Pueblos Indígenas y alentando su participación en la creación, implementación y gestión de proyectos turísticos. ¿Las certificaciones de turismo sostenible incorporan los derechos de los Pueblos Indígenas?</w:t>
      </w:r>
    </w:p>
    <w:p w14:paraId="3D982A8D" w14:textId="77777777" w:rsidR="00E477D4" w:rsidRDefault="00E477D4" w:rsidP="00E477D4">
      <w:pPr>
        <w:pStyle w:val="NoSpacing"/>
        <w:jc w:val="both"/>
        <w:rPr>
          <w:rFonts w:ascii="Times New Roman" w:hAnsi="Times New Roman" w:cs="Times New Roman"/>
          <w:sz w:val="24"/>
          <w:szCs w:val="24"/>
        </w:rPr>
      </w:pPr>
    </w:p>
    <w:p w14:paraId="11A53C3E" w14:textId="77777777" w:rsidR="00E477D4" w:rsidRPr="00EC2CF3" w:rsidRDefault="00E477D4" w:rsidP="00E477D4">
      <w:pPr>
        <w:pStyle w:val="NoSpacing"/>
        <w:jc w:val="both"/>
        <w:rPr>
          <w:rFonts w:ascii="Times New Roman" w:hAnsi="Times New Roman" w:cs="Times New Roman"/>
          <w:sz w:val="24"/>
          <w:szCs w:val="24"/>
        </w:rPr>
      </w:pPr>
      <w:r>
        <w:rPr>
          <w:rFonts w:ascii="Times New Roman" w:hAnsi="Times New Roman" w:cs="Times New Roman"/>
          <w:sz w:val="24"/>
          <w:szCs w:val="24"/>
        </w:rPr>
        <w:t xml:space="preserve">De acuerdo a información proporcionada por el Instituto Guatemalteco de Turismo, no se cuenta con ejemplos de esta naturaleza. Y entre las certificaciones que el Instituto emite a las entidades u organizaciones relacionadas con el turismo en Guatemala, no existe una cuya temática sea específica en cuanto a los derechos de los pueblos indígenas. </w:t>
      </w:r>
    </w:p>
    <w:p w14:paraId="0B04C1E9" w14:textId="77777777" w:rsidR="004236F3" w:rsidRPr="00EC2CF3" w:rsidRDefault="004236F3" w:rsidP="004236F3">
      <w:pPr>
        <w:pStyle w:val="NoSpacing"/>
        <w:jc w:val="both"/>
        <w:rPr>
          <w:rFonts w:ascii="Times New Roman" w:hAnsi="Times New Roman" w:cs="Times New Roman"/>
          <w:sz w:val="24"/>
          <w:szCs w:val="24"/>
        </w:rPr>
      </w:pPr>
    </w:p>
    <w:p w14:paraId="508FC1A3" w14:textId="77777777" w:rsidR="004236F3" w:rsidRPr="00AD5AF5" w:rsidRDefault="004236F3" w:rsidP="004236F3">
      <w:pPr>
        <w:pStyle w:val="NoSpacing"/>
        <w:numPr>
          <w:ilvl w:val="0"/>
          <w:numId w:val="1"/>
        </w:numPr>
        <w:jc w:val="both"/>
        <w:rPr>
          <w:rFonts w:ascii="Times New Roman" w:hAnsi="Times New Roman" w:cs="Times New Roman"/>
          <w:b/>
          <w:sz w:val="24"/>
          <w:szCs w:val="24"/>
        </w:rPr>
      </w:pPr>
      <w:r w:rsidRPr="00AD5AF5">
        <w:rPr>
          <w:rFonts w:ascii="Times New Roman" w:hAnsi="Times New Roman" w:cs="Times New Roman"/>
          <w:b/>
          <w:sz w:val="24"/>
          <w:szCs w:val="24"/>
        </w:rPr>
        <w:t>Identifique ejemplos específicos de buenas prácticas lideradas por Estados u organizaciones internacionales para promover, proteger y cumplir los derechos de los Pueblos Indígenas en el desarrollo sostenible del turismo, incluida la gestión o cogestión de proyectos turísticos, la incorporación de conocimientos científicos indígenas, distribución de beneficios, financiación de proyectos turísticos liderados por indígenas, etc.</w:t>
      </w:r>
    </w:p>
    <w:p w14:paraId="36047AAF" w14:textId="77777777" w:rsidR="00AD5AF5" w:rsidRDefault="00AD5AF5" w:rsidP="00AD5AF5">
      <w:pPr>
        <w:rPr>
          <w:rFonts w:ascii="Times New Roman" w:hAnsi="Times New Roman" w:cs="Times New Roman"/>
          <w:sz w:val="24"/>
          <w:szCs w:val="24"/>
        </w:rPr>
      </w:pPr>
    </w:p>
    <w:p w14:paraId="64E357B3" w14:textId="77777777" w:rsidR="00AD5AF5" w:rsidRDefault="00AD5AF5" w:rsidP="00AD5AF5">
      <w:pPr>
        <w:jc w:val="both"/>
        <w:rPr>
          <w:rFonts w:ascii="Times New Roman" w:hAnsi="Times New Roman" w:cs="Times New Roman"/>
          <w:sz w:val="24"/>
          <w:szCs w:val="24"/>
        </w:rPr>
      </w:pPr>
      <w:r>
        <w:rPr>
          <w:rFonts w:ascii="Times New Roman" w:hAnsi="Times New Roman" w:cs="Times New Roman"/>
          <w:sz w:val="24"/>
          <w:szCs w:val="24"/>
        </w:rPr>
        <w:t xml:space="preserve">En los departamentos de Alta Verapaz y Baja Verapaz, la </w:t>
      </w:r>
      <w:proofErr w:type="spellStart"/>
      <w:r>
        <w:rPr>
          <w:rFonts w:ascii="Times New Roman" w:hAnsi="Times New Roman" w:cs="Times New Roman"/>
          <w:sz w:val="24"/>
          <w:szCs w:val="24"/>
        </w:rPr>
        <w:t>Oranización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Swisscontact</w:t>
      </w:r>
      <w:proofErr w:type="spellEnd"/>
      <w:r>
        <w:rPr>
          <w:rFonts w:ascii="Times New Roman" w:hAnsi="Times New Roman" w:cs="Times New Roman"/>
          <w:sz w:val="24"/>
          <w:szCs w:val="24"/>
        </w:rPr>
        <w:t>, contribuye financieramente para la actividad turística en</w:t>
      </w:r>
      <w:r w:rsidR="00894D91">
        <w:rPr>
          <w:rFonts w:ascii="Times New Roman" w:hAnsi="Times New Roman" w:cs="Times New Roman"/>
          <w:sz w:val="24"/>
          <w:szCs w:val="24"/>
        </w:rPr>
        <w:t xml:space="preserve"> comunidades indígenas, en dos aspectos. El primero es la formación de guías comunitarios indígenas. El segundo, el desarrollo de estrategias de negocios para la generación de ingresos a partir de la actividad turística. </w:t>
      </w:r>
    </w:p>
    <w:p w14:paraId="00A85CDA" w14:textId="77777777" w:rsidR="0072194A" w:rsidRDefault="00130615" w:rsidP="00AD5AF5">
      <w:pPr>
        <w:jc w:val="both"/>
        <w:rPr>
          <w:rFonts w:ascii="Times New Roman" w:hAnsi="Times New Roman" w:cs="Times New Roman"/>
          <w:sz w:val="24"/>
          <w:szCs w:val="24"/>
        </w:rPr>
      </w:pPr>
      <w:r>
        <w:rPr>
          <w:rFonts w:ascii="Times New Roman" w:hAnsi="Times New Roman" w:cs="Times New Roman"/>
          <w:sz w:val="24"/>
          <w:szCs w:val="24"/>
        </w:rPr>
        <w:t xml:space="preserve">De acuerdo a la información proporcionada por el INGUAT, las acciones específicas desarrolladas en comunidades específicas con el financiamiento de la </w:t>
      </w:r>
      <w:proofErr w:type="spellStart"/>
      <w:r>
        <w:rPr>
          <w:rFonts w:ascii="Times New Roman" w:hAnsi="Times New Roman" w:cs="Times New Roman"/>
          <w:sz w:val="24"/>
          <w:szCs w:val="24"/>
        </w:rPr>
        <w:t>Oranización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Swisscontact</w:t>
      </w:r>
      <w:proofErr w:type="spellEnd"/>
      <w:r>
        <w:rPr>
          <w:rFonts w:ascii="Times New Roman" w:hAnsi="Times New Roman" w:cs="Times New Roman"/>
          <w:sz w:val="24"/>
          <w:szCs w:val="24"/>
        </w:rPr>
        <w:t xml:space="preserve">, son las siguientes: </w:t>
      </w:r>
    </w:p>
    <w:p w14:paraId="55FEBD1C" w14:textId="77777777" w:rsidR="00130615" w:rsidRDefault="00130615" w:rsidP="001306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Infraestructura y formación técnica en la comunidad de </w:t>
      </w:r>
      <w:proofErr w:type="spellStart"/>
      <w:r>
        <w:rPr>
          <w:rFonts w:ascii="Times New Roman" w:hAnsi="Times New Roman" w:cs="Times New Roman"/>
          <w:sz w:val="24"/>
          <w:szCs w:val="24"/>
        </w:rPr>
        <w:t>Chicoj</w:t>
      </w:r>
      <w:proofErr w:type="spellEnd"/>
      <w:r>
        <w:rPr>
          <w:rFonts w:ascii="Times New Roman" w:hAnsi="Times New Roman" w:cs="Times New Roman"/>
          <w:sz w:val="24"/>
          <w:szCs w:val="24"/>
        </w:rPr>
        <w:t xml:space="preserve">. </w:t>
      </w:r>
    </w:p>
    <w:p w14:paraId="28A9B191" w14:textId="77777777" w:rsidR="00130615" w:rsidRDefault="00130615" w:rsidP="001306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Formación técnica, equipamiento y consultoría para llevar a cabo el diagnóstico de desarrollo turístico en la comunidad de </w:t>
      </w:r>
      <w:proofErr w:type="spellStart"/>
      <w:r>
        <w:rPr>
          <w:rFonts w:ascii="Times New Roman" w:hAnsi="Times New Roman" w:cs="Times New Roman"/>
          <w:sz w:val="24"/>
          <w:szCs w:val="24"/>
        </w:rPr>
        <w:t>Bombilpek</w:t>
      </w:r>
      <w:proofErr w:type="spellEnd"/>
      <w:r>
        <w:rPr>
          <w:rFonts w:ascii="Times New Roman" w:hAnsi="Times New Roman" w:cs="Times New Roman"/>
          <w:sz w:val="24"/>
          <w:szCs w:val="24"/>
        </w:rPr>
        <w:t xml:space="preserve">. </w:t>
      </w:r>
    </w:p>
    <w:p w14:paraId="110DD72E" w14:textId="77777777" w:rsidR="00D11B3D" w:rsidRDefault="00D11B3D" w:rsidP="001306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Fortalecimiento d grupos de mujeres indígenas tejedoras pertenecientes a la organización </w:t>
      </w: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 xml:space="preserve"> Aj </w:t>
      </w:r>
      <w:proofErr w:type="spellStart"/>
      <w:r>
        <w:rPr>
          <w:rFonts w:ascii="Times New Roman" w:hAnsi="Times New Roman" w:cs="Times New Roman"/>
          <w:sz w:val="24"/>
          <w:szCs w:val="24"/>
        </w:rPr>
        <w:t>Poop</w:t>
      </w:r>
      <w:proofErr w:type="spellEnd"/>
      <w:r>
        <w:rPr>
          <w:rFonts w:ascii="Times New Roman" w:hAnsi="Times New Roman" w:cs="Times New Roman"/>
          <w:sz w:val="24"/>
          <w:szCs w:val="24"/>
        </w:rPr>
        <w:t xml:space="preserve"> Batz, así como la promoción y apoyo de la participación de esta organización en ferias de negocios. </w:t>
      </w:r>
    </w:p>
    <w:p w14:paraId="5B04A878" w14:textId="77777777" w:rsidR="00D11B3D" w:rsidRDefault="00D11B3D" w:rsidP="001306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Formación y acreditación de guías comunitarios y/o locales, en las comunidades de </w:t>
      </w:r>
      <w:proofErr w:type="spellStart"/>
      <w:r>
        <w:rPr>
          <w:rFonts w:ascii="Times New Roman" w:hAnsi="Times New Roman" w:cs="Times New Roman"/>
          <w:sz w:val="24"/>
          <w:szCs w:val="24"/>
        </w:rPr>
        <w:t>Samac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Chicoj</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Ajpoop</w:t>
      </w:r>
      <w:proofErr w:type="spellEnd"/>
      <w:r>
        <w:rPr>
          <w:rFonts w:ascii="Times New Roman" w:hAnsi="Times New Roman" w:cs="Times New Roman"/>
          <w:sz w:val="24"/>
          <w:szCs w:val="24"/>
        </w:rPr>
        <w:t xml:space="preserve"> Baz. </w:t>
      </w:r>
    </w:p>
    <w:p w14:paraId="5CBFFC9A" w14:textId="77777777" w:rsidR="00D11B3D" w:rsidRPr="00130615" w:rsidRDefault="00D11B3D" w:rsidP="001306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Promoción y aporte para la realización de viajes de familiarización para la promoción de la oferta turística comunitaria en ambos departamentos. </w:t>
      </w:r>
    </w:p>
    <w:p w14:paraId="4C4A8732" w14:textId="77777777" w:rsidR="004236F3" w:rsidRPr="00EC2CF3" w:rsidRDefault="004236F3" w:rsidP="004236F3">
      <w:pPr>
        <w:pStyle w:val="NoSpacing"/>
        <w:jc w:val="both"/>
        <w:rPr>
          <w:rFonts w:ascii="Times New Roman" w:hAnsi="Times New Roman" w:cs="Times New Roman"/>
          <w:sz w:val="24"/>
          <w:szCs w:val="24"/>
        </w:rPr>
      </w:pPr>
    </w:p>
    <w:p w14:paraId="62316E8A" w14:textId="77777777" w:rsidR="004236F3" w:rsidRPr="00E634B4" w:rsidRDefault="004236F3" w:rsidP="004236F3">
      <w:pPr>
        <w:pStyle w:val="NoSpacing"/>
        <w:numPr>
          <w:ilvl w:val="0"/>
          <w:numId w:val="1"/>
        </w:numPr>
        <w:jc w:val="both"/>
        <w:rPr>
          <w:rFonts w:ascii="Times New Roman" w:hAnsi="Times New Roman" w:cs="Times New Roman"/>
          <w:b/>
          <w:sz w:val="24"/>
          <w:szCs w:val="24"/>
        </w:rPr>
      </w:pPr>
      <w:r w:rsidRPr="00E634B4">
        <w:rPr>
          <w:rFonts w:ascii="Times New Roman" w:hAnsi="Times New Roman" w:cs="Times New Roman"/>
          <w:b/>
          <w:sz w:val="24"/>
          <w:szCs w:val="24"/>
        </w:rPr>
        <w:t>Por favor, identifique ejemplos específicos de buenas prácticas de los Pueblos Indígenas que están desarrollando y gestionando proyectos turísticos en sus tierras. ¿Qué factores han impulsado estas iniciativas?</w:t>
      </w:r>
    </w:p>
    <w:p w14:paraId="1D6A9B1F" w14:textId="77777777" w:rsidR="006A3923" w:rsidRDefault="006A3923" w:rsidP="006A3923">
      <w:pPr>
        <w:pStyle w:val="NoSpacing"/>
        <w:jc w:val="both"/>
        <w:rPr>
          <w:rFonts w:ascii="Times New Roman" w:hAnsi="Times New Roman" w:cs="Times New Roman"/>
          <w:sz w:val="24"/>
          <w:szCs w:val="24"/>
        </w:rPr>
      </w:pPr>
    </w:p>
    <w:p w14:paraId="1DCDB8D3" w14:textId="77777777" w:rsidR="006A3923" w:rsidRPr="00EC2CF3" w:rsidRDefault="00E60AFA" w:rsidP="006A3923">
      <w:pPr>
        <w:pStyle w:val="NoSpacing"/>
        <w:jc w:val="both"/>
        <w:rPr>
          <w:rFonts w:ascii="Times New Roman" w:hAnsi="Times New Roman" w:cs="Times New Roman"/>
          <w:sz w:val="24"/>
          <w:szCs w:val="24"/>
        </w:rPr>
      </w:pPr>
      <w:r>
        <w:rPr>
          <w:rFonts w:ascii="Times New Roman" w:hAnsi="Times New Roman" w:cs="Times New Roman"/>
          <w:sz w:val="24"/>
          <w:szCs w:val="24"/>
        </w:rPr>
        <w:t xml:space="preserve">En el departamento de Totonicapán, existen parques ecológicos cuyo interés turístico es de naturaleza local. Estos parques son administrados por los miembros y representantes de comunidades indígenas en las que se encuentran. Por ello, existe participación activa de las comunidades indígenas en la </w:t>
      </w:r>
      <w:r>
        <w:rPr>
          <w:rFonts w:ascii="Times New Roman" w:hAnsi="Times New Roman" w:cs="Times New Roman"/>
          <w:sz w:val="24"/>
          <w:szCs w:val="24"/>
        </w:rPr>
        <w:lastRenderedPageBreak/>
        <w:t xml:space="preserve">instrumentación de las iniciativas cuya incidencia sea directa e indirecta en la actividad turística llevada a cabo en estos parques ecológicos. </w:t>
      </w:r>
    </w:p>
    <w:p w14:paraId="783831D8" w14:textId="77777777" w:rsidR="004236F3" w:rsidRPr="00EC2CF3" w:rsidRDefault="004236F3" w:rsidP="004236F3">
      <w:pPr>
        <w:pStyle w:val="NoSpacing"/>
        <w:jc w:val="both"/>
        <w:rPr>
          <w:rFonts w:ascii="Times New Roman" w:hAnsi="Times New Roman" w:cs="Times New Roman"/>
          <w:sz w:val="24"/>
          <w:szCs w:val="24"/>
        </w:rPr>
      </w:pPr>
    </w:p>
    <w:p w14:paraId="1EDD1858" w14:textId="77777777" w:rsidR="004236F3" w:rsidRPr="00E634B4" w:rsidRDefault="004236F3" w:rsidP="004236F3">
      <w:pPr>
        <w:pStyle w:val="NoSpacing"/>
        <w:numPr>
          <w:ilvl w:val="0"/>
          <w:numId w:val="1"/>
        </w:numPr>
        <w:jc w:val="both"/>
        <w:rPr>
          <w:rFonts w:ascii="Times New Roman" w:hAnsi="Times New Roman" w:cs="Times New Roman"/>
          <w:b/>
          <w:sz w:val="24"/>
          <w:szCs w:val="24"/>
        </w:rPr>
      </w:pPr>
      <w:r w:rsidRPr="00E634B4">
        <w:rPr>
          <w:rFonts w:ascii="Times New Roman" w:hAnsi="Times New Roman" w:cs="Times New Roman"/>
          <w:b/>
          <w:sz w:val="24"/>
          <w:szCs w:val="24"/>
        </w:rPr>
        <w:t>¿Qué beneficios sociales o económicos reciben los Pueblos Indígenas de los proyectos turísticos (por ejemplo, regalías, empleo, mejoras a la infraestructura, oportunidades de educación y capacitación, etc.)? ¿Son estos beneficios culturalmente apropiados e incluyentes de género, y tienen en cuenta el impacto intergeneracional? Describa cómo se comparten los resultados medibles del proyecto con los pueblos indígenas.</w:t>
      </w:r>
    </w:p>
    <w:p w14:paraId="22FB9899" w14:textId="77777777" w:rsidR="004236F3" w:rsidRDefault="004236F3" w:rsidP="004236F3">
      <w:pPr>
        <w:jc w:val="both"/>
        <w:rPr>
          <w:rFonts w:ascii="Times New Roman" w:hAnsi="Times New Roman" w:cs="Times New Roman"/>
          <w:sz w:val="24"/>
          <w:szCs w:val="24"/>
        </w:rPr>
      </w:pPr>
    </w:p>
    <w:p w14:paraId="2919FB01" w14:textId="77777777" w:rsidR="00E634B4" w:rsidRPr="00EC2CF3" w:rsidRDefault="00E634B4" w:rsidP="004236F3">
      <w:pPr>
        <w:jc w:val="both"/>
        <w:rPr>
          <w:rFonts w:ascii="Times New Roman" w:hAnsi="Times New Roman" w:cs="Times New Roman"/>
          <w:sz w:val="24"/>
          <w:szCs w:val="24"/>
        </w:rPr>
      </w:pPr>
      <w:r>
        <w:rPr>
          <w:rFonts w:ascii="Times New Roman" w:hAnsi="Times New Roman" w:cs="Times New Roman"/>
          <w:sz w:val="24"/>
          <w:szCs w:val="24"/>
        </w:rPr>
        <w:t xml:space="preserve">La actividad turística en Guatemala, involucra una cadena de valor integrada por organizaciones, empresas, comunidades, comunidades indígenas, etc. Y al ser la diversidad étnica y la cultura maya de Guatemala un activo con alto potencial de atractivo turístico, los beneficios derivados del turismo que involucre a comunidades indígenas, son recibidos directamente por los miembros de estas comunidades. Estos beneficios incluyen la dinamización de las economías locales, a partir de la actividad comercial derivada del turismo, así como la promoción de su cultura, que influye para su conservación. </w:t>
      </w:r>
    </w:p>
    <w:sectPr w:rsidR="00E634B4" w:rsidRPr="00EC2CF3" w:rsidSect="00653945">
      <w:headerReference w:type="default" r:id="rId8"/>
      <w:footerReference w:type="default" r:id="rId9"/>
      <w:pgSz w:w="12240" w:h="15840" w:code="1"/>
      <w:pgMar w:top="1985"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70AE" w14:textId="77777777" w:rsidR="00542238" w:rsidRDefault="00542238" w:rsidP="004236F3">
      <w:pPr>
        <w:spacing w:after="0" w:line="240" w:lineRule="auto"/>
      </w:pPr>
      <w:r>
        <w:separator/>
      </w:r>
    </w:p>
  </w:endnote>
  <w:endnote w:type="continuationSeparator" w:id="0">
    <w:p w14:paraId="7A0A9145" w14:textId="77777777" w:rsidR="00542238" w:rsidRDefault="00542238" w:rsidP="0042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3262" w14:textId="77777777" w:rsidR="00EC6480" w:rsidRDefault="00EC6480">
    <w:pPr>
      <w:pStyle w:val="Footer"/>
    </w:pPr>
    <w:r>
      <w:rPr>
        <w:noProof/>
        <w:lang w:eastAsia="es-GT"/>
      </w:rPr>
      <w:drawing>
        <wp:anchor distT="0" distB="0" distL="114300" distR="114300" simplePos="0" relativeHeight="251665408" behindDoc="1" locked="0" layoutInCell="1" allowOverlap="1" wp14:anchorId="2E0A03CF" wp14:editId="5140D598">
          <wp:simplePos x="0" y="0"/>
          <wp:positionH relativeFrom="margin">
            <wp:posOffset>1209040</wp:posOffset>
          </wp:positionH>
          <wp:positionV relativeFrom="page">
            <wp:posOffset>9329008</wp:posOffset>
          </wp:positionV>
          <wp:extent cx="3914775" cy="607725"/>
          <wp:effectExtent l="0" t="0" r="0" b="0"/>
          <wp:wrapTight wrapText="bothSides">
            <wp:wrapPolygon edited="0">
              <wp:start x="10616" y="2031"/>
              <wp:lineTo x="4415" y="3386"/>
              <wp:lineTo x="631" y="7448"/>
              <wp:lineTo x="526" y="16928"/>
              <wp:lineTo x="1261" y="20313"/>
              <wp:lineTo x="8304" y="20313"/>
              <wp:lineTo x="20496" y="18959"/>
              <wp:lineTo x="20917" y="14219"/>
              <wp:lineTo x="17238" y="14219"/>
              <wp:lineTo x="17553" y="4740"/>
              <wp:lineTo x="16607" y="3386"/>
              <wp:lineTo x="11142" y="2031"/>
              <wp:lineTo x="10616" y="2031"/>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E DE PÁG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4775" cy="6077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6D20" w14:textId="77777777" w:rsidR="00542238" w:rsidRDefault="00542238" w:rsidP="004236F3">
      <w:pPr>
        <w:spacing w:after="0" w:line="240" w:lineRule="auto"/>
      </w:pPr>
      <w:r>
        <w:separator/>
      </w:r>
    </w:p>
  </w:footnote>
  <w:footnote w:type="continuationSeparator" w:id="0">
    <w:p w14:paraId="60C0A719" w14:textId="77777777" w:rsidR="00542238" w:rsidRDefault="00542238" w:rsidP="004236F3">
      <w:pPr>
        <w:spacing w:after="0" w:line="240" w:lineRule="auto"/>
      </w:pPr>
      <w:r>
        <w:continuationSeparator/>
      </w:r>
    </w:p>
  </w:footnote>
  <w:footnote w:id="1">
    <w:p w14:paraId="3F4F074E" w14:textId="77777777" w:rsidR="00CC3B21" w:rsidRDefault="00CC3B21">
      <w:pPr>
        <w:pStyle w:val="FootnoteText"/>
      </w:pPr>
      <w:r>
        <w:rPr>
          <w:rStyle w:val="FootnoteReference"/>
        </w:rPr>
        <w:footnoteRef/>
      </w:r>
      <w:r>
        <w:t xml:space="preserve"> Artículo 6. Decreto 1701 del Congreso de la República de Guatemala. Ley orgánica del Instituto Guatemalteco de Turismo. </w:t>
      </w:r>
    </w:p>
  </w:footnote>
  <w:footnote w:id="2">
    <w:p w14:paraId="55D80211" w14:textId="77777777" w:rsidR="00552789" w:rsidRDefault="00552789">
      <w:pPr>
        <w:pStyle w:val="FootnoteText"/>
      </w:pPr>
      <w:r>
        <w:rPr>
          <w:rStyle w:val="FootnoteReference"/>
        </w:rPr>
        <w:footnoteRef/>
      </w:r>
      <w:r>
        <w:t xml:space="preserve"> Inciso b. Artículo 5. Decreto 1701 del Congreso de la República de Guatemala. Le orgánica del Instituto Guatemalteco de Turismo. </w:t>
      </w:r>
    </w:p>
  </w:footnote>
  <w:footnote w:id="3">
    <w:p w14:paraId="5AD431FF" w14:textId="77777777" w:rsidR="00D532AE" w:rsidRDefault="00D532AE">
      <w:pPr>
        <w:pStyle w:val="FootnoteText"/>
      </w:pPr>
      <w:r>
        <w:rPr>
          <w:rStyle w:val="FootnoteReference"/>
        </w:rPr>
        <w:footnoteRef/>
      </w:r>
      <w:r>
        <w:t xml:space="preserve"> </w:t>
      </w:r>
      <w:hyperlink r:id="rId1" w:history="1">
        <w:r w:rsidRPr="009F4785">
          <w:rPr>
            <w:rStyle w:val="Hyperlink"/>
          </w:rPr>
          <w:t>https://webunwto.s3.eu-west-1.amazonaws.com/s3fs-public/webimages/SG30_rev89_julio22_S_0.pdf</w:t>
        </w:r>
      </w:hyperlink>
      <w:r>
        <w:t xml:space="preserve"> </w:t>
      </w:r>
    </w:p>
  </w:footnote>
  <w:footnote w:id="4">
    <w:p w14:paraId="198EEC17" w14:textId="77777777" w:rsidR="00D532AE" w:rsidRDefault="00D532AE">
      <w:pPr>
        <w:pStyle w:val="FootnoteText"/>
      </w:pPr>
      <w:r>
        <w:rPr>
          <w:rStyle w:val="FootnoteReference"/>
        </w:rPr>
        <w:footnoteRef/>
      </w:r>
      <w:r>
        <w:t xml:space="preserve"> </w:t>
      </w:r>
      <w:hyperlink r:id="rId2" w:history="1">
        <w:r w:rsidRPr="009F4785">
          <w:rPr>
            <w:rStyle w:val="Hyperlink"/>
          </w:rPr>
          <w:t>https://www.unwto.org/es/acerca-de-la-omt</w:t>
        </w:r>
      </w:hyperlink>
      <w:r>
        <w:t xml:space="preserve"> </w:t>
      </w:r>
    </w:p>
  </w:footnote>
  <w:footnote w:id="5">
    <w:p w14:paraId="1B03E9C7" w14:textId="77777777" w:rsidR="00530F64" w:rsidRDefault="00530F64">
      <w:pPr>
        <w:pStyle w:val="FootnoteText"/>
      </w:pPr>
      <w:r>
        <w:rPr>
          <w:rStyle w:val="FootnoteReference"/>
        </w:rPr>
        <w:footnoteRef/>
      </w:r>
      <w:r>
        <w:t xml:space="preserve"> </w:t>
      </w:r>
      <w:hyperlink r:id="rId3" w:history="1">
        <w:r w:rsidRPr="009F4785">
          <w:rPr>
            <w:rStyle w:val="Hyperlink"/>
          </w:rPr>
          <w:t>https://www.swisscontact.org/es</w:t>
        </w:r>
      </w:hyperlink>
      <w:r>
        <w:t xml:space="preserve"> </w:t>
      </w:r>
    </w:p>
  </w:footnote>
  <w:footnote w:id="6">
    <w:p w14:paraId="002C2C59" w14:textId="77777777" w:rsidR="00DE6200" w:rsidRDefault="00DE6200">
      <w:pPr>
        <w:pStyle w:val="FootnoteText"/>
      </w:pPr>
      <w:r>
        <w:rPr>
          <w:rStyle w:val="FootnoteReference"/>
        </w:rPr>
        <w:footnoteRef/>
      </w:r>
      <w:r>
        <w:t xml:space="preserve"> </w:t>
      </w:r>
      <w:hyperlink r:id="rId4" w:history="1">
        <w:r w:rsidRPr="009F4785">
          <w:rPr>
            <w:rStyle w:val="Hyperlink"/>
          </w:rPr>
          <w:t>https://www.swisscontact.org/es/noticias/turismo-sostenible-la-gran-oportunidad-del-sector-privado-en-guatemala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0ED9" w14:textId="77777777" w:rsidR="00EC6480" w:rsidRDefault="00653945" w:rsidP="00EC6480">
    <w:pPr>
      <w:pStyle w:val="Header"/>
    </w:pPr>
    <w:r>
      <w:rPr>
        <w:noProof/>
        <w:lang w:eastAsia="es-GT"/>
      </w:rPr>
      <w:drawing>
        <wp:anchor distT="0" distB="0" distL="114300" distR="114300" simplePos="0" relativeHeight="251662336" behindDoc="1" locked="0" layoutInCell="1" allowOverlap="1" wp14:anchorId="22D9CC33" wp14:editId="187B8730">
          <wp:simplePos x="0" y="0"/>
          <wp:positionH relativeFrom="page">
            <wp:align>right</wp:align>
          </wp:positionH>
          <wp:positionV relativeFrom="paragraph">
            <wp:posOffset>-236550</wp:posOffset>
          </wp:positionV>
          <wp:extent cx="7811146" cy="10107622"/>
          <wp:effectExtent l="0" t="0" r="0" b="825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811146" cy="10107622"/>
                  </a:xfrm>
                  <a:prstGeom prst="rect">
                    <a:avLst/>
                  </a:prstGeom>
                </pic:spPr>
              </pic:pic>
            </a:graphicData>
          </a:graphic>
          <wp14:sizeRelH relativeFrom="page">
            <wp14:pctWidth>0</wp14:pctWidth>
          </wp14:sizeRelH>
          <wp14:sizeRelV relativeFrom="page">
            <wp14:pctHeight>0</wp14:pctHeight>
          </wp14:sizeRelV>
        </wp:anchor>
      </w:drawing>
    </w:r>
    <w:r w:rsidR="00EC6480">
      <w:rPr>
        <w:noProof/>
        <w:lang w:eastAsia="es-GT"/>
      </w:rPr>
      <w:drawing>
        <wp:anchor distT="0" distB="0" distL="114300" distR="114300" simplePos="0" relativeHeight="251663360" behindDoc="1" locked="0" layoutInCell="1" allowOverlap="1" wp14:anchorId="55FDFAED" wp14:editId="0B9042AC">
          <wp:simplePos x="0" y="0"/>
          <wp:positionH relativeFrom="margin">
            <wp:posOffset>-11356</wp:posOffset>
          </wp:positionH>
          <wp:positionV relativeFrom="paragraph">
            <wp:posOffset>-45713</wp:posOffset>
          </wp:positionV>
          <wp:extent cx="5612130" cy="973242"/>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CABEZADO PGN 2023.jpg"/>
                  <pic:cNvPicPr/>
                </pic:nvPicPr>
                <pic:blipFill>
                  <a:blip r:embed="rId2">
                    <a:extLst>
                      <a:ext uri="{28A0092B-C50C-407E-A947-70E740481C1C}">
                        <a14:useLocalDpi xmlns:a14="http://schemas.microsoft.com/office/drawing/2010/main" val="0"/>
                      </a:ext>
                    </a:extLst>
                  </a:blip>
                  <a:stretch>
                    <a:fillRect/>
                  </a:stretch>
                </pic:blipFill>
                <pic:spPr>
                  <a:xfrm>
                    <a:off x="0" y="0"/>
                    <a:ext cx="5612130" cy="973242"/>
                  </a:xfrm>
                  <a:prstGeom prst="rect">
                    <a:avLst/>
                  </a:prstGeom>
                </pic:spPr>
              </pic:pic>
            </a:graphicData>
          </a:graphic>
        </wp:anchor>
      </w:drawing>
    </w:r>
    <w:r w:rsidR="00EC6480">
      <w:rPr>
        <w:noProof/>
        <w:lang w:eastAsia="es-GT"/>
      </w:rPr>
      <w:drawing>
        <wp:anchor distT="0" distB="0" distL="114300" distR="114300" simplePos="0" relativeHeight="251660288" behindDoc="1" locked="0" layoutInCell="1" allowOverlap="1" wp14:anchorId="385A7B87" wp14:editId="0241C8FB">
          <wp:simplePos x="0" y="0"/>
          <wp:positionH relativeFrom="margin">
            <wp:posOffset>-11356</wp:posOffset>
          </wp:positionH>
          <wp:positionV relativeFrom="paragraph">
            <wp:posOffset>-45713</wp:posOffset>
          </wp:positionV>
          <wp:extent cx="5612130" cy="973242"/>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CABEZADO PGN 2023.jpg"/>
                  <pic:cNvPicPr/>
                </pic:nvPicPr>
                <pic:blipFill>
                  <a:blip r:embed="rId2">
                    <a:extLst>
                      <a:ext uri="{28A0092B-C50C-407E-A947-70E740481C1C}">
                        <a14:useLocalDpi xmlns:a14="http://schemas.microsoft.com/office/drawing/2010/main" val="0"/>
                      </a:ext>
                    </a:extLst>
                  </a:blip>
                  <a:stretch>
                    <a:fillRect/>
                  </a:stretch>
                </pic:blipFill>
                <pic:spPr>
                  <a:xfrm>
                    <a:off x="0" y="0"/>
                    <a:ext cx="5612130" cy="973242"/>
                  </a:xfrm>
                  <a:prstGeom prst="rect">
                    <a:avLst/>
                  </a:prstGeom>
                </pic:spPr>
              </pic:pic>
            </a:graphicData>
          </a:graphic>
        </wp:anchor>
      </w:drawing>
    </w:r>
    <w:r w:rsidR="00EC6480">
      <w:rPr>
        <w:noProof/>
        <w:lang w:eastAsia="es-GT"/>
      </w:rPr>
      <w:drawing>
        <wp:anchor distT="0" distB="0" distL="114300" distR="114300" simplePos="0" relativeHeight="251659264" behindDoc="1" locked="0" layoutInCell="1" allowOverlap="1" wp14:anchorId="30C7FDFB" wp14:editId="036753E4">
          <wp:simplePos x="0" y="0"/>
          <wp:positionH relativeFrom="column">
            <wp:posOffset>-1124380</wp:posOffset>
          </wp:positionH>
          <wp:positionV relativeFrom="paragraph">
            <wp:posOffset>-478799</wp:posOffset>
          </wp:positionV>
          <wp:extent cx="7811146" cy="10107622"/>
          <wp:effectExtent l="0" t="0" r="0" b="190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811146" cy="10107622"/>
                  </a:xfrm>
                  <a:prstGeom prst="rect">
                    <a:avLst/>
                  </a:prstGeom>
                </pic:spPr>
              </pic:pic>
            </a:graphicData>
          </a:graphic>
          <wp14:sizeRelH relativeFrom="page">
            <wp14:pctWidth>0</wp14:pctWidth>
          </wp14:sizeRelH>
          <wp14:sizeRelV relativeFrom="page">
            <wp14:pctHeight>0</wp14:pctHeight>
          </wp14:sizeRelV>
        </wp:anchor>
      </w:drawing>
    </w:r>
  </w:p>
  <w:p w14:paraId="7845641C" w14:textId="77777777" w:rsidR="00EC6480" w:rsidRDefault="00EC6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4633"/>
    <w:multiLevelType w:val="hybridMultilevel"/>
    <w:tmpl w:val="E93096FA"/>
    <w:lvl w:ilvl="0" w:tplc="781EA4E2">
      <w:numFmt w:val="bullet"/>
      <w:lvlText w:val="-"/>
      <w:lvlJc w:val="left"/>
      <w:pPr>
        <w:ind w:left="720" w:hanging="360"/>
      </w:pPr>
      <w:rPr>
        <w:rFonts w:ascii="Times New Roman" w:eastAsiaTheme="minorHAnsi" w:hAnsi="Times New Roman"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66AA5605"/>
    <w:multiLevelType w:val="hybridMultilevel"/>
    <w:tmpl w:val="67F0FF7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6F211F30"/>
    <w:multiLevelType w:val="hybridMultilevel"/>
    <w:tmpl w:val="5A26C73A"/>
    <w:lvl w:ilvl="0" w:tplc="FEC8FAF6">
      <w:numFmt w:val="bullet"/>
      <w:lvlText w:val="-"/>
      <w:lvlJc w:val="left"/>
      <w:pPr>
        <w:ind w:left="720" w:hanging="360"/>
      </w:pPr>
      <w:rPr>
        <w:rFonts w:ascii="Times New Roman" w:eastAsiaTheme="minorHAnsi" w:hAnsi="Times New Roman"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70C80A17"/>
    <w:multiLevelType w:val="hybridMultilevel"/>
    <w:tmpl w:val="C192B634"/>
    <w:lvl w:ilvl="0" w:tplc="C4161D84">
      <w:numFmt w:val="bullet"/>
      <w:lvlText w:val="-"/>
      <w:lvlJc w:val="left"/>
      <w:pPr>
        <w:ind w:left="720" w:hanging="360"/>
      </w:pPr>
      <w:rPr>
        <w:rFonts w:ascii="Times New Roman" w:eastAsiaTheme="minorHAnsi" w:hAnsi="Times New Roman"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87417797">
    <w:abstractNumId w:val="1"/>
  </w:num>
  <w:num w:numId="2" w16cid:durableId="1564176992">
    <w:abstractNumId w:val="3"/>
  </w:num>
  <w:num w:numId="3" w16cid:durableId="584144758">
    <w:abstractNumId w:val="2"/>
  </w:num>
  <w:num w:numId="4" w16cid:durableId="51329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79"/>
    <w:rsid w:val="000226FB"/>
    <w:rsid w:val="00041B06"/>
    <w:rsid w:val="00087DCB"/>
    <w:rsid w:val="000A3300"/>
    <w:rsid w:val="000C47A4"/>
    <w:rsid w:val="000F1A1F"/>
    <w:rsid w:val="001205C4"/>
    <w:rsid w:val="001241F6"/>
    <w:rsid w:val="00130615"/>
    <w:rsid w:val="0013532C"/>
    <w:rsid w:val="0016501E"/>
    <w:rsid w:val="001A39E7"/>
    <w:rsid w:val="00237524"/>
    <w:rsid w:val="002A3066"/>
    <w:rsid w:val="002B0E68"/>
    <w:rsid w:val="002B5C10"/>
    <w:rsid w:val="002E7674"/>
    <w:rsid w:val="002F72B5"/>
    <w:rsid w:val="003273A6"/>
    <w:rsid w:val="00360B20"/>
    <w:rsid w:val="003F0D94"/>
    <w:rsid w:val="004236F3"/>
    <w:rsid w:val="00482D33"/>
    <w:rsid w:val="00496BFE"/>
    <w:rsid w:val="00530F64"/>
    <w:rsid w:val="00542238"/>
    <w:rsid w:val="00552789"/>
    <w:rsid w:val="00563673"/>
    <w:rsid w:val="005D31A7"/>
    <w:rsid w:val="00633BFF"/>
    <w:rsid w:val="00653945"/>
    <w:rsid w:val="006A3923"/>
    <w:rsid w:val="006A414F"/>
    <w:rsid w:val="006E1F98"/>
    <w:rsid w:val="00716C44"/>
    <w:rsid w:val="0072194A"/>
    <w:rsid w:val="008352F1"/>
    <w:rsid w:val="00873B6E"/>
    <w:rsid w:val="00894D91"/>
    <w:rsid w:val="008D7191"/>
    <w:rsid w:val="008F6F80"/>
    <w:rsid w:val="0097638B"/>
    <w:rsid w:val="0099788A"/>
    <w:rsid w:val="009A210F"/>
    <w:rsid w:val="009A7CD6"/>
    <w:rsid w:val="00A032D7"/>
    <w:rsid w:val="00A221B8"/>
    <w:rsid w:val="00A261F7"/>
    <w:rsid w:val="00A937C2"/>
    <w:rsid w:val="00AA0B35"/>
    <w:rsid w:val="00AC7331"/>
    <w:rsid w:val="00AD5AF5"/>
    <w:rsid w:val="00B255B8"/>
    <w:rsid w:val="00B35F7C"/>
    <w:rsid w:val="00B46E0F"/>
    <w:rsid w:val="00B55A1E"/>
    <w:rsid w:val="00B775FB"/>
    <w:rsid w:val="00B86DD7"/>
    <w:rsid w:val="00B94679"/>
    <w:rsid w:val="00BF41E8"/>
    <w:rsid w:val="00BF438F"/>
    <w:rsid w:val="00C016C8"/>
    <w:rsid w:val="00C3098E"/>
    <w:rsid w:val="00C45E4A"/>
    <w:rsid w:val="00CC2C55"/>
    <w:rsid w:val="00CC3B21"/>
    <w:rsid w:val="00CE4FB5"/>
    <w:rsid w:val="00D03628"/>
    <w:rsid w:val="00D11B3D"/>
    <w:rsid w:val="00D532AE"/>
    <w:rsid w:val="00D94254"/>
    <w:rsid w:val="00D96A35"/>
    <w:rsid w:val="00DD68C5"/>
    <w:rsid w:val="00DE6200"/>
    <w:rsid w:val="00DE66AB"/>
    <w:rsid w:val="00E078E0"/>
    <w:rsid w:val="00E40FA2"/>
    <w:rsid w:val="00E477D4"/>
    <w:rsid w:val="00E60AFA"/>
    <w:rsid w:val="00E634B4"/>
    <w:rsid w:val="00E91B4F"/>
    <w:rsid w:val="00EB2154"/>
    <w:rsid w:val="00EC2CF3"/>
    <w:rsid w:val="00EC4414"/>
    <w:rsid w:val="00EC6480"/>
    <w:rsid w:val="00ED74DA"/>
    <w:rsid w:val="00EE1C0E"/>
    <w:rsid w:val="00F14CAD"/>
    <w:rsid w:val="00F302AA"/>
    <w:rsid w:val="00FB28A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159C18"/>
  <w15:chartTrackingRefBased/>
  <w15:docId w15:val="{06680998-50E6-4DB7-96BF-E9F83552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5C4"/>
    <w:rPr>
      <w:color w:val="0563C1" w:themeColor="hyperlink"/>
      <w:u w:val="single"/>
    </w:rPr>
  </w:style>
  <w:style w:type="paragraph" w:styleId="NoSpacing">
    <w:name w:val="No Spacing"/>
    <w:uiPriority w:val="1"/>
    <w:qFormat/>
    <w:rsid w:val="004236F3"/>
    <w:pPr>
      <w:spacing w:after="0" w:line="240" w:lineRule="auto"/>
    </w:pPr>
  </w:style>
  <w:style w:type="character" w:customStyle="1" w:styleId="y2iqfc">
    <w:name w:val="y2iqfc"/>
    <w:basedOn w:val="DefaultParagraphFont"/>
    <w:rsid w:val="004236F3"/>
  </w:style>
  <w:style w:type="paragraph" w:styleId="FootnoteText">
    <w:name w:val="footnote text"/>
    <w:basedOn w:val="Normal"/>
    <w:link w:val="FootnoteTextChar"/>
    <w:uiPriority w:val="99"/>
    <w:semiHidden/>
    <w:unhideWhenUsed/>
    <w:rsid w:val="00423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6F3"/>
    <w:rPr>
      <w:sz w:val="20"/>
      <w:szCs w:val="20"/>
    </w:rPr>
  </w:style>
  <w:style w:type="character" w:styleId="FootnoteReference">
    <w:name w:val="footnote reference"/>
    <w:basedOn w:val="DefaultParagraphFont"/>
    <w:uiPriority w:val="99"/>
    <w:semiHidden/>
    <w:unhideWhenUsed/>
    <w:rsid w:val="004236F3"/>
    <w:rPr>
      <w:vertAlign w:val="superscript"/>
    </w:rPr>
  </w:style>
  <w:style w:type="paragraph" w:styleId="Header">
    <w:name w:val="header"/>
    <w:basedOn w:val="Normal"/>
    <w:link w:val="HeaderChar"/>
    <w:uiPriority w:val="99"/>
    <w:unhideWhenUsed/>
    <w:rsid w:val="00EC64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EC6480"/>
  </w:style>
  <w:style w:type="paragraph" w:styleId="Footer">
    <w:name w:val="footer"/>
    <w:basedOn w:val="Normal"/>
    <w:link w:val="FooterChar"/>
    <w:uiPriority w:val="99"/>
    <w:unhideWhenUsed/>
    <w:rsid w:val="00EC64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EC6480"/>
  </w:style>
  <w:style w:type="paragraph" w:styleId="BalloonText">
    <w:name w:val="Balloon Text"/>
    <w:basedOn w:val="Normal"/>
    <w:link w:val="BalloonTextChar"/>
    <w:uiPriority w:val="99"/>
    <w:semiHidden/>
    <w:unhideWhenUsed/>
    <w:rsid w:val="002E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674"/>
    <w:rPr>
      <w:rFonts w:ascii="Segoe UI" w:hAnsi="Segoe UI" w:cs="Segoe UI"/>
      <w:sz w:val="18"/>
      <w:szCs w:val="18"/>
    </w:rPr>
  </w:style>
  <w:style w:type="paragraph" w:styleId="ListParagraph">
    <w:name w:val="List Paragraph"/>
    <w:basedOn w:val="Normal"/>
    <w:uiPriority w:val="34"/>
    <w:qFormat/>
    <w:rsid w:val="00A2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swisscontact.org/es" TargetMode="External"/><Relationship Id="rId2" Type="http://schemas.openxmlformats.org/officeDocument/2006/relationships/hyperlink" Target="https://www.unwto.org/es/acerca-de-la-omt" TargetMode="External"/><Relationship Id="rId1" Type="http://schemas.openxmlformats.org/officeDocument/2006/relationships/hyperlink" Target="https://webunwto.s3.eu-west-1.amazonaws.com/s3fs-public/webimages/SG30_rev89_julio22_S_0.pdf" TargetMode="External"/><Relationship Id="rId4" Type="http://schemas.openxmlformats.org/officeDocument/2006/relationships/hyperlink" Target="https://www.swisscontact.org/es/noticias/turismo-sostenible-la-gran-oportunidad-del-sector-privado-en-guatemal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Guatemala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FFC3DEC3-4F3D-462F-B2E6-EA0B56AFA20F}">
  <ds:schemaRefs>
    <ds:schemaRef ds:uri="http://schemas.openxmlformats.org/officeDocument/2006/bibliography"/>
  </ds:schemaRefs>
</ds:datastoreItem>
</file>

<file path=customXml/itemProps2.xml><?xml version="1.0" encoding="utf-8"?>
<ds:datastoreItem xmlns:ds="http://schemas.openxmlformats.org/officeDocument/2006/customXml" ds:itemID="{9E41582F-E4AF-40F2-9C43-3BD671B6EF92}"/>
</file>

<file path=customXml/itemProps3.xml><?xml version="1.0" encoding="utf-8"?>
<ds:datastoreItem xmlns:ds="http://schemas.openxmlformats.org/officeDocument/2006/customXml" ds:itemID="{C7620F60-4A18-4598-BA7C-6296D6D951EF}"/>
</file>

<file path=customXml/itemProps4.xml><?xml version="1.0" encoding="utf-8"?>
<ds:datastoreItem xmlns:ds="http://schemas.openxmlformats.org/officeDocument/2006/customXml" ds:itemID="{74EC9445-2A66-46B6-8D30-7BD0C9BC4538}"/>
</file>

<file path=docProps/app.xml><?xml version="1.0" encoding="utf-8"?>
<Properties xmlns="http://schemas.openxmlformats.org/officeDocument/2006/extended-properties" xmlns:vt="http://schemas.openxmlformats.org/officeDocument/2006/docPropsVTypes">
  <Template>Normal</Template>
  <TotalTime>0</TotalTime>
  <Pages>5</Pages>
  <Words>1950</Words>
  <Characters>11137</Characters>
  <Application>Microsoft Office Word</Application>
  <DocSecurity>0</DocSecurity>
  <Lines>182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Edyn Mijahil Miranda Velasquez</dc:creator>
  <cp:keywords/>
  <dc:description/>
  <cp:lastModifiedBy>Mestizo Castillo, Carmen Alicia - (cmestizo)</cp:lastModifiedBy>
  <cp:revision>2</cp:revision>
  <cp:lastPrinted>2023-02-10T18:56:00Z</cp:lastPrinted>
  <dcterms:created xsi:type="dcterms:W3CDTF">2023-03-10T20:39:00Z</dcterms:created>
  <dcterms:modified xsi:type="dcterms:W3CDTF">2023-03-10T20:39:00Z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