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E5A6" w14:textId="77777777" w:rsidR="00E56560" w:rsidRPr="00E56560" w:rsidRDefault="00E56560" w:rsidP="00E56560">
      <w:pPr>
        <w:spacing w:after="0"/>
        <w:ind w:firstLine="720"/>
        <w:jc w:val="center"/>
        <w:rPr>
          <w:rFonts w:ascii="GHEA Grapalat" w:hAnsi="GHEA Grapalat"/>
          <w:b/>
          <w:sz w:val="24"/>
          <w:szCs w:val="24"/>
          <w:lang w:val="hy-AM"/>
        </w:rPr>
      </w:pPr>
      <w:r w:rsidRPr="00E56560">
        <w:rPr>
          <w:rFonts w:ascii="GHEA Grapalat" w:hAnsi="GHEA Grapalat"/>
          <w:b/>
          <w:sz w:val="24"/>
          <w:szCs w:val="24"/>
          <w:lang w:val="hy-AM"/>
        </w:rPr>
        <w:t>INFORMATION</w:t>
      </w:r>
    </w:p>
    <w:p w14:paraId="14D0146F" w14:textId="77777777" w:rsidR="00E56560" w:rsidRPr="00E56560" w:rsidRDefault="00E56560" w:rsidP="00E56560">
      <w:pPr>
        <w:spacing w:after="0"/>
        <w:ind w:firstLine="720"/>
        <w:jc w:val="center"/>
        <w:rPr>
          <w:rFonts w:ascii="GHEA Grapalat" w:hAnsi="GHEA Grapalat"/>
          <w:b/>
          <w:sz w:val="24"/>
          <w:szCs w:val="24"/>
          <w:lang w:val="hy-AM"/>
        </w:rPr>
      </w:pPr>
      <w:r w:rsidRPr="00E56560">
        <w:rPr>
          <w:rFonts w:ascii="GHEA Grapalat" w:hAnsi="GHEA Grapalat"/>
          <w:b/>
          <w:sz w:val="24"/>
          <w:szCs w:val="24"/>
          <w:lang w:val="hy-AM"/>
        </w:rPr>
        <w:t>WITHIN THE FRAMEWORK OF THE RESOLUTION ON “GLOBAL CALL FOR CONCRETE ACTION FOR THE ELIMINATION OF RACISM, RACIAL DISCRIMINATION, XENOPHOBIA AND RELATED INTOLERANCE AND' THE COMPREHENSIVE IMPLEMENTATION OF AND FOLLOW-UP TO THE DURBAN DECLARATION AND PROGRAM OF ACTION”</w:t>
      </w:r>
    </w:p>
    <w:p w14:paraId="0DAC9502" w14:textId="77777777" w:rsidR="00E56560" w:rsidRPr="00E56560" w:rsidRDefault="00E56560" w:rsidP="00E56560">
      <w:pPr>
        <w:spacing w:after="0"/>
        <w:ind w:firstLine="720"/>
        <w:jc w:val="center"/>
        <w:rPr>
          <w:rFonts w:ascii="GHEA Grapalat" w:hAnsi="GHEA Grapalat"/>
          <w:b/>
          <w:sz w:val="24"/>
          <w:szCs w:val="24"/>
          <w:lang w:val="hy-AM"/>
        </w:rPr>
      </w:pPr>
      <w:r w:rsidRPr="00E56560">
        <w:rPr>
          <w:rFonts w:ascii="GHEA Grapalat" w:hAnsi="GHEA Grapalat"/>
          <w:b/>
          <w:sz w:val="24"/>
          <w:szCs w:val="24"/>
          <w:lang w:val="hy-AM"/>
        </w:rPr>
        <w:t>(THE REPUBLIC OF ARMENIA)</w:t>
      </w:r>
    </w:p>
    <w:p w14:paraId="30DD276C" w14:textId="77777777" w:rsidR="007D375D" w:rsidRPr="00E56560" w:rsidRDefault="007D375D" w:rsidP="00EE6CF1">
      <w:pPr>
        <w:spacing w:after="0"/>
        <w:ind w:firstLine="720"/>
        <w:jc w:val="both"/>
        <w:rPr>
          <w:rFonts w:ascii="GHEA Grapalat" w:hAnsi="GHEA Grapalat"/>
          <w:sz w:val="24"/>
          <w:szCs w:val="24"/>
          <w:lang w:val="hy-AM"/>
        </w:rPr>
      </w:pPr>
    </w:p>
    <w:p w14:paraId="2F3E2ED4" w14:textId="77777777" w:rsidR="00EE6CF1" w:rsidRPr="001C016C" w:rsidRDefault="00EE6CF1" w:rsidP="001C016C">
      <w:pPr>
        <w:spacing w:after="0"/>
        <w:ind w:firstLine="720"/>
        <w:jc w:val="both"/>
        <w:rPr>
          <w:rFonts w:ascii="GHEA Grapalat" w:hAnsi="GHEA Grapalat"/>
          <w:sz w:val="24"/>
          <w:szCs w:val="24"/>
          <w:lang w:val="hy-AM"/>
        </w:rPr>
      </w:pPr>
      <w:r w:rsidRPr="001C016C">
        <w:rPr>
          <w:rFonts w:ascii="GHEA Grapalat" w:hAnsi="GHEA Grapalat"/>
          <w:sz w:val="24"/>
          <w:szCs w:val="24"/>
          <w:lang w:val="hy-AM"/>
        </w:rPr>
        <w:t>Article 29 of the Constitution</w:t>
      </w:r>
      <w:r w:rsidR="00703E70" w:rsidRPr="001C016C">
        <w:rPr>
          <w:rFonts w:ascii="GHEA Grapalat" w:hAnsi="GHEA Grapalat"/>
          <w:sz w:val="24"/>
          <w:szCs w:val="24"/>
          <w:lang w:val="hy-AM"/>
        </w:rPr>
        <w:t xml:space="preserve"> </w:t>
      </w:r>
      <w:r w:rsidR="00703E70" w:rsidRPr="001C016C">
        <w:rPr>
          <w:rFonts w:ascii="GHEA Grapalat" w:hAnsi="GHEA Grapalat"/>
          <w:sz w:val="24"/>
          <w:szCs w:val="24"/>
        </w:rPr>
        <w:t>of the Republic of Armenia</w:t>
      </w:r>
      <w:r w:rsidR="00860AAF">
        <w:rPr>
          <w:rFonts w:ascii="GHEA Grapalat" w:hAnsi="GHEA Grapalat"/>
          <w:sz w:val="24"/>
          <w:szCs w:val="24"/>
        </w:rPr>
        <w:t xml:space="preserve"> stipulates that </w:t>
      </w:r>
      <w:r w:rsidRPr="001C016C">
        <w:rPr>
          <w:rFonts w:ascii="GHEA Grapalat" w:hAnsi="GHEA Grapalat"/>
          <w:sz w:val="24"/>
          <w:szCs w:val="24"/>
          <w:lang w:val="hy-AM"/>
        </w:rPr>
        <w:t xml:space="preserve">everyone shall be equal before the law and discrimination based on any ground, such as sex, race, colour, ethnic, origin, language, religion or belief, belonging to a national minority, or other personal or social circumstances shall be prohibited. This provision may be directly invoked before the domestic courts. </w:t>
      </w:r>
    </w:p>
    <w:p w14:paraId="7F9757A0" w14:textId="77777777" w:rsidR="00EE6CF1" w:rsidRPr="001C016C" w:rsidRDefault="005A65C5" w:rsidP="001C016C">
      <w:pPr>
        <w:spacing w:after="0"/>
        <w:ind w:firstLine="720"/>
        <w:jc w:val="both"/>
        <w:rPr>
          <w:rFonts w:ascii="GHEA Grapalat" w:hAnsi="GHEA Grapalat"/>
          <w:sz w:val="24"/>
          <w:szCs w:val="24"/>
          <w:lang w:val="hy-AM"/>
        </w:rPr>
      </w:pPr>
      <w:r>
        <w:rPr>
          <w:rFonts w:ascii="GHEA Grapalat" w:hAnsi="GHEA Grapalat"/>
          <w:sz w:val="24"/>
          <w:szCs w:val="24"/>
        </w:rPr>
        <w:t>T</w:t>
      </w:r>
      <w:r w:rsidR="00EE6CF1" w:rsidRPr="001C016C">
        <w:rPr>
          <w:rFonts w:ascii="GHEA Grapalat" w:hAnsi="GHEA Grapalat"/>
          <w:sz w:val="24"/>
          <w:szCs w:val="24"/>
          <w:lang w:val="hy-AM"/>
        </w:rPr>
        <w:t xml:space="preserve">he principle of equality before the law </w:t>
      </w:r>
      <w:r w:rsidR="00C97A35" w:rsidRPr="001C016C">
        <w:rPr>
          <w:rFonts w:ascii="GHEA Grapalat" w:hAnsi="GHEA Grapalat"/>
          <w:sz w:val="24"/>
          <w:szCs w:val="24"/>
        </w:rPr>
        <w:t>is a</w:t>
      </w:r>
      <w:r>
        <w:rPr>
          <w:rFonts w:ascii="GHEA Grapalat" w:hAnsi="GHEA Grapalat"/>
          <w:sz w:val="24"/>
          <w:szCs w:val="24"/>
        </w:rPr>
        <w:t>n essential</w:t>
      </w:r>
      <w:r w:rsidR="00C97A35" w:rsidRPr="001C016C">
        <w:rPr>
          <w:rFonts w:ascii="GHEA Grapalat" w:hAnsi="GHEA Grapalat"/>
          <w:sz w:val="24"/>
          <w:szCs w:val="24"/>
        </w:rPr>
        <w:t xml:space="preserve"> </w:t>
      </w:r>
      <w:r w:rsidR="00EE6CF1" w:rsidRPr="001C016C">
        <w:rPr>
          <w:rFonts w:ascii="GHEA Grapalat" w:hAnsi="GHEA Grapalat"/>
          <w:sz w:val="24"/>
          <w:szCs w:val="24"/>
          <w:lang w:val="hy-AM"/>
        </w:rPr>
        <w:t>for the elimination of all kinds of discrimination, which implies that there can be no any difference, exception or preference based on gender, race, ethnicity or other characteristic in the law.</w:t>
      </w:r>
    </w:p>
    <w:p w14:paraId="6C098271" w14:textId="77777777" w:rsidR="008050C5" w:rsidRPr="001C016C" w:rsidRDefault="00EE6CF1" w:rsidP="001C016C">
      <w:pPr>
        <w:spacing w:after="0"/>
        <w:ind w:firstLine="720"/>
        <w:jc w:val="both"/>
        <w:rPr>
          <w:rFonts w:ascii="GHEA Grapalat" w:hAnsi="GHEA Grapalat"/>
          <w:sz w:val="24"/>
          <w:szCs w:val="24"/>
          <w:lang w:val="hy-AM"/>
        </w:rPr>
      </w:pPr>
      <w:r w:rsidRPr="001C016C">
        <w:rPr>
          <w:rFonts w:ascii="GHEA Grapalat" w:hAnsi="GHEA Grapalat"/>
          <w:sz w:val="24"/>
          <w:szCs w:val="24"/>
          <w:lang w:val="hy-AM"/>
        </w:rPr>
        <w:t xml:space="preserve">In 2021 the new Criminal Code was adopted by the National Assembly </w:t>
      </w:r>
      <w:r w:rsidR="00703E70" w:rsidRPr="001C016C">
        <w:rPr>
          <w:rFonts w:ascii="GHEA Grapalat" w:hAnsi="GHEA Grapalat"/>
          <w:sz w:val="24"/>
          <w:szCs w:val="24"/>
        </w:rPr>
        <w:t xml:space="preserve">of the Republic of Armenia </w:t>
      </w:r>
      <w:r w:rsidR="008050C5" w:rsidRPr="001C016C">
        <w:rPr>
          <w:rFonts w:ascii="GHEA Grapalat" w:hAnsi="GHEA Grapalat"/>
          <w:sz w:val="24"/>
          <w:szCs w:val="24"/>
        </w:rPr>
        <w:t>(</w:t>
      </w:r>
      <w:r w:rsidRPr="001C016C">
        <w:rPr>
          <w:rFonts w:ascii="GHEA Grapalat" w:hAnsi="GHEA Grapalat"/>
          <w:sz w:val="24"/>
          <w:szCs w:val="24"/>
          <w:lang w:val="hy-AM"/>
        </w:rPr>
        <w:t>entered into force on 1 July 2022</w:t>
      </w:r>
      <w:r w:rsidR="008050C5" w:rsidRPr="001C016C">
        <w:rPr>
          <w:rFonts w:ascii="GHEA Grapalat" w:hAnsi="GHEA Grapalat"/>
          <w:sz w:val="24"/>
          <w:szCs w:val="24"/>
        </w:rPr>
        <w:t>)</w:t>
      </w:r>
      <w:r w:rsidR="00860AAF">
        <w:rPr>
          <w:rFonts w:ascii="GHEA Grapalat" w:hAnsi="GHEA Grapalat"/>
          <w:sz w:val="24"/>
          <w:szCs w:val="24"/>
        </w:rPr>
        <w:t>,</w:t>
      </w:r>
      <w:r w:rsidR="008050C5" w:rsidRPr="001C016C">
        <w:rPr>
          <w:rFonts w:ascii="GHEA Grapalat" w:hAnsi="GHEA Grapalat"/>
          <w:sz w:val="24"/>
          <w:szCs w:val="24"/>
        </w:rPr>
        <w:t xml:space="preserve"> </w:t>
      </w:r>
      <w:r w:rsidR="008050C5" w:rsidRPr="001C016C">
        <w:rPr>
          <w:rFonts w:ascii="GHEA Grapalat" w:hAnsi="GHEA Grapalat" w:cs="Sylfaen"/>
          <w:sz w:val="24"/>
          <w:szCs w:val="24"/>
          <w:lang w:val="hy-AM"/>
        </w:rPr>
        <w:t>by which a number of criminal law norms underwent qualitative changes</w:t>
      </w:r>
      <w:r w:rsidRPr="001C016C">
        <w:rPr>
          <w:rFonts w:ascii="GHEA Grapalat" w:hAnsi="GHEA Grapalat"/>
          <w:sz w:val="24"/>
          <w:szCs w:val="24"/>
          <w:lang w:val="hy-AM"/>
        </w:rPr>
        <w:t xml:space="preserve">. </w:t>
      </w:r>
    </w:p>
    <w:p w14:paraId="43DE29DA" w14:textId="77777777" w:rsidR="00EE6CF1" w:rsidRPr="001C016C" w:rsidRDefault="00EE6CF1" w:rsidP="001C016C">
      <w:pPr>
        <w:spacing w:after="0"/>
        <w:ind w:firstLine="720"/>
        <w:jc w:val="both"/>
        <w:rPr>
          <w:rFonts w:ascii="GHEA Grapalat" w:hAnsi="GHEA Grapalat"/>
          <w:sz w:val="24"/>
          <w:szCs w:val="24"/>
        </w:rPr>
      </w:pPr>
      <w:r w:rsidRPr="001C016C">
        <w:rPr>
          <w:rFonts w:ascii="GHEA Grapalat" w:hAnsi="GHEA Grapalat"/>
          <w:sz w:val="24"/>
          <w:szCs w:val="24"/>
          <w:lang w:val="hy-AM"/>
        </w:rPr>
        <w:t xml:space="preserve">The new Code criminalises discrimination as a distinct offence, providing detailed and extensive definition of the offence, including the aggravating grounds. </w:t>
      </w:r>
      <w:r w:rsidR="00703E70" w:rsidRPr="001C016C">
        <w:rPr>
          <w:rFonts w:ascii="GHEA Grapalat" w:hAnsi="GHEA Grapalat"/>
          <w:sz w:val="24"/>
          <w:szCs w:val="24"/>
        </w:rPr>
        <w:t xml:space="preserve">In particular, </w:t>
      </w:r>
      <w:r w:rsidRPr="001C016C">
        <w:rPr>
          <w:rFonts w:ascii="GHEA Grapalat" w:hAnsi="GHEA Grapalat"/>
          <w:b/>
          <w:sz w:val="24"/>
          <w:szCs w:val="24"/>
          <w:lang w:val="hy-AM"/>
        </w:rPr>
        <w:t>Article 203</w:t>
      </w:r>
      <w:r w:rsidR="00703E70" w:rsidRPr="001C016C">
        <w:rPr>
          <w:rFonts w:ascii="GHEA Grapalat" w:hAnsi="GHEA Grapalat"/>
          <w:b/>
          <w:sz w:val="24"/>
          <w:szCs w:val="24"/>
        </w:rPr>
        <w:t xml:space="preserve"> on</w:t>
      </w:r>
      <w:r w:rsidRPr="001C016C">
        <w:rPr>
          <w:rFonts w:ascii="GHEA Grapalat" w:hAnsi="GHEA Grapalat"/>
          <w:b/>
          <w:sz w:val="24"/>
          <w:szCs w:val="24"/>
          <w:lang w:val="hy-AM"/>
        </w:rPr>
        <w:t xml:space="preserve"> Discrimination</w:t>
      </w:r>
      <w:r w:rsidR="00703E70" w:rsidRPr="001C016C">
        <w:rPr>
          <w:rFonts w:ascii="GHEA Grapalat" w:hAnsi="GHEA Grapalat"/>
          <w:b/>
          <w:sz w:val="24"/>
          <w:szCs w:val="24"/>
        </w:rPr>
        <w:t xml:space="preserve"> </w:t>
      </w:r>
      <w:r w:rsidR="00703E70" w:rsidRPr="001C016C">
        <w:rPr>
          <w:rFonts w:ascii="GHEA Grapalat" w:hAnsi="GHEA Grapalat"/>
          <w:sz w:val="24"/>
          <w:szCs w:val="24"/>
        </w:rPr>
        <w:t>states:</w:t>
      </w:r>
    </w:p>
    <w:p w14:paraId="3CF87353" w14:textId="77777777" w:rsidR="00EE6CF1" w:rsidRPr="001C016C" w:rsidRDefault="00EE6CF1" w:rsidP="001C016C">
      <w:pPr>
        <w:pStyle w:val="NoSpacing"/>
        <w:spacing w:line="276" w:lineRule="auto"/>
        <w:ind w:firstLine="720"/>
        <w:jc w:val="both"/>
        <w:rPr>
          <w:rFonts w:ascii="GHEA Grapalat" w:hAnsi="GHEA Grapalat"/>
          <w:i/>
          <w:sz w:val="24"/>
          <w:lang w:val="hy-AM"/>
        </w:rPr>
      </w:pPr>
      <w:r w:rsidRPr="001C016C">
        <w:rPr>
          <w:rFonts w:ascii="GHEA Grapalat" w:hAnsi="GHEA Grapalat"/>
          <w:i/>
          <w:sz w:val="24"/>
          <w:lang w:val="hy-AM"/>
        </w:rPr>
        <w:t>1. Discrimination – a manifestation of a differential treatment, which violates the person’s honour and dignity or the rights and freedoms or by which the person is given advantages, absent of any objective grounds or legitimate purpose, on the basis of sex, race, skin colour, ethnic or social origin, genetic features, language, religion, world vision, political or other opinions, being a national minority, property situation, birth, health, disability, age or other circumstances of personal or social nature — shall be punished by a fine in the maximum amount of ten-fold, or public works for the term of maximum hundred hours, or restriction of liberty for a term of maximum one year or short-term imprisonment for a term of maximum one month.</w:t>
      </w:r>
    </w:p>
    <w:p w14:paraId="226D1CE8" w14:textId="77777777" w:rsidR="00EE6CF1" w:rsidRPr="001C016C" w:rsidRDefault="00EE6CF1" w:rsidP="001C016C">
      <w:pPr>
        <w:pStyle w:val="NoSpacing"/>
        <w:spacing w:line="276" w:lineRule="auto"/>
        <w:ind w:firstLine="720"/>
        <w:jc w:val="both"/>
        <w:rPr>
          <w:rFonts w:ascii="GHEA Grapalat" w:hAnsi="GHEA Grapalat"/>
          <w:i/>
          <w:sz w:val="24"/>
          <w:lang w:val="hy-AM"/>
        </w:rPr>
      </w:pPr>
      <w:r w:rsidRPr="001C016C">
        <w:rPr>
          <w:rFonts w:ascii="GHEA Grapalat" w:hAnsi="GHEA Grapalat"/>
          <w:i/>
          <w:sz w:val="24"/>
          <w:lang w:val="hy-AM"/>
        </w:rPr>
        <w:t xml:space="preserve"> (…)</w:t>
      </w:r>
    </w:p>
    <w:p w14:paraId="4EFABD62" w14:textId="77777777" w:rsidR="00EE6CF1" w:rsidRPr="001C016C" w:rsidRDefault="00703E70" w:rsidP="001C016C">
      <w:pPr>
        <w:spacing w:after="0"/>
        <w:ind w:firstLine="720"/>
        <w:jc w:val="both"/>
        <w:rPr>
          <w:rFonts w:ascii="GHEA Grapalat" w:hAnsi="GHEA Grapalat"/>
          <w:sz w:val="24"/>
          <w:szCs w:val="24"/>
          <w:lang w:val="hy-AM"/>
        </w:rPr>
      </w:pPr>
      <w:r w:rsidRPr="001C016C">
        <w:rPr>
          <w:rFonts w:ascii="GHEA Grapalat" w:hAnsi="GHEA Grapalat"/>
          <w:sz w:val="24"/>
          <w:szCs w:val="24"/>
        </w:rPr>
        <w:t xml:space="preserve">In comparison with </w:t>
      </w:r>
      <w:r w:rsidR="00EE6CF1" w:rsidRPr="001C016C">
        <w:rPr>
          <w:rFonts w:ascii="GHEA Grapalat" w:hAnsi="GHEA Grapalat"/>
          <w:sz w:val="24"/>
          <w:szCs w:val="24"/>
          <w:lang w:val="hy-AM"/>
        </w:rPr>
        <w:t>the</w:t>
      </w:r>
      <w:r w:rsidRPr="001C016C">
        <w:rPr>
          <w:rFonts w:ascii="GHEA Grapalat" w:hAnsi="GHEA Grapalat"/>
          <w:sz w:val="24"/>
          <w:szCs w:val="24"/>
          <w:lang w:val="hy-AM"/>
        </w:rPr>
        <w:t xml:space="preserve"> former </w:t>
      </w:r>
      <w:r w:rsidRPr="001C016C">
        <w:rPr>
          <w:rFonts w:ascii="GHEA Grapalat" w:hAnsi="GHEA Grapalat"/>
          <w:sz w:val="24"/>
          <w:szCs w:val="24"/>
        </w:rPr>
        <w:t>C</w:t>
      </w:r>
      <w:r w:rsidRPr="001C016C">
        <w:rPr>
          <w:rFonts w:ascii="GHEA Grapalat" w:hAnsi="GHEA Grapalat"/>
          <w:sz w:val="24"/>
          <w:szCs w:val="24"/>
          <w:lang w:val="hy-AM"/>
        </w:rPr>
        <w:t xml:space="preserve">riminal </w:t>
      </w:r>
      <w:r w:rsidRPr="001C016C">
        <w:rPr>
          <w:rFonts w:ascii="GHEA Grapalat" w:hAnsi="GHEA Grapalat"/>
          <w:sz w:val="24"/>
          <w:szCs w:val="24"/>
        </w:rPr>
        <w:t>C</w:t>
      </w:r>
      <w:r w:rsidRPr="001C016C">
        <w:rPr>
          <w:rFonts w:ascii="GHEA Grapalat" w:hAnsi="GHEA Grapalat"/>
          <w:sz w:val="24"/>
          <w:szCs w:val="24"/>
          <w:lang w:val="hy-AM"/>
        </w:rPr>
        <w:t xml:space="preserve">ode, </w:t>
      </w:r>
      <w:r w:rsidRPr="001C016C">
        <w:rPr>
          <w:rFonts w:ascii="GHEA Grapalat" w:hAnsi="GHEA Grapalat"/>
          <w:sz w:val="24"/>
          <w:szCs w:val="24"/>
        </w:rPr>
        <w:t xml:space="preserve">in the </w:t>
      </w:r>
      <w:r w:rsidRPr="001C016C">
        <w:rPr>
          <w:rFonts w:ascii="GHEA Grapalat" w:hAnsi="GHEA Grapalat"/>
          <w:sz w:val="24"/>
          <w:szCs w:val="24"/>
          <w:lang w:val="hy-AM"/>
        </w:rPr>
        <w:t xml:space="preserve">new </w:t>
      </w:r>
      <w:r w:rsidRPr="001C016C">
        <w:rPr>
          <w:rFonts w:ascii="GHEA Grapalat" w:hAnsi="GHEA Grapalat"/>
          <w:sz w:val="24"/>
          <w:szCs w:val="24"/>
        </w:rPr>
        <w:t>C</w:t>
      </w:r>
      <w:r w:rsidR="00EE6CF1" w:rsidRPr="001C016C">
        <w:rPr>
          <w:rFonts w:ascii="GHEA Grapalat" w:hAnsi="GHEA Grapalat"/>
          <w:sz w:val="24"/>
          <w:szCs w:val="24"/>
          <w:lang w:val="hy-AM"/>
        </w:rPr>
        <w:t>ode the circumstances that can be the basis for discrimination</w:t>
      </w:r>
      <w:r w:rsidRPr="001C016C">
        <w:rPr>
          <w:rFonts w:ascii="GHEA Grapalat" w:hAnsi="GHEA Grapalat"/>
          <w:sz w:val="24"/>
          <w:szCs w:val="24"/>
        </w:rPr>
        <w:t xml:space="preserve"> have been added</w:t>
      </w:r>
      <w:r w:rsidR="00EE6CF1" w:rsidRPr="001C016C">
        <w:rPr>
          <w:rFonts w:ascii="GHEA Grapalat" w:hAnsi="GHEA Grapalat"/>
          <w:sz w:val="24"/>
          <w:szCs w:val="24"/>
          <w:lang w:val="hy-AM"/>
        </w:rPr>
        <w:t xml:space="preserve">. For example, if previously </w:t>
      </w:r>
      <w:r w:rsidR="001C016C" w:rsidRPr="001C016C">
        <w:rPr>
          <w:rFonts w:ascii="GHEA Grapalat" w:hAnsi="GHEA Grapalat"/>
          <w:sz w:val="24"/>
          <w:szCs w:val="24"/>
        </w:rPr>
        <w:t xml:space="preserve">only </w:t>
      </w:r>
      <w:r w:rsidR="00EE6CF1" w:rsidRPr="001C016C">
        <w:rPr>
          <w:rFonts w:ascii="GHEA Grapalat" w:hAnsi="GHEA Grapalat"/>
          <w:sz w:val="24"/>
          <w:szCs w:val="24"/>
          <w:lang w:val="hy-AM"/>
        </w:rPr>
        <w:t xml:space="preserve">disability </w:t>
      </w:r>
      <w:r w:rsidRPr="001C016C">
        <w:rPr>
          <w:rFonts w:ascii="GHEA Grapalat" w:hAnsi="GHEA Grapalat"/>
          <w:sz w:val="24"/>
          <w:szCs w:val="24"/>
          <w:lang w:val="hy-AM"/>
        </w:rPr>
        <w:t xml:space="preserve">was mentioned, then in the new </w:t>
      </w:r>
      <w:r w:rsidRPr="001C016C">
        <w:rPr>
          <w:rFonts w:ascii="GHEA Grapalat" w:hAnsi="GHEA Grapalat"/>
          <w:sz w:val="24"/>
          <w:szCs w:val="24"/>
        </w:rPr>
        <w:t>C</w:t>
      </w:r>
      <w:r w:rsidR="00EE6CF1" w:rsidRPr="001C016C">
        <w:rPr>
          <w:rFonts w:ascii="GHEA Grapalat" w:hAnsi="GHEA Grapalat"/>
          <w:sz w:val="24"/>
          <w:szCs w:val="24"/>
          <w:lang w:val="hy-AM"/>
        </w:rPr>
        <w:t xml:space="preserve">riminal </w:t>
      </w:r>
      <w:r w:rsidRPr="001C016C">
        <w:rPr>
          <w:rFonts w:ascii="GHEA Grapalat" w:hAnsi="GHEA Grapalat"/>
          <w:sz w:val="24"/>
          <w:szCs w:val="24"/>
        </w:rPr>
        <w:t>C</w:t>
      </w:r>
      <w:r w:rsidR="00EE6CF1" w:rsidRPr="001C016C">
        <w:rPr>
          <w:rFonts w:ascii="GHEA Grapalat" w:hAnsi="GHEA Grapalat"/>
          <w:sz w:val="24"/>
          <w:szCs w:val="24"/>
          <w:lang w:val="hy-AM"/>
        </w:rPr>
        <w:t>ode health status was added to it.</w:t>
      </w:r>
    </w:p>
    <w:p w14:paraId="04402EEC" w14:textId="77777777" w:rsidR="00EE6CF1" w:rsidRPr="001C016C" w:rsidRDefault="00EE6CF1" w:rsidP="001C016C">
      <w:pPr>
        <w:spacing w:after="0"/>
        <w:ind w:firstLine="720"/>
        <w:jc w:val="both"/>
        <w:rPr>
          <w:rFonts w:ascii="GHEA Grapalat" w:hAnsi="GHEA Grapalat"/>
          <w:sz w:val="24"/>
          <w:szCs w:val="24"/>
          <w:lang w:val="hy-AM"/>
        </w:rPr>
      </w:pPr>
      <w:r w:rsidRPr="001C016C">
        <w:rPr>
          <w:rFonts w:ascii="GHEA Grapalat" w:hAnsi="GHEA Grapalat"/>
          <w:sz w:val="24"/>
          <w:szCs w:val="24"/>
          <w:lang w:val="hy-AM"/>
        </w:rPr>
        <w:lastRenderedPageBreak/>
        <w:t xml:space="preserve">In addition, if previously it was about violating the rights or freedoms of a person, then in the new </w:t>
      </w:r>
      <w:r w:rsidR="00703E70" w:rsidRPr="001C016C">
        <w:rPr>
          <w:rFonts w:ascii="GHEA Grapalat" w:hAnsi="GHEA Grapalat"/>
          <w:sz w:val="24"/>
          <w:szCs w:val="24"/>
        </w:rPr>
        <w:t>C</w:t>
      </w:r>
      <w:r w:rsidRPr="001C016C">
        <w:rPr>
          <w:rFonts w:ascii="GHEA Grapalat" w:hAnsi="GHEA Grapalat"/>
          <w:sz w:val="24"/>
          <w:szCs w:val="24"/>
          <w:lang w:val="hy-AM"/>
        </w:rPr>
        <w:t>ode it is also about giving advantages to a person without an objective basis or legal purpose.</w:t>
      </w:r>
    </w:p>
    <w:p w14:paraId="2D54D0CD" w14:textId="77777777" w:rsidR="00C24DC9" w:rsidRPr="001C016C" w:rsidRDefault="00C24DC9" w:rsidP="001C016C">
      <w:pPr>
        <w:spacing w:after="0"/>
        <w:ind w:firstLine="709"/>
        <w:jc w:val="both"/>
        <w:rPr>
          <w:rFonts w:ascii="GHEA Grapalat" w:hAnsi="GHEA Grapalat" w:cs="Sylfaen"/>
          <w:sz w:val="24"/>
          <w:szCs w:val="24"/>
          <w:lang w:val="hy-AM"/>
        </w:rPr>
      </w:pPr>
      <w:r w:rsidRPr="001C016C">
        <w:rPr>
          <w:rFonts w:ascii="GHEA Grapalat" w:hAnsi="GHEA Grapalat" w:cs="Sylfaen"/>
          <w:sz w:val="24"/>
          <w:szCs w:val="24"/>
          <w:lang w:val="hy-AM"/>
        </w:rPr>
        <w:t xml:space="preserve">The regulations related to hate speech and public calls for violence </w:t>
      </w:r>
      <w:r w:rsidR="008050C5" w:rsidRPr="001C016C">
        <w:rPr>
          <w:rFonts w:ascii="GHEA Grapalat" w:hAnsi="GHEA Grapalat" w:cs="Sylfaen"/>
          <w:sz w:val="24"/>
          <w:szCs w:val="24"/>
        </w:rPr>
        <w:t>have also been changed</w:t>
      </w:r>
      <w:r w:rsidR="004E7EA5" w:rsidRPr="001C016C">
        <w:rPr>
          <w:rFonts w:ascii="GHEA Grapalat" w:hAnsi="GHEA Grapalat" w:cs="Sylfaen"/>
          <w:sz w:val="24"/>
          <w:szCs w:val="24"/>
          <w:lang w:val="hy-AM"/>
        </w:rPr>
        <w:t xml:space="preserve">. </w:t>
      </w:r>
    </w:p>
    <w:p w14:paraId="29DB23BD" w14:textId="77777777" w:rsidR="000D1E9E" w:rsidRPr="001C016C" w:rsidRDefault="008050C5" w:rsidP="001C016C">
      <w:pPr>
        <w:spacing w:after="0"/>
        <w:ind w:firstLine="709"/>
        <w:jc w:val="both"/>
        <w:rPr>
          <w:rFonts w:ascii="GHEA Grapalat" w:hAnsi="GHEA Grapalat"/>
          <w:sz w:val="24"/>
          <w:szCs w:val="24"/>
          <w:lang w:val="hy-AM"/>
        </w:rPr>
      </w:pPr>
      <w:r w:rsidRPr="001C016C">
        <w:rPr>
          <w:rFonts w:ascii="GHEA Grapalat" w:hAnsi="GHEA Grapalat"/>
          <w:sz w:val="24"/>
          <w:szCs w:val="24"/>
        </w:rPr>
        <w:t xml:space="preserve">In particular, </w:t>
      </w:r>
      <w:r w:rsidR="005A65C5">
        <w:rPr>
          <w:rFonts w:ascii="GHEA Grapalat" w:hAnsi="GHEA Grapalat"/>
          <w:sz w:val="24"/>
          <w:szCs w:val="24"/>
        </w:rPr>
        <w:t xml:space="preserve">if </w:t>
      </w:r>
      <w:r w:rsidRPr="001C016C">
        <w:rPr>
          <w:rFonts w:ascii="GHEA Grapalat" w:hAnsi="GHEA Grapalat"/>
          <w:sz w:val="24"/>
          <w:szCs w:val="24"/>
        </w:rPr>
        <w:t>t</w:t>
      </w:r>
      <w:r w:rsidR="000D0EC2" w:rsidRPr="001C016C">
        <w:rPr>
          <w:rFonts w:ascii="GHEA Grapalat" w:hAnsi="GHEA Grapalat"/>
          <w:sz w:val="24"/>
          <w:szCs w:val="24"/>
          <w:lang w:val="hy-AM"/>
        </w:rPr>
        <w:t xml:space="preserve">he former Criminal Code </w:t>
      </w:r>
      <w:r w:rsidR="001C016C">
        <w:rPr>
          <w:rFonts w:ascii="GHEA Grapalat" w:hAnsi="GHEA Grapalat"/>
          <w:sz w:val="24"/>
          <w:szCs w:val="24"/>
        </w:rPr>
        <w:t xml:space="preserve">provided for a </w:t>
      </w:r>
      <w:r w:rsidR="000D0EC2" w:rsidRPr="001C016C">
        <w:rPr>
          <w:rFonts w:ascii="GHEA Grapalat" w:hAnsi="GHEA Grapalat"/>
          <w:sz w:val="24"/>
          <w:szCs w:val="24"/>
          <w:lang w:val="hy-AM"/>
        </w:rPr>
        <w:t>responsibility for inciting national, racial or religiou</w:t>
      </w:r>
      <w:r w:rsidRPr="001C016C">
        <w:rPr>
          <w:rFonts w:ascii="GHEA Grapalat" w:hAnsi="GHEA Grapalat"/>
          <w:sz w:val="24"/>
          <w:szCs w:val="24"/>
          <w:lang w:val="hy-AM"/>
        </w:rPr>
        <w:t>s enmity</w:t>
      </w:r>
      <w:r w:rsidR="005A65C5">
        <w:rPr>
          <w:rFonts w:ascii="GHEA Grapalat" w:hAnsi="GHEA Grapalat"/>
          <w:sz w:val="24"/>
          <w:szCs w:val="24"/>
        </w:rPr>
        <w:t>, in</w:t>
      </w:r>
      <w:r w:rsidRPr="001C016C">
        <w:rPr>
          <w:rFonts w:ascii="GHEA Grapalat" w:hAnsi="GHEA Grapalat"/>
          <w:sz w:val="24"/>
          <w:szCs w:val="24"/>
          <w:lang w:val="hy-AM"/>
        </w:rPr>
        <w:t xml:space="preserve"> the new </w:t>
      </w:r>
      <w:r w:rsidRPr="001C016C">
        <w:rPr>
          <w:rFonts w:ascii="GHEA Grapalat" w:hAnsi="GHEA Grapalat"/>
          <w:sz w:val="24"/>
          <w:szCs w:val="24"/>
        </w:rPr>
        <w:t>C</w:t>
      </w:r>
      <w:r w:rsidR="000D0EC2" w:rsidRPr="001C016C">
        <w:rPr>
          <w:rFonts w:ascii="GHEA Grapalat" w:hAnsi="GHEA Grapalat"/>
          <w:sz w:val="24"/>
          <w:szCs w:val="24"/>
          <w:lang w:val="hy-AM"/>
        </w:rPr>
        <w:t xml:space="preserve">riminal </w:t>
      </w:r>
      <w:r w:rsidRPr="001C016C">
        <w:rPr>
          <w:rFonts w:ascii="GHEA Grapalat" w:hAnsi="GHEA Grapalat"/>
          <w:sz w:val="24"/>
          <w:szCs w:val="24"/>
        </w:rPr>
        <w:t>C</w:t>
      </w:r>
      <w:r w:rsidR="000D0EC2" w:rsidRPr="001C016C">
        <w:rPr>
          <w:rFonts w:ascii="GHEA Grapalat" w:hAnsi="GHEA Grapalat"/>
          <w:sz w:val="24"/>
          <w:szCs w:val="24"/>
          <w:lang w:val="hy-AM"/>
        </w:rPr>
        <w:t>ode this crime has been formulated in a</w:t>
      </w:r>
      <w:r w:rsidR="009F127C">
        <w:rPr>
          <w:rFonts w:ascii="GHEA Grapalat" w:hAnsi="GHEA Grapalat"/>
          <w:sz w:val="24"/>
          <w:szCs w:val="24"/>
        </w:rPr>
        <w:t>nother</w:t>
      </w:r>
      <w:r w:rsidR="001C016C">
        <w:rPr>
          <w:rFonts w:ascii="GHEA Grapalat" w:hAnsi="GHEA Grapalat"/>
          <w:sz w:val="24"/>
          <w:szCs w:val="24"/>
        </w:rPr>
        <w:t xml:space="preserve">, more inclusive and comprehensive </w:t>
      </w:r>
      <w:r w:rsidR="000D0EC2" w:rsidRPr="001C016C">
        <w:rPr>
          <w:rFonts w:ascii="GHEA Grapalat" w:hAnsi="GHEA Grapalat"/>
          <w:sz w:val="24"/>
          <w:szCs w:val="24"/>
          <w:lang w:val="hy-AM"/>
        </w:rPr>
        <w:t xml:space="preserve">way. Part 1 of Article 329 </w:t>
      </w:r>
      <w:r w:rsidR="0086199E">
        <w:rPr>
          <w:rFonts w:ascii="GHEA Grapalat" w:hAnsi="GHEA Grapalat"/>
          <w:sz w:val="24"/>
          <w:szCs w:val="24"/>
        </w:rPr>
        <w:t xml:space="preserve">of the Code </w:t>
      </w:r>
      <w:r w:rsidR="001C016C">
        <w:rPr>
          <w:rFonts w:ascii="GHEA Grapalat" w:hAnsi="GHEA Grapalat"/>
          <w:sz w:val="24"/>
          <w:szCs w:val="24"/>
        </w:rPr>
        <w:t>states</w:t>
      </w:r>
      <w:r w:rsidR="000D0EC2" w:rsidRPr="001C016C">
        <w:rPr>
          <w:rFonts w:ascii="GHEA Grapalat" w:hAnsi="GHEA Grapalat"/>
          <w:sz w:val="24"/>
          <w:szCs w:val="24"/>
          <w:lang w:val="hy-AM"/>
        </w:rPr>
        <w:t xml:space="preserve">: </w:t>
      </w:r>
      <w:r w:rsidR="000D0EC2" w:rsidRPr="001C016C">
        <w:rPr>
          <w:rFonts w:ascii="GHEA Grapalat" w:hAnsi="GHEA Grapalat"/>
          <w:i/>
          <w:sz w:val="24"/>
          <w:szCs w:val="24"/>
          <w:lang w:val="hy-AM"/>
        </w:rPr>
        <w:t>"</w:t>
      </w:r>
      <w:r w:rsidR="009B6EFF" w:rsidRPr="001C016C">
        <w:rPr>
          <w:rFonts w:ascii="GHEA Grapalat" w:hAnsi="GHEA Grapalat"/>
          <w:i/>
          <w:sz w:val="24"/>
          <w:szCs w:val="24"/>
          <w:lang w:val="hy-AM"/>
        </w:rPr>
        <w:t>Public speech instigating or propagating hatred, discrimination, intolerance or hostility towards a person or a group of persons based on racial, national, ethnic or social origin, religion, political or other views, or other personal and social circumstances, as well as disseminating material or object for that purpose</w:t>
      </w:r>
      <w:r w:rsidR="000D0EC2" w:rsidRPr="001C016C">
        <w:rPr>
          <w:rFonts w:ascii="GHEA Grapalat" w:hAnsi="GHEA Grapalat"/>
          <w:i/>
          <w:sz w:val="24"/>
          <w:szCs w:val="24"/>
          <w:lang w:val="hy-AM"/>
        </w:rPr>
        <w:t>..."</w:t>
      </w:r>
      <w:r w:rsidR="000D0EC2" w:rsidRPr="001C016C">
        <w:rPr>
          <w:rFonts w:ascii="GHEA Grapalat" w:hAnsi="GHEA Grapalat"/>
          <w:sz w:val="24"/>
          <w:szCs w:val="24"/>
          <w:lang w:val="hy-AM"/>
        </w:rPr>
        <w:t>.</w:t>
      </w:r>
      <w:r w:rsidR="000D1E9E" w:rsidRPr="001C016C">
        <w:rPr>
          <w:rFonts w:ascii="GHEA Grapalat" w:hAnsi="GHEA Grapalat"/>
          <w:sz w:val="24"/>
          <w:szCs w:val="24"/>
          <w:lang w:val="hy-AM"/>
        </w:rPr>
        <w:t xml:space="preserve"> </w:t>
      </w:r>
    </w:p>
    <w:p w14:paraId="56F6C647" w14:textId="77777777" w:rsidR="003F7DEB" w:rsidRPr="001C016C" w:rsidRDefault="003F7DEB" w:rsidP="001C016C">
      <w:pPr>
        <w:spacing w:after="0"/>
        <w:ind w:firstLine="709"/>
        <w:jc w:val="both"/>
        <w:rPr>
          <w:rFonts w:ascii="GHEA Grapalat" w:hAnsi="GHEA Grapalat" w:cs="Sylfaen"/>
          <w:sz w:val="24"/>
          <w:szCs w:val="24"/>
          <w:lang w:val="hy-AM"/>
        </w:rPr>
      </w:pPr>
      <w:r w:rsidRPr="001C016C">
        <w:rPr>
          <w:rFonts w:ascii="GHEA Grapalat" w:hAnsi="GHEA Grapalat" w:cs="Sylfaen"/>
          <w:sz w:val="24"/>
          <w:szCs w:val="24"/>
          <w:lang w:val="hy-AM"/>
        </w:rPr>
        <w:t xml:space="preserve">The new legal regulation provides for criminal liability not only for enmity, but also for </w:t>
      </w:r>
      <w:r w:rsidR="004457B4" w:rsidRPr="001C016C">
        <w:rPr>
          <w:rFonts w:ascii="GHEA Grapalat" w:hAnsi="GHEA Grapalat" w:cs="Sylfaen"/>
          <w:sz w:val="24"/>
          <w:szCs w:val="24"/>
          <w:lang w:val="hy-AM"/>
        </w:rPr>
        <w:t>instigating</w:t>
      </w:r>
      <w:r w:rsidRPr="001C016C">
        <w:rPr>
          <w:rFonts w:ascii="GHEA Grapalat" w:hAnsi="GHEA Grapalat" w:cs="Sylfaen"/>
          <w:sz w:val="24"/>
          <w:szCs w:val="24"/>
          <w:lang w:val="hy-AM"/>
        </w:rPr>
        <w:t xml:space="preserve"> or propagating hatred, intolerance and discrimination, which has expanded the range of acts considered </w:t>
      </w:r>
      <w:r w:rsidR="001C016C">
        <w:rPr>
          <w:rFonts w:ascii="GHEA Grapalat" w:hAnsi="GHEA Grapalat" w:cs="Sylfaen"/>
          <w:sz w:val="24"/>
          <w:szCs w:val="24"/>
        </w:rPr>
        <w:t xml:space="preserve">as </w:t>
      </w:r>
      <w:r w:rsidRPr="001C016C">
        <w:rPr>
          <w:rFonts w:ascii="GHEA Grapalat" w:hAnsi="GHEA Grapalat" w:cs="Sylfaen"/>
          <w:sz w:val="24"/>
          <w:szCs w:val="24"/>
          <w:lang w:val="hy-AM"/>
        </w:rPr>
        <w:t xml:space="preserve">criminal, providing greater protection to victims of hate speech. From this point of view, it is important that the new legal regulation, in addition to previously defined national, racial or religious characteristics, also defines other protected characteristics, </w:t>
      </w:r>
      <w:r w:rsidR="001C016C">
        <w:rPr>
          <w:rFonts w:ascii="GHEA Grapalat" w:hAnsi="GHEA Grapalat" w:cs="Sylfaen"/>
          <w:sz w:val="24"/>
          <w:szCs w:val="24"/>
        </w:rPr>
        <w:t xml:space="preserve">according </w:t>
      </w:r>
      <w:r w:rsidRPr="001C016C">
        <w:rPr>
          <w:rFonts w:ascii="GHEA Grapalat" w:hAnsi="GHEA Grapalat" w:cs="Sylfaen"/>
          <w:sz w:val="24"/>
          <w:szCs w:val="24"/>
          <w:lang w:val="hy-AM"/>
        </w:rPr>
        <w:t xml:space="preserve">to which </w:t>
      </w:r>
      <w:r w:rsidR="008050C5" w:rsidRPr="001C016C">
        <w:rPr>
          <w:rFonts w:ascii="GHEA Grapalat" w:hAnsi="GHEA Grapalat" w:cs="Sylfaen"/>
          <w:sz w:val="24"/>
          <w:szCs w:val="24"/>
          <w:lang w:val="hy-AM"/>
        </w:rPr>
        <w:t>instigating</w:t>
      </w:r>
      <w:r w:rsidRPr="001C016C">
        <w:rPr>
          <w:rFonts w:ascii="GHEA Grapalat" w:hAnsi="GHEA Grapalat" w:cs="Sylfaen"/>
          <w:sz w:val="24"/>
          <w:szCs w:val="24"/>
          <w:lang w:val="hy-AM"/>
        </w:rPr>
        <w:t xml:space="preserve"> or </w:t>
      </w:r>
      <w:r w:rsidR="004457B4" w:rsidRPr="001C016C">
        <w:rPr>
          <w:rFonts w:ascii="GHEA Grapalat" w:hAnsi="GHEA Grapalat" w:cs="Sylfaen"/>
          <w:sz w:val="24"/>
          <w:szCs w:val="24"/>
          <w:lang w:val="hy-AM"/>
        </w:rPr>
        <w:t>propagating</w:t>
      </w:r>
      <w:r w:rsidRPr="001C016C">
        <w:rPr>
          <w:rFonts w:ascii="GHEA Grapalat" w:hAnsi="GHEA Grapalat" w:cs="Sylfaen"/>
          <w:sz w:val="24"/>
          <w:szCs w:val="24"/>
          <w:lang w:val="hy-AM"/>
        </w:rPr>
        <w:t xml:space="preserve"> hatred, discrimination, intolerance or </w:t>
      </w:r>
      <w:r w:rsidR="004864AD" w:rsidRPr="001C016C">
        <w:rPr>
          <w:rFonts w:ascii="GHEA Grapalat" w:hAnsi="GHEA Grapalat" w:cs="Sylfaen"/>
          <w:sz w:val="24"/>
          <w:szCs w:val="24"/>
          <w:lang w:val="hy-AM"/>
        </w:rPr>
        <w:t xml:space="preserve">hostility </w:t>
      </w:r>
      <w:r w:rsidR="008050C5" w:rsidRPr="001C016C">
        <w:rPr>
          <w:rFonts w:ascii="GHEA Grapalat" w:hAnsi="GHEA Grapalat" w:cs="Sylfaen"/>
          <w:sz w:val="24"/>
          <w:szCs w:val="24"/>
        </w:rPr>
        <w:t xml:space="preserve">on the grounds of </w:t>
      </w:r>
      <w:r w:rsidR="004864AD" w:rsidRPr="001C016C">
        <w:rPr>
          <w:rFonts w:ascii="GHEA Grapalat" w:hAnsi="GHEA Grapalat" w:cs="Sylfaen"/>
          <w:sz w:val="24"/>
          <w:szCs w:val="24"/>
          <w:lang w:val="hy-AM"/>
        </w:rPr>
        <w:t>ethnic or social origin,</w:t>
      </w:r>
      <w:r w:rsidRPr="001C016C">
        <w:rPr>
          <w:rFonts w:ascii="GHEA Grapalat" w:hAnsi="GHEA Grapalat" w:cs="Sylfaen"/>
          <w:sz w:val="24"/>
          <w:szCs w:val="24"/>
          <w:lang w:val="hy-AM"/>
        </w:rPr>
        <w:t xml:space="preserve"> political or other views</w:t>
      </w:r>
      <w:r w:rsidR="001C016C">
        <w:rPr>
          <w:rFonts w:ascii="GHEA Grapalat" w:hAnsi="GHEA Grapalat" w:cs="Sylfaen"/>
          <w:sz w:val="24"/>
          <w:szCs w:val="24"/>
        </w:rPr>
        <w:t xml:space="preserve">, </w:t>
      </w:r>
      <w:r w:rsidR="001C016C" w:rsidRPr="001C016C">
        <w:rPr>
          <w:rFonts w:ascii="GHEA Grapalat" w:hAnsi="GHEA Grapalat" w:cs="Sylfaen"/>
          <w:sz w:val="24"/>
          <w:szCs w:val="24"/>
          <w:lang w:val="hy-AM"/>
        </w:rPr>
        <w:t>other circumstances of a personal or social nature</w:t>
      </w:r>
      <w:r w:rsidR="008050C5" w:rsidRPr="001C016C">
        <w:rPr>
          <w:rFonts w:ascii="GHEA Grapalat" w:hAnsi="GHEA Grapalat" w:cs="Sylfaen"/>
          <w:sz w:val="24"/>
          <w:szCs w:val="24"/>
        </w:rPr>
        <w:t xml:space="preserve"> </w:t>
      </w:r>
      <w:r w:rsidR="008050C5" w:rsidRPr="001C016C">
        <w:rPr>
          <w:rFonts w:ascii="GHEA Grapalat" w:hAnsi="GHEA Grapalat" w:cs="Sylfaen"/>
          <w:sz w:val="24"/>
          <w:szCs w:val="24"/>
          <w:lang w:val="hy-AM"/>
        </w:rPr>
        <w:t>will lead to criminal liability</w:t>
      </w:r>
      <w:r w:rsidRPr="001C016C">
        <w:rPr>
          <w:rFonts w:ascii="GHEA Grapalat" w:hAnsi="GHEA Grapalat" w:cs="Sylfaen"/>
          <w:sz w:val="24"/>
          <w:szCs w:val="24"/>
          <w:lang w:val="hy-AM"/>
        </w:rPr>
        <w:t>.</w:t>
      </w:r>
    </w:p>
    <w:p w14:paraId="5421699C" w14:textId="77777777" w:rsidR="00D87F65" w:rsidRPr="001C016C" w:rsidRDefault="00D87F65" w:rsidP="001C016C">
      <w:pPr>
        <w:spacing w:after="0"/>
        <w:ind w:firstLine="708"/>
        <w:jc w:val="both"/>
        <w:rPr>
          <w:rFonts w:ascii="GHEA Grapalat" w:hAnsi="GHEA Grapalat"/>
          <w:i/>
          <w:sz w:val="24"/>
          <w:szCs w:val="24"/>
          <w:lang w:val="hy-AM"/>
        </w:rPr>
      </w:pPr>
      <w:r w:rsidRPr="001C016C">
        <w:rPr>
          <w:rFonts w:ascii="GHEA Grapalat" w:hAnsi="GHEA Grapalat"/>
          <w:sz w:val="24"/>
          <w:szCs w:val="24"/>
          <w:lang w:val="hy-AM"/>
        </w:rPr>
        <w:t xml:space="preserve">Furthermore, former Criminal Code of the Republic of Armenia provided </w:t>
      </w:r>
      <w:r w:rsidR="008050C5" w:rsidRPr="001C016C">
        <w:rPr>
          <w:rFonts w:ascii="GHEA Grapalat" w:hAnsi="GHEA Grapalat"/>
          <w:sz w:val="24"/>
          <w:szCs w:val="24"/>
        </w:rPr>
        <w:t xml:space="preserve">for </w:t>
      </w:r>
      <w:r w:rsidRPr="001C016C">
        <w:rPr>
          <w:rFonts w:ascii="GHEA Grapalat" w:hAnsi="GHEA Grapalat"/>
          <w:sz w:val="24"/>
          <w:szCs w:val="24"/>
          <w:lang w:val="hy-AM"/>
        </w:rPr>
        <w:t xml:space="preserve">responsibility for public calls to commit violence, publicly justifying or advocating violence. The new legislation </w:t>
      </w:r>
      <w:r w:rsidR="009F127C">
        <w:rPr>
          <w:rFonts w:ascii="GHEA Grapalat" w:hAnsi="GHEA Grapalat"/>
          <w:sz w:val="24"/>
          <w:szCs w:val="24"/>
        </w:rPr>
        <w:t xml:space="preserve">in </w:t>
      </w:r>
      <w:r w:rsidRPr="001C016C">
        <w:rPr>
          <w:rFonts w:ascii="GHEA Grapalat" w:hAnsi="GHEA Grapalat"/>
          <w:sz w:val="24"/>
          <w:szCs w:val="24"/>
          <w:lang w:val="hy-AM"/>
        </w:rPr>
        <w:t>some</w:t>
      </w:r>
      <w:r w:rsidR="009F127C">
        <w:rPr>
          <w:rFonts w:ascii="GHEA Grapalat" w:hAnsi="GHEA Grapalat"/>
          <w:sz w:val="24"/>
          <w:szCs w:val="24"/>
        </w:rPr>
        <w:t xml:space="preserve"> ways </w:t>
      </w:r>
      <w:r w:rsidRPr="001C016C">
        <w:rPr>
          <w:rFonts w:ascii="GHEA Grapalat" w:hAnsi="GHEA Grapalat"/>
          <w:sz w:val="24"/>
          <w:szCs w:val="24"/>
          <w:lang w:val="hy-AM"/>
        </w:rPr>
        <w:t>differ</w:t>
      </w:r>
      <w:r w:rsidR="009F127C">
        <w:rPr>
          <w:rFonts w:ascii="GHEA Grapalat" w:hAnsi="GHEA Grapalat"/>
          <w:sz w:val="24"/>
          <w:szCs w:val="24"/>
        </w:rPr>
        <w:t>s</w:t>
      </w:r>
      <w:r w:rsidRPr="001C016C">
        <w:rPr>
          <w:rFonts w:ascii="GHEA Grapalat" w:hAnsi="GHEA Grapalat"/>
          <w:sz w:val="24"/>
          <w:szCs w:val="24"/>
          <w:lang w:val="hy-AM"/>
        </w:rPr>
        <w:t xml:space="preserve"> from the previous one</w:t>
      </w:r>
      <w:r w:rsidR="009F127C">
        <w:rPr>
          <w:rFonts w:ascii="GHEA Grapalat" w:hAnsi="GHEA Grapalat"/>
          <w:sz w:val="24"/>
          <w:szCs w:val="24"/>
        </w:rPr>
        <w:t xml:space="preserve">, stating that </w:t>
      </w:r>
      <w:r w:rsidRPr="001C016C">
        <w:rPr>
          <w:rFonts w:ascii="GHEA Grapalat" w:hAnsi="GHEA Grapalat"/>
          <w:i/>
          <w:sz w:val="24"/>
          <w:szCs w:val="24"/>
          <w:lang w:val="hy-AM"/>
        </w:rPr>
        <w:t>"</w:t>
      </w:r>
      <w:r w:rsidR="009B3257" w:rsidRPr="001C016C">
        <w:rPr>
          <w:rFonts w:ascii="GHEA Grapalat" w:hAnsi="GHEA Grapalat"/>
          <w:i/>
          <w:sz w:val="24"/>
          <w:szCs w:val="24"/>
          <w:lang w:val="hy-AM"/>
        </w:rPr>
        <w:t>Public call for violence, publicly justifying or advocating such violence towards a person or a group of persons based on racial, national, ethnic or social origin, religion, political or other views, or other personal and social circumstances, as well as disseminating material or object for that purpose,</w:t>
      </w:r>
      <w:r w:rsidRPr="001C016C">
        <w:rPr>
          <w:rFonts w:ascii="GHEA Grapalat" w:hAnsi="GHEA Grapalat"/>
          <w:i/>
          <w:sz w:val="24"/>
          <w:szCs w:val="24"/>
          <w:lang w:val="hy-AM"/>
        </w:rPr>
        <w:t xml:space="preserve"> (...)".</w:t>
      </w:r>
    </w:p>
    <w:p w14:paraId="20DD5B04" w14:textId="77777777" w:rsidR="00E573A7" w:rsidRPr="001C016C" w:rsidRDefault="00E573A7" w:rsidP="001C016C">
      <w:pPr>
        <w:spacing w:after="0"/>
        <w:ind w:firstLine="708"/>
        <w:jc w:val="both"/>
        <w:rPr>
          <w:rFonts w:ascii="GHEA Grapalat" w:hAnsi="GHEA Grapalat"/>
          <w:sz w:val="24"/>
          <w:szCs w:val="24"/>
          <w:lang w:val="hy-AM"/>
        </w:rPr>
      </w:pPr>
      <w:r w:rsidRPr="001C016C">
        <w:rPr>
          <w:rFonts w:ascii="GHEA Grapalat" w:hAnsi="GHEA Grapalat"/>
          <w:sz w:val="24"/>
          <w:szCs w:val="24"/>
          <w:lang w:val="hy-AM"/>
        </w:rPr>
        <w:t xml:space="preserve">In addition to the </w:t>
      </w:r>
      <w:r w:rsidR="00024C0C" w:rsidRPr="001C016C">
        <w:rPr>
          <w:rFonts w:ascii="GHEA Grapalat" w:hAnsi="GHEA Grapalat"/>
          <w:sz w:val="24"/>
          <w:szCs w:val="24"/>
          <w:lang w:val="hy-AM"/>
        </w:rPr>
        <w:t>acts</w:t>
      </w:r>
      <w:r w:rsidRPr="001C016C">
        <w:rPr>
          <w:rFonts w:ascii="GHEA Grapalat" w:hAnsi="GHEA Grapalat"/>
          <w:sz w:val="24"/>
          <w:szCs w:val="24"/>
          <w:lang w:val="hy-AM"/>
        </w:rPr>
        <w:t xml:space="preserve"> provided in the previous </w:t>
      </w:r>
      <w:r w:rsidR="008050C5" w:rsidRPr="001C016C">
        <w:rPr>
          <w:rFonts w:ascii="GHEA Grapalat" w:hAnsi="GHEA Grapalat"/>
          <w:sz w:val="24"/>
          <w:szCs w:val="24"/>
        </w:rPr>
        <w:t>C</w:t>
      </w:r>
      <w:r w:rsidR="008050C5" w:rsidRPr="001C016C">
        <w:rPr>
          <w:rFonts w:ascii="GHEA Grapalat" w:hAnsi="GHEA Grapalat"/>
          <w:sz w:val="24"/>
          <w:szCs w:val="24"/>
          <w:lang w:val="hy-AM"/>
        </w:rPr>
        <w:t xml:space="preserve">riminal </w:t>
      </w:r>
      <w:r w:rsidR="008050C5" w:rsidRPr="001C016C">
        <w:rPr>
          <w:rFonts w:ascii="GHEA Grapalat" w:hAnsi="GHEA Grapalat"/>
          <w:sz w:val="24"/>
          <w:szCs w:val="24"/>
        </w:rPr>
        <w:t>C</w:t>
      </w:r>
      <w:r w:rsidRPr="001C016C">
        <w:rPr>
          <w:rFonts w:ascii="GHEA Grapalat" w:hAnsi="GHEA Grapalat"/>
          <w:sz w:val="24"/>
          <w:szCs w:val="24"/>
          <w:lang w:val="hy-AM"/>
        </w:rPr>
        <w:t xml:space="preserve">ode, the new </w:t>
      </w:r>
      <w:r w:rsidR="008050C5" w:rsidRPr="001C016C">
        <w:rPr>
          <w:rFonts w:ascii="GHEA Grapalat" w:hAnsi="GHEA Grapalat"/>
          <w:sz w:val="24"/>
          <w:szCs w:val="24"/>
        </w:rPr>
        <w:t>C</w:t>
      </w:r>
      <w:r w:rsidRPr="001C016C">
        <w:rPr>
          <w:rFonts w:ascii="GHEA Grapalat" w:hAnsi="GHEA Grapalat"/>
          <w:sz w:val="24"/>
          <w:szCs w:val="24"/>
          <w:lang w:val="hy-AM"/>
        </w:rPr>
        <w:t xml:space="preserve">ode also </w:t>
      </w:r>
      <w:r w:rsidR="009F127C">
        <w:rPr>
          <w:rFonts w:ascii="GHEA Grapalat" w:hAnsi="GHEA Grapalat"/>
          <w:sz w:val="24"/>
          <w:szCs w:val="24"/>
        </w:rPr>
        <w:t xml:space="preserve">includes </w:t>
      </w:r>
      <w:r w:rsidR="00024C0C" w:rsidRPr="001C016C">
        <w:rPr>
          <w:rFonts w:ascii="GHEA Grapalat" w:hAnsi="GHEA Grapalat"/>
          <w:sz w:val="24"/>
          <w:szCs w:val="24"/>
          <w:lang w:val="hy-AM"/>
        </w:rPr>
        <w:t>disseminating</w:t>
      </w:r>
      <w:r w:rsidRPr="001C016C">
        <w:rPr>
          <w:rFonts w:ascii="GHEA Grapalat" w:hAnsi="GHEA Grapalat"/>
          <w:sz w:val="24"/>
          <w:szCs w:val="24"/>
          <w:lang w:val="hy-AM"/>
        </w:rPr>
        <w:t xml:space="preserve"> material</w:t>
      </w:r>
      <w:r w:rsidR="007D41DC" w:rsidRPr="001C016C">
        <w:rPr>
          <w:rFonts w:ascii="GHEA Grapalat" w:hAnsi="GHEA Grapalat"/>
          <w:sz w:val="24"/>
          <w:szCs w:val="24"/>
          <w:lang w:val="hy-AM"/>
        </w:rPr>
        <w:t>s</w:t>
      </w:r>
      <w:r w:rsidRPr="001C016C">
        <w:rPr>
          <w:rFonts w:ascii="GHEA Grapalat" w:hAnsi="GHEA Grapalat"/>
          <w:sz w:val="24"/>
          <w:szCs w:val="24"/>
          <w:lang w:val="hy-AM"/>
        </w:rPr>
        <w:t xml:space="preserve"> or objects for the purpose of promoting or justifying violence, which further clarifies the objective aspect of the act. It should also be noted that although the list of protected characteristics has been </w:t>
      </w:r>
      <w:r w:rsidR="009F127C">
        <w:rPr>
          <w:rFonts w:ascii="GHEA Grapalat" w:hAnsi="GHEA Grapalat"/>
          <w:sz w:val="24"/>
          <w:szCs w:val="24"/>
        </w:rPr>
        <w:t>expanded</w:t>
      </w:r>
      <w:r w:rsidRPr="001C016C">
        <w:rPr>
          <w:rFonts w:ascii="GHEA Grapalat" w:hAnsi="GHEA Grapalat"/>
          <w:sz w:val="24"/>
          <w:szCs w:val="24"/>
          <w:lang w:val="hy-AM"/>
        </w:rPr>
        <w:t xml:space="preserve">, </w:t>
      </w:r>
      <w:r w:rsidR="001B4E3C">
        <w:rPr>
          <w:rFonts w:ascii="GHEA Grapalat" w:hAnsi="GHEA Grapalat"/>
          <w:sz w:val="24"/>
          <w:szCs w:val="24"/>
        </w:rPr>
        <w:t xml:space="preserve">it is </w:t>
      </w:r>
      <w:r w:rsidRPr="001C016C">
        <w:rPr>
          <w:rFonts w:ascii="GHEA Grapalat" w:hAnsi="GHEA Grapalat"/>
          <w:sz w:val="24"/>
          <w:szCs w:val="24"/>
          <w:lang w:val="hy-AM"/>
        </w:rPr>
        <w:t xml:space="preserve">non-exhaustive, allowing </w:t>
      </w:r>
      <w:r w:rsidR="001B4E3C">
        <w:rPr>
          <w:rFonts w:ascii="GHEA Grapalat" w:hAnsi="GHEA Grapalat"/>
          <w:sz w:val="24"/>
          <w:szCs w:val="24"/>
        </w:rPr>
        <w:t xml:space="preserve">for </w:t>
      </w:r>
      <w:r w:rsidRPr="001C016C">
        <w:rPr>
          <w:rFonts w:ascii="GHEA Grapalat" w:hAnsi="GHEA Grapalat"/>
          <w:sz w:val="24"/>
          <w:szCs w:val="24"/>
          <w:lang w:val="hy-AM"/>
        </w:rPr>
        <w:t xml:space="preserve">maximum consideration of the various </w:t>
      </w:r>
      <w:r w:rsidR="009F127C">
        <w:rPr>
          <w:rFonts w:ascii="GHEA Grapalat" w:hAnsi="GHEA Grapalat"/>
          <w:sz w:val="24"/>
          <w:szCs w:val="24"/>
        </w:rPr>
        <w:t xml:space="preserve">societal </w:t>
      </w:r>
      <w:r w:rsidRPr="001C016C">
        <w:rPr>
          <w:rFonts w:ascii="GHEA Grapalat" w:hAnsi="GHEA Grapalat"/>
          <w:sz w:val="24"/>
          <w:szCs w:val="24"/>
          <w:lang w:val="hy-AM"/>
        </w:rPr>
        <w:t>factors.</w:t>
      </w:r>
    </w:p>
    <w:p w14:paraId="66F97E05" w14:textId="77777777" w:rsidR="00951551" w:rsidRPr="001C016C" w:rsidRDefault="00951551" w:rsidP="001C016C">
      <w:pPr>
        <w:spacing w:after="0"/>
        <w:ind w:firstLine="708"/>
        <w:jc w:val="both"/>
        <w:rPr>
          <w:rFonts w:ascii="GHEA Grapalat" w:hAnsi="GHEA Grapalat"/>
          <w:sz w:val="24"/>
          <w:szCs w:val="24"/>
          <w:lang w:val="hy-AM"/>
        </w:rPr>
      </w:pPr>
      <w:r w:rsidRPr="001C016C">
        <w:rPr>
          <w:rFonts w:ascii="GHEA Grapalat" w:hAnsi="GHEA Grapalat"/>
          <w:sz w:val="24"/>
          <w:szCs w:val="24"/>
          <w:lang w:val="hy-AM"/>
        </w:rPr>
        <w:t xml:space="preserve">It should be noted that Articles 329 and 330 of the new Criminal Code derive from the legal </w:t>
      </w:r>
      <w:r w:rsidR="00D4615A" w:rsidRPr="001C016C">
        <w:rPr>
          <w:rFonts w:ascii="GHEA Grapalat" w:hAnsi="GHEA Grapalat"/>
          <w:sz w:val="24"/>
          <w:szCs w:val="24"/>
          <w:lang w:val="hy-AM"/>
        </w:rPr>
        <w:t xml:space="preserve">norms stipulated by </w:t>
      </w:r>
      <w:r w:rsidR="008050C5" w:rsidRPr="001C016C">
        <w:rPr>
          <w:rFonts w:ascii="GHEA Grapalat" w:hAnsi="GHEA Grapalat"/>
          <w:sz w:val="24"/>
          <w:szCs w:val="24"/>
        </w:rPr>
        <w:t>A</w:t>
      </w:r>
      <w:r w:rsidRPr="001C016C">
        <w:rPr>
          <w:rFonts w:ascii="GHEA Grapalat" w:hAnsi="GHEA Grapalat"/>
          <w:sz w:val="24"/>
          <w:szCs w:val="24"/>
          <w:lang w:val="hy-AM"/>
        </w:rPr>
        <w:t xml:space="preserve">rticle 4 of </w:t>
      </w:r>
      <w:r w:rsidR="00FE3A7F" w:rsidRPr="001C016C">
        <w:rPr>
          <w:rFonts w:ascii="GHEA Grapalat" w:hAnsi="GHEA Grapalat"/>
          <w:sz w:val="24"/>
          <w:szCs w:val="24"/>
        </w:rPr>
        <w:t xml:space="preserve">the </w:t>
      </w:r>
      <w:r w:rsidR="00CA5078" w:rsidRPr="001C016C">
        <w:rPr>
          <w:rFonts w:ascii="GHEA Grapalat" w:hAnsi="GHEA Grapalat"/>
          <w:sz w:val="24"/>
          <w:szCs w:val="24"/>
          <w:lang w:val="hy-AM"/>
        </w:rPr>
        <w:t>Convention on the Elimination of All Forms of Racial Discrimination</w:t>
      </w:r>
      <w:r w:rsidR="008050C5" w:rsidRPr="001C016C">
        <w:rPr>
          <w:rFonts w:ascii="GHEA Grapalat" w:hAnsi="GHEA Grapalat"/>
          <w:sz w:val="24"/>
          <w:szCs w:val="24"/>
          <w:lang w:val="hy-AM"/>
        </w:rPr>
        <w:t xml:space="preserve"> and </w:t>
      </w:r>
      <w:r w:rsidR="008050C5" w:rsidRPr="001C016C">
        <w:rPr>
          <w:rFonts w:ascii="GHEA Grapalat" w:hAnsi="GHEA Grapalat"/>
          <w:sz w:val="24"/>
          <w:szCs w:val="24"/>
        </w:rPr>
        <w:t>A</w:t>
      </w:r>
      <w:r w:rsidR="00D4615A" w:rsidRPr="001C016C">
        <w:rPr>
          <w:rFonts w:ascii="GHEA Grapalat" w:hAnsi="GHEA Grapalat"/>
          <w:sz w:val="24"/>
          <w:szCs w:val="24"/>
          <w:lang w:val="hy-AM"/>
        </w:rPr>
        <w:t xml:space="preserve">rticle 20 </w:t>
      </w:r>
      <w:r w:rsidRPr="001C016C">
        <w:rPr>
          <w:rFonts w:ascii="GHEA Grapalat" w:hAnsi="GHEA Grapalat"/>
          <w:sz w:val="24"/>
          <w:szCs w:val="24"/>
          <w:lang w:val="hy-AM"/>
        </w:rPr>
        <w:t>of the International Covenant</w:t>
      </w:r>
      <w:r w:rsidR="00D4615A" w:rsidRPr="001C016C">
        <w:rPr>
          <w:rFonts w:ascii="GHEA Grapalat" w:hAnsi="GHEA Grapalat"/>
          <w:sz w:val="24"/>
          <w:szCs w:val="24"/>
          <w:lang w:val="hy-AM"/>
        </w:rPr>
        <w:t xml:space="preserve"> on Political and Civil Rights.</w:t>
      </w:r>
    </w:p>
    <w:p w14:paraId="0C64704B" w14:textId="77777777" w:rsidR="00C87FDD" w:rsidRPr="001C016C" w:rsidRDefault="00C87FDD" w:rsidP="001C016C">
      <w:pPr>
        <w:spacing w:after="0"/>
        <w:ind w:firstLine="709"/>
        <w:jc w:val="both"/>
        <w:rPr>
          <w:rFonts w:ascii="GHEA Grapalat" w:hAnsi="GHEA Grapalat"/>
          <w:sz w:val="24"/>
          <w:szCs w:val="24"/>
          <w:lang w:val="hy-AM"/>
        </w:rPr>
      </w:pPr>
    </w:p>
    <w:p w14:paraId="0434A4FF" w14:textId="77777777" w:rsidR="004A65D8" w:rsidRPr="001C016C" w:rsidRDefault="001B4E3C" w:rsidP="001B4E3C">
      <w:pPr>
        <w:ind w:firstLine="708"/>
        <w:jc w:val="both"/>
        <w:rPr>
          <w:rFonts w:ascii="GHEA Grapalat" w:hAnsi="GHEA Grapalat"/>
          <w:sz w:val="24"/>
          <w:szCs w:val="24"/>
        </w:rPr>
      </w:pPr>
      <w:r>
        <w:rPr>
          <w:rFonts w:ascii="GHEA Grapalat" w:hAnsi="GHEA Grapalat"/>
          <w:sz w:val="24"/>
          <w:szCs w:val="24"/>
        </w:rPr>
        <w:lastRenderedPageBreak/>
        <w:t>The activities aimed at the fight against hate speech are implemented also by the Human Rights Defender (HRD) of the Republic of Armenia, which in 2022-2023 m</w:t>
      </w:r>
      <w:r w:rsidR="004A65D8" w:rsidRPr="001C016C">
        <w:rPr>
          <w:rFonts w:ascii="GHEA Grapalat" w:hAnsi="GHEA Grapalat"/>
          <w:sz w:val="24"/>
          <w:szCs w:val="24"/>
        </w:rPr>
        <w:t>ainly include</w:t>
      </w:r>
      <w:r>
        <w:rPr>
          <w:rFonts w:ascii="GHEA Grapalat" w:hAnsi="GHEA Grapalat"/>
          <w:sz w:val="24"/>
          <w:szCs w:val="24"/>
        </w:rPr>
        <w:t>d</w:t>
      </w:r>
      <w:r w:rsidR="004A65D8" w:rsidRPr="001C016C">
        <w:rPr>
          <w:rFonts w:ascii="GHEA Grapalat" w:hAnsi="GHEA Grapalat"/>
          <w:sz w:val="24"/>
          <w:szCs w:val="24"/>
        </w:rPr>
        <w:t xml:space="preserve"> awareness-raising campaigns. In 2022, the HRD </w:t>
      </w:r>
      <w:r>
        <w:rPr>
          <w:rFonts w:ascii="GHEA Grapalat" w:hAnsi="GHEA Grapalat"/>
          <w:sz w:val="24"/>
          <w:szCs w:val="24"/>
        </w:rPr>
        <w:t xml:space="preserve">in cooperation with </w:t>
      </w:r>
      <w:r w:rsidR="004A65D8" w:rsidRPr="001C016C">
        <w:rPr>
          <w:rFonts w:ascii="GHEA Grapalat" w:hAnsi="GHEA Grapalat"/>
          <w:sz w:val="24"/>
          <w:szCs w:val="24"/>
        </w:rPr>
        <w:t xml:space="preserve">the “Institute of Liberal Politics” NGO </w:t>
      </w:r>
      <w:r>
        <w:rPr>
          <w:rFonts w:ascii="GHEA Grapalat" w:hAnsi="GHEA Grapalat"/>
          <w:sz w:val="24"/>
          <w:szCs w:val="24"/>
        </w:rPr>
        <w:t xml:space="preserve">implemented </w:t>
      </w:r>
      <w:r w:rsidR="004A65D8" w:rsidRPr="001C016C">
        <w:rPr>
          <w:rFonts w:ascii="GHEA Grapalat" w:hAnsi="GHEA Grapalat"/>
          <w:sz w:val="24"/>
          <w:szCs w:val="24"/>
        </w:rPr>
        <w:t>a project aimed at combating hate speech</w:t>
      </w:r>
      <w:r>
        <w:rPr>
          <w:rFonts w:ascii="GHEA Grapalat" w:hAnsi="GHEA Grapalat"/>
          <w:sz w:val="24"/>
          <w:szCs w:val="24"/>
        </w:rPr>
        <w:t xml:space="preserve">, in the framework of which </w:t>
      </w:r>
      <w:r w:rsidR="004A65D8" w:rsidRPr="001C016C">
        <w:rPr>
          <w:rFonts w:ascii="GHEA Grapalat" w:hAnsi="GHEA Grapalat"/>
          <w:sz w:val="24"/>
          <w:szCs w:val="24"/>
        </w:rPr>
        <w:t>several informative video-materials</w:t>
      </w:r>
      <w:r w:rsidR="004A65D8" w:rsidRPr="001C016C">
        <w:rPr>
          <w:rStyle w:val="FootnoteReference"/>
          <w:rFonts w:ascii="GHEA Grapalat" w:hAnsi="GHEA Grapalat"/>
          <w:sz w:val="24"/>
          <w:szCs w:val="24"/>
        </w:rPr>
        <w:footnoteReference w:id="1"/>
      </w:r>
      <w:r w:rsidR="004A65D8" w:rsidRPr="001C016C">
        <w:rPr>
          <w:rFonts w:ascii="GHEA Grapalat" w:hAnsi="GHEA Grapalat"/>
          <w:sz w:val="24"/>
          <w:szCs w:val="24"/>
        </w:rPr>
        <w:t xml:space="preserve"> on hate speech and its negative effects were filmed and disseminated. Under the same project, a Guide for the Television and Radio Commission on the application of relevant provisions on hate speech, as well as a Code of Conduct for the Members of the National Assembly </w:t>
      </w:r>
      <w:r w:rsidR="0023053C">
        <w:rPr>
          <w:rFonts w:ascii="GHEA Grapalat" w:hAnsi="GHEA Grapalat"/>
          <w:sz w:val="24"/>
          <w:szCs w:val="24"/>
        </w:rPr>
        <w:t>regarding</w:t>
      </w:r>
      <w:r w:rsidR="004A65D8" w:rsidRPr="001C016C">
        <w:rPr>
          <w:rFonts w:ascii="GHEA Grapalat" w:hAnsi="GHEA Grapalat"/>
          <w:sz w:val="24"/>
          <w:szCs w:val="24"/>
        </w:rPr>
        <w:t xml:space="preserve"> hate speech</w:t>
      </w:r>
      <w:r>
        <w:rPr>
          <w:rFonts w:ascii="GHEA Grapalat" w:hAnsi="GHEA Grapalat"/>
          <w:sz w:val="24"/>
          <w:szCs w:val="24"/>
        </w:rPr>
        <w:t xml:space="preserve"> will be developed</w:t>
      </w:r>
      <w:r w:rsidR="004A65D8" w:rsidRPr="001C016C">
        <w:rPr>
          <w:rFonts w:ascii="GHEA Grapalat" w:hAnsi="GHEA Grapalat"/>
          <w:sz w:val="24"/>
          <w:szCs w:val="24"/>
        </w:rPr>
        <w:t xml:space="preserve">. </w:t>
      </w:r>
      <w:r w:rsidR="0023053C">
        <w:rPr>
          <w:rFonts w:ascii="GHEA Grapalat" w:hAnsi="GHEA Grapalat"/>
          <w:sz w:val="24"/>
          <w:szCs w:val="24"/>
        </w:rPr>
        <w:t>Also</w:t>
      </w:r>
      <w:r w:rsidR="004A65D8" w:rsidRPr="001C016C">
        <w:rPr>
          <w:rFonts w:ascii="GHEA Grapalat" w:hAnsi="GHEA Grapalat"/>
          <w:sz w:val="24"/>
          <w:szCs w:val="24"/>
        </w:rPr>
        <w:t xml:space="preserve">, a training program on hate speech </w:t>
      </w:r>
      <w:r w:rsidR="0023053C">
        <w:rPr>
          <w:rFonts w:ascii="GHEA Grapalat" w:hAnsi="GHEA Grapalat"/>
          <w:sz w:val="24"/>
          <w:szCs w:val="24"/>
        </w:rPr>
        <w:t xml:space="preserve">was developed and delivered </w:t>
      </w:r>
      <w:r w:rsidR="004A65D8" w:rsidRPr="001C016C">
        <w:rPr>
          <w:rFonts w:ascii="GHEA Grapalat" w:hAnsi="GHEA Grapalat"/>
          <w:sz w:val="24"/>
          <w:szCs w:val="24"/>
        </w:rPr>
        <w:t xml:space="preserve">for politicians and journalists. </w:t>
      </w:r>
    </w:p>
    <w:p w14:paraId="72AA8381" w14:textId="77777777" w:rsidR="004A65D8" w:rsidRPr="001C016C" w:rsidRDefault="004A65D8" w:rsidP="00807AEE">
      <w:pPr>
        <w:ind w:firstLine="708"/>
        <w:jc w:val="both"/>
        <w:rPr>
          <w:rFonts w:ascii="GHEA Grapalat" w:hAnsi="GHEA Grapalat"/>
          <w:sz w:val="24"/>
          <w:szCs w:val="24"/>
        </w:rPr>
      </w:pPr>
      <w:r w:rsidRPr="001C016C">
        <w:rPr>
          <w:rFonts w:ascii="GHEA Grapalat" w:hAnsi="GHEA Grapalat"/>
          <w:sz w:val="24"/>
          <w:szCs w:val="24"/>
        </w:rPr>
        <w:t>In 2023, in cooperation with the Council of Europe a Manual on online hate speech for educators was developed under the project ‘Strengthening access to justice for victims of discrimination, hate crime and hate speech’.</w:t>
      </w:r>
      <w:r w:rsidRPr="001C016C">
        <w:rPr>
          <w:rStyle w:val="FootnoteReference"/>
          <w:rFonts w:ascii="GHEA Grapalat" w:hAnsi="GHEA Grapalat"/>
          <w:sz w:val="24"/>
          <w:szCs w:val="24"/>
        </w:rPr>
        <w:footnoteReference w:id="2"/>
      </w:r>
      <w:r w:rsidRPr="001C016C">
        <w:rPr>
          <w:rFonts w:ascii="GHEA Grapalat" w:hAnsi="GHEA Grapalat"/>
          <w:sz w:val="24"/>
          <w:szCs w:val="24"/>
        </w:rPr>
        <w:t xml:space="preserve"> The manual aims to provide educators with knowledge and skills in teaching children and young people about hate speech in the digital environment, its dangers and negative </w:t>
      </w:r>
      <w:r w:rsidR="0023053C">
        <w:rPr>
          <w:rFonts w:ascii="GHEA Grapalat" w:hAnsi="GHEA Grapalat"/>
          <w:sz w:val="24"/>
          <w:szCs w:val="24"/>
        </w:rPr>
        <w:t>consequences</w:t>
      </w:r>
      <w:r w:rsidRPr="001C016C">
        <w:rPr>
          <w:rFonts w:ascii="GHEA Grapalat" w:hAnsi="GHEA Grapalat"/>
          <w:sz w:val="24"/>
          <w:szCs w:val="24"/>
        </w:rPr>
        <w:t>, as well as how to deal with it both as a victim and a witness.</w:t>
      </w:r>
    </w:p>
    <w:p w14:paraId="1283E6E6" w14:textId="77777777" w:rsidR="004A65D8" w:rsidRPr="001C016C" w:rsidRDefault="004A65D8" w:rsidP="001C016C">
      <w:pPr>
        <w:spacing w:after="0"/>
        <w:ind w:firstLine="709"/>
        <w:jc w:val="both"/>
        <w:rPr>
          <w:rFonts w:ascii="GHEA Grapalat" w:hAnsi="GHEA Grapalat"/>
          <w:sz w:val="24"/>
          <w:szCs w:val="24"/>
        </w:rPr>
      </w:pPr>
    </w:p>
    <w:sectPr w:rsidR="004A65D8" w:rsidRPr="001C016C" w:rsidSect="00D4615A">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AE70" w14:textId="77777777" w:rsidR="003901D3" w:rsidRDefault="003901D3" w:rsidP="000D1E9E">
      <w:pPr>
        <w:spacing w:after="0" w:line="240" w:lineRule="auto"/>
      </w:pPr>
      <w:r>
        <w:separator/>
      </w:r>
    </w:p>
  </w:endnote>
  <w:endnote w:type="continuationSeparator" w:id="0">
    <w:p w14:paraId="30442CA2" w14:textId="77777777" w:rsidR="003901D3" w:rsidRDefault="003901D3" w:rsidP="000D1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C2EB" w14:textId="77777777" w:rsidR="003901D3" w:rsidRDefault="003901D3" w:rsidP="000D1E9E">
      <w:pPr>
        <w:spacing w:after="0" w:line="240" w:lineRule="auto"/>
      </w:pPr>
      <w:r>
        <w:separator/>
      </w:r>
    </w:p>
  </w:footnote>
  <w:footnote w:type="continuationSeparator" w:id="0">
    <w:p w14:paraId="1A2C55BA" w14:textId="77777777" w:rsidR="003901D3" w:rsidRDefault="003901D3" w:rsidP="000D1E9E">
      <w:pPr>
        <w:spacing w:after="0" w:line="240" w:lineRule="auto"/>
      </w:pPr>
      <w:r>
        <w:continuationSeparator/>
      </w:r>
    </w:p>
  </w:footnote>
  <w:footnote w:id="1">
    <w:p w14:paraId="56402F6B" w14:textId="77777777" w:rsidR="004A65D8" w:rsidRPr="004A579A" w:rsidRDefault="004A65D8" w:rsidP="004A65D8">
      <w:pPr>
        <w:pStyle w:val="FootnoteText"/>
        <w:rPr>
          <w:rFonts w:ascii="GHEA Grapalat" w:hAnsi="GHEA Grapalat"/>
          <w:lang w:val="hy-AM"/>
        </w:rPr>
      </w:pPr>
      <w:r>
        <w:rPr>
          <w:rStyle w:val="FootnoteReference"/>
        </w:rPr>
        <w:footnoteRef/>
      </w:r>
      <w:hyperlink r:id="rId1" w:history="1">
        <w:r w:rsidRPr="00A3022F">
          <w:rPr>
            <w:rStyle w:val="Hyperlink"/>
            <w:rFonts w:ascii="GHEA Grapalat" w:hAnsi="GHEA Grapalat"/>
          </w:rPr>
          <w:t>https://www.facebook.com/OmbudspersonArmenia/videos/%D5%B4%D5%A1%D6%80%D5%A4%D5%B8%D6%82-%D5%AB%D6%80%D5%A1%D5%BE%D5%B8%D6%82%D5%B6%D6%84%D5%B6%D5%A5%D6%80%D5%AB-%D5%BA%D5%A1%D5%B7%D5%BF%D5%BA%D5%A1%D5%B6%D5%AB-%D5%A1%D5%B7%D5%AD%D5%A1%D5%BF%D5%A1%D5%AF%D5%A1%D5%A6%D5%B4%D5%AB-%D6%87-%D5%AC%D5%AB%D5%A2%D5%A5%D6%80%D5%A1%D5%AC-%D6%84%D5%A1%D5%B2%D5%A1%D6%84%D5%A1%D5%AF%D5%A1%D5%B6%D5%B8%D6%82%D5%A9%D5%B5%D5%A1%D5%B6-%D5%AB%D5%B6%D5%BD%D5%BF%D5%AB%D5%BF%D5%B8%D6%82%D5%BF-%D5%B0%D5%A1%D5%BD/2350146661828487</w:t>
        </w:r>
      </w:hyperlink>
      <w:r w:rsidRPr="004A579A">
        <w:rPr>
          <w:rFonts w:ascii="GHEA Grapalat" w:hAnsi="GHEA Grapalat"/>
          <w:lang w:val="hy-AM"/>
        </w:rPr>
        <w:t xml:space="preserve">, </w:t>
      </w:r>
      <w:hyperlink r:id="rId2" w:history="1">
        <w:r w:rsidRPr="004A579A">
          <w:rPr>
            <w:rStyle w:val="Hyperlink"/>
            <w:rFonts w:ascii="GHEA Grapalat" w:hAnsi="GHEA Grapalat"/>
          </w:rPr>
          <w:t>https://www.facebook.com/OmbudspersonArmenia/videos/%D5%B4%D5%A1%D6%80%D5%A4%D5%B8%D6%82-%D5%AB%D6%80%D5%A1%D5%BE%D5%B8%D6%82%D5%B6%D6%84%D5%B6%D5%A5%D6%80%D5%AB-%D5%BA%D5%A1%D5%B7%D5%BF%D5%BA%D5%A1%D5%B6%D5%AB-%D5%A1%D5%B7%D5%AD%D5%A1%D5%BF%D5%A1%D5%AF%D5%A1%D5%A6%D5%B4%D5%AB-%D6%87-%D5%AC%D5%AB%D5%A2%D5%A5%D6%80%D5%A1%D5%AC-%D6%84%D5%A1%D5%B2%D5%A1%D6%84%D5%A1%D5%AF%D5%A1%D5%B6%D5%B8%D6%82%D5%A9%D5%B5%D5%A1%D5%B6-%D5%AB%D5%B6%D5%BD%D5%BF%D5%AB%D5%BF%D5%B8%D6%82%D5%BF-%D5%B0%D5%A1%D5%BD/1250419412539736/</w:t>
        </w:r>
      </w:hyperlink>
      <w:r w:rsidRPr="004A579A">
        <w:rPr>
          <w:rFonts w:ascii="GHEA Grapalat" w:hAnsi="GHEA Grapalat"/>
          <w:lang w:val="hy-AM"/>
        </w:rPr>
        <w:t xml:space="preserve"> </w:t>
      </w:r>
    </w:p>
  </w:footnote>
  <w:footnote w:id="2">
    <w:p w14:paraId="77680BBC" w14:textId="77777777" w:rsidR="004A65D8" w:rsidRPr="004A65D8" w:rsidRDefault="004A65D8" w:rsidP="004A65D8">
      <w:pPr>
        <w:pStyle w:val="FootnoteText"/>
        <w:rPr>
          <w:lang w:val="en-US"/>
        </w:rPr>
      </w:pPr>
      <w:r w:rsidRPr="004A579A">
        <w:rPr>
          <w:rStyle w:val="FootnoteReference"/>
          <w:rFonts w:ascii="GHEA Grapalat" w:hAnsi="GHEA Grapalat"/>
        </w:rPr>
        <w:footnoteRef/>
      </w:r>
      <w:r w:rsidRPr="004A579A">
        <w:rPr>
          <w:rFonts w:ascii="GHEA Grapalat" w:hAnsi="GHEA Grapalat"/>
          <w:lang w:val="hy-AM"/>
        </w:rPr>
        <w:t xml:space="preserve"> Manual</w:t>
      </w:r>
      <w:r w:rsidRPr="004A65D8">
        <w:rPr>
          <w:rFonts w:ascii="GHEA Grapalat" w:hAnsi="GHEA Grapalat"/>
          <w:lang w:val="en-US"/>
        </w:rPr>
        <w:t xml:space="preserve"> is available at the following link: </w:t>
      </w:r>
      <w:hyperlink r:id="rId3" w:history="1">
        <w:r w:rsidRPr="004A579A">
          <w:rPr>
            <w:rStyle w:val="Hyperlink"/>
            <w:rFonts w:ascii="GHEA Grapalat" w:hAnsi="GHEA Grapalat"/>
            <w:lang w:val="hy-AM"/>
          </w:rPr>
          <w:t>https://euneighbourseast.eu/news/publications/manual-on-hate-speech-online-for-educators/</w:t>
        </w:r>
      </w:hyperlink>
      <w:r w:rsidRPr="004A65D8">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F4FC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E9E"/>
    <w:rsid w:val="00024C0C"/>
    <w:rsid w:val="000D0EC2"/>
    <w:rsid w:val="000D1E9E"/>
    <w:rsid w:val="00130C45"/>
    <w:rsid w:val="001B4E3C"/>
    <w:rsid w:val="001C016C"/>
    <w:rsid w:val="001C45EA"/>
    <w:rsid w:val="0023053C"/>
    <w:rsid w:val="0033173D"/>
    <w:rsid w:val="003901D3"/>
    <w:rsid w:val="003919C5"/>
    <w:rsid w:val="003A4AA7"/>
    <w:rsid w:val="003A668A"/>
    <w:rsid w:val="003B2A7A"/>
    <w:rsid w:val="003F7DEB"/>
    <w:rsid w:val="004457B4"/>
    <w:rsid w:val="004864AD"/>
    <w:rsid w:val="004A65D8"/>
    <w:rsid w:val="004E7EA5"/>
    <w:rsid w:val="00535A28"/>
    <w:rsid w:val="00572973"/>
    <w:rsid w:val="00587196"/>
    <w:rsid w:val="005A65C5"/>
    <w:rsid w:val="00665E64"/>
    <w:rsid w:val="006B6E9D"/>
    <w:rsid w:val="00703E70"/>
    <w:rsid w:val="007D375D"/>
    <w:rsid w:val="007D41DC"/>
    <w:rsid w:val="008050C5"/>
    <w:rsid w:val="00807AEE"/>
    <w:rsid w:val="00860AAF"/>
    <w:rsid w:val="008614BF"/>
    <w:rsid w:val="0086199E"/>
    <w:rsid w:val="0090607E"/>
    <w:rsid w:val="00951551"/>
    <w:rsid w:val="00962C13"/>
    <w:rsid w:val="0097608F"/>
    <w:rsid w:val="009B3257"/>
    <w:rsid w:val="009B6EFF"/>
    <w:rsid w:val="009F127C"/>
    <w:rsid w:val="00A01D2A"/>
    <w:rsid w:val="00A66795"/>
    <w:rsid w:val="00B03470"/>
    <w:rsid w:val="00B4378A"/>
    <w:rsid w:val="00C24463"/>
    <w:rsid w:val="00C24DC9"/>
    <w:rsid w:val="00C87FDD"/>
    <w:rsid w:val="00C97A35"/>
    <w:rsid w:val="00CA5078"/>
    <w:rsid w:val="00CE51CB"/>
    <w:rsid w:val="00D4615A"/>
    <w:rsid w:val="00D83446"/>
    <w:rsid w:val="00D87F65"/>
    <w:rsid w:val="00DC5825"/>
    <w:rsid w:val="00E1344D"/>
    <w:rsid w:val="00E56560"/>
    <w:rsid w:val="00E573A7"/>
    <w:rsid w:val="00EE6CF1"/>
    <w:rsid w:val="00F504D8"/>
    <w:rsid w:val="00FE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53D8"/>
  <w15:docId w15:val="{D7B4E4ED-1969-4EE8-9091-06CEB6DA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1E9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styleId="Hyperlink">
    <w:name w:val="Hyperlink"/>
    <w:basedOn w:val="DefaultParagraphFont"/>
    <w:uiPriority w:val="99"/>
    <w:unhideWhenUsed/>
    <w:rsid w:val="000D1E9E"/>
    <w:rPr>
      <w:color w:val="0000FF" w:themeColor="hyperlink"/>
      <w:u w:val="single"/>
    </w:rPr>
  </w:style>
  <w:style w:type="paragraph" w:styleId="FootnoteText">
    <w:name w:val="footnote text"/>
    <w:basedOn w:val="Normal"/>
    <w:link w:val="FootnoteTextChar"/>
    <w:uiPriority w:val="99"/>
    <w:semiHidden/>
    <w:unhideWhenUsed/>
    <w:rsid w:val="000D1E9E"/>
    <w:pPr>
      <w:spacing w:after="0" w:line="240" w:lineRule="auto"/>
    </w:pPr>
    <w:rPr>
      <w:sz w:val="20"/>
      <w:szCs w:val="20"/>
      <w:lang w:val="ru-RU"/>
    </w:rPr>
  </w:style>
  <w:style w:type="character" w:customStyle="1" w:styleId="FootnoteTextChar">
    <w:name w:val="Footnote Text Char"/>
    <w:basedOn w:val="DefaultParagraphFont"/>
    <w:link w:val="FootnoteText"/>
    <w:uiPriority w:val="99"/>
    <w:semiHidden/>
    <w:rsid w:val="000D1E9E"/>
    <w:rPr>
      <w:sz w:val="20"/>
      <w:szCs w:val="20"/>
      <w:lang w:val="ru-RU"/>
    </w:rPr>
  </w:style>
  <w:style w:type="character" w:styleId="FootnoteReference">
    <w:name w:val="footnote reference"/>
    <w:basedOn w:val="DefaultParagraphFont"/>
    <w:uiPriority w:val="99"/>
    <w:semiHidden/>
    <w:unhideWhenUsed/>
    <w:rsid w:val="000D1E9E"/>
    <w:rPr>
      <w:vertAlign w:val="superscript"/>
    </w:rPr>
  </w:style>
  <w:style w:type="character" w:customStyle="1" w:styleId="normaltextrun">
    <w:name w:val="normaltextrun"/>
    <w:basedOn w:val="DefaultParagraphFont"/>
    <w:rsid w:val="00665E64"/>
  </w:style>
  <w:style w:type="paragraph" w:styleId="NoSpacing">
    <w:name w:val="No Spacing"/>
    <w:uiPriority w:val="1"/>
    <w:qFormat/>
    <w:rsid w:val="00EE6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euneighbourseast.eu/news/publications/manual-on-hate-speech-online-for-educators/" TargetMode="External"/><Relationship Id="rId2" Type="http://schemas.openxmlformats.org/officeDocument/2006/relationships/hyperlink" Target="https://www.facebook.com/OmbudspersonArmenia/videos/%D5%B4%D5%A1%D6%80%D5%A4%D5%B8%D6%82-%D5%AB%D6%80%D5%A1%D5%BE%D5%B8%D6%82%D5%B6%D6%84%D5%B6%D5%A5%D6%80%D5%AB-%D5%BA%D5%A1%D5%B7%D5%BF%D5%BA%D5%A1%D5%B6%D5%AB-%D5%A1%D5%B7%D5%AD%D5%A1%D5%BF%D5%A1%D5%AF%D5%A1%D5%A6%D5%B4%D5%AB-%D6%87-%D5%AC%D5%AB%D5%A2%D5%A5%D6%80%D5%A1%D5%AC-%D6%84%D5%A1%D5%B2%D5%A1%D6%84%D5%A1%D5%AF%D5%A1%D5%B6%D5%B8%D6%82%D5%A9%D5%B5%D5%A1%D5%B6-%D5%AB%D5%B6%D5%BD%D5%BF%D5%AB%D5%BF%D5%B8%D6%82%D5%BF-%D5%B0%D5%A1%D5%BD/1250419412539736/" TargetMode="External"/><Relationship Id="rId1" Type="http://schemas.openxmlformats.org/officeDocument/2006/relationships/hyperlink" Target="https://www.facebook.com/OmbudspersonArmenia/videos/%D5%B4%D5%A1%D6%80%D5%A4%D5%B8%D6%82-%D5%AB%D6%80%D5%A1%D5%BE%D5%B8%D6%82%D5%B6%D6%84%D5%B6%D5%A5%D6%80%D5%AB-%D5%BA%D5%A1%D5%B7%D5%BF%D5%BA%D5%A1%D5%B6%D5%AB-%D5%A1%D5%B7%D5%AD%D5%A1%D5%BF%D5%A1%D5%AF%D5%A1%D5%A6%D5%B4%D5%AB-%D6%87-%D5%AC%D5%AB%D5%A2%D5%A5%D6%80%D5%A1%D5%AC-%D6%84%D5%A1%D5%B2%D5%A1%D6%84%D5%A1%D5%AF%D5%A1%D5%B6%D5%B8%D6%82%D5%A9%D5%B5%D5%A1%D5%B6-%D5%AB%D5%B6%D5%BD%D5%BF%D5%AB%D5%BF%D5%B8%D6%82%D5%BF-%D5%B0%D5%A1%D5%BD/2350146661828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Armenia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CDF129A-15CE-4CA9-B0C1-208AE7466A74}"/>
</file>

<file path=customXml/itemProps2.xml><?xml version="1.0" encoding="utf-8"?>
<ds:datastoreItem xmlns:ds="http://schemas.openxmlformats.org/officeDocument/2006/customXml" ds:itemID="{74F980C8-5AF4-4D73-9437-7F6A14B6BEA4}"/>
</file>

<file path=customXml/itemProps3.xml><?xml version="1.0" encoding="utf-8"?>
<ds:datastoreItem xmlns:ds="http://schemas.openxmlformats.org/officeDocument/2006/customXml" ds:itemID="{279C11D4-E4D4-4632-8A2E-9B25FDF1967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5558</Characters>
  <Application>Microsoft Office Word</Application>
  <DocSecurity>4</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An-Sergoyan</dc:creator>
  <cp:lastModifiedBy>Kellie-Shandra Ognimba</cp:lastModifiedBy>
  <cp:revision>2</cp:revision>
  <dcterms:created xsi:type="dcterms:W3CDTF">2023-10-26T10:51:00Z</dcterms:created>
  <dcterms:modified xsi:type="dcterms:W3CDTF">2023-10-26T10:51:00Z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