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59" w:rsidRDefault="00373359" w:rsidP="0037335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en-US" w:bidi="ar-JO"/>
        </w:rPr>
      </w:pPr>
      <w:r w:rsidRPr="0037335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JO"/>
        </w:rPr>
        <w:t xml:space="preserve">مساهمة </w:t>
      </w:r>
      <w:r w:rsidR="0090740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JO"/>
        </w:rPr>
        <w:t xml:space="preserve">وزارة العدل في </w:t>
      </w:r>
      <w:r w:rsidRPr="0037335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JO"/>
        </w:rPr>
        <w:t>المملكة الأردنية الهاشمية</w:t>
      </w:r>
    </w:p>
    <w:p w:rsidR="00373359" w:rsidRPr="00373359" w:rsidRDefault="00373359" w:rsidP="0037335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en-US" w:bidi="ar-JO"/>
        </w:rPr>
      </w:pPr>
    </w:p>
    <w:p w:rsidR="00373359" w:rsidRPr="00373359" w:rsidRDefault="00373359" w:rsidP="0037335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37335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قرار الجمعية العامة رقم 205/77 بعنوان (</w:t>
      </w:r>
      <w:r w:rsidRPr="0037335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دعوة عالمية لإتخاذ إجراءات ملموسة من أجل القضاء على العنصرية والتمييز العنصري وال</w:t>
      </w:r>
      <w:r w:rsidR="0090740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خوف من الأجانب وعدم التسامح وال</w:t>
      </w:r>
      <w:r w:rsidRPr="0037335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تنفيذ الشامل ومتابعة أعلان ديربان وبرنامج العمل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</w:p>
    <w:p w:rsidR="00091284" w:rsidRDefault="00437C8A" w:rsidP="00373359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437C8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9128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البند الأول</w:t>
      </w:r>
      <w:r w:rsidR="00091284"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JO"/>
        </w:rPr>
        <w:t>: (</w:t>
      </w:r>
      <w:r w:rsidR="00091284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مدى تأثير ال</w:t>
      </w:r>
      <w:r w:rsidR="00091284"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عن</w:t>
      </w:r>
      <w:r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صرية المنهجية، والسياسة القانونية الفعالة والمؤسسية المقاسة التي تعنى بالعنصرية بما يتجاوز الأفعال </w:t>
      </w:r>
      <w:r w:rsidR="00091284"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الفردية)</w:t>
      </w:r>
      <w:r w:rsid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594C02" w:rsidRPr="00594C02" w:rsidRDefault="00594C02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091284" w:rsidRPr="00594C02" w:rsidRDefault="00E34299" w:rsidP="007E763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594C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="00437C8A"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جابة وزارة العدل</w:t>
      </w:r>
      <w:r w:rsidR="00437C8A"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p w:rsidR="00594C02" w:rsidRDefault="00091284" w:rsidP="0090740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أنتهج 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الأردن سياسة قانونية ومؤسسية تحرص على المساواة ونبذ العنصرية</w:t>
      </w:r>
      <w:r w:rsidR="0090740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وذلك من خلال توفير الآليات التشريعية وتعديل أي قواني</w:t>
      </w:r>
      <w:r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ضمن التشريعات الوطنية التي تع</w:t>
      </w:r>
      <w:r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ى بالقضاء على التمييز العنصري، كما تعمل الجهات والمؤسسات المختلفة من خلال أنظمتها الداخلية و</w:t>
      </w:r>
      <w:r w:rsidR="00594C02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لتزامها بالتشريعا</w:t>
      </w:r>
      <w:r w:rsid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 الوطنية على محاربة أي شكل من </w:t>
      </w:r>
      <w:r w:rsidR="00594C02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شكال العنصرية أو التمييز العنصري، فلا يوجد في الدولة ما يسمى تمييز عنصري ضمن مؤسساته الحكومية أو غير الحكومية، وإذا وجدت حالات</w:t>
      </w:r>
      <w:r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فردية يتم معاقبتها وفقا</w:t>
      </w:r>
      <w:r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ً</w:t>
      </w:r>
      <w:r w:rsidR="00437C8A" w:rsidRPr="000912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للتشريعات الوطنية</w:t>
      </w:r>
      <w:r w:rsidRPr="0009128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594C02" w:rsidRPr="00594C02" w:rsidRDefault="00594C02" w:rsidP="007E76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u w:val="single"/>
          <w:shd w:val="clear" w:color="auto" w:fill="FFFFFF"/>
          <w:rtl/>
        </w:rPr>
      </w:pPr>
    </w:p>
    <w:p w:rsidR="00594C02" w:rsidRPr="00594C02" w:rsidRDefault="00437C8A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الب</w:t>
      </w:r>
      <w:r w:rsidR="00E34299" w:rsidRPr="00594C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ن</w:t>
      </w: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د الثاني</w:t>
      </w:r>
      <w:r w:rsidR="00091284" w:rsidRPr="00594C02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: 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(خطاب الكراهية</w:t>
      </w:r>
      <w:r w:rsidR="00091284" w:rsidRPr="00594C02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التوعية بموضوع التمييز العنصري، العداء والعنف</w:t>
      </w:r>
      <w:r w:rsidR="00091284" w:rsidRPr="00594C02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).</w:t>
      </w:r>
    </w:p>
    <w:p w:rsidR="00594C02" w:rsidRPr="00594C02" w:rsidRDefault="00594C02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594C02" w:rsidRPr="00594C02" w:rsidRDefault="00594C02" w:rsidP="007E763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594C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جابة وزارة العدل</w:t>
      </w: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p w:rsidR="00594C02" w:rsidRDefault="00594C02" w:rsidP="007E763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تعمد المؤسسات الوطنية على عقد العديد من الد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ورات التوعوية المتعلقة بحقوق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نسان بحيث تساهم كافة الجهات المعنية بنشر الوعي والتثقيف بحقوق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نسان بشكل عام والتي يأتي من ضمنها موضوع التمييز العنصري، وتكون هذه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الجهود مشتركة بين الجميع سواء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كان منظمين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 مشاركين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594C02" w:rsidRPr="007E7630" w:rsidRDefault="00594C02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594C02" w:rsidRDefault="00594C02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البند الثالث</w:t>
      </w: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(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العدالة الإصلاحية المبادرات المتعلقة بالعبو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دي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ة، تجارة العب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ي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د، تجارة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عب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يد عبر المحيط الأطلسي، الاستعمار، تمييز عنصري، الإبادة الجماعية والكوارث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السابقة والمساهمة بالتطوير وال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عتراف بكرامة الدول المتضررة وشعوبها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594C02" w:rsidRPr="007E7630" w:rsidRDefault="00594C02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594C02" w:rsidRPr="00594C02" w:rsidRDefault="00594C02" w:rsidP="007E763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594C0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جابة وزارة العدل</w:t>
      </w:r>
      <w:r w:rsidRPr="00594C02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E7B74" w:rsidRDefault="00594C02" w:rsidP="007E763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كان الأردن من الدول الس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JO"/>
        </w:rPr>
        <w:t>ّ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باقة التي حاربت الرق والعبودية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صدر قانون 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ا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بطال الرق لسنة 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1929، 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كما أن الدستور الأردني والتشريعات الوطنية المختلفة قد ساهمت بالحد من 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>هذا الجرم من خلال النصوص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القانونية الملزمة للكافة و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594C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ورد بعضها على سبيل المثال لا الحصر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:</w:t>
      </w:r>
    </w:p>
    <w:p w:rsidR="00FE7B74" w:rsidRDefault="00FE7B74" w:rsidP="007E763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ص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ادق الأرد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على العديد من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تفاقيات المت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علقة بحقوق الإنسان ومن ضمنها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تفاقية الدولية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للقضاء</w:t>
      </w:r>
      <w:r w:rsidRP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على جميع أشكال التمييز العنصري، وتم نشرها في الجريدة الرسمية بتاريخ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15/6/2006</w:t>
      </w:r>
      <w:r w:rsidR="0090740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وبذلك أصبحت</w:t>
      </w:r>
      <w:r w:rsidRP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تفاقية الدولية للقضاء على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جميع أشكال التمييز العنصري جزء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ً</w:t>
      </w:r>
      <w:r w:rsidR="00594C02"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لا يتجزأ من التشريعات الوطنية.</w:t>
      </w:r>
    </w:p>
    <w:p w:rsidR="00FE7B74" w:rsidRDefault="00594C02" w:rsidP="007E763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وفيما يلي أهم التطورات التي تتعلق بالدستور والتشريعات الأردنية المتعلقة بالتمييز العنصري</w:t>
      </w:r>
      <w:r w:rsidR="00FE7B74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:</w:t>
      </w:r>
    </w:p>
    <w:p w:rsidR="00FE7B74" w:rsidRDefault="00594C02" w:rsidP="007E7630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C63BD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الدستور الأردني</w:t>
      </w:r>
      <w:r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:</w:t>
      </w:r>
    </w:p>
    <w:p w:rsidR="00144CC9" w:rsidRDefault="00594C02" w:rsidP="007E7630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FE7B7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كفل الدستور الأردني المساواة وعدم التمييز مهما اختلف العرق أو اللغة أو الدين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نص على: (</w:t>
      </w:r>
      <w:r w:rsidR="00144CC9" w:rsidRPr="00144CC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الأردنيون وال</w:t>
      </w:r>
      <w:r w:rsidR="00144CC9" w:rsidRPr="00144CC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ردنيات أمام القانون سواء لا تم</w:t>
      </w:r>
      <w:r w:rsidR="00144CC9" w:rsidRPr="00144CC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ييز بينهم في الحقوق والواجبات و</w:t>
      </w:r>
      <w:r w:rsidR="00144CC9" w:rsidRPr="00144CC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Pr="00144CC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ن اختلفوا في العرق أو اللغة أو الدين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).</w:t>
      </w:r>
    </w:p>
    <w:p w:rsidR="00144CC9" w:rsidRDefault="00437C8A" w:rsidP="007E7630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كما قد كفل حرية القيام بالشعائر الدينية دون أي تمييز 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 ع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صرية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فقد نصت المادة (14) من الدستور الأردني على 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(</w:t>
      </w:r>
      <w:r w:rsidR="0090740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تحم</w:t>
      </w:r>
      <w:r w:rsidR="0090740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ي</w:t>
      </w:r>
      <w:r w:rsidRPr="00144CC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 الدولة حرية القيام بشعائر الأديان والعقائد طبقاً للعادات المرعية في المملكة ما لم تكن مخلة بالنظام العام أو منافية للآداب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).</w:t>
      </w:r>
    </w:p>
    <w:p w:rsidR="00144CC9" w:rsidRDefault="00437C8A" w:rsidP="00907408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لقد كفل الدستور حق اللجوء </w:t>
      </w:r>
      <w:r w:rsidR="0090740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لى القضاء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نص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ت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المادة (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101/1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) والتي تنص على 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(</w:t>
      </w:r>
      <w:r w:rsidRPr="00144CC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أن المحاكم مفتوحة للجميع ومصونة من التدخل في شؤونها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).</w:t>
      </w:r>
      <w:r w:rsid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144CC9" w:rsidRDefault="00437C8A" w:rsidP="007E7630">
      <w:pPr>
        <w:pStyle w:val="ListParagraph"/>
        <w:bidi/>
        <w:spacing w:after="0" w:line="240" w:lineRule="auto"/>
        <w:ind w:left="2520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حيث أن ال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د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ستور لم يحدد المعنى المقصود بالجميع مما 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ستلزم الشمول للكافة دون تمييز سواء أكان 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ردنيين 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144CC9"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 غیر </w:t>
      </w:r>
      <w:r w:rsidR="00144CC9" w:rsidRPr="00144CC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أردنيين.</w:t>
      </w:r>
    </w:p>
    <w:p w:rsidR="001F243A" w:rsidRDefault="00437C8A" w:rsidP="007E7630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أعتبر ال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د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ستور أن الحرية الشخصية 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مر واجب المحافظة عليه وصو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JO"/>
        </w:rPr>
        <w:t>ن</w:t>
      </w:r>
      <w:r w:rsid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ه من أي 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عتداء أو 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نتهاك، و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عتبر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من ا</w:t>
      </w:r>
      <w:r w:rsid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لحقوق الخاصة بحيث يتم تجريم أي 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عتداء من الممكن 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يقع عليها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نصت المادة (7) على ما يلي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:</w:t>
      </w:r>
    </w:p>
    <w:p w:rsidR="001F243A" w:rsidRDefault="00437C8A" w:rsidP="007E763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الحرية الشخصية مصونة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1F243A" w:rsidRDefault="00437C8A" w:rsidP="007E763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كل 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عتداء على الحقوق والحريات العامة أو حرمة الحياة الخاصة للأردنيين جريمة يعاقب عليها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144CC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القانون</w:t>
      </w:r>
      <w:r w:rsidR="001F243A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472727" w:rsidRDefault="00437C8A" w:rsidP="0047272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C63BD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قانون العقوبات رقم (16) لسنة 1960</w:t>
      </w:r>
      <w:r w:rsidR="001F243A" w:rsidRPr="001F24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p w:rsidR="00472727" w:rsidRDefault="00472727" w:rsidP="00472727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نصت المادة (130) على أن: (من قام في المملكة زمن الحرب أو عند توقع نشوبها بدعاية ترمي إلى إضعاف الشعور القومي أو إيقاظ النعرات العنصرية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 المذهبية عوقب بالإشغال المؤقتة).</w:t>
      </w:r>
    </w:p>
    <w:p w:rsidR="00472727" w:rsidRDefault="00472727" w:rsidP="00472727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 xml:space="preserve">تم تشديد العقوبة على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ثارة النعرات المذهبية بنص المادة (150) من قانون العقوبات</w:t>
      </w:r>
      <w:r w:rsidR="0090740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بحيث أصبحت العقوبة لا تقل عن س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ة بعد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كانت ستة أشهر والغرامة لا تزيد عن مائتان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دينار</w:t>
      </w:r>
      <w:r w:rsidR="00907408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بعد </w:t>
      </w:r>
      <w:r w:rsidR="0090740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كانت خمسون دينار</w:t>
      </w:r>
      <w:r w:rsidR="00907408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472727" w:rsidRDefault="00472727" w:rsidP="00472727">
      <w:pPr>
        <w:pStyle w:val="ListParagraph"/>
        <w:bidi/>
        <w:spacing w:after="0" w:line="240" w:lineRule="auto"/>
        <w:ind w:left="2520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F243A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(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كل كتابة وكل خطاب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عمل يقصد منه أو ينتج عنه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ثارة النعرات المذهبية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العنصرية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الحض على ال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ن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زاع بين الطوائف ومختلف عناصر ال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مة يعاقب عليه بالحبس مدة لا تقل عن سنة ولا تزيد على ثلاث سنوات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وبغرامة لا تزيد على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م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ئ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تي دينار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)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472727" w:rsidRDefault="00472727" w:rsidP="00907408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جر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ّ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 قانون العقوبات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ردني تخريب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 تدنيس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ماكن العبادة بقصد الإهانة للشعور الديني ووضع عقوبة لذلك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ت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ص المادة (275) على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: 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(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كل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من خرب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تلف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د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ن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س مكان عبادة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شعارا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ي شيء تقدسه جماعة من الناس قاصدا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="0090740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بذلك </w:t>
      </w:r>
      <w:r w:rsidR="0090740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هانة دين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ية جماعة من الناس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فعل ذلك مع علمه ب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ن تلك الجماعة ستحمل فعله هذا على محمل ال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هانة لديها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يعاقب بالحبس من شهر إلى سنتين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بغرامة من خمسة دنانير 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355C84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لى خمسين</w:t>
      </w:r>
      <w:r w:rsidRPr="00355C8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دينار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). </w:t>
      </w:r>
    </w:p>
    <w:p w:rsidR="00472727" w:rsidRDefault="00472727" w:rsidP="0047272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وكذلك المادة (276): (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كل من أزعج قصدا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جمعا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من الناس اجتمعوا ضمن حدود القانون لإقامة الشعائر الدينية أو تعرض لها بالهزء عند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قامتها أو أحدث تشويشا</w:t>
      </w:r>
      <w:r w:rsidR="003B5D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ثناء ذلك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تعدى على أي شخص يقوم ضمن حدود القانون بالشعائر الدينية في ذلك الاجتماع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و على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ي شخص آخر موجود في ذلك الاجتماع دون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ن يكون له مبرر 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213EE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عذر مشروع يعاقب بالحبس حتى ثلاثة أشهر أو بغرامة حتى عشرين دينارا</w:t>
      </w:r>
      <w:r w:rsidRPr="009213E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</w:t>
      </w:r>
    </w:p>
    <w:p w:rsidR="00472727" w:rsidRDefault="00472727" w:rsidP="0047272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جرم قانون العقوبات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ردني نشر المطبوعات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 الصور التي تهين الشعور الديني ووضع له عقوبة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تنص 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المادة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(278) ع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لى ما يلي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:</w:t>
      </w:r>
    </w:p>
    <w:p w:rsidR="00472727" w:rsidRPr="00915EDD" w:rsidRDefault="00472727" w:rsidP="00472727">
      <w:pPr>
        <w:pStyle w:val="ListParagraph"/>
        <w:bidi/>
        <w:spacing w:after="0" w:line="240" w:lineRule="auto"/>
        <w:ind w:left="25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(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يعاقب بالحبس مدة لا تزيد على ثلاثة أشهر أو بغرامة لا تزيد على عشرين دينارا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كل من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72727" w:rsidRPr="00915EDD" w:rsidRDefault="00472727" w:rsidP="0047272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نشر شيئا</w:t>
      </w:r>
      <w:r w:rsidR="003B5D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مطبوعا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مخطوطا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صورة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رسما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رمزا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ً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من شانه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ن يؤدي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لى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هانة الشعور الديني لأشخاص آخرين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أو إلى إه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انة معتقدهم الديني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p w:rsidR="00472727" w:rsidRDefault="00472727" w:rsidP="0047272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تفوه في مكان عام وعلى مسمع من شخص آخر بكلمة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بصوت من ش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نه أن يؤدي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لى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إ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هانة الشعور 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أ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 المعتقد الديني</w:t>
      </w:r>
      <w:r w:rsidRPr="00915E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915EDD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لذلك الشخص الآخر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</w:t>
      </w:r>
      <w:r w:rsidRPr="00355C84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472727" w:rsidRPr="00472727" w:rsidRDefault="00472727" w:rsidP="00472727">
      <w:pPr>
        <w:pStyle w:val="ListParagraph"/>
        <w:bidi/>
        <w:spacing w:after="0" w:line="240" w:lineRule="auto"/>
        <w:ind w:left="1800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shd w:val="clear" w:color="auto" w:fill="FFFFFF"/>
        </w:rPr>
      </w:pPr>
    </w:p>
    <w:p w:rsidR="00C63BDE" w:rsidRPr="00472727" w:rsidRDefault="00C63BDE" w:rsidP="0047272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lastRenderedPageBreak/>
        <w:t>ق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انون العقوبات العسكري وتعديلاته رقم (58) لسنة</w:t>
      </w: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 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2006</w:t>
      </w: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p w:rsidR="00C63BDE" w:rsidRDefault="00437C8A" w:rsidP="007E763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C63BD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وكذلك المادة (17/1/41) المتعلقة بجرائم الحرب بحيث </w:t>
      </w:r>
      <w:r w:rsidR="00C63BDE" w:rsidRPr="00C63BD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C63BD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عتبر القانون ممارسة التفرقة العنصرية وغيرها من الأساليب المبنية</w:t>
      </w:r>
      <w:r w:rsidR="00C63BD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63BD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على التمييز العنصري المهينة للكرامة والإنسانية المرتكبة أثناء النزاعات المسلحة جرائم حرب</w:t>
      </w:r>
      <w:r w:rsidR="003B5D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C63BD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تتم معاقبة مرتكبي تلك الجرائم بالأشغال المؤقتة.</w:t>
      </w:r>
    </w:p>
    <w:p w:rsidR="000729FE" w:rsidRPr="007E7630" w:rsidRDefault="000729FE" w:rsidP="007E7630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</w:rPr>
      </w:pPr>
    </w:p>
    <w:p w:rsidR="000729FE" w:rsidRPr="00472727" w:rsidRDefault="000729FE" w:rsidP="0047272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قانون منع ال</w:t>
      </w: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تجار بالبشر رقم (9) لسنة 2009 وتعديلاته</w:t>
      </w: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p w:rsidR="00EF4B26" w:rsidRDefault="00437C8A" w:rsidP="003B5DE1">
      <w:pPr>
        <w:pStyle w:val="ListParagraph"/>
        <w:numPr>
          <w:ilvl w:val="2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حيث صدر القانون المعدل لعام (2021) ويتضمن القانون المزيد من أو</w:t>
      </w:r>
      <w:r w:rsid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جه الحماية للمجني عليهم وتضمنت 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JO"/>
        </w:rPr>
        <w:t>ن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صوصه تشديد</w:t>
      </w:r>
      <w:r w:rsid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اً للعقوبات بحق مرتكبي جرائم ال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تجار بالبشر، وتوفير قضاء متخصص للنظر في جرائم مكافحة ال</w:t>
      </w:r>
      <w:r w:rsidR="003B5D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تجار بالبشر، إضافة للعديد من الأحكام التي تقدم مزيداً من ا</w:t>
      </w:r>
      <w:r w:rsid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لحماية والرعاية للمج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 عليهم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والمتضررين من خلال 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یجاد صندوق خاص بمساعدة الضحايا والتركيز</w:t>
      </w:r>
      <w:r w:rsidR="003B5DE1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المساعدة القانونية للضحايا</w:t>
      </w:r>
      <w:r w:rsidR="003B5D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وكذلك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</w:t>
      </w:r>
      <w:r w:rsidRPr="000729F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ضافة صور جديدة للاستغلال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EF4B26" w:rsidRPr="007E7630" w:rsidRDefault="00EF4B26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EF4B26" w:rsidRDefault="00437C8A" w:rsidP="003B5DE1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EF4B26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الب</w:t>
      </w:r>
      <w:r w:rsidR="00F7027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ن</w:t>
      </w:r>
      <w:r w:rsidRPr="00EF4B26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د الرابع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: 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(</w:t>
      </w:r>
      <w:r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التشكيل الحزبي والشامل وعملية التنفيذ التي تساهم في وقف وعكس وإصلاح الع</w:t>
      </w:r>
      <w:r w:rsidR="003B5D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واقب  </w:t>
      </w:r>
      <w:r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الدائمة والمظاهر المستمرة</w:t>
      </w:r>
      <w:r w:rsidR="00EF4B26" w:rsidRPr="00F7027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للعنصرية النظامية، ودور الناس والمجتمعات التي من العرق الأفريقي والشباب في هذه العملية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. </w:t>
      </w:r>
    </w:p>
    <w:p w:rsidR="00EF4B26" w:rsidRPr="007E7630" w:rsidRDefault="00EF4B26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EF4B26" w:rsidRPr="00472727" w:rsidRDefault="00EF4B26" w:rsidP="004727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إج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ابة وزارة العدل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7E7630" w:rsidRDefault="00437C8A" w:rsidP="007E763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 يوجد اختصاص لوزارة العدل فيما يتعلق بالتشكيلات الحزبية</w:t>
      </w:r>
      <w:r w:rsidR="00EF4B26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7E7630" w:rsidRPr="007E7630" w:rsidRDefault="007E7630" w:rsidP="007E7630">
      <w:pPr>
        <w:pStyle w:val="ListParagraph"/>
        <w:bidi/>
        <w:spacing w:after="0" w:line="240" w:lineRule="auto"/>
        <w:ind w:left="1080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</w:rPr>
      </w:pPr>
    </w:p>
    <w:p w:rsidR="007E7630" w:rsidRDefault="00437C8A" w:rsidP="003B5DE1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7E763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البندين الخامس والسادس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: (ن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شر وحماية حقوق ال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نسان والحريات الأساسية للأفارقة والمنحدرين</w:t>
      </w:r>
      <w:r w:rsidR="00EF4B26"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الأ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ص</w:t>
      </w:r>
      <w:r w:rsidR="00EF4B26"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ل الأفريقي وغيرها من 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نتهاكات حقوق ال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نسان بواسطة ضباط تطبيق القانون. و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ب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ند: التمييز العنصري وعدم المساواة التي تم </w:t>
      </w:r>
      <w:r w:rsidR="003B5D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خت</w:t>
      </w:r>
      <w:r w:rsidR="00EF4B26"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ياره من قبل الأطفال والشباب الم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حدري</w:t>
      </w:r>
      <w:r w:rsidR="00EF4B26"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 من أصول 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فريقية في جميع نواحي الحياة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ومن ضمنهم إدارة العدالة، تطبيق القانون</w:t>
      </w:r>
      <w:r w:rsidR="00F70279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التعليم، الصحة، الحياة الأسرية والتطوير</w:t>
      </w:r>
      <w:r w:rsidR="00EF4B26" w:rsidRPr="007E7630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</w:t>
      </w:r>
      <w:r w:rsidRPr="007E7630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.</w:t>
      </w:r>
    </w:p>
    <w:p w:rsidR="007E7630" w:rsidRPr="007E7630" w:rsidRDefault="007E7630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EF4B26" w:rsidRPr="00472727" w:rsidRDefault="00F70279" w:rsidP="004727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جابة وزارة العدل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70279" w:rsidRPr="00472727" w:rsidRDefault="00F70279" w:rsidP="003B5DE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لا اختصاص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لوزارة العدل، ولا يوجد في الدولة ما يسمى الأفارقة المنحدرين من أصل </w:t>
      </w:r>
      <w:r w:rsidR="003B5DE1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فريقي، حيث يخضع كافة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المقيمين على 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رض المملكة الأردنية الهاشمية للقانون الوطني والنظام العام دون تمييز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F70279" w:rsidRPr="007E7630" w:rsidRDefault="00F70279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F70279" w:rsidRPr="00F70279" w:rsidRDefault="00F70279" w:rsidP="007E76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F7027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lastRenderedPageBreak/>
        <w:t>البند ال</w:t>
      </w:r>
      <w:r w:rsidRPr="00F7027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س</w:t>
      </w:r>
      <w:r w:rsidR="00437C8A" w:rsidRPr="00F7027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ابع</w:t>
      </w:r>
      <w:r w:rsidRPr="00F7027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="00437C8A" w:rsidRPr="00F70279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(</w:t>
      </w:r>
      <w:r w:rsidR="00437C8A"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العنصرية، التمي</w:t>
      </w:r>
      <w:r w:rsidRP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ي</w:t>
      </w:r>
      <w:r w:rsidR="00437C8A"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ز ال</w:t>
      </w:r>
      <w:r w:rsidRP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عن</w:t>
      </w:r>
      <w:r w:rsidR="00437C8A"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صري وكراهية الأجانب وما يتصل بذلك من </w:t>
      </w:r>
      <w:r w:rsidRP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ت</w:t>
      </w:r>
      <w:r w:rsidR="00437C8A"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عصب والتي تستهدف</w:t>
      </w:r>
      <w:r w:rsidRP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37C8A" w:rsidRP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المهاجرين واللاجئين</w:t>
      </w:r>
      <w:r w:rsidR="00437C8A" w:rsidRPr="00F70279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)</w:t>
      </w:r>
      <w:r w:rsidRPr="00F7027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p w:rsidR="00F70279" w:rsidRPr="007E7630" w:rsidRDefault="00F70279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F70279" w:rsidRPr="00472727" w:rsidRDefault="00F70279" w:rsidP="004727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جابة وزارة العدل</w:t>
      </w:r>
      <w:r w:rsidR="00437C8A"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72727" w:rsidRDefault="00F70279" w:rsidP="0047272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ن الأردن يعد 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كبر دولة مضيفة للاجئين على الرغم من عدم توقيعه 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 مصادقته على أي اتفاقية تت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ع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لق باللاجئين واللجوء، ومع تدفق أعداد كبيرة من اللاجئين السوريين، ف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المجتمع الأردني أصبح يمثل مزيجاً عرقياً متجانساً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حيث يوجد بالمملكة مواطنون عرب من أصول ومنابت متعددة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 إ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ضافه الى أقليات من الشيشان والأرمن والشركس والأكراد، ونتيجة لذلك قام الأردن عام 1998 بالتوقيع على مذكرة تفاهم مع المفوضية السامية 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للاجئين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والتي تم تعديلها في عام 2014 كان من ضمن نصوصها الاتفاق على معاملة اللاجئين معامله لا تقل عن تلك الممنوحة للأردنيين من حيث ممارسة الشعائر الدينية واللجوء 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لى القضاء والحق في 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توفير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وسائل العيش الملائمة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،</w:t>
      </w:r>
      <w:r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لا يكون هناك تمييز بين اللاجئين من حيث العرق أو الدين أو الموطن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7E7630" w:rsidRPr="00472727" w:rsidRDefault="00437C8A" w:rsidP="00472727">
      <w:pPr>
        <w:pStyle w:val="ListParagraph"/>
        <w:bidi/>
        <w:spacing w:after="0" w:line="240" w:lineRule="auto"/>
        <w:ind w:left="1080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وتقدم المفوضية ب</w:t>
      </w:r>
      <w:r w:rsidR="00F70279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موجب مذكرة التفاهم خدماتها للاج</w:t>
      </w:r>
      <w:r w:rsidR="00F70279"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ئ</w:t>
      </w:r>
      <w:r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ين في المملكة، ويتمتع اللاجئ بموجبها بكافة الحقوق التي توفرها الاتفاقية الخاصة بوضع اللاجئين لعام 1951 وبروتوكولها لعام 1967</w:t>
      </w:r>
      <w:r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7E7630" w:rsidRPr="007E7630" w:rsidRDefault="007E7630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7E7630" w:rsidRDefault="00437C8A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7E763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البند الثامن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: (كيف من الممكن العمل سويا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ً</w:t>
      </w:r>
      <w:r w:rsid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ب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شكل أكثر فعالية مع 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آليات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العدالة العنصرية والمتضم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ة لجنة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القضاء على التمييز العنصري،</w:t>
      </w:r>
      <w:r w:rsidR="00F70279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ومجموعات العمل حول الأشخاص الم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ن</w:t>
      </w:r>
      <w:r w:rsidRPr="00EF4B26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حدرين من أصل الفريقي</w:t>
      </w:r>
      <w:r w:rsidR="00F70279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).</w:t>
      </w:r>
    </w:p>
    <w:p w:rsidR="007E7630" w:rsidRPr="007E7630" w:rsidRDefault="007E7630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shd w:val="clear" w:color="auto" w:fill="FFFFFF"/>
          <w:rtl/>
        </w:rPr>
      </w:pPr>
    </w:p>
    <w:p w:rsidR="00F70279" w:rsidRPr="00472727" w:rsidRDefault="00437C8A" w:rsidP="004727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إجابة وزارة العدل</w:t>
      </w:r>
      <w:r w:rsidRPr="0047272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7E7630" w:rsidRPr="00472727" w:rsidRDefault="007E7630" w:rsidP="0047272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ن وزارة العدل هي جزء من منظومة وطنية تعمل سويا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ً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القضاء على التمييز العنصري وهذا يتطلب</w:t>
      </w:r>
      <w:r w:rsidRPr="00472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تعاون مستمر بين الجهات الوطنية المختلفة</w:t>
      </w:r>
      <w:r w:rsidR="00437C8A" w:rsidRPr="0047272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7E7630" w:rsidRPr="007E7630" w:rsidRDefault="007E7630" w:rsidP="007E763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shd w:val="clear" w:color="auto" w:fill="FFFFFF"/>
          <w:rtl/>
        </w:rPr>
      </w:pPr>
      <w:r w:rsidRPr="007E763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أنتهى</w:t>
      </w:r>
    </w:p>
    <w:p w:rsidR="00D0758F" w:rsidRPr="00EF4B26" w:rsidRDefault="00437C8A" w:rsidP="007E7630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EF4B26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B26">
        <w:rPr>
          <w:rFonts w:ascii="Simplified Arabic" w:hAnsi="Simplified Arabic" w:cs="Simplified Arabic"/>
          <w:color w:val="000000"/>
          <w:sz w:val="28"/>
          <w:szCs w:val="28"/>
        </w:rPr>
        <w:br/>
      </w:r>
    </w:p>
    <w:sectPr w:rsidR="00D0758F" w:rsidRPr="00EF4B26" w:rsidSect="00373359">
      <w:pgSz w:w="11906" w:h="16838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42E"/>
    <w:multiLevelType w:val="hybridMultilevel"/>
    <w:tmpl w:val="7982137A"/>
    <w:lvl w:ilvl="0" w:tplc="ACF23284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3272F"/>
    <w:multiLevelType w:val="hybridMultilevel"/>
    <w:tmpl w:val="2960CD00"/>
    <w:lvl w:ilvl="0" w:tplc="C5865F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4AE14AE"/>
    <w:multiLevelType w:val="hybridMultilevel"/>
    <w:tmpl w:val="9050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3C96"/>
    <w:multiLevelType w:val="hybridMultilevel"/>
    <w:tmpl w:val="BEAA168A"/>
    <w:lvl w:ilvl="0" w:tplc="89F4D938">
      <w:start w:val="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375A"/>
    <w:multiLevelType w:val="hybridMultilevel"/>
    <w:tmpl w:val="5140853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E93548F"/>
    <w:multiLevelType w:val="hybridMultilevel"/>
    <w:tmpl w:val="6F6C03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4416CB"/>
    <w:multiLevelType w:val="hybridMultilevel"/>
    <w:tmpl w:val="34342D2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16D1B6B"/>
    <w:multiLevelType w:val="hybridMultilevel"/>
    <w:tmpl w:val="A00C6300"/>
    <w:lvl w:ilvl="0" w:tplc="F5A0837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4F75071"/>
    <w:multiLevelType w:val="hybridMultilevel"/>
    <w:tmpl w:val="6EF2D074"/>
    <w:lvl w:ilvl="0" w:tplc="0409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</w:abstractNum>
  <w:abstractNum w:abstractNumId="9">
    <w:nsid w:val="64475284"/>
    <w:multiLevelType w:val="hybridMultilevel"/>
    <w:tmpl w:val="BD3E6A9A"/>
    <w:lvl w:ilvl="0" w:tplc="AB7AE974">
      <w:start w:val="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75595"/>
    <w:multiLevelType w:val="hybridMultilevel"/>
    <w:tmpl w:val="C44C3242"/>
    <w:lvl w:ilvl="0" w:tplc="A6E882F0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326EE3"/>
    <w:multiLevelType w:val="hybridMultilevel"/>
    <w:tmpl w:val="A76209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37C8A"/>
    <w:rsid w:val="000729FE"/>
    <w:rsid w:val="00091284"/>
    <w:rsid w:val="000C6A16"/>
    <w:rsid w:val="00144CC9"/>
    <w:rsid w:val="001D0F64"/>
    <w:rsid w:val="001F243A"/>
    <w:rsid w:val="00355C84"/>
    <w:rsid w:val="00373359"/>
    <w:rsid w:val="003B5DE1"/>
    <w:rsid w:val="00437C8A"/>
    <w:rsid w:val="00472727"/>
    <w:rsid w:val="0053089F"/>
    <w:rsid w:val="00594C02"/>
    <w:rsid w:val="007B6ED6"/>
    <w:rsid w:val="007E7630"/>
    <w:rsid w:val="00907408"/>
    <w:rsid w:val="00915EDD"/>
    <w:rsid w:val="009213EE"/>
    <w:rsid w:val="00A12A69"/>
    <w:rsid w:val="00A52D22"/>
    <w:rsid w:val="00C63BDE"/>
    <w:rsid w:val="00D0758F"/>
    <w:rsid w:val="00E34299"/>
    <w:rsid w:val="00EF4B26"/>
    <w:rsid w:val="00F70279"/>
    <w:rsid w:val="00FE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input-1</Doctype>
    <Contributor xmlns="d42e65b2-cf21-49c1-b27d-d23f90380c0e">Jordan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F1241D9A-B805-4609-8893-9A9806165807}"/>
</file>

<file path=customXml/itemProps2.xml><?xml version="1.0" encoding="utf-8"?>
<ds:datastoreItem xmlns:ds="http://schemas.openxmlformats.org/officeDocument/2006/customXml" ds:itemID="{A4CF1E8D-E712-4519-BB47-AA99DA15C592}"/>
</file>

<file path=customXml/itemProps3.xml><?xml version="1.0" encoding="utf-8"?>
<ds:datastoreItem xmlns:ds="http://schemas.openxmlformats.org/officeDocument/2006/customXml" ds:itemID="{A63B77D4-E562-40F4-8C0D-C9B82FB04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41799</dc:creator>
  <cp:lastModifiedBy>41799</cp:lastModifiedBy>
  <cp:revision>6</cp:revision>
  <cp:lastPrinted>2023-04-11T12:34:00Z</cp:lastPrinted>
  <dcterms:created xsi:type="dcterms:W3CDTF">2023-04-07T16:59:00Z</dcterms:created>
  <dcterms:modified xsi:type="dcterms:W3CDTF">2023-04-11T16:32:00Z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