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AD750" w14:textId="77777777" w:rsidR="002428C3" w:rsidRPr="00BD27BB" w:rsidRDefault="002428C3" w:rsidP="002428C3">
      <w:pPr>
        <w:bidi/>
        <w:spacing w:after="0" w:line="240" w:lineRule="auto"/>
        <w:jc w:val="lowKashida"/>
        <w:rPr>
          <w:rFonts w:ascii="Traditional Arabic" w:hAnsi="Traditional Arabic" w:cs="Traditional Arabic"/>
          <w:b/>
          <w:bCs/>
          <w:sz w:val="36"/>
          <w:szCs w:val="36"/>
          <w:rtl/>
        </w:rPr>
      </w:pPr>
      <w:r w:rsidRPr="00BD27BB">
        <w:rPr>
          <w:rFonts w:ascii="Traditional Arabic" w:hAnsi="Traditional Arabic" w:cs="Traditional Arabic" w:hint="cs"/>
          <w:b/>
          <w:bCs/>
          <w:sz w:val="36"/>
          <w:szCs w:val="36"/>
          <w:rtl/>
        </w:rPr>
        <w:t>الرقم: م د</w:t>
      </w:r>
      <w:r w:rsidRPr="00BD27BB">
        <w:rPr>
          <w:rFonts w:ascii="Traditional Arabic" w:hAnsi="Traditional Arabic" w:cs="Traditional Arabic" w:hint="cs"/>
          <w:b/>
          <w:bCs/>
          <w:sz w:val="36"/>
          <w:szCs w:val="36"/>
          <w:rtl/>
          <w:lang w:bidi="ar-KW"/>
        </w:rPr>
        <w:t xml:space="preserve">   </w:t>
      </w:r>
      <w:r>
        <w:rPr>
          <w:rFonts w:ascii="Traditional Arabic" w:hAnsi="Traditional Arabic" w:cs="Traditional Arabic" w:hint="cs"/>
          <w:b/>
          <w:bCs/>
          <w:sz w:val="36"/>
          <w:szCs w:val="36"/>
          <w:rtl/>
          <w:lang w:bidi="ar-KW"/>
        </w:rPr>
        <w:t xml:space="preserve"> 95</w:t>
      </w:r>
      <w:r w:rsidRPr="00BD27BB">
        <w:rPr>
          <w:rFonts w:ascii="Traditional Arabic" w:hAnsi="Traditional Arabic" w:cs="Traditional Arabic" w:hint="cs"/>
          <w:b/>
          <w:bCs/>
          <w:sz w:val="36"/>
          <w:szCs w:val="36"/>
          <w:rtl/>
          <w:lang w:bidi="ar-KW"/>
        </w:rPr>
        <w:t xml:space="preserve">  </w:t>
      </w:r>
      <w:r w:rsidRPr="00BD27BB">
        <w:rPr>
          <w:rFonts w:ascii="Traditional Arabic" w:hAnsi="Traditional Arabic" w:cs="Traditional Arabic" w:hint="cs"/>
          <w:b/>
          <w:bCs/>
          <w:sz w:val="36"/>
          <w:szCs w:val="36"/>
          <w:rtl/>
        </w:rPr>
        <w:t>/2023</w:t>
      </w:r>
    </w:p>
    <w:p w14:paraId="5AF2D7C0" w14:textId="77777777" w:rsidR="002428C3" w:rsidRPr="00BD27BB" w:rsidRDefault="002428C3" w:rsidP="002428C3">
      <w:pPr>
        <w:bidi/>
        <w:spacing w:after="0" w:line="240" w:lineRule="auto"/>
        <w:jc w:val="lowKashida"/>
        <w:rPr>
          <w:rFonts w:ascii="Traditional Arabic" w:hAnsi="Traditional Arabic" w:cs="Traditional Arabic"/>
          <w:b/>
          <w:bCs/>
          <w:sz w:val="36"/>
          <w:szCs w:val="36"/>
          <w:rtl/>
        </w:rPr>
      </w:pPr>
      <w:r w:rsidRPr="00BD27BB">
        <w:rPr>
          <w:rFonts w:ascii="Traditional Arabic" w:hAnsi="Traditional Arabic" w:cs="Traditional Arabic" w:hint="cs"/>
          <w:b/>
          <w:bCs/>
          <w:sz w:val="36"/>
          <w:szCs w:val="36"/>
          <w:rtl/>
        </w:rPr>
        <w:t xml:space="preserve">التاريخ: </w:t>
      </w:r>
      <w:r w:rsidRPr="00BD27BB">
        <w:rPr>
          <w:rFonts w:ascii="Traditional Arabic" w:hAnsi="Traditional Arabic" w:cs="Traditional Arabic" w:hint="cs"/>
          <w:b/>
          <w:bCs/>
          <w:sz w:val="36"/>
          <w:szCs w:val="36"/>
          <w:rtl/>
          <w:lang w:bidi="ar-KW"/>
        </w:rPr>
        <w:t>30 مايو 2023</w:t>
      </w:r>
    </w:p>
    <w:p w14:paraId="314BC9BA" w14:textId="77777777" w:rsidR="002428C3" w:rsidRPr="00BD27BB" w:rsidRDefault="002428C3" w:rsidP="002428C3">
      <w:pPr>
        <w:bidi/>
        <w:spacing w:after="0" w:line="240" w:lineRule="auto"/>
        <w:jc w:val="both"/>
        <w:rPr>
          <w:rFonts w:ascii="Traditional Arabic" w:hAnsi="Traditional Arabic" w:cs="Traditional Arabic"/>
          <w:b/>
          <w:bCs/>
          <w:sz w:val="16"/>
          <w:szCs w:val="16"/>
        </w:rPr>
      </w:pPr>
    </w:p>
    <w:p w14:paraId="4386AA67" w14:textId="77777777" w:rsidR="002428C3" w:rsidRPr="00BD27BB" w:rsidRDefault="002428C3" w:rsidP="002428C3">
      <w:pPr>
        <w:bidi/>
        <w:spacing w:after="0" w:line="240" w:lineRule="auto"/>
        <w:ind w:firstLine="720"/>
        <w:jc w:val="both"/>
        <w:rPr>
          <w:rFonts w:ascii="Traditional Arabic" w:hAnsi="Traditional Arabic" w:cs="Traditional Arabic"/>
          <w:b/>
          <w:bCs/>
          <w:sz w:val="36"/>
          <w:szCs w:val="36"/>
          <w:rtl/>
          <w:lang w:bidi="ar-KW"/>
        </w:rPr>
      </w:pPr>
      <w:r w:rsidRPr="00BD27BB">
        <w:rPr>
          <w:rFonts w:ascii="Traditional Arabic" w:hAnsi="Traditional Arabic" w:cs="Traditional Arabic" w:hint="cs"/>
          <w:b/>
          <w:bCs/>
          <w:sz w:val="36"/>
          <w:szCs w:val="36"/>
          <w:rtl/>
        </w:rPr>
        <w:t xml:space="preserve">يهدي الوفد الدائم لدولة الكويت لدى الأمم المتحدة في جنيف أطيب تحياته إلى مكتب المفوضية السامية لحقوق الانسان. </w:t>
      </w:r>
    </w:p>
    <w:p w14:paraId="20441659" w14:textId="77777777" w:rsidR="002428C3" w:rsidRPr="007E684C" w:rsidRDefault="002428C3" w:rsidP="002428C3">
      <w:pPr>
        <w:bidi/>
        <w:spacing w:after="0" w:line="240" w:lineRule="auto"/>
        <w:ind w:firstLine="720"/>
        <w:jc w:val="both"/>
        <w:rPr>
          <w:rFonts w:ascii="Traditional Arabic" w:hAnsi="Traditional Arabic" w:cs="Traditional Arabic"/>
          <w:b/>
          <w:bCs/>
          <w:sz w:val="16"/>
          <w:szCs w:val="16"/>
          <w:lang w:bidi="ar-KW"/>
        </w:rPr>
      </w:pPr>
    </w:p>
    <w:p w14:paraId="6F1A2181" w14:textId="77777777" w:rsidR="002428C3" w:rsidRPr="00BD27BB" w:rsidRDefault="002428C3" w:rsidP="002428C3">
      <w:pPr>
        <w:bidi/>
        <w:spacing w:after="0" w:line="240" w:lineRule="auto"/>
        <w:ind w:firstLine="720"/>
        <w:jc w:val="both"/>
        <w:rPr>
          <w:rFonts w:ascii="Traditional Arabic" w:hAnsi="Traditional Arabic" w:cs="Traditional Arabic"/>
          <w:b/>
          <w:bCs/>
          <w:sz w:val="36"/>
          <w:szCs w:val="36"/>
          <w:rtl/>
          <w:lang w:bidi="ar-KW"/>
        </w:rPr>
      </w:pPr>
      <w:r w:rsidRPr="00BD27BB">
        <w:rPr>
          <w:rFonts w:ascii="Traditional Arabic" w:hAnsi="Traditional Arabic" w:cs="Traditional Arabic" w:hint="cs"/>
          <w:b/>
          <w:bCs/>
          <w:sz w:val="36"/>
          <w:szCs w:val="36"/>
          <w:rtl/>
          <w:lang w:bidi="ar-KW"/>
        </w:rPr>
        <w:t>بالإشـــارة إلى</w:t>
      </w:r>
      <w:r>
        <w:rPr>
          <w:rFonts w:ascii="Traditional Arabic" w:hAnsi="Traditional Arabic" w:cs="Traditional Arabic" w:hint="cs"/>
          <w:b/>
          <w:bCs/>
          <w:sz w:val="36"/>
          <w:szCs w:val="36"/>
          <w:rtl/>
          <w:lang w:bidi="ar-KW"/>
        </w:rPr>
        <w:t xml:space="preserve"> رسالة مكتب المفوضية السامية لحقوق الإنسان </w:t>
      </w:r>
      <w:r w:rsidRPr="00BD27BB">
        <w:rPr>
          <w:rFonts w:ascii="Traditional Arabic" w:hAnsi="Traditional Arabic" w:cs="Traditional Arabic" w:hint="cs"/>
          <w:b/>
          <w:bCs/>
          <w:sz w:val="36"/>
          <w:szCs w:val="36"/>
          <w:rtl/>
          <w:lang w:bidi="ar-KW"/>
        </w:rPr>
        <w:t xml:space="preserve">بتاريخ </w:t>
      </w:r>
      <w:r>
        <w:rPr>
          <w:rFonts w:ascii="Traditional Arabic" w:hAnsi="Traditional Arabic" w:cs="Traditional Arabic" w:hint="cs"/>
          <w:b/>
          <w:bCs/>
          <w:sz w:val="36"/>
          <w:szCs w:val="36"/>
          <w:rtl/>
          <w:lang w:bidi="ar-KW"/>
        </w:rPr>
        <w:t>8</w:t>
      </w:r>
      <w:r w:rsidRPr="00BD27BB">
        <w:rPr>
          <w:rFonts w:ascii="Traditional Arabic" w:hAnsi="Traditional Arabic" w:cs="Traditional Arabic" w:hint="cs"/>
          <w:b/>
          <w:bCs/>
          <w:sz w:val="36"/>
          <w:szCs w:val="36"/>
          <w:rtl/>
          <w:lang w:bidi="ar-KW"/>
        </w:rPr>
        <w:t xml:space="preserve"> مارس 2023 بشأن طلب إبلاغها بمعلومات </w:t>
      </w:r>
      <w:r>
        <w:rPr>
          <w:rFonts w:ascii="Traditional Arabic" w:hAnsi="Traditional Arabic" w:cs="Traditional Arabic" w:hint="cs"/>
          <w:b/>
          <w:bCs/>
          <w:sz w:val="36"/>
          <w:szCs w:val="36"/>
          <w:rtl/>
          <w:lang w:bidi="ar-KW"/>
        </w:rPr>
        <w:t>عن تنفيذ قرار الجمعية العامة رقم 77/205 المعنون " دعوة عالمية من أجل اتخاذ إجراءات ملموسة للقضاء على العنصرية والتمييز العنصري وكراهية الأجانب وما يتصل بذلك من تعصب والتنفيذ الشامل لإعلان وبرنامج عمل ديربان ومتابعتهما"</w:t>
      </w:r>
      <w:r w:rsidRPr="00BD27BB">
        <w:rPr>
          <w:rFonts w:ascii="Traditional Arabic" w:hAnsi="Traditional Arabic" w:cs="Traditional Arabic" w:hint="cs"/>
          <w:b/>
          <w:bCs/>
          <w:sz w:val="36"/>
          <w:szCs w:val="36"/>
          <w:rtl/>
          <w:lang w:bidi="ar-KW"/>
        </w:rPr>
        <w:t>، نفيدكم برد وزارة العدل</w:t>
      </w:r>
      <w:r>
        <w:rPr>
          <w:rFonts w:ascii="Traditional Arabic" w:hAnsi="Traditional Arabic" w:cs="Traditional Arabic" w:hint="cs"/>
          <w:b/>
          <w:bCs/>
          <w:sz w:val="36"/>
          <w:szCs w:val="36"/>
          <w:rtl/>
          <w:lang w:bidi="ar-KW"/>
        </w:rPr>
        <w:t xml:space="preserve"> في هذا الشأن</w:t>
      </w:r>
      <w:r w:rsidRPr="00BD27BB">
        <w:rPr>
          <w:rFonts w:ascii="Traditional Arabic" w:hAnsi="Traditional Arabic" w:cs="Traditional Arabic" w:hint="cs"/>
          <w:b/>
          <w:bCs/>
          <w:sz w:val="36"/>
          <w:szCs w:val="36"/>
          <w:rtl/>
          <w:lang w:bidi="ar-KW"/>
        </w:rPr>
        <w:t>:</w:t>
      </w:r>
    </w:p>
    <w:p w14:paraId="58845583" w14:textId="77777777" w:rsidR="002428C3" w:rsidRPr="00030DA5" w:rsidRDefault="002428C3" w:rsidP="002428C3">
      <w:pPr>
        <w:bidi/>
        <w:spacing w:after="0" w:line="240" w:lineRule="auto"/>
        <w:jc w:val="both"/>
        <w:rPr>
          <w:rFonts w:ascii="Traditional Arabic" w:hAnsi="Traditional Arabic" w:cs="Traditional Arabic"/>
          <w:b/>
          <w:bCs/>
          <w:sz w:val="16"/>
          <w:szCs w:val="16"/>
          <w:lang w:bidi="ar-KW"/>
        </w:rPr>
      </w:pPr>
    </w:p>
    <w:p w14:paraId="67D161F9" w14:textId="77777777" w:rsidR="002428C3" w:rsidRPr="00BD27BB" w:rsidRDefault="002428C3" w:rsidP="002428C3">
      <w:pPr>
        <w:bidi/>
        <w:spacing w:after="0" w:line="240" w:lineRule="auto"/>
        <w:ind w:firstLine="720"/>
        <w:jc w:val="both"/>
        <w:rPr>
          <w:rFonts w:ascii="Traditional Arabic" w:hAnsi="Traditional Arabic" w:cs="Traditional Arabic"/>
          <w:b/>
          <w:bCs/>
          <w:sz w:val="36"/>
          <w:szCs w:val="36"/>
          <w:rtl/>
          <w:lang w:bidi="ar-KW"/>
        </w:rPr>
      </w:pPr>
      <w:r w:rsidRPr="00BD27BB">
        <w:rPr>
          <w:rFonts w:ascii="Traditional Arabic" w:hAnsi="Traditional Arabic" w:cs="Traditional Arabic" w:hint="cs"/>
          <w:b/>
          <w:bCs/>
          <w:sz w:val="36"/>
          <w:szCs w:val="36"/>
          <w:rtl/>
          <w:lang w:bidi="ar-KW"/>
        </w:rPr>
        <w:t xml:space="preserve">تأتي منهجية دولة الكويت في نبذ العنصرية والتمييز العنصري والعدل إعمالا للشريعة الإسلامية التي تعد مصدر رئيسي للتشريع وفقا للمادة الثانية من الدستور. </w:t>
      </w:r>
    </w:p>
    <w:p w14:paraId="66A87010" w14:textId="77777777" w:rsidR="002428C3" w:rsidRPr="00030DA5" w:rsidRDefault="002428C3" w:rsidP="002428C3">
      <w:pPr>
        <w:bidi/>
        <w:spacing w:after="0" w:line="240" w:lineRule="auto"/>
        <w:jc w:val="both"/>
        <w:rPr>
          <w:rFonts w:ascii="Traditional Arabic" w:hAnsi="Traditional Arabic" w:cs="Traditional Arabic"/>
          <w:b/>
          <w:bCs/>
          <w:sz w:val="16"/>
          <w:szCs w:val="16"/>
          <w:lang w:bidi="ar-KW"/>
        </w:rPr>
      </w:pPr>
    </w:p>
    <w:p w14:paraId="66DFF126" w14:textId="77777777" w:rsidR="002428C3" w:rsidRDefault="002428C3" w:rsidP="002428C3">
      <w:pPr>
        <w:bidi/>
        <w:spacing w:after="0" w:line="240" w:lineRule="auto"/>
        <w:ind w:firstLine="720"/>
        <w:jc w:val="both"/>
        <w:rPr>
          <w:rFonts w:ascii="Traditional Arabic" w:hAnsi="Traditional Arabic" w:cs="Traditional Arabic"/>
          <w:b/>
          <w:bCs/>
          <w:sz w:val="36"/>
          <w:szCs w:val="36"/>
          <w:lang w:bidi="ar-KW"/>
        </w:rPr>
      </w:pPr>
      <w:r w:rsidRPr="00BD27BB">
        <w:rPr>
          <w:rFonts w:ascii="Traditional Arabic" w:hAnsi="Traditional Arabic" w:cs="Traditional Arabic" w:hint="cs"/>
          <w:b/>
          <w:bCs/>
          <w:sz w:val="36"/>
          <w:szCs w:val="36"/>
          <w:rtl/>
          <w:lang w:bidi="ar-KW"/>
        </w:rPr>
        <w:t>حيث أرست المادة رقم (29) من الدستور المبدأ العام في مناهضة العنصرية حين رسخت وأسست قواعد وأطر المساواة ومناهضة التمييز وإعلاء الكرامة الإنسانية، وجاءت المادة (7) منه لترسخ مبادئ العدل والحرية والمساواة، كما كفلت المادة (30) الحر</w:t>
      </w:r>
      <w:r>
        <w:rPr>
          <w:rFonts w:ascii="Traditional Arabic" w:hAnsi="Traditional Arabic" w:cs="Traditional Arabic" w:hint="cs"/>
          <w:b/>
          <w:bCs/>
          <w:sz w:val="36"/>
          <w:szCs w:val="36"/>
          <w:rtl/>
          <w:lang w:bidi="ar-KW"/>
        </w:rPr>
        <w:t>ي</w:t>
      </w:r>
      <w:r w:rsidRPr="00BD27BB">
        <w:rPr>
          <w:rFonts w:ascii="Traditional Arabic" w:hAnsi="Traditional Arabic" w:cs="Traditional Arabic" w:hint="cs"/>
          <w:b/>
          <w:bCs/>
          <w:sz w:val="36"/>
          <w:szCs w:val="36"/>
          <w:rtl/>
          <w:lang w:bidi="ar-KW"/>
        </w:rPr>
        <w:t>ة الشخصية، وأكدت المادة (35) على أن حرية الاعتقاد مطلقة وتحمي الدولة حرية القيام بشعائر الأديان طبقا للعادات المرعية، على ألا يخل ذلك بالنظام العام أو ينافي الآداب، هذا وقد انضمت دولة الكويت بموجب القانون رقم 33 لسنة 1968 للاتفاقية الدولية بشأن القضاء على التفرقة العنصرية بكافة صورها وأشكالها.</w:t>
      </w:r>
    </w:p>
    <w:p w14:paraId="383328C1" w14:textId="77777777" w:rsidR="002428C3" w:rsidRDefault="002428C3" w:rsidP="002428C3">
      <w:pPr>
        <w:bidi/>
        <w:spacing w:after="0" w:line="240" w:lineRule="auto"/>
        <w:ind w:firstLine="720"/>
        <w:jc w:val="both"/>
        <w:rPr>
          <w:rFonts w:ascii="Traditional Arabic" w:hAnsi="Traditional Arabic" w:cs="Traditional Arabic"/>
          <w:b/>
          <w:bCs/>
          <w:sz w:val="36"/>
          <w:szCs w:val="36"/>
          <w:rtl/>
          <w:lang w:bidi="ar-KW"/>
        </w:rPr>
      </w:pPr>
    </w:p>
    <w:p w14:paraId="1DAF47D0" w14:textId="77777777" w:rsidR="002428C3" w:rsidRPr="00BD27BB" w:rsidRDefault="002428C3" w:rsidP="002428C3">
      <w:pPr>
        <w:bidi/>
        <w:spacing w:after="0" w:line="240" w:lineRule="auto"/>
        <w:ind w:firstLine="720"/>
        <w:jc w:val="both"/>
        <w:rPr>
          <w:rFonts w:ascii="Traditional Arabic" w:hAnsi="Traditional Arabic" w:cs="Traditional Arabic"/>
          <w:b/>
          <w:bCs/>
          <w:sz w:val="36"/>
          <w:szCs w:val="36"/>
          <w:rtl/>
          <w:lang w:bidi="ar-KW"/>
        </w:rPr>
      </w:pPr>
      <w:r w:rsidRPr="00BD27BB">
        <w:rPr>
          <w:rFonts w:ascii="Traditional Arabic" w:hAnsi="Traditional Arabic" w:cs="Traditional Arabic" w:hint="cs"/>
          <w:b/>
          <w:bCs/>
          <w:sz w:val="36"/>
          <w:szCs w:val="36"/>
          <w:rtl/>
          <w:lang w:bidi="ar-KW"/>
        </w:rPr>
        <w:t xml:space="preserve">وجزائياً أكد قانون الجزاء رقم 16 لسنة 1960 على نبذ العنصرية الدينية وتجريم أفعالها وذلك في مواده (101، 109، 111). </w:t>
      </w:r>
    </w:p>
    <w:p w14:paraId="6862A5EA" w14:textId="77777777" w:rsidR="002428C3" w:rsidRPr="00030DA5" w:rsidRDefault="002428C3" w:rsidP="002428C3">
      <w:pPr>
        <w:bidi/>
        <w:spacing w:after="0" w:line="240" w:lineRule="auto"/>
        <w:jc w:val="both"/>
        <w:rPr>
          <w:rFonts w:ascii="Traditional Arabic" w:hAnsi="Traditional Arabic" w:cs="Traditional Arabic"/>
          <w:b/>
          <w:bCs/>
          <w:sz w:val="16"/>
          <w:szCs w:val="16"/>
          <w:lang w:bidi="ar-KW"/>
        </w:rPr>
      </w:pPr>
    </w:p>
    <w:p w14:paraId="2B83FA6B" w14:textId="77777777" w:rsidR="002428C3" w:rsidRPr="00BD27BB" w:rsidRDefault="002428C3" w:rsidP="002428C3">
      <w:pPr>
        <w:bidi/>
        <w:spacing w:after="0" w:line="240" w:lineRule="auto"/>
        <w:ind w:firstLine="720"/>
        <w:jc w:val="both"/>
        <w:rPr>
          <w:rFonts w:ascii="Traditional Arabic" w:hAnsi="Traditional Arabic" w:cs="Traditional Arabic"/>
          <w:b/>
          <w:bCs/>
          <w:sz w:val="36"/>
          <w:szCs w:val="36"/>
          <w:rtl/>
          <w:lang w:bidi="ar-KW"/>
        </w:rPr>
      </w:pPr>
      <w:r w:rsidRPr="00BD27BB">
        <w:rPr>
          <w:rFonts w:ascii="Traditional Arabic" w:hAnsi="Traditional Arabic" w:cs="Traditional Arabic" w:hint="cs"/>
          <w:b/>
          <w:bCs/>
          <w:sz w:val="36"/>
          <w:szCs w:val="36"/>
          <w:rtl/>
          <w:lang w:bidi="ar-KW"/>
        </w:rPr>
        <w:t xml:space="preserve">وصدر المرسوم بقانون رقم 19 لسنة 2012 بشأن حماية الوحدة الوطنية، حيث تنص مادته الأولى على أن "يحظر القيام أو الدعوة أو الحض بأي وسيلة من وسائل التعبير المنصوص </w:t>
      </w:r>
      <w:r w:rsidRPr="00BD27BB">
        <w:rPr>
          <w:rFonts w:ascii="Traditional Arabic" w:hAnsi="Traditional Arabic" w:cs="Traditional Arabic" w:hint="cs"/>
          <w:b/>
          <w:bCs/>
          <w:sz w:val="36"/>
          <w:szCs w:val="36"/>
          <w:rtl/>
          <w:lang w:bidi="ar-KW"/>
        </w:rPr>
        <w:lastRenderedPageBreak/>
        <w:t xml:space="preserve">عليها في المادة </w:t>
      </w:r>
      <w:r>
        <w:rPr>
          <w:rFonts w:ascii="Traditional Arabic" w:hAnsi="Traditional Arabic" w:cs="Traditional Arabic" w:hint="cs"/>
          <w:b/>
          <w:bCs/>
          <w:sz w:val="36"/>
          <w:szCs w:val="36"/>
          <w:rtl/>
          <w:lang w:bidi="ar-KW"/>
        </w:rPr>
        <w:t>2</w:t>
      </w:r>
      <w:r w:rsidRPr="00BD27BB">
        <w:rPr>
          <w:rFonts w:ascii="Traditional Arabic" w:hAnsi="Traditional Arabic" w:cs="Traditional Arabic" w:hint="cs"/>
          <w:b/>
          <w:bCs/>
          <w:sz w:val="36"/>
          <w:szCs w:val="36"/>
          <w:rtl/>
          <w:lang w:bidi="ar-KW"/>
        </w:rPr>
        <w:t xml:space="preserve">9 من القانون 31 لسنة 1970 بتعديل بعض أحكام قانون الجزاء، على كراهية أو ازدراء أي فئة من فئات المجتمع </w:t>
      </w:r>
      <w:r>
        <w:rPr>
          <w:rFonts w:ascii="Traditional Arabic" w:hAnsi="Traditional Arabic" w:cs="Traditional Arabic" w:hint="cs"/>
          <w:b/>
          <w:bCs/>
          <w:sz w:val="36"/>
          <w:szCs w:val="36"/>
          <w:rtl/>
          <w:lang w:bidi="ar-KW"/>
        </w:rPr>
        <w:t>أ</w:t>
      </w:r>
      <w:r w:rsidRPr="00BD27BB">
        <w:rPr>
          <w:rFonts w:ascii="Traditional Arabic" w:hAnsi="Traditional Arabic" w:cs="Traditional Arabic" w:hint="cs"/>
          <w:b/>
          <w:bCs/>
          <w:sz w:val="36"/>
          <w:szCs w:val="36"/>
          <w:rtl/>
          <w:lang w:bidi="ar-KW"/>
        </w:rPr>
        <w:t xml:space="preserve">و إثارة الفتن الطائفية أو القبلية أو نشر الأفكار الداعية إلى تفوق أي عرق أو جماعة أو لون أو أصل أو مذهب ديني أو جنس أو نسب، أو التحريض على عمل من أعمال العنف لهذا الغرض، أو إذاعة أو نشر أو طبع أو بث أو إعادة بث أو </w:t>
      </w:r>
      <w:r>
        <w:rPr>
          <w:rFonts w:ascii="Traditional Arabic" w:hAnsi="Traditional Arabic" w:cs="Traditional Arabic" w:hint="cs"/>
          <w:b/>
          <w:bCs/>
          <w:sz w:val="36"/>
          <w:szCs w:val="36"/>
          <w:rtl/>
          <w:lang w:bidi="ar-KW"/>
        </w:rPr>
        <w:t>إ</w:t>
      </w:r>
      <w:r w:rsidRPr="00BD27BB">
        <w:rPr>
          <w:rFonts w:ascii="Traditional Arabic" w:hAnsi="Traditional Arabic" w:cs="Traditional Arabic" w:hint="cs"/>
          <w:b/>
          <w:bCs/>
          <w:sz w:val="36"/>
          <w:szCs w:val="36"/>
          <w:rtl/>
          <w:lang w:bidi="ar-KW"/>
        </w:rPr>
        <w:t xml:space="preserve">نتاج أو تداول أي محتوى أو مطبوع أو مادة مرئية أو مسموعة أو بث أو إعادة بث إشاعات كاذبة تتضمن ما من شأنه أن يؤدي إلى ما تقدم. </w:t>
      </w:r>
    </w:p>
    <w:p w14:paraId="012AB0BE" w14:textId="77777777" w:rsidR="002428C3" w:rsidRPr="00030DA5" w:rsidRDefault="002428C3" w:rsidP="002428C3">
      <w:pPr>
        <w:bidi/>
        <w:spacing w:after="0" w:line="240" w:lineRule="auto"/>
        <w:jc w:val="both"/>
        <w:rPr>
          <w:rFonts w:ascii="Traditional Arabic" w:hAnsi="Traditional Arabic" w:cs="Traditional Arabic"/>
          <w:b/>
          <w:bCs/>
          <w:sz w:val="16"/>
          <w:szCs w:val="16"/>
          <w:lang w:bidi="ar-KW"/>
        </w:rPr>
      </w:pPr>
    </w:p>
    <w:p w14:paraId="5DCB22A4" w14:textId="77777777" w:rsidR="002428C3" w:rsidRPr="00BD27BB" w:rsidRDefault="002428C3" w:rsidP="002428C3">
      <w:pPr>
        <w:bidi/>
        <w:spacing w:after="0" w:line="240" w:lineRule="auto"/>
        <w:ind w:firstLine="720"/>
        <w:jc w:val="both"/>
        <w:rPr>
          <w:rFonts w:ascii="Traditional Arabic" w:hAnsi="Traditional Arabic" w:cs="Traditional Arabic"/>
          <w:b/>
          <w:bCs/>
          <w:sz w:val="36"/>
          <w:szCs w:val="36"/>
          <w:rtl/>
          <w:lang w:bidi="ar-KW"/>
        </w:rPr>
      </w:pPr>
      <w:r w:rsidRPr="00BD27BB">
        <w:rPr>
          <w:rFonts w:ascii="Traditional Arabic" w:hAnsi="Traditional Arabic" w:cs="Traditional Arabic" w:hint="cs"/>
          <w:b/>
          <w:bCs/>
          <w:sz w:val="36"/>
          <w:szCs w:val="36"/>
          <w:rtl/>
          <w:lang w:bidi="ar-KW"/>
        </w:rPr>
        <w:t xml:space="preserve">كما تسري أحكام الفقرة السابقة على كل شخص يرتكب خارج إقليم دولة الكويت فعلا يجعله فاعلاً أصليا أو شريكا في الجريمة إذا وقعت كلها أو بعضها في إقليم دولة الكويت. </w:t>
      </w:r>
    </w:p>
    <w:p w14:paraId="54FCE191" w14:textId="77777777" w:rsidR="002428C3" w:rsidRPr="005F2D66" w:rsidRDefault="002428C3" w:rsidP="002428C3">
      <w:pPr>
        <w:bidi/>
        <w:spacing w:after="0" w:line="240" w:lineRule="auto"/>
        <w:jc w:val="both"/>
        <w:rPr>
          <w:rFonts w:ascii="Traditional Arabic" w:hAnsi="Traditional Arabic" w:cs="Traditional Arabic"/>
          <w:b/>
          <w:bCs/>
          <w:sz w:val="16"/>
          <w:szCs w:val="16"/>
          <w:rtl/>
          <w:lang w:bidi="ar-KW"/>
        </w:rPr>
      </w:pPr>
    </w:p>
    <w:p w14:paraId="046663E0" w14:textId="77777777" w:rsidR="002428C3" w:rsidRPr="00BD27BB" w:rsidRDefault="002428C3" w:rsidP="002428C3">
      <w:pPr>
        <w:bidi/>
        <w:spacing w:after="0" w:line="240" w:lineRule="auto"/>
        <w:ind w:firstLine="720"/>
        <w:jc w:val="both"/>
        <w:rPr>
          <w:rFonts w:ascii="Traditional Arabic" w:hAnsi="Traditional Arabic" w:cs="Traditional Arabic"/>
          <w:b/>
          <w:bCs/>
          <w:sz w:val="36"/>
          <w:szCs w:val="36"/>
          <w:rtl/>
          <w:lang w:bidi="ar-KW"/>
        </w:rPr>
      </w:pPr>
      <w:r w:rsidRPr="00BD27BB">
        <w:rPr>
          <w:rFonts w:ascii="Traditional Arabic" w:hAnsi="Traditional Arabic" w:cs="Traditional Arabic" w:hint="cs"/>
          <w:b/>
          <w:bCs/>
          <w:sz w:val="36"/>
          <w:szCs w:val="36"/>
          <w:rtl/>
          <w:lang w:bidi="ar-KW"/>
        </w:rPr>
        <w:t xml:space="preserve">ويعد من وسائل التعبير الشبكات المعلوماتية والمدونات التي تنشر عليها وغيرها من وسائل الاتصال الحديثة. </w:t>
      </w:r>
    </w:p>
    <w:p w14:paraId="671246F0" w14:textId="77777777" w:rsidR="002428C3" w:rsidRPr="00030DA5" w:rsidRDefault="002428C3" w:rsidP="002428C3">
      <w:pPr>
        <w:bidi/>
        <w:spacing w:after="0" w:line="240" w:lineRule="auto"/>
        <w:jc w:val="both"/>
        <w:rPr>
          <w:rFonts w:ascii="Traditional Arabic" w:hAnsi="Traditional Arabic" w:cs="Traditional Arabic"/>
          <w:b/>
          <w:bCs/>
          <w:sz w:val="16"/>
          <w:szCs w:val="16"/>
          <w:lang w:bidi="ar-KW"/>
        </w:rPr>
      </w:pPr>
    </w:p>
    <w:p w14:paraId="433858BA" w14:textId="77777777" w:rsidR="002428C3" w:rsidRPr="00BD27BB" w:rsidRDefault="002428C3" w:rsidP="002428C3">
      <w:pPr>
        <w:bidi/>
        <w:spacing w:after="0" w:line="240" w:lineRule="auto"/>
        <w:ind w:firstLine="720"/>
        <w:jc w:val="both"/>
        <w:rPr>
          <w:rFonts w:ascii="Traditional Arabic" w:hAnsi="Traditional Arabic" w:cs="Traditional Arabic"/>
          <w:b/>
          <w:bCs/>
          <w:sz w:val="36"/>
          <w:szCs w:val="36"/>
          <w:rtl/>
          <w:lang w:bidi="ar-KW"/>
        </w:rPr>
      </w:pPr>
      <w:r w:rsidRPr="00BD27BB">
        <w:rPr>
          <w:rFonts w:ascii="Traditional Arabic" w:hAnsi="Traditional Arabic" w:cs="Traditional Arabic" w:hint="cs"/>
          <w:b/>
          <w:bCs/>
          <w:sz w:val="36"/>
          <w:szCs w:val="36"/>
          <w:rtl/>
          <w:lang w:bidi="ar-KW"/>
        </w:rPr>
        <w:t>كما نصت المادة (6) من القانون رقم 24 لسنة 1962 بشأن الأندية وجمعيات النفع العام على أن " لا يجوز للجمعية أو النادي السعي إلى تحقيق أي غرض غير مشروع. ويحظ</w:t>
      </w:r>
      <w:r>
        <w:rPr>
          <w:rFonts w:ascii="Traditional Arabic" w:hAnsi="Traditional Arabic" w:cs="Traditional Arabic" w:hint="cs"/>
          <w:b/>
          <w:bCs/>
          <w:sz w:val="36"/>
          <w:szCs w:val="36"/>
          <w:rtl/>
          <w:lang w:bidi="ar-KW"/>
        </w:rPr>
        <w:t>ر</w:t>
      </w:r>
      <w:r w:rsidRPr="00BD27BB">
        <w:rPr>
          <w:rFonts w:ascii="Traditional Arabic" w:hAnsi="Traditional Arabic" w:cs="Traditional Arabic" w:hint="cs"/>
          <w:b/>
          <w:bCs/>
          <w:sz w:val="36"/>
          <w:szCs w:val="36"/>
          <w:rtl/>
          <w:lang w:bidi="ar-KW"/>
        </w:rPr>
        <w:t xml:space="preserve"> على الجمعية أو النادي التدخل في السياسة أو المنازعات الدينية أو إثارة العصبيات الطائفية أو العنصرية أو المذهبية". </w:t>
      </w:r>
    </w:p>
    <w:p w14:paraId="63B0B4DB" w14:textId="77777777" w:rsidR="002428C3" w:rsidRPr="00030DA5" w:rsidRDefault="002428C3" w:rsidP="002428C3">
      <w:pPr>
        <w:bidi/>
        <w:spacing w:after="0" w:line="240" w:lineRule="auto"/>
        <w:ind w:firstLine="720"/>
        <w:jc w:val="both"/>
        <w:rPr>
          <w:rFonts w:ascii="Traditional Arabic" w:hAnsi="Traditional Arabic" w:cs="Traditional Arabic"/>
          <w:b/>
          <w:bCs/>
          <w:sz w:val="16"/>
          <w:szCs w:val="16"/>
          <w:lang w:bidi="ar-KW"/>
        </w:rPr>
      </w:pPr>
    </w:p>
    <w:p w14:paraId="0D1714DF" w14:textId="77777777" w:rsidR="002428C3" w:rsidRPr="00EA5859" w:rsidRDefault="002428C3" w:rsidP="002428C3">
      <w:pPr>
        <w:bidi/>
        <w:spacing w:after="0" w:line="240" w:lineRule="auto"/>
        <w:ind w:firstLine="720"/>
        <w:jc w:val="both"/>
        <w:rPr>
          <w:rFonts w:ascii="Traditional Arabic" w:hAnsi="Traditional Arabic" w:cs="Traditional Arabic"/>
          <w:b/>
          <w:bCs/>
          <w:sz w:val="36"/>
          <w:szCs w:val="36"/>
          <w:rtl/>
          <w:lang w:bidi="ar-KW"/>
        </w:rPr>
      </w:pPr>
      <w:r w:rsidRPr="00BD27BB">
        <w:rPr>
          <w:rFonts w:ascii="Traditional Arabic" w:hAnsi="Traditional Arabic" w:cs="Traditional Arabic" w:hint="cs"/>
          <w:b/>
          <w:bCs/>
          <w:sz w:val="36"/>
          <w:szCs w:val="36"/>
          <w:rtl/>
          <w:lang w:bidi="ar-KW"/>
        </w:rPr>
        <w:t>كما نصت المادة (46) من القانون رقم 6 لسنة 2010 بشأن العمل في الأهلي على أن "لا يجوز إنهاء خدمة العامل بسبب الجنس أو الأصل أو الدين".</w:t>
      </w:r>
    </w:p>
    <w:p w14:paraId="49886449" w14:textId="77777777" w:rsidR="002428C3" w:rsidRPr="00BD27BB" w:rsidRDefault="002428C3" w:rsidP="002428C3">
      <w:pPr>
        <w:bidi/>
        <w:spacing w:after="0" w:line="240" w:lineRule="auto"/>
        <w:ind w:firstLine="720"/>
        <w:jc w:val="both"/>
        <w:rPr>
          <w:rFonts w:ascii="Traditional Arabic" w:hAnsi="Traditional Arabic" w:cs="Traditional Arabic"/>
          <w:b/>
          <w:bCs/>
          <w:sz w:val="36"/>
          <w:szCs w:val="36"/>
          <w:rtl/>
          <w:lang w:bidi="ar-KW"/>
        </w:rPr>
      </w:pPr>
      <w:r w:rsidRPr="00BD27BB">
        <w:rPr>
          <w:rFonts w:ascii="Traditional Arabic" w:hAnsi="Traditional Arabic" w:cs="Traditional Arabic" w:hint="cs"/>
          <w:b/>
          <w:bCs/>
          <w:sz w:val="36"/>
          <w:szCs w:val="36"/>
          <w:rtl/>
          <w:lang w:bidi="ar-KW"/>
        </w:rPr>
        <w:t>كما حظرت المادة (19) من القانون 3 لسنة 2006 بشأن المطبوعات والنشر المساس بالذات الإلهية أو القرآن الكريم أو الأنبياء أو الصحابة أو زوجات النبي</w:t>
      </w:r>
      <w:r>
        <w:rPr>
          <w:rFonts w:ascii="Traditional Arabic" w:hAnsi="Traditional Arabic" w:cs="Traditional Arabic" w:hint="cs"/>
          <w:b/>
          <w:bCs/>
          <w:sz w:val="36"/>
          <w:szCs w:val="36"/>
          <w:rtl/>
          <w:lang w:bidi="ar-KW"/>
        </w:rPr>
        <w:t xml:space="preserve"> محمد</w:t>
      </w:r>
      <w:r w:rsidRPr="00BD27BB">
        <w:rPr>
          <w:rFonts w:ascii="Traditional Arabic" w:hAnsi="Traditional Arabic" w:cs="Traditional Arabic" w:hint="cs"/>
          <w:b/>
          <w:bCs/>
          <w:sz w:val="36"/>
          <w:szCs w:val="36"/>
          <w:rtl/>
          <w:lang w:bidi="ar-KW"/>
        </w:rPr>
        <w:t>- صلى الله عليه وسلم</w:t>
      </w:r>
      <w:r>
        <w:rPr>
          <w:rFonts w:ascii="Traditional Arabic" w:hAnsi="Traditional Arabic" w:cs="Traditional Arabic" w:hint="cs"/>
          <w:b/>
          <w:bCs/>
          <w:sz w:val="36"/>
          <w:szCs w:val="36"/>
          <w:rtl/>
          <w:lang w:bidi="ar-KW"/>
        </w:rPr>
        <w:t>-</w:t>
      </w:r>
      <w:r w:rsidRPr="00BD27BB">
        <w:rPr>
          <w:rFonts w:ascii="Traditional Arabic" w:hAnsi="Traditional Arabic" w:cs="Traditional Arabic" w:hint="cs"/>
          <w:b/>
          <w:bCs/>
          <w:sz w:val="36"/>
          <w:szCs w:val="36"/>
          <w:rtl/>
          <w:lang w:bidi="ar-KW"/>
        </w:rPr>
        <w:t xml:space="preserve">، وأيضا حظرت المادة (21) في الفقرة 7 "المساس بكرامة الأشخاص أو حياتهم أو معتقداتهم الدينية والحض على كراهية أو ازدراء أي فئة من فئات المجتمع أو نشر معلومات عن أوضاعهم المالية، أو إفشاء سر من شأنه أن يضر بسمعتهم أو بثروتهم أو باسمهم التجاري". </w:t>
      </w:r>
    </w:p>
    <w:p w14:paraId="107C23FB" w14:textId="77777777" w:rsidR="002428C3" w:rsidRPr="007E684C" w:rsidRDefault="002428C3" w:rsidP="002428C3">
      <w:pPr>
        <w:bidi/>
        <w:spacing w:after="0" w:line="240" w:lineRule="auto"/>
        <w:jc w:val="both"/>
        <w:rPr>
          <w:rFonts w:ascii="Traditional Arabic" w:hAnsi="Traditional Arabic" w:cs="Traditional Arabic"/>
          <w:b/>
          <w:bCs/>
          <w:sz w:val="16"/>
          <w:szCs w:val="16"/>
          <w:lang w:bidi="ar-KW"/>
        </w:rPr>
      </w:pPr>
    </w:p>
    <w:p w14:paraId="057D1766" w14:textId="77777777" w:rsidR="002428C3" w:rsidRPr="00BD27BB" w:rsidRDefault="002428C3" w:rsidP="002428C3">
      <w:pPr>
        <w:bidi/>
        <w:spacing w:after="0" w:line="240" w:lineRule="auto"/>
        <w:ind w:firstLine="720"/>
        <w:jc w:val="both"/>
        <w:rPr>
          <w:rFonts w:ascii="Traditional Arabic" w:hAnsi="Traditional Arabic" w:cs="Traditional Arabic"/>
          <w:b/>
          <w:bCs/>
          <w:sz w:val="36"/>
          <w:szCs w:val="36"/>
          <w:rtl/>
          <w:lang w:bidi="ar-KW"/>
        </w:rPr>
      </w:pPr>
      <w:r w:rsidRPr="00BD27BB">
        <w:rPr>
          <w:rFonts w:ascii="Traditional Arabic" w:hAnsi="Traditional Arabic" w:cs="Traditional Arabic" w:hint="cs"/>
          <w:b/>
          <w:bCs/>
          <w:sz w:val="36"/>
          <w:szCs w:val="36"/>
          <w:rtl/>
          <w:lang w:bidi="ar-KW"/>
        </w:rPr>
        <w:t xml:space="preserve">وحظرت المادة (11) من القانون رقم 61 لسنة 2007 بشأن الإعلام المرئي والمسموع على المرخص له بث أو إعادة بث ما من شأنه المساس بالذات الإلهية أو القرآن الكريم أو الأنبياء </w:t>
      </w:r>
      <w:r w:rsidRPr="00BD27BB">
        <w:rPr>
          <w:rFonts w:ascii="Traditional Arabic" w:hAnsi="Traditional Arabic" w:cs="Traditional Arabic" w:hint="cs"/>
          <w:b/>
          <w:bCs/>
          <w:sz w:val="36"/>
          <w:szCs w:val="36"/>
          <w:rtl/>
          <w:lang w:bidi="ar-KW"/>
        </w:rPr>
        <w:lastRenderedPageBreak/>
        <w:t>أو الصحابة أو زوجات النبي</w:t>
      </w:r>
      <w:r>
        <w:rPr>
          <w:rFonts w:ascii="Traditional Arabic" w:hAnsi="Traditional Arabic" w:cs="Traditional Arabic" w:hint="cs"/>
          <w:b/>
          <w:bCs/>
          <w:sz w:val="36"/>
          <w:szCs w:val="36"/>
          <w:rtl/>
          <w:lang w:bidi="ar-KW"/>
        </w:rPr>
        <w:t xml:space="preserve"> محمد </w:t>
      </w:r>
      <w:r w:rsidRPr="00BD27BB">
        <w:rPr>
          <w:rFonts w:ascii="Traditional Arabic" w:hAnsi="Traditional Arabic" w:cs="Traditional Arabic" w:hint="cs"/>
          <w:b/>
          <w:bCs/>
          <w:sz w:val="36"/>
          <w:szCs w:val="36"/>
          <w:rtl/>
          <w:lang w:bidi="ar-KW"/>
        </w:rPr>
        <w:t>-صلى الله عليه وسلم- أو</w:t>
      </w:r>
      <w:r>
        <w:rPr>
          <w:rFonts w:ascii="Traditional Arabic" w:hAnsi="Traditional Arabic" w:cs="Traditional Arabic" w:hint="cs"/>
          <w:b/>
          <w:bCs/>
          <w:sz w:val="36"/>
          <w:szCs w:val="36"/>
          <w:rtl/>
          <w:lang w:bidi="ar-KW"/>
        </w:rPr>
        <w:t xml:space="preserve"> </w:t>
      </w:r>
      <w:r w:rsidRPr="00BD27BB">
        <w:rPr>
          <w:rFonts w:ascii="Traditional Arabic" w:hAnsi="Traditional Arabic" w:cs="Traditional Arabic" w:hint="cs"/>
          <w:b/>
          <w:bCs/>
          <w:sz w:val="36"/>
          <w:szCs w:val="36"/>
          <w:rtl/>
          <w:lang w:bidi="ar-KW"/>
        </w:rPr>
        <w:t xml:space="preserve">آل البيت الكرام بالتعرض أو السخرية أو التجريح أو بأي وسيلة من وسائل التعبير المنصوص عليها في المادة (29) من قانون الجزاء رقم 3 لسنة 1970. </w:t>
      </w:r>
    </w:p>
    <w:p w14:paraId="2AF754E9" w14:textId="77777777" w:rsidR="002428C3" w:rsidRPr="007E684C" w:rsidRDefault="002428C3" w:rsidP="002428C3">
      <w:pPr>
        <w:bidi/>
        <w:spacing w:after="0" w:line="240" w:lineRule="auto"/>
        <w:jc w:val="both"/>
        <w:rPr>
          <w:rFonts w:ascii="Traditional Arabic" w:hAnsi="Traditional Arabic" w:cs="Traditional Arabic"/>
          <w:b/>
          <w:bCs/>
          <w:sz w:val="16"/>
          <w:szCs w:val="16"/>
          <w:lang w:bidi="ar-KW"/>
        </w:rPr>
      </w:pPr>
    </w:p>
    <w:p w14:paraId="6D81329A" w14:textId="77777777" w:rsidR="002428C3" w:rsidRPr="00BD27BB" w:rsidRDefault="002428C3" w:rsidP="002428C3">
      <w:pPr>
        <w:bidi/>
        <w:spacing w:after="0" w:line="240" w:lineRule="auto"/>
        <w:ind w:firstLine="720"/>
        <w:jc w:val="both"/>
        <w:rPr>
          <w:rFonts w:ascii="Traditional Arabic" w:hAnsi="Traditional Arabic" w:cs="Traditional Arabic"/>
          <w:b/>
          <w:bCs/>
          <w:sz w:val="36"/>
          <w:szCs w:val="36"/>
          <w:rtl/>
          <w:lang w:bidi="ar-KW"/>
        </w:rPr>
      </w:pPr>
      <w:r w:rsidRPr="00BD27BB">
        <w:rPr>
          <w:rFonts w:ascii="Traditional Arabic" w:hAnsi="Traditional Arabic" w:cs="Traditional Arabic" w:hint="cs"/>
          <w:b/>
          <w:bCs/>
          <w:sz w:val="36"/>
          <w:szCs w:val="36"/>
          <w:rtl/>
          <w:lang w:bidi="ar-KW"/>
        </w:rPr>
        <w:t>كما نصت المادة (7) من القانون رقم 68 لسنة 2015 بشأن جرائم تقنية المعلومات على أنه يعاقب بحسب الأحوال بالعقوبة المقررة بالبنود (</w:t>
      </w:r>
      <w:r>
        <w:rPr>
          <w:rFonts w:ascii="Traditional Arabic" w:hAnsi="Traditional Arabic" w:cs="Traditional Arabic" w:hint="cs"/>
          <w:b/>
          <w:bCs/>
          <w:sz w:val="36"/>
          <w:szCs w:val="36"/>
          <w:rtl/>
          <w:lang w:bidi="ar-KW"/>
        </w:rPr>
        <w:t>3،2،1)</w:t>
      </w:r>
      <w:r w:rsidRPr="00BD27BB">
        <w:rPr>
          <w:rFonts w:ascii="Traditional Arabic" w:hAnsi="Traditional Arabic" w:cs="Traditional Arabic" w:hint="cs"/>
          <w:b/>
          <w:bCs/>
          <w:sz w:val="36"/>
          <w:szCs w:val="36"/>
          <w:rtl/>
          <w:lang w:bidi="ar-KW"/>
        </w:rPr>
        <w:t xml:space="preserve"> من المادة 27 من قانون المطبوعات والنشر كل من ارتكب عن طريق الشبكة المعلوماتية أو باستخدام وسيلة من وسائل تقنية المعلومات المنصوص عليها ف</w:t>
      </w:r>
      <w:r>
        <w:rPr>
          <w:rFonts w:ascii="Traditional Arabic" w:hAnsi="Traditional Arabic" w:cs="Traditional Arabic" w:hint="cs"/>
          <w:b/>
          <w:bCs/>
          <w:sz w:val="36"/>
          <w:szCs w:val="36"/>
          <w:rtl/>
          <w:lang w:bidi="ar-KW"/>
        </w:rPr>
        <w:t>ي</w:t>
      </w:r>
      <w:r w:rsidRPr="00BD27BB">
        <w:rPr>
          <w:rFonts w:ascii="Traditional Arabic" w:hAnsi="Traditional Arabic" w:cs="Traditional Arabic" w:hint="cs"/>
          <w:b/>
          <w:bCs/>
          <w:sz w:val="36"/>
          <w:szCs w:val="36"/>
          <w:rtl/>
          <w:lang w:bidi="ar-KW"/>
        </w:rPr>
        <w:t xml:space="preserve"> </w:t>
      </w:r>
      <w:r>
        <w:rPr>
          <w:rFonts w:ascii="Traditional Arabic" w:hAnsi="Traditional Arabic" w:cs="Traditional Arabic" w:hint="cs"/>
          <w:b/>
          <w:bCs/>
          <w:sz w:val="36"/>
          <w:szCs w:val="36"/>
          <w:rtl/>
          <w:lang w:bidi="ar-KW"/>
        </w:rPr>
        <w:t>ه</w:t>
      </w:r>
      <w:r w:rsidRPr="00BD27BB">
        <w:rPr>
          <w:rFonts w:ascii="Traditional Arabic" w:hAnsi="Traditional Arabic" w:cs="Traditional Arabic" w:hint="cs"/>
          <w:b/>
          <w:bCs/>
          <w:sz w:val="36"/>
          <w:szCs w:val="36"/>
          <w:rtl/>
          <w:lang w:bidi="ar-KW"/>
        </w:rPr>
        <w:t xml:space="preserve">ذا القانون أحد الأفعال بحسب الأحوال المبينة بالمواد 19، 20، 21، من هذا القانون. </w:t>
      </w:r>
    </w:p>
    <w:p w14:paraId="107F347C" w14:textId="77777777" w:rsidR="002428C3" w:rsidRPr="007E684C" w:rsidRDefault="002428C3" w:rsidP="002428C3">
      <w:pPr>
        <w:bidi/>
        <w:spacing w:after="0" w:line="240" w:lineRule="auto"/>
        <w:jc w:val="both"/>
        <w:rPr>
          <w:rFonts w:ascii="Traditional Arabic" w:hAnsi="Traditional Arabic" w:cs="Traditional Arabic"/>
          <w:b/>
          <w:bCs/>
          <w:sz w:val="16"/>
          <w:szCs w:val="16"/>
          <w:lang w:bidi="ar-KW"/>
        </w:rPr>
      </w:pPr>
    </w:p>
    <w:p w14:paraId="7B0D3A4E" w14:textId="77777777" w:rsidR="002428C3" w:rsidRPr="00BD27BB" w:rsidRDefault="002428C3" w:rsidP="002428C3">
      <w:pPr>
        <w:bidi/>
        <w:spacing w:after="0" w:line="240" w:lineRule="auto"/>
        <w:ind w:firstLine="720"/>
        <w:jc w:val="both"/>
        <w:rPr>
          <w:rFonts w:ascii="Traditional Arabic" w:hAnsi="Traditional Arabic" w:cs="Traditional Arabic"/>
          <w:b/>
          <w:bCs/>
          <w:sz w:val="36"/>
          <w:szCs w:val="36"/>
          <w:rtl/>
          <w:lang w:bidi="ar-KW"/>
        </w:rPr>
      </w:pPr>
      <w:r w:rsidRPr="00BD27BB">
        <w:rPr>
          <w:rFonts w:ascii="Traditional Arabic" w:hAnsi="Traditional Arabic" w:cs="Traditional Arabic" w:hint="cs"/>
          <w:b/>
          <w:bCs/>
          <w:sz w:val="36"/>
          <w:szCs w:val="36"/>
          <w:rtl/>
          <w:lang w:bidi="ar-KW"/>
        </w:rPr>
        <w:t>وفي نطاق مجلس وزراء العدل العرب لجامعة الدول العربية، فقد قامت الوزارة بتقديم مقترح بشأن إعداد قانون عربي استرشادي لمنع خطاب الكراهية، وأصدر مجلس وزراء العدل العرب في دورته (34) القرار رقم 1141 بتاريخ 22/11/2018، بالموافقة على مقترح وزارة العدل بدولة الكويت.</w:t>
      </w:r>
    </w:p>
    <w:p w14:paraId="4582CA8E" w14:textId="77777777" w:rsidR="002428C3" w:rsidRPr="007E684C" w:rsidRDefault="002428C3" w:rsidP="002428C3">
      <w:pPr>
        <w:bidi/>
        <w:spacing w:after="0" w:line="240" w:lineRule="auto"/>
        <w:jc w:val="both"/>
        <w:rPr>
          <w:rFonts w:ascii="Traditional Arabic" w:hAnsi="Traditional Arabic" w:cs="Traditional Arabic"/>
          <w:b/>
          <w:bCs/>
          <w:sz w:val="16"/>
          <w:szCs w:val="16"/>
          <w:lang w:bidi="ar-KW"/>
        </w:rPr>
      </w:pPr>
    </w:p>
    <w:p w14:paraId="45A18C1E" w14:textId="77777777" w:rsidR="002428C3" w:rsidRDefault="002428C3" w:rsidP="002428C3">
      <w:pPr>
        <w:bidi/>
        <w:spacing w:after="0" w:line="240" w:lineRule="auto"/>
        <w:ind w:firstLine="720"/>
        <w:jc w:val="both"/>
        <w:rPr>
          <w:rFonts w:ascii="Traditional Arabic" w:hAnsi="Traditional Arabic" w:cs="Traditional Arabic"/>
          <w:b/>
          <w:bCs/>
          <w:sz w:val="36"/>
          <w:szCs w:val="36"/>
          <w:lang w:bidi="ar-KW"/>
        </w:rPr>
      </w:pPr>
      <w:r w:rsidRPr="00BD27BB">
        <w:rPr>
          <w:rFonts w:ascii="Traditional Arabic" w:hAnsi="Traditional Arabic" w:cs="Traditional Arabic" w:hint="cs"/>
          <w:b/>
          <w:bCs/>
          <w:sz w:val="36"/>
          <w:szCs w:val="36"/>
          <w:rtl/>
          <w:lang w:bidi="ar-KW"/>
        </w:rPr>
        <w:t xml:space="preserve">وقامت دولة الكويت بإعداد مشروع القانون ليكون مكملا لمشاريع القوانين العربية المعنية في ذات المجال، كما استضافت الوزارة الاجتماع الأول للجنة المشتركة من خبراء وممثلي وزارات العدل والداخلية والجهات المعنية في الدول العربية يومي 15-16 يناير 2020.  </w:t>
      </w:r>
    </w:p>
    <w:p w14:paraId="61892F44" w14:textId="77777777" w:rsidR="002428C3" w:rsidRPr="007E684C" w:rsidRDefault="002428C3" w:rsidP="002428C3">
      <w:pPr>
        <w:bidi/>
        <w:spacing w:after="0" w:line="240" w:lineRule="auto"/>
        <w:ind w:firstLine="720"/>
        <w:jc w:val="both"/>
        <w:rPr>
          <w:rFonts w:ascii="Traditional Arabic" w:hAnsi="Traditional Arabic" w:cs="Traditional Arabic"/>
          <w:b/>
          <w:bCs/>
          <w:sz w:val="16"/>
          <w:szCs w:val="16"/>
          <w:rtl/>
          <w:lang w:bidi="ar-KW"/>
        </w:rPr>
      </w:pPr>
    </w:p>
    <w:p w14:paraId="66E731C5" w14:textId="77777777" w:rsidR="002428C3" w:rsidRPr="00BD27BB" w:rsidRDefault="002428C3" w:rsidP="002428C3">
      <w:pPr>
        <w:bidi/>
        <w:spacing w:after="0" w:line="240" w:lineRule="auto"/>
        <w:jc w:val="both"/>
        <w:rPr>
          <w:rFonts w:ascii="Traditional Arabic" w:hAnsi="Traditional Arabic" w:cs="Traditional Arabic"/>
          <w:b/>
          <w:bCs/>
          <w:sz w:val="36"/>
          <w:szCs w:val="36"/>
          <w:rtl/>
          <w:lang w:bidi="ar-KW"/>
        </w:rPr>
      </w:pPr>
      <w:r w:rsidRPr="00BD27BB">
        <w:rPr>
          <w:rFonts w:ascii="Traditional Arabic" w:hAnsi="Traditional Arabic" w:cs="Traditional Arabic" w:hint="cs"/>
          <w:b/>
          <w:bCs/>
          <w:sz w:val="36"/>
          <w:szCs w:val="36"/>
          <w:rtl/>
          <w:lang w:bidi="ar-KW"/>
        </w:rPr>
        <w:t xml:space="preserve">  </w:t>
      </w:r>
      <w:r w:rsidRPr="00BD27BB">
        <w:rPr>
          <w:rFonts w:ascii="Traditional Arabic" w:hAnsi="Traditional Arabic" w:cs="Traditional Arabic"/>
          <w:b/>
          <w:bCs/>
          <w:sz w:val="36"/>
          <w:szCs w:val="36"/>
          <w:rtl/>
          <w:lang w:bidi="ar-KW"/>
        </w:rPr>
        <w:tab/>
      </w:r>
      <w:r w:rsidRPr="00BD27BB">
        <w:rPr>
          <w:rFonts w:ascii="Traditional Arabic" w:hAnsi="Traditional Arabic" w:cs="Traditional Arabic" w:hint="cs"/>
          <w:b/>
          <w:bCs/>
          <w:sz w:val="36"/>
          <w:szCs w:val="36"/>
          <w:rtl/>
        </w:rPr>
        <w:t>وينتهز الوفد الدائم لدولة الكويت هذه المناسبة ليعرب لمكتب المفوضية السامية لحقوق الانسان عن فائق امتنانه وتقديره.</w:t>
      </w:r>
    </w:p>
    <w:p w14:paraId="4E6D4C40" w14:textId="77777777" w:rsidR="002428C3" w:rsidRPr="00BD27BB" w:rsidRDefault="002428C3" w:rsidP="002428C3">
      <w:pPr>
        <w:spacing w:after="0" w:line="240" w:lineRule="auto"/>
        <w:jc w:val="both"/>
        <w:rPr>
          <w:rFonts w:ascii="Traditional Arabic" w:hAnsi="Traditional Arabic" w:cs="Traditional Arabic"/>
          <w:b/>
          <w:bCs/>
          <w:sz w:val="36"/>
          <w:szCs w:val="36"/>
          <w:rtl/>
          <w:lang w:bidi="ar-KW"/>
        </w:rPr>
      </w:pPr>
    </w:p>
    <w:p w14:paraId="52130C7D" w14:textId="77777777" w:rsidR="002428C3" w:rsidRPr="00BD27BB" w:rsidRDefault="002428C3" w:rsidP="002428C3">
      <w:pPr>
        <w:spacing w:after="0" w:line="240" w:lineRule="auto"/>
        <w:jc w:val="both"/>
        <w:rPr>
          <w:rFonts w:ascii="Traditional Arabic" w:hAnsi="Traditional Arabic" w:cs="Traditional Arabic"/>
          <w:b/>
          <w:bCs/>
          <w:sz w:val="36"/>
          <w:szCs w:val="36"/>
          <w:rtl/>
          <w:lang w:bidi="ar-KW"/>
        </w:rPr>
      </w:pPr>
    </w:p>
    <w:p w14:paraId="3FD2FE10" w14:textId="77777777" w:rsidR="002428C3" w:rsidRPr="00BD27BB" w:rsidRDefault="002428C3" w:rsidP="002428C3">
      <w:pPr>
        <w:spacing w:after="0" w:line="240" w:lineRule="auto"/>
        <w:jc w:val="both"/>
        <w:rPr>
          <w:rFonts w:ascii="Traditional Arabic" w:hAnsi="Traditional Arabic" w:cs="Traditional Arabic"/>
          <w:b/>
          <w:bCs/>
          <w:sz w:val="36"/>
          <w:szCs w:val="36"/>
          <w:rtl/>
          <w:lang w:bidi="ar-KW"/>
        </w:rPr>
      </w:pPr>
    </w:p>
    <w:p w14:paraId="1C697FCF" w14:textId="77777777" w:rsidR="002428C3" w:rsidRPr="00BD27BB" w:rsidRDefault="002428C3" w:rsidP="002428C3">
      <w:pPr>
        <w:spacing w:after="0" w:line="240" w:lineRule="auto"/>
        <w:jc w:val="both"/>
        <w:rPr>
          <w:rFonts w:ascii="Traditional Arabic" w:hAnsi="Traditional Arabic" w:cs="Traditional Arabic"/>
          <w:b/>
          <w:bCs/>
          <w:sz w:val="36"/>
          <w:szCs w:val="36"/>
          <w:rtl/>
          <w:lang w:bidi="ar-KW"/>
        </w:rPr>
      </w:pPr>
    </w:p>
    <w:p w14:paraId="1658F36E" w14:textId="77777777" w:rsidR="002428C3" w:rsidRPr="00BD27BB" w:rsidRDefault="002428C3" w:rsidP="002428C3">
      <w:pPr>
        <w:spacing w:after="0" w:line="240" w:lineRule="auto"/>
        <w:jc w:val="both"/>
        <w:rPr>
          <w:rFonts w:ascii="Traditional Arabic" w:hAnsi="Traditional Arabic" w:cs="Traditional Arabic"/>
          <w:b/>
          <w:bCs/>
          <w:sz w:val="36"/>
          <w:szCs w:val="36"/>
          <w:rtl/>
          <w:lang w:bidi="ar-KW"/>
        </w:rPr>
      </w:pPr>
    </w:p>
    <w:p w14:paraId="6D7F8485" w14:textId="77777777" w:rsidR="002428C3" w:rsidRPr="00BD27BB" w:rsidRDefault="002428C3" w:rsidP="002428C3">
      <w:pPr>
        <w:spacing w:after="0" w:line="240" w:lineRule="auto"/>
        <w:jc w:val="both"/>
        <w:rPr>
          <w:rFonts w:ascii="Traditional Arabic" w:hAnsi="Traditional Arabic" w:cs="Traditional Arabic"/>
          <w:b/>
          <w:bCs/>
          <w:sz w:val="36"/>
          <w:szCs w:val="36"/>
          <w:rtl/>
          <w:lang w:bidi="ar-KW"/>
        </w:rPr>
      </w:pPr>
    </w:p>
    <w:p w14:paraId="500BE00C" w14:textId="77777777" w:rsidR="002428C3" w:rsidRPr="00BD27BB" w:rsidRDefault="002428C3" w:rsidP="002428C3">
      <w:pPr>
        <w:spacing w:after="0" w:line="240" w:lineRule="auto"/>
        <w:jc w:val="both"/>
        <w:rPr>
          <w:rFonts w:ascii="Traditional Arabic" w:hAnsi="Traditional Arabic" w:cs="Traditional Arabic"/>
          <w:b/>
          <w:bCs/>
          <w:sz w:val="36"/>
          <w:szCs w:val="36"/>
          <w:rtl/>
          <w:lang w:bidi="ar-KW"/>
        </w:rPr>
      </w:pPr>
    </w:p>
    <w:p w14:paraId="729EFE67" w14:textId="77777777" w:rsidR="002428C3" w:rsidRDefault="002428C3" w:rsidP="002428C3">
      <w:pPr>
        <w:spacing w:after="0" w:line="240" w:lineRule="auto"/>
        <w:jc w:val="both"/>
        <w:rPr>
          <w:rFonts w:ascii="Traditional Arabic" w:hAnsi="Traditional Arabic" w:cs="Traditional Arabic"/>
          <w:b/>
          <w:bCs/>
          <w:sz w:val="24"/>
          <w:szCs w:val="24"/>
          <w:rtl/>
          <w:lang w:bidi="ar-KW"/>
        </w:rPr>
      </w:pPr>
    </w:p>
    <w:p w14:paraId="5892B1A6" w14:textId="77777777" w:rsidR="002428C3" w:rsidRDefault="002428C3" w:rsidP="002428C3">
      <w:pPr>
        <w:spacing w:after="0" w:line="240" w:lineRule="auto"/>
        <w:jc w:val="both"/>
        <w:rPr>
          <w:rFonts w:ascii="Traditional Arabic" w:hAnsi="Traditional Arabic" w:cs="Traditional Arabic"/>
          <w:b/>
          <w:bCs/>
          <w:sz w:val="24"/>
          <w:szCs w:val="24"/>
          <w:rtl/>
          <w:lang w:bidi="ar-KW"/>
        </w:rPr>
      </w:pPr>
    </w:p>
    <w:p w14:paraId="0EB60D71" w14:textId="77777777" w:rsidR="002428C3" w:rsidRDefault="002428C3" w:rsidP="002428C3">
      <w:pPr>
        <w:spacing w:after="0" w:line="240" w:lineRule="auto"/>
        <w:jc w:val="both"/>
        <w:rPr>
          <w:rFonts w:ascii="Traditional Arabic" w:hAnsi="Traditional Arabic" w:cs="Traditional Arabic"/>
          <w:b/>
          <w:bCs/>
          <w:sz w:val="24"/>
          <w:szCs w:val="24"/>
          <w:rtl/>
          <w:lang w:bidi="ar-KW"/>
        </w:rPr>
      </w:pPr>
    </w:p>
    <w:p w14:paraId="792E5D3F" w14:textId="77777777" w:rsidR="002428C3" w:rsidRDefault="002428C3" w:rsidP="002428C3">
      <w:pPr>
        <w:spacing w:after="0" w:line="240" w:lineRule="auto"/>
        <w:jc w:val="both"/>
        <w:rPr>
          <w:rFonts w:ascii="Traditional Arabic" w:hAnsi="Traditional Arabic" w:cs="Traditional Arabic"/>
          <w:b/>
          <w:bCs/>
          <w:sz w:val="24"/>
          <w:szCs w:val="24"/>
          <w:rtl/>
          <w:lang w:bidi="ar-KW"/>
        </w:rPr>
      </w:pPr>
    </w:p>
    <w:p w14:paraId="02BC38BF" w14:textId="77777777" w:rsidR="00E96A0B" w:rsidRDefault="00E96A0B">
      <w:pPr>
        <w:rPr>
          <w:lang w:bidi="ar-KW"/>
        </w:rPr>
      </w:pPr>
    </w:p>
    <w:sectPr w:rsidR="00E96A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8C3"/>
    <w:rsid w:val="002428C3"/>
    <w:rsid w:val="00586108"/>
    <w:rsid w:val="00E96A0B"/>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991C5"/>
  <w15:chartTrackingRefBased/>
  <w15:docId w15:val="{DF527374-3A44-4BAC-9B3B-1DEEA32D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8C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input-2</Doctype>
    <Contributor xmlns="d42e65b2-cf21-49c1-b27d-d23f90380c0e">Kuwait</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5FF83E0-5AA7-4DFD-BC47-34A383DC76FE}"/>
</file>

<file path=customXml/itemProps2.xml><?xml version="1.0" encoding="utf-8"?>
<ds:datastoreItem xmlns:ds="http://schemas.openxmlformats.org/officeDocument/2006/customXml" ds:itemID="{D2DE2859-D7C2-42AB-ADFC-00A50C12B177}">
  <ds:schemaRefs>
    <ds:schemaRef ds:uri="http://schemas.microsoft.com/sharepoint/v3/contenttype/forms"/>
  </ds:schemaRefs>
</ds:datastoreItem>
</file>

<file path=customXml/itemProps3.xml><?xml version="1.0" encoding="utf-8"?>
<ds:datastoreItem xmlns:ds="http://schemas.openxmlformats.org/officeDocument/2006/customXml" ds:itemID="{241F610D-D4B6-4819-B152-B9469FB8D9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Radhia BALTI</dc:creator>
  <cp:keywords/>
  <dc:description/>
  <cp:lastModifiedBy>Kellie-Shandra Ognimba</cp:lastModifiedBy>
  <cp:revision>2</cp:revision>
  <dcterms:created xsi:type="dcterms:W3CDTF">2023-05-31T16:34:00Z</dcterms:created>
  <dcterms:modified xsi:type="dcterms:W3CDTF">2023-05-31T16:34:00Z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