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3739" w14:textId="77777777" w:rsidR="008823CA" w:rsidRPr="00C05559" w:rsidRDefault="008823CA" w:rsidP="008823CA">
      <w:pPr>
        <w:jc w:val="center"/>
        <w:rPr>
          <w:b/>
          <w:bCs/>
          <w:sz w:val="24"/>
          <w:szCs w:val="24"/>
        </w:rPr>
      </w:pPr>
      <w:r w:rsidRPr="00C05559">
        <w:rPr>
          <w:b/>
          <w:bCs/>
          <w:sz w:val="24"/>
          <w:szCs w:val="24"/>
        </w:rPr>
        <w:t xml:space="preserve">Annex </w:t>
      </w:r>
    </w:p>
    <w:p w14:paraId="2420494B" w14:textId="77777777" w:rsidR="008823CA" w:rsidRPr="00C05559" w:rsidRDefault="008823CA" w:rsidP="008823CA">
      <w:pPr>
        <w:jc w:val="center"/>
        <w:rPr>
          <w:b/>
          <w:bCs/>
          <w:sz w:val="24"/>
          <w:szCs w:val="24"/>
        </w:rPr>
      </w:pPr>
      <w:r w:rsidRPr="00C05559">
        <w:rPr>
          <w:b/>
          <w:bCs/>
          <w:sz w:val="24"/>
          <w:szCs w:val="24"/>
        </w:rPr>
        <w:t>Biographical data form of selected candidates to Special Procedures to</w:t>
      </w:r>
    </w:p>
    <w:p w14:paraId="05A895F2" w14:textId="77777777" w:rsidR="008823CA" w:rsidRPr="00C05559" w:rsidRDefault="008823CA" w:rsidP="008823CA">
      <w:pPr>
        <w:jc w:val="center"/>
        <w:rPr>
          <w:b/>
          <w:bCs/>
          <w:sz w:val="24"/>
          <w:szCs w:val="24"/>
        </w:rPr>
      </w:pPr>
      <w:r w:rsidRPr="00C05559">
        <w:rPr>
          <w:b/>
          <w:bCs/>
          <w:sz w:val="24"/>
          <w:szCs w:val="24"/>
        </w:rPr>
        <w:t>the Human Rights Council</w:t>
      </w:r>
    </w:p>
    <w:p w14:paraId="2F8D1445" w14:textId="77777777" w:rsidR="008823CA" w:rsidRPr="00C05559" w:rsidRDefault="008823CA" w:rsidP="008823CA">
      <w:pPr>
        <w:jc w:val="center"/>
        <w:rPr>
          <w:sz w:val="24"/>
          <w:szCs w:val="24"/>
        </w:rPr>
      </w:pPr>
      <w:r w:rsidRPr="00C05559">
        <w:rPr>
          <w:sz w:val="24"/>
          <w:szCs w:val="24"/>
        </w:rPr>
        <w:t>(Please respect the specified amount of lines when completing this form)</w:t>
      </w:r>
    </w:p>
    <w:p w14:paraId="524F6D1D" w14:textId="77777777" w:rsidR="008823CA" w:rsidRPr="00C05559" w:rsidRDefault="008823CA" w:rsidP="008823CA">
      <w:pPr>
        <w:rPr>
          <w:sz w:val="24"/>
          <w:szCs w:val="24"/>
        </w:rPr>
      </w:pPr>
    </w:p>
    <w:p w14:paraId="4C19C767" w14:textId="77777777" w:rsidR="008823CA" w:rsidRPr="00C05559" w:rsidRDefault="008823CA" w:rsidP="008823CA">
      <w:pPr>
        <w:rPr>
          <w:sz w:val="24"/>
          <w:szCs w:val="24"/>
        </w:rPr>
      </w:pPr>
      <w:r w:rsidRPr="00C05559">
        <w:rPr>
          <w:noProof/>
          <w:sz w:val="24"/>
          <w:szCs w:val="24"/>
          <w:lang w:val="en-GB" w:eastAsia="en-GB"/>
        </w:rPr>
        <mc:AlternateContent>
          <mc:Choice Requires="wps">
            <w:drawing>
              <wp:anchor distT="0" distB="0" distL="114300" distR="114300" simplePos="0" relativeHeight="251659264" behindDoc="0" locked="0" layoutInCell="1" allowOverlap="1" wp14:anchorId="2709D969" wp14:editId="3FE645AB">
                <wp:simplePos x="0" y="0"/>
                <wp:positionH relativeFrom="column">
                  <wp:posOffset>4238625</wp:posOffset>
                </wp:positionH>
                <wp:positionV relativeFrom="paragraph">
                  <wp:posOffset>22225</wp:posOffset>
                </wp:positionV>
                <wp:extent cx="1304925" cy="885825"/>
                <wp:effectExtent l="9525" t="889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885825"/>
                        </a:xfrm>
                        <a:prstGeom prst="rect">
                          <a:avLst/>
                        </a:prstGeom>
                        <a:solidFill>
                          <a:srgbClr val="FFFFFF"/>
                        </a:solidFill>
                        <a:ln w="9525">
                          <a:solidFill>
                            <a:srgbClr val="000000"/>
                          </a:solidFill>
                          <a:miter lim="800000"/>
                          <a:headEnd/>
                          <a:tailEnd/>
                        </a:ln>
                      </wps:spPr>
                      <wps:txbx>
                        <w:txbxContent>
                          <w:p w14:paraId="383C8207" w14:textId="77777777" w:rsidR="008823CA" w:rsidRPr="00461110" w:rsidRDefault="008823CA" w:rsidP="008823CA">
                            <w:pPr>
                              <w:rPr>
                                <w:lang w:val="en-GB"/>
                              </w:rPr>
                            </w:pPr>
                            <w:r w:rsidRPr="00461110">
                              <w:rPr>
                                <w:lang w:val="en-GB"/>
                              </w:rPr>
                              <w:t xml:space="preserve">Please put a recent </w:t>
                            </w:r>
                            <w:r>
                              <w:rPr>
                                <w:lang w:val="en-GB"/>
                              </w:rPr>
                              <w:t xml:space="preserve">good quality </w:t>
                            </w:r>
                            <w:r w:rsidRPr="00461110">
                              <w:rPr>
                                <w:lang w:val="en-GB"/>
                              </w:rPr>
                              <w:t>picture that will be u</w:t>
                            </w:r>
                            <w:r>
                              <w:rPr>
                                <w:lang w:val="en-GB"/>
                              </w:rPr>
                              <w:t>s</w:t>
                            </w:r>
                            <w:r w:rsidRPr="00461110">
                              <w:rPr>
                                <w:lang w:val="en-GB"/>
                              </w:rPr>
                              <w:t>ed in the visual directory and web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id="Rectangle 3" o:spid="_x0000_s1026" style="position:absolute;margin-left:333.75pt;margin-top:1.75pt;width:102.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">
                <v:textbox>
                  <w:txbxContent>
                    <w:p w:rsidR="008823CA" w:rsidRPr="00461110" w:rsidRDefault="008823CA" w:rsidP="008823CA">
                      <w:pPr>
                        <w:rPr>
                          <w:lang w:val="en-GB"/>
                        </w:rPr>
                      </w:pPr>
                      <w:r w:rsidRPr="00461110">
                        <w:rPr>
                          <w:lang w:val="en-GB"/>
                        </w:rPr>
                        <w:t xml:space="preserve">Please put a recent </w:t>
                      </w:r>
                      <w:r>
                        <w:rPr>
                          <w:lang w:val="en-GB"/>
                        </w:rPr>
                        <w:t xml:space="preserve">good quality </w:t>
                      </w:r>
                      <w:r w:rsidRPr="00461110">
                        <w:rPr>
                          <w:lang w:val="en-GB"/>
                        </w:rPr>
                        <w:t>picture that will be u</w:t>
                      </w:r>
                      <w:r>
                        <w:rPr>
                          <w:lang w:val="en-GB"/>
                        </w:rPr>
                        <w:t>s</w:t>
                      </w:r>
                      <w:r w:rsidRPr="00461110">
                        <w:rPr>
                          <w:lang w:val="en-GB"/>
                        </w:rPr>
                        <w:t>ed in the visual directory and web page</w:t>
                      </w:r>
                    </w:p>
                  </w:txbxContent>
                </v:textbox>
              </v:rect>
            </w:pict>
          </mc:Fallback>
        </mc:AlternateContent>
      </w:r>
      <w:r w:rsidRPr="00C05559">
        <w:rPr>
          <w:sz w:val="24"/>
          <w:szCs w:val="24"/>
        </w:rPr>
        <w:tab/>
      </w:r>
      <w:r w:rsidRPr="00C05559">
        <w:rPr>
          <w:sz w:val="24"/>
          <w:szCs w:val="24"/>
        </w:rPr>
        <w:tab/>
      </w:r>
      <w:r w:rsidRPr="00C05559">
        <w:rPr>
          <w:sz w:val="24"/>
          <w:szCs w:val="24"/>
        </w:rPr>
        <w:tab/>
      </w:r>
      <w:r w:rsidRPr="00C05559">
        <w:rPr>
          <w:sz w:val="24"/>
          <w:szCs w:val="24"/>
        </w:rPr>
        <w:tab/>
      </w:r>
      <w:r w:rsidRPr="00C05559">
        <w:rPr>
          <w:sz w:val="24"/>
          <w:szCs w:val="24"/>
        </w:rPr>
        <w:tab/>
      </w:r>
      <w:r w:rsidRPr="00C05559">
        <w:rPr>
          <w:sz w:val="24"/>
          <w:szCs w:val="24"/>
        </w:rPr>
        <w:tab/>
      </w:r>
      <w:r w:rsidRPr="00C05559">
        <w:rPr>
          <w:sz w:val="24"/>
          <w:szCs w:val="24"/>
        </w:rPr>
        <w:tab/>
      </w:r>
      <w:r w:rsidRPr="00C05559">
        <w:rPr>
          <w:sz w:val="24"/>
          <w:szCs w:val="24"/>
        </w:rPr>
        <w:tab/>
      </w:r>
      <w:r w:rsidRPr="00C05559">
        <w:rPr>
          <w:sz w:val="24"/>
          <w:szCs w:val="24"/>
        </w:rPr>
        <w:tab/>
      </w:r>
    </w:p>
    <w:p w14:paraId="14039A67" w14:textId="77777777" w:rsidR="008823CA" w:rsidRPr="00C05559" w:rsidRDefault="008823CA" w:rsidP="008823CA">
      <w:pPr>
        <w:rPr>
          <w:sz w:val="24"/>
          <w:szCs w:val="24"/>
        </w:rPr>
      </w:pPr>
    </w:p>
    <w:p w14:paraId="69472F0B" w14:textId="77777777" w:rsidR="008823CA" w:rsidRPr="00C05559" w:rsidRDefault="008823CA" w:rsidP="008823CA">
      <w:pPr>
        <w:rPr>
          <w:sz w:val="24"/>
          <w:szCs w:val="24"/>
        </w:rPr>
      </w:pPr>
    </w:p>
    <w:p w14:paraId="6AE499BA" w14:textId="77777777" w:rsidR="008823CA" w:rsidRPr="00C05559" w:rsidRDefault="008823CA" w:rsidP="008823CA">
      <w:pPr>
        <w:rPr>
          <w:sz w:val="24"/>
          <w:szCs w:val="24"/>
        </w:rPr>
      </w:pPr>
    </w:p>
    <w:p w14:paraId="5EEA6184" w14:textId="77777777" w:rsidR="008823CA" w:rsidRPr="00C05559" w:rsidRDefault="008823CA" w:rsidP="008823CA">
      <w:pPr>
        <w:rPr>
          <w:sz w:val="24"/>
          <w:szCs w:val="24"/>
        </w:rPr>
      </w:pPr>
      <w:r w:rsidRPr="00C05559">
        <w:rPr>
          <w:noProof/>
          <w:sz w:val="24"/>
          <w:szCs w:val="24"/>
          <w:lang w:val="en-GB" w:eastAsia="en-GB"/>
        </w:rPr>
        <mc:AlternateContent>
          <mc:Choice Requires="wps">
            <w:drawing>
              <wp:anchor distT="0" distB="0" distL="114300" distR="114300" simplePos="0" relativeHeight="251661312" behindDoc="0" locked="0" layoutInCell="1" allowOverlap="1" wp14:anchorId="000B97A1" wp14:editId="57C49B2F">
                <wp:simplePos x="0" y="0"/>
                <wp:positionH relativeFrom="column">
                  <wp:posOffset>847725</wp:posOffset>
                </wp:positionH>
                <wp:positionV relativeFrom="paragraph">
                  <wp:posOffset>17145</wp:posOffset>
                </wp:positionV>
                <wp:extent cx="123825" cy="114300"/>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390F67A" id="Rectangle 2" o:spid="_x0000_s1026" style="position:absolute;margin-left:66.75pt;margin-top:1.35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dnHQIAADs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"/>
            </w:pict>
          </mc:Fallback>
        </mc:AlternateContent>
      </w:r>
      <w:r w:rsidRPr="00C05559">
        <w:rPr>
          <w:noProof/>
          <w:sz w:val="24"/>
          <w:szCs w:val="24"/>
          <w:lang w:val="en-GB" w:eastAsia="en-GB"/>
        </w:rPr>
        <mc:AlternateContent>
          <mc:Choice Requires="wps">
            <w:drawing>
              <wp:anchor distT="0" distB="0" distL="114300" distR="114300" simplePos="0" relativeHeight="251660288" behindDoc="0" locked="0" layoutInCell="1" allowOverlap="1" wp14:anchorId="2C822D8C" wp14:editId="191A2250">
                <wp:simplePos x="0" y="0"/>
                <wp:positionH relativeFrom="column">
                  <wp:posOffset>0</wp:posOffset>
                </wp:positionH>
                <wp:positionV relativeFrom="paragraph">
                  <wp:posOffset>17145</wp:posOffset>
                </wp:positionV>
                <wp:extent cx="123825" cy="114300"/>
                <wp:effectExtent l="9525" t="8890" r="952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830CFDF" id="Rectangle 1" o:spid="_x0000_s1026" style="position:absolute;margin-left:0;margin-top:1.35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ICHAIAADs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"/>
            </w:pict>
          </mc:Fallback>
        </mc:AlternateContent>
      </w:r>
      <w:r w:rsidRPr="00C05559">
        <w:rPr>
          <w:sz w:val="24"/>
          <w:szCs w:val="24"/>
        </w:rPr>
        <w:t xml:space="preserve">     Mr.            </w:t>
      </w:r>
      <w:r w:rsidRPr="00C05559">
        <w:rPr>
          <w:b/>
          <w:bCs/>
          <w:sz w:val="24"/>
          <w:szCs w:val="24"/>
        </w:rPr>
        <w:t xml:space="preserve">     Ms.</w:t>
      </w:r>
    </w:p>
    <w:p w14:paraId="60ABE2FD" w14:textId="77777777" w:rsidR="008823CA" w:rsidRPr="00C05559" w:rsidRDefault="008823CA" w:rsidP="008823CA">
      <w:pPr>
        <w:rPr>
          <w:sz w:val="24"/>
          <w:szCs w:val="24"/>
        </w:rPr>
      </w:pPr>
      <w:r w:rsidRPr="00C05559">
        <w:rPr>
          <w:sz w:val="24"/>
          <w:szCs w:val="24"/>
        </w:rPr>
        <w:t xml:space="preserve"> </w:t>
      </w:r>
    </w:p>
    <w:p w14:paraId="3D2FDC2D" w14:textId="7882BCAF" w:rsidR="008823CA" w:rsidRPr="00C05559" w:rsidRDefault="008823CA" w:rsidP="008823CA">
      <w:pPr>
        <w:rPr>
          <w:sz w:val="24"/>
          <w:szCs w:val="24"/>
        </w:rPr>
      </w:pPr>
      <w:r w:rsidRPr="00C05559">
        <w:rPr>
          <w:sz w:val="24"/>
          <w:szCs w:val="24"/>
        </w:rPr>
        <w:t>Name and first name:</w:t>
      </w:r>
      <w:r w:rsidR="00D45419">
        <w:rPr>
          <w:sz w:val="24"/>
          <w:szCs w:val="24"/>
        </w:rPr>
        <w:t xml:space="preserve"> </w:t>
      </w:r>
      <w:r w:rsidR="000640B6" w:rsidRPr="00C05559">
        <w:rPr>
          <w:sz w:val="24"/>
          <w:szCs w:val="24"/>
        </w:rPr>
        <w:t xml:space="preserve">Nazila Ghanea </w:t>
      </w:r>
      <w:r w:rsidRPr="00C05559">
        <w:rPr>
          <w:sz w:val="24"/>
          <w:szCs w:val="24"/>
        </w:rPr>
        <w:t>........................................................................................</w:t>
      </w:r>
    </w:p>
    <w:p w14:paraId="701E8323" w14:textId="77777777" w:rsidR="008823CA" w:rsidRPr="00C05559" w:rsidRDefault="008823CA" w:rsidP="008823CA">
      <w:pPr>
        <w:rPr>
          <w:sz w:val="24"/>
          <w:szCs w:val="24"/>
        </w:rPr>
      </w:pPr>
    </w:p>
    <w:p w14:paraId="5D99B8EB" w14:textId="3FB69BA0" w:rsidR="008823CA" w:rsidRPr="00C05559" w:rsidRDefault="008823CA" w:rsidP="008823CA">
      <w:pPr>
        <w:rPr>
          <w:sz w:val="24"/>
          <w:szCs w:val="24"/>
        </w:rPr>
      </w:pPr>
      <w:r w:rsidRPr="00C05559">
        <w:rPr>
          <w:sz w:val="24"/>
          <w:szCs w:val="24"/>
        </w:rPr>
        <w:t>Date and place of birth:</w:t>
      </w:r>
      <w:r w:rsidR="00D45419">
        <w:rPr>
          <w:sz w:val="24"/>
          <w:szCs w:val="24"/>
        </w:rPr>
        <w:t xml:space="preserve"> </w:t>
      </w:r>
      <w:r w:rsidR="000640B6" w:rsidRPr="00C05559">
        <w:rPr>
          <w:sz w:val="24"/>
          <w:szCs w:val="24"/>
        </w:rPr>
        <w:t>8 August 1968, Shiraz, Iran</w:t>
      </w:r>
      <w:r w:rsidRPr="00C05559">
        <w:rPr>
          <w:sz w:val="24"/>
          <w:szCs w:val="24"/>
        </w:rPr>
        <w:t>..........................................................</w:t>
      </w:r>
      <w:r w:rsidR="000640B6" w:rsidRPr="00C05559">
        <w:rPr>
          <w:sz w:val="24"/>
          <w:szCs w:val="24"/>
        </w:rPr>
        <w:t>.</w:t>
      </w:r>
      <w:r w:rsidRPr="00C05559">
        <w:rPr>
          <w:sz w:val="24"/>
          <w:szCs w:val="24"/>
        </w:rPr>
        <w:t>..</w:t>
      </w:r>
    </w:p>
    <w:p w14:paraId="6D57FC17" w14:textId="77777777" w:rsidR="008823CA" w:rsidRPr="00C05559" w:rsidRDefault="008823CA" w:rsidP="008823CA">
      <w:pPr>
        <w:rPr>
          <w:sz w:val="24"/>
          <w:szCs w:val="24"/>
        </w:rPr>
      </w:pPr>
    </w:p>
    <w:p w14:paraId="636EEDB2" w14:textId="5C238B0D" w:rsidR="008823CA" w:rsidRPr="00C05559" w:rsidRDefault="008823CA" w:rsidP="008823CA">
      <w:pPr>
        <w:rPr>
          <w:sz w:val="24"/>
          <w:szCs w:val="24"/>
        </w:rPr>
      </w:pPr>
      <w:r w:rsidRPr="00C05559">
        <w:rPr>
          <w:sz w:val="24"/>
          <w:szCs w:val="24"/>
        </w:rPr>
        <w:t>Working languages:</w:t>
      </w:r>
      <w:r w:rsidR="00D45419">
        <w:rPr>
          <w:sz w:val="24"/>
          <w:szCs w:val="24"/>
        </w:rPr>
        <w:t xml:space="preserve"> </w:t>
      </w:r>
      <w:r w:rsidR="000640B6" w:rsidRPr="00C05559">
        <w:rPr>
          <w:sz w:val="24"/>
          <w:szCs w:val="24"/>
        </w:rPr>
        <w:t xml:space="preserve">English and Persian </w:t>
      </w:r>
      <w:r w:rsidRPr="00C05559">
        <w:rPr>
          <w:sz w:val="24"/>
          <w:szCs w:val="24"/>
        </w:rPr>
        <w:t>.....</w:t>
      </w:r>
      <w:r w:rsidR="001329B1" w:rsidRPr="00C05559">
        <w:rPr>
          <w:sz w:val="24"/>
          <w:szCs w:val="24"/>
        </w:rPr>
        <w:t>............................................................</w:t>
      </w:r>
      <w:r w:rsidRPr="00C05559">
        <w:rPr>
          <w:sz w:val="24"/>
          <w:szCs w:val="24"/>
        </w:rPr>
        <w:t>...............</w:t>
      </w:r>
    </w:p>
    <w:p w14:paraId="31A1C2DF" w14:textId="77777777" w:rsidR="008823CA" w:rsidRPr="00C05559" w:rsidRDefault="008823CA" w:rsidP="008823CA">
      <w:pPr>
        <w:rPr>
          <w:sz w:val="24"/>
          <w:szCs w:val="24"/>
        </w:rPr>
      </w:pPr>
    </w:p>
    <w:p w14:paraId="25BDAC7F" w14:textId="77777777" w:rsidR="008823CA" w:rsidRPr="00C05559" w:rsidRDefault="008823CA" w:rsidP="008823CA">
      <w:pPr>
        <w:rPr>
          <w:sz w:val="24"/>
          <w:szCs w:val="24"/>
        </w:rPr>
      </w:pPr>
      <w:r w:rsidRPr="00C05559">
        <w:rPr>
          <w:sz w:val="24"/>
          <w:szCs w:val="24"/>
        </w:rPr>
        <w:t>Current position/function:</w:t>
      </w:r>
    </w:p>
    <w:p w14:paraId="788F428D" w14:textId="77777777" w:rsidR="008823CA" w:rsidRPr="00C05559" w:rsidRDefault="008823CA" w:rsidP="008823CA">
      <w:pPr>
        <w:rPr>
          <w:sz w:val="24"/>
          <w:szCs w:val="24"/>
        </w:rPr>
      </w:pPr>
      <w:r w:rsidRPr="00C05559">
        <w:rPr>
          <w:sz w:val="24"/>
          <w:szCs w:val="24"/>
        </w:rPr>
        <w:t>(5 lines maximum)</w:t>
      </w:r>
    </w:p>
    <w:p w14:paraId="2AF900D4" w14:textId="7B350149" w:rsidR="008823CA" w:rsidRPr="00C05559" w:rsidRDefault="008823CA" w:rsidP="008823CA">
      <w:pPr>
        <w:rPr>
          <w:sz w:val="24"/>
          <w:szCs w:val="24"/>
        </w:rPr>
      </w:pPr>
    </w:p>
    <w:p w14:paraId="3B7F5571" w14:textId="005133B9" w:rsidR="001329B1" w:rsidRPr="00C05559" w:rsidRDefault="001329B1" w:rsidP="008823CA">
      <w:pPr>
        <w:rPr>
          <w:sz w:val="24"/>
          <w:szCs w:val="24"/>
        </w:rPr>
      </w:pPr>
      <w:r w:rsidRPr="00C05559">
        <w:rPr>
          <w:sz w:val="24"/>
          <w:szCs w:val="24"/>
        </w:rPr>
        <w:t xml:space="preserve">Nazila </w:t>
      </w:r>
      <w:r w:rsidR="00D45419">
        <w:rPr>
          <w:sz w:val="24"/>
          <w:szCs w:val="24"/>
        </w:rPr>
        <w:t xml:space="preserve">Ghanea </w:t>
      </w:r>
      <w:r w:rsidRPr="00C05559">
        <w:rPr>
          <w:sz w:val="24"/>
          <w:szCs w:val="24"/>
        </w:rPr>
        <w:t xml:space="preserve">has been working at the University of Oxford since 2006. She is Professor of International Human Rights Law and Director of the MSc in International Human Rights Law at the University of Oxford. Previously she taught at the University of London (2000-2006) and she has also taught in </w:t>
      </w:r>
      <w:r w:rsidR="00D45419">
        <w:rPr>
          <w:sz w:val="24"/>
          <w:szCs w:val="24"/>
        </w:rPr>
        <w:t xml:space="preserve">the People’s Republic of </w:t>
      </w:r>
      <w:r w:rsidRPr="00C05559">
        <w:rPr>
          <w:sz w:val="24"/>
          <w:szCs w:val="24"/>
        </w:rPr>
        <w:t xml:space="preserve">China (1993-1994). She has researched and published widely in international human rights law and served as consultant to numerous agencies. </w:t>
      </w:r>
    </w:p>
    <w:p w14:paraId="2DA1842E" w14:textId="77777777" w:rsidR="008823CA" w:rsidRPr="00C05559" w:rsidRDefault="008823CA" w:rsidP="008823CA">
      <w:pPr>
        <w:rPr>
          <w:sz w:val="24"/>
          <w:szCs w:val="24"/>
        </w:rPr>
      </w:pPr>
      <w:r w:rsidRPr="00C05559">
        <w:rPr>
          <w:sz w:val="24"/>
          <w:szCs w:val="24"/>
        </w:rPr>
        <w:t>......................................................................................................................................................</w:t>
      </w:r>
    </w:p>
    <w:p w14:paraId="2858B746" w14:textId="77777777" w:rsidR="008823CA" w:rsidRPr="00C05559" w:rsidRDefault="008823CA" w:rsidP="008823CA">
      <w:pPr>
        <w:rPr>
          <w:sz w:val="24"/>
          <w:szCs w:val="24"/>
        </w:rPr>
      </w:pPr>
    </w:p>
    <w:p w14:paraId="6E7BB4BF" w14:textId="77777777" w:rsidR="008823CA" w:rsidRPr="00C05559" w:rsidRDefault="008823CA" w:rsidP="008823CA">
      <w:pPr>
        <w:rPr>
          <w:sz w:val="24"/>
          <w:szCs w:val="24"/>
        </w:rPr>
      </w:pPr>
      <w:r w:rsidRPr="00C05559">
        <w:rPr>
          <w:sz w:val="24"/>
          <w:szCs w:val="24"/>
        </w:rPr>
        <w:t>Main professional activities</w:t>
      </w:r>
      <w:r w:rsidRPr="00C05559">
        <w:rPr>
          <w:sz w:val="24"/>
          <w:szCs w:val="24"/>
          <w:vertAlign w:val="superscript"/>
        </w:rPr>
        <w:endnoteReference w:id="2"/>
      </w:r>
      <w:r w:rsidRPr="00C05559">
        <w:rPr>
          <w:sz w:val="24"/>
          <w:szCs w:val="24"/>
        </w:rPr>
        <w:t>:</w:t>
      </w:r>
    </w:p>
    <w:p w14:paraId="1AD1E5B2" w14:textId="77777777" w:rsidR="008823CA" w:rsidRPr="00C05559" w:rsidRDefault="008823CA" w:rsidP="008823CA">
      <w:pPr>
        <w:rPr>
          <w:sz w:val="24"/>
          <w:szCs w:val="24"/>
        </w:rPr>
      </w:pPr>
      <w:r w:rsidRPr="00C05559">
        <w:rPr>
          <w:sz w:val="24"/>
          <w:szCs w:val="24"/>
        </w:rPr>
        <w:t>(10 lines maximum)</w:t>
      </w:r>
    </w:p>
    <w:p w14:paraId="01659D22" w14:textId="77777777" w:rsidR="008823CA" w:rsidRPr="00C05559" w:rsidRDefault="008823CA" w:rsidP="008823CA">
      <w:pPr>
        <w:rPr>
          <w:sz w:val="24"/>
          <w:szCs w:val="24"/>
        </w:rPr>
      </w:pPr>
    </w:p>
    <w:p w14:paraId="3249CF0F" w14:textId="7DC715F6" w:rsidR="008823CA" w:rsidRPr="00C05559" w:rsidRDefault="00923D69" w:rsidP="008823CA">
      <w:pPr>
        <w:rPr>
          <w:sz w:val="24"/>
          <w:szCs w:val="24"/>
        </w:rPr>
      </w:pPr>
      <w:r w:rsidRPr="00F22382">
        <w:rPr>
          <w:sz w:val="24"/>
          <w:szCs w:val="24"/>
        </w:rPr>
        <w:t>Professional activities have included taking every opportunity to support the promotion and application of principled understandings of human rights, including freedom of religion or belief. For example: as expert for Rabat +5 and the OHCHR seminars addressing Incitement</w:t>
      </w:r>
      <w:r w:rsidR="00F22382">
        <w:rPr>
          <w:sz w:val="24"/>
          <w:szCs w:val="24"/>
        </w:rPr>
        <w:t>;</w:t>
      </w:r>
      <w:r w:rsidRPr="00F22382">
        <w:rPr>
          <w:sz w:val="24"/>
          <w:szCs w:val="24"/>
        </w:rPr>
        <w:t xml:space="preserve"> for the Istanbul Process meetings in Qatar (2014) and at </w:t>
      </w:r>
      <w:r w:rsidR="00AB18E9">
        <w:rPr>
          <w:sz w:val="24"/>
          <w:szCs w:val="24"/>
        </w:rPr>
        <w:t xml:space="preserve">OIC </w:t>
      </w:r>
      <w:r w:rsidRPr="00F22382">
        <w:rPr>
          <w:sz w:val="24"/>
          <w:szCs w:val="24"/>
        </w:rPr>
        <w:t>(2015)</w:t>
      </w:r>
      <w:r w:rsidR="00F22382">
        <w:rPr>
          <w:sz w:val="24"/>
          <w:szCs w:val="24"/>
        </w:rPr>
        <w:t>;</w:t>
      </w:r>
      <w:r w:rsidRPr="00F22382">
        <w:rPr>
          <w:sz w:val="24"/>
          <w:szCs w:val="24"/>
        </w:rPr>
        <w:t xml:space="preserve"> in training senior judges in Brazil</w:t>
      </w:r>
      <w:r w:rsidR="00F22382">
        <w:rPr>
          <w:sz w:val="24"/>
          <w:szCs w:val="24"/>
        </w:rPr>
        <w:t xml:space="preserve"> and numerous other professional law groups, </w:t>
      </w:r>
      <w:r w:rsidRPr="00F22382">
        <w:rPr>
          <w:sz w:val="24"/>
          <w:szCs w:val="24"/>
        </w:rPr>
        <w:t>diplomats, NHRIs, ministry personnel and parliamentarians</w:t>
      </w:r>
      <w:r w:rsidR="00F22382">
        <w:rPr>
          <w:sz w:val="24"/>
          <w:szCs w:val="24"/>
        </w:rPr>
        <w:t xml:space="preserve"> </w:t>
      </w:r>
      <w:r w:rsidR="00F22382" w:rsidRPr="00F22382">
        <w:rPr>
          <w:sz w:val="24"/>
          <w:szCs w:val="24"/>
        </w:rPr>
        <w:t>in many countries in Asia</w:t>
      </w:r>
      <w:r w:rsidR="00F22382">
        <w:rPr>
          <w:sz w:val="24"/>
          <w:szCs w:val="24"/>
        </w:rPr>
        <w:t>, Europe and the Americas</w:t>
      </w:r>
      <w:r w:rsidRPr="00F22382">
        <w:rPr>
          <w:sz w:val="24"/>
          <w:szCs w:val="24"/>
        </w:rPr>
        <w:t xml:space="preserve">, </w:t>
      </w:r>
      <w:r w:rsidR="00F22382">
        <w:rPr>
          <w:sz w:val="24"/>
          <w:szCs w:val="24"/>
        </w:rPr>
        <w:t xml:space="preserve">including </w:t>
      </w:r>
      <w:r w:rsidRPr="00F22382">
        <w:rPr>
          <w:sz w:val="24"/>
          <w:szCs w:val="24"/>
        </w:rPr>
        <w:t>as expert trainer at the OHCHR training for Central Asia in Bishkek</w:t>
      </w:r>
      <w:r w:rsidR="00F22382">
        <w:rPr>
          <w:sz w:val="24"/>
          <w:szCs w:val="24"/>
        </w:rPr>
        <w:t xml:space="preserve">. I had acted as consultant for the OHCHR on two occasions. </w:t>
      </w:r>
      <w:r w:rsidRPr="00F22382">
        <w:rPr>
          <w:sz w:val="24"/>
          <w:szCs w:val="24"/>
        </w:rPr>
        <w:t>I have supervised well over 100 master’s dissertations and doctorates and served on doctoral panels internationally.</w:t>
      </w:r>
      <w:r w:rsidR="00AB18E9">
        <w:rPr>
          <w:sz w:val="24"/>
          <w:szCs w:val="24"/>
        </w:rPr>
        <w:t xml:space="preserve"> A co-authored </w:t>
      </w:r>
      <w:r w:rsidR="00AB18E9" w:rsidRPr="00F22382">
        <w:rPr>
          <w:sz w:val="24"/>
          <w:szCs w:val="24"/>
        </w:rPr>
        <w:t>700-page publication by Oxford University Press</w:t>
      </w:r>
      <w:r w:rsidR="00AB18E9">
        <w:rPr>
          <w:sz w:val="24"/>
          <w:szCs w:val="24"/>
        </w:rPr>
        <w:t xml:space="preserve"> addresses freedom of religion or belief and is focused on the UN record</w:t>
      </w:r>
      <w:r w:rsidR="00AB18E9" w:rsidRPr="00F22382">
        <w:rPr>
          <w:sz w:val="24"/>
          <w:szCs w:val="24"/>
        </w:rPr>
        <w:t xml:space="preserve">. </w:t>
      </w:r>
    </w:p>
    <w:p w14:paraId="549944A5" w14:textId="77777777" w:rsidR="008823CA" w:rsidRPr="00C05559" w:rsidRDefault="008823CA" w:rsidP="008823CA">
      <w:pPr>
        <w:rPr>
          <w:sz w:val="24"/>
          <w:szCs w:val="24"/>
        </w:rPr>
      </w:pPr>
      <w:r w:rsidRPr="00C05559">
        <w:rPr>
          <w:sz w:val="24"/>
          <w:szCs w:val="24"/>
        </w:rPr>
        <w:t>......................................................................................................................................................</w:t>
      </w:r>
    </w:p>
    <w:p w14:paraId="16EB5D40" w14:textId="77777777" w:rsidR="008823CA" w:rsidRPr="00C05559" w:rsidRDefault="008823CA" w:rsidP="008823CA">
      <w:pPr>
        <w:rPr>
          <w:sz w:val="24"/>
          <w:szCs w:val="24"/>
        </w:rPr>
      </w:pPr>
    </w:p>
    <w:p w14:paraId="5E65203D" w14:textId="77777777" w:rsidR="008823CA" w:rsidRPr="00C05559" w:rsidRDefault="008823CA" w:rsidP="008823CA">
      <w:pPr>
        <w:rPr>
          <w:sz w:val="24"/>
          <w:szCs w:val="24"/>
        </w:rPr>
      </w:pPr>
      <w:r w:rsidRPr="00C05559">
        <w:rPr>
          <w:sz w:val="24"/>
          <w:szCs w:val="24"/>
        </w:rPr>
        <w:t>Educational background:</w:t>
      </w:r>
    </w:p>
    <w:p w14:paraId="6892A2A5" w14:textId="77777777" w:rsidR="008823CA" w:rsidRPr="00C05559" w:rsidRDefault="008823CA" w:rsidP="008823CA">
      <w:pPr>
        <w:rPr>
          <w:sz w:val="24"/>
          <w:szCs w:val="24"/>
        </w:rPr>
      </w:pPr>
      <w:r w:rsidRPr="00C05559">
        <w:rPr>
          <w:sz w:val="24"/>
          <w:szCs w:val="24"/>
        </w:rPr>
        <w:t>(5 lines maximum)</w:t>
      </w:r>
    </w:p>
    <w:p w14:paraId="5C766FA7" w14:textId="77777777" w:rsidR="008823CA" w:rsidRPr="00C05559" w:rsidRDefault="008823CA" w:rsidP="008823CA">
      <w:pPr>
        <w:rPr>
          <w:sz w:val="24"/>
          <w:szCs w:val="24"/>
        </w:rPr>
      </w:pPr>
    </w:p>
    <w:p w14:paraId="7F271428" w14:textId="54117633" w:rsidR="0027193F" w:rsidRPr="0027193F" w:rsidRDefault="0027193F" w:rsidP="0027193F">
      <w:pPr>
        <w:rPr>
          <w:sz w:val="24"/>
          <w:szCs w:val="24"/>
        </w:rPr>
      </w:pPr>
      <w:r w:rsidRPr="0027193F">
        <w:rPr>
          <w:b/>
          <w:bCs/>
          <w:sz w:val="24"/>
          <w:szCs w:val="24"/>
        </w:rPr>
        <w:t>Education:</w:t>
      </w:r>
      <w:r>
        <w:rPr>
          <w:sz w:val="24"/>
          <w:szCs w:val="24"/>
        </w:rPr>
        <w:t xml:space="preserve"> U</w:t>
      </w:r>
      <w:r w:rsidRPr="0027193F">
        <w:rPr>
          <w:sz w:val="24"/>
          <w:szCs w:val="24"/>
        </w:rPr>
        <w:t>ndergraduate degree (First Class</w:t>
      </w:r>
      <w:r>
        <w:rPr>
          <w:sz w:val="24"/>
          <w:szCs w:val="24"/>
        </w:rPr>
        <w:t xml:space="preserve">, </w:t>
      </w:r>
      <w:proofErr w:type="spellStart"/>
      <w:r>
        <w:rPr>
          <w:sz w:val="24"/>
          <w:szCs w:val="24"/>
        </w:rPr>
        <w:t>Keele</w:t>
      </w:r>
      <w:proofErr w:type="spellEnd"/>
      <w:r>
        <w:rPr>
          <w:sz w:val="24"/>
          <w:szCs w:val="24"/>
        </w:rPr>
        <w:t xml:space="preserve"> University, UK, 1991</w:t>
      </w:r>
      <w:r w:rsidRPr="0027193F">
        <w:rPr>
          <w:sz w:val="24"/>
          <w:szCs w:val="24"/>
        </w:rPr>
        <w:t xml:space="preserve">), </w:t>
      </w:r>
      <w:r>
        <w:rPr>
          <w:sz w:val="24"/>
          <w:szCs w:val="24"/>
        </w:rPr>
        <w:t>M</w:t>
      </w:r>
      <w:r w:rsidRPr="0027193F">
        <w:rPr>
          <w:sz w:val="24"/>
          <w:szCs w:val="24"/>
        </w:rPr>
        <w:t>aster’s</w:t>
      </w:r>
      <w:r>
        <w:rPr>
          <w:sz w:val="24"/>
          <w:szCs w:val="24"/>
        </w:rPr>
        <w:t xml:space="preserve"> degree</w:t>
      </w:r>
      <w:r w:rsidRPr="0027193F">
        <w:rPr>
          <w:sz w:val="24"/>
          <w:szCs w:val="24"/>
        </w:rPr>
        <w:t xml:space="preserve"> (Distinction grade</w:t>
      </w:r>
      <w:r>
        <w:rPr>
          <w:sz w:val="24"/>
          <w:szCs w:val="24"/>
        </w:rPr>
        <w:t>, Leeds University, UK, 1992</w:t>
      </w:r>
      <w:r w:rsidRPr="0027193F">
        <w:rPr>
          <w:sz w:val="24"/>
          <w:szCs w:val="24"/>
        </w:rPr>
        <w:t xml:space="preserve">) and </w:t>
      </w:r>
      <w:r>
        <w:rPr>
          <w:sz w:val="24"/>
          <w:szCs w:val="24"/>
        </w:rPr>
        <w:t>D</w:t>
      </w:r>
      <w:r w:rsidRPr="0027193F">
        <w:rPr>
          <w:sz w:val="24"/>
          <w:szCs w:val="24"/>
        </w:rPr>
        <w:t>octorate</w:t>
      </w:r>
      <w:r>
        <w:rPr>
          <w:sz w:val="24"/>
          <w:szCs w:val="24"/>
        </w:rPr>
        <w:t xml:space="preserve"> (</w:t>
      </w:r>
      <w:proofErr w:type="spellStart"/>
      <w:r>
        <w:rPr>
          <w:sz w:val="24"/>
          <w:szCs w:val="24"/>
        </w:rPr>
        <w:t>Keele</w:t>
      </w:r>
      <w:proofErr w:type="spellEnd"/>
      <w:r>
        <w:rPr>
          <w:sz w:val="24"/>
          <w:szCs w:val="24"/>
        </w:rPr>
        <w:t xml:space="preserve"> University, UK, 2000)</w:t>
      </w:r>
      <w:r w:rsidRPr="0027193F">
        <w:rPr>
          <w:sz w:val="24"/>
          <w:szCs w:val="24"/>
        </w:rPr>
        <w:t xml:space="preserve"> all included international human rights law. </w:t>
      </w:r>
      <w:r>
        <w:rPr>
          <w:sz w:val="24"/>
          <w:szCs w:val="24"/>
        </w:rPr>
        <w:t>D</w:t>
      </w:r>
      <w:r w:rsidRPr="0027193F">
        <w:rPr>
          <w:sz w:val="24"/>
          <w:szCs w:val="24"/>
        </w:rPr>
        <w:t>ecades of</w:t>
      </w:r>
      <w:r w:rsidRPr="00923D69">
        <w:rPr>
          <w:b/>
          <w:bCs/>
          <w:sz w:val="24"/>
          <w:szCs w:val="24"/>
        </w:rPr>
        <w:t xml:space="preserve"> university teaching experience </w:t>
      </w:r>
      <w:r w:rsidRPr="0027193F">
        <w:rPr>
          <w:sz w:val="24"/>
          <w:szCs w:val="24"/>
        </w:rPr>
        <w:t xml:space="preserve">in </w:t>
      </w:r>
      <w:r w:rsidRPr="0027193F">
        <w:rPr>
          <w:sz w:val="24"/>
          <w:szCs w:val="24"/>
        </w:rPr>
        <w:lastRenderedPageBreak/>
        <w:t>international human rights law</w:t>
      </w:r>
      <w:r>
        <w:rPr>
          <w:sz w:val="24"/>
          <w:szCs w:val="24"/>
        </w:rPr>
        <w:t>: (</w:t>
      </w:r>
      <w:r w:rsidRPr="0027193F">
        <w:rPr>
          <w:sz w:val="24"/>
          <w:szCs w:val="24"/>
        </w:rPr>
        <w:t>University of Oxford since 2007</w:t>
      </w:r>
      <w:r>
        <w:rPr>
          <w:sz w:val="24"/>
          <w:szCs w:val="24"/>
        </w:rPr>
        <w:t>,</w:t>
      </w:r>
      <w:r w:rsidRPr="0027193F">
        <w:rPr>
          <w:sz w:val="24"/>
          <w:szCs w:val="24"/>
        </w:rPr>
        <w:t xml:space="preserve"> full professorship</w:t>
      </w:r>
      <w:r>
        <w:rPr>
          <w:sz w:val="24"/>
          <w:szCs w:val="24"/>
        </w:rPr>
        <w:t xml:space="preserve">), </w:t>
      </w:r>
      <w:r w:rsidRPr="0027193F">
        <w:rPr>
          <w:sz w:val="24"/>
          <w:szCs w:val="24"/>
        </w:rPr>
        <w:t xml:space="preserve">Senior Lecturer at the University of London (2000-2006) and at </w:t>
      </w:r>
      <w:proofErr w:type="spellStart"/>
      <w:r w:rsidRPr="0027193F">
        <w:rPr>
          <w:sz w:val="24"/>
          <w:szCs w:val="24"/>
        </w:rPr>
        <w:t>Keele</w:t>
      </w:r>
      <w:proofErr w:type="spellEnd"/>
      <w:r w:rsidRPr="0027193F">
        <w:rPr>
          <w:sz w:val="24"/>
          <w:szCs w:val="24"/>
        </w:rPr>
        <w:t xml:space="preserve"> University (1995-2000).</w:t>
      </w:r>
    </w:p>
    <w:p w14:paraId="46A64018" w14:textId="77777777" w:rsidR="008823CA" w:rsidRPr="00C05559" w:rsidRDefault="008823CA" w:rsidP="008823CA">
      <w:pPr>
        <w:rPr>
          <w:sz w:val="24"/>
          <w:szCs w:val="24"/>
        </w:rPr>
      </w:pPr>
      <w:r w:rsidRPr="00C05559">
        <w:rPr>
          <w:sz w:val="24"/>
          <w:szCs w:val="24"/>
        </w:rPr>
        <w:t>......................................................................................................................................................</w:t>
      </w:r>
    </w:p>
    <w:p w14:paraId="72F5BE2B" w14:textId="77777777" w:rsidR="008823CA" w:rsidRPr="00C05559" w:rsidRDefault="008823CA" w:rsidP="008823CA">
      <w:pPr>
        <w:rPr>
          <w:sz w:val="24"/>
          <w:szCs w:val="24"/>
        </w:rPr>
      </w:pPr>
    </w:p>
    <w:p w14:paraId="588D7593" w14:textId="77777777" w:rsidR="008823CA" w:rsidRPr="00C05559" w:rsidRDefault="008823CA" w:rsidP="008823CA">
      <w:pPr>
        <w:rPr>
          <w:sz w:val="24"/>
          <w:szCs w:val="24"/>
        </w:rPr>
      </w:pPr>
      <w:r w:rsidRPr="00C05559">
        <w:rPr>
          <w:sz w:val="24"/>
          <w:szCs w:val="24"/>
        </w:rPr>
        <w:t>Other main activities in the field relevant to the mandate of the special procedures concerned:</w:t>
      </w:r>
    </w:p>
    <w:p w14:paraId="45E46F47" w14:textId="77777777" w:rsidR="008823CA" w:rsidRPr="00C05559" w:rsidRDefault="008823CA" w:rsidP="008823CA">
      <w:pPr>
        <w:rPr>
          <w:sz w:val="24"/>
          <w:szCs w:val="24"/>
        </w:rPr>
      </w:pPr>
      <w:r w:rsidRPr="00C05559">
        <w:rPr>
          <w:sz w:val="24"/>
          <w:szCs w:val="24"/>
        </w:rPr>
        <w:t>(10 lines maximum)</w:t>
      </w:r>
    </w:p>
    <w:p w14:paraId="678DDFB1" w14:textId="77777777" w:rsidR="008823CA" w:rsidRPr="00C05559" w:rsidRDefault="008823CA" w:rsidP="008823CA">
      <w:pPr>
        <w:rPr>
          <w:sz w:val="24"/>
          <w:szCs w:val="24"/>
        </w:rPr>
      </w:pPr>
    </w:p>
    <w:p w14:paraId="0F55468D" w14:textId="6C98E629" w:rsidR="00C05559" w:rsidRPr="00C05559" w:rsidRDefault="00293AB4" w:rsidP="00C05559">
      <w:pPr>
        <w:rPr>
          <w:noProof/>
          <w:sz w:val="24"/>
          <w:szCs w:val="24"/>
        </w:rPr>
      </w:pPr>
      <w:r>
        <w:rPr>
          <w:noProof/>
          <w:sz w:val="24"/>
          <w:szCs w:val="24"/>
        </w:rPr>
        <w:t xml:space="preserve">Though her nearly 30 year career has been rooted in academia, </w:t>
      </w:r>
      <w:r w:rsidR="00D45419">
        <w:rPr>
          <w:noProof/>
          <w:sz w:val="24"/>
          <w:szCs w:val="24"/>
        </w:rPr>
        <w:t>Ms. Ghanea</w:t>
      </w:r>
      <w:r>
        <w:rPr>
          <w:noProof/>
          <w:sz w:val="24"/>
          <w:szCs w:val="24"/>
        </w:rPr>
        <w:t xml:space="preserve">’s academic work has often connected with multilateral practice in international human rights law. </w:t>
      </w:r>
      <w:r w:rsidR="0027193F">
        <w:rPr>
          <w:noProof/>
          <w:sz w:val="24"/>
          <w:szCs w:val="24"/>
        </w:rPr>
        <w:t xml:space="preserve">She </w:t>
      </w:r>
      <w:r w:rsidR="00C05559">
        <w:rPr>
          <w:noProof/>
          <w:sz w:val="24"/>
          <w:szCs w:val="24"/>
        </w:rPr>
        <w:t>has</w:t>
      </w:r>
      <w:r w:rsidR="0027193F">
        <w:rPr>
          <w:noProof/>
          <w:sz w:val="24"/>
          <w:szCs w:val="24"/>
        </w:rPr>
        <w:t xml:space="preserve"> </w:t>
      </w:r>
      <w:r w:rsidR="00C05559" w:rsidRPr="00C05559">
        <w:rPr>
          <w:noProof/>
          <w:sz w:val="24"/>
          <w:szCs w:val="24"/>
        </w:rPr>
        <w:t>contributed</w:t>
      </w:r>
      <w:r w:rsidR="0027193F">
        <w:rPr>
          <w:noProof/>
          <w:sz w:val="24"/>
          <w:szCs w:val="24"/>
        </w:rPr>
        <w:t xml:space="preserve"> </w:t>
      </w:r>
      <w:r w:rsidR="00C05559" w:rsidRPr="00C05559">
        <w:rPr>
          <w:noProof/>
          <w:sz w:val="24"/>
          <w:szCs w:val="24"/>
        </w:rPr>
        <w:t xml:space="preserve">actively to networks interested in freedom of religion or belief and its interrelationship with other human rights, and advised states and other stakeholders. </w:t>
      </w:r>
    </w:p>
    <w:p w14:paraId="48CB6E87" w14:textId="24D18F52" w:rsidR="008823CA" w:rsidRPr="00C05559" w:rsidRDefault="00C05559" w:rsidP="00C05559">
      <w:pPr>
        <w:rPr>
          <w:sz w:val="24"/>
          <w:szCs w:val="24"/>
        </w:rPr>
      </w:pPr>
      <w:r>
        <w:rPr>
          <w:noProof/>
          <w:sz w:val="24"/>
          <w:szCs w:val="24"/>
        </w:rPr>
        <w:t xml:space="preserve">Prior to </w:t>
      </w:r>
      <w:r w:rsidR="00E0629F">
        <w:rPr>
          <w:noProof/>
          <w:sz w:val="24"/>
          <w:szCs w:val="24"/>
        </w:rPr>
        <w:t xml:space="preserve">her </w:t>
      </w:r>
      <w:r>
        <w:rPr>
          <w:noProof/>
          <w:sz w:val="24"/>
          <w:szCs w:val="24"/>
        </w:rPr>
        <w:t xml:space="preserve">appointment </w:t>
      </w:r>
      <w:r w:rsidR="00293AB4">
        <w:rPr>
          <w:noProof/>
          <w:sz w:val="24"/>
          <w:szCs w:val="24"/>
        </w:rPr>
        <w:t>as Special Rapporteur she had</w:t>
      </w:r>
      <w:r w:rsidRPr="00C05559">
        <w:rPr>
          <w:noProof/>
          <w:sz w:val="24"/>
          <w:szCs w:val="24"/>
        </w:rPr>
        <w:t xml:space="preserve"> participated and contributed to special sessions of the UN Human Rights Council, numerous UN expert meetings, </w:t>
      </w:r>
      <w:r w:rsidR="00293AB4">
        <w:rPr>
          <w:noProof/>
          <w:sz w:val="24"/>
          <w:szCs w:val="24"/>
        </w:rPr>
        <w:t xml:space="preserve">to </w:t>
      </w:r>
      <w:r w:rsidRPr="00C05559">
        <w:rPr>
          <w:noProof/>
          <w:sz w:val="24"/>
          <w:szCs w:val="24"/>
        </w:rPr>
        <w:t>chairing and presenting at H</w:t>
      </w:r>
      <w:r w:rsidR="00293AB4">
        <w:rPr>
          <w:noProof/>
          <w:sz w:val="24"/>
          <w:szCs w:val="24"/>
        </w:rPr>
        <w:t xml:space="preserve">uman </w:t>
      </w:r>
      <w:r w:rsidRPr="00C05559">
        <w:rPr>
          <w:noProof/>
          <w:sz w:val="24"/>
          <w:szCs w:val="24"/>
        </w:rPr>
        <w:t>R</w:t>
      </w:r>
      <w:r w:rsidR="00293AB4">
        <w:rPr>
          <w:noProof/>
          <w:sz w:val="24"/>
          <w:szCs w:val="24"/>
        </w:rPr>
        <w:t xml:space="preserve">ights </w:t>
      </w:r>
      <w:r w:rsidRPr="00C05559">
        <w:rPr>
          <w:noProof/>
          <w:sz w:val="24"/>
          <w:szCs w:val="24"/>
        </w:rPr>
        <w:t>C</w:t>
      </w:r>
      <w:r w:rsidR="00293AB4">
        <w:rPr>
          <w:noProof/>
          <w:sz w:val="24"/>
          <w:szCs w:val="24"/>
        </w:rPr>
        <w:t>ouncil</w:t>
      </w:r>
      <w:r w:rsidRPr="00C05559">
        <w:rPr>
          <w:noProof/>
          <w:sz w:val="24"/>
          <w:szCs w:val="24"/>
        </w:rPr>
        <w:t xml:space="preserve"> and G</w:t>
      </w:r>
      <w:r w:rsidR="00293AB4">
        <w:rPr>
          <w:noProof/>
          <w:sz w:val="24"/>
          <w:szCs w:val="24"/>
        </w:rPr>
        <w:t xml:space="preserve">eneral </w:t>
      </w:r>
      <w:r w:rsidRPr="00C05559">
        <w:rPr>
          <w:noProof/>
          <w:sz w:val="24"/>
          <w:szCs w:val="24"/>
        </w:rPr>
        <w:t>A</w:t>
      </w:r>
      <w:r w:rsidR="00293AB4">
        <w:rPr>
          <w:noProof/>
          <w:sz w:val="24"/>
          <w:szCs w:val="24"/>
        </w:rPr>
        <w:t>ssembly</w:t>
      </w:r>
      <w:r w:rsidRPr="00C05559">
        <w:rPr>
          <w:noProof/>
          <w:sz w:val="24"/>
          <w:szCs w:val="24"/>
        </w:rPr>
        <w:t xml:space="preserve"> side events, presented at the OSCE, in GCC states, in Latin America and the Far East, participated in consultations in North Africa, at the EU, and presented at the International Contact Group and International Religious Freedom or Belief Alliance, where </w:t>
      </w:r>
      <w:r w:rsidR="00293AB4">
        <w:rPr>
          <w:noProof/>
          <w:sz w:val="24"/>
          <w:szCs w:val="24"/>
        </w:rPr>
        <w:t>she</w:t>
      </w:r>
      <w:r w:rsidRPr="00C05559">
        <w:rPr>
          <w:noProof/>
          <w:sz w:val="24"/>
          <w:szCs w:val="24"/>
        </w:rPr>
        <w:t xml:space="preserve"> serve</w:t>
      </w:r>
      <w:r w:rsidR="00293AB4">
        <w:rPr>
          <w:noProof/>
          <w:sz w:val="24"/>
          <w:szCs w:val="24"/>
        </w:rPr>
        <w:t>d</w:t>
      </w:r>
      <w:r w:rsidRPr="00C05559">
        <w:rPr>
          <w:noProof/>
          <w:sz w:val="24"/>
          <w:szCs w:val="24"/>
        </w:rPr>
        <w:t xml:space="preserve"> on its Council of Experts</w:t>
      </w:r>
      <w:r w:rsidR="00293AB4">
        <w:rPr>
          <w:noProof/>
          <w:sz w:val="24"/>
          <w:szCs w:val="24"/>
        </w:rPr>
        <w:t xml:space="preserve">. </w:t>
      </w:r>
      <w:r w:rsidRPr="00C05559">
        <w:rPr>
          <w:noProof/>
          <w:sz w:val="24"/>
          <w:szCs w:val="24"/>
        </w:rPr>
        <w:t>.</w:t>
      </w:r>
      <w:r w:rsidR="008823CA" w:rsidRPr="00C05559">
        <w:rPr>
          <w:sz w:val="24"/>
          <w:szCs w:val="24"/>
        </w:rPr>
        <w:t>......................................................................................................................................................</w:t>
      </w:r>
    </w:p>
    <w:p w14:paraId="3F5C1A18" w14:textId="77777777" w:rsidR="008823CA" w:rsidRPr="00C05559" w:rsidRDefault="008823CA" w:rsidP="008823CA">
      <w:pPr>
        <w:rPr>
          <w:sz w:val="24"/>
          <w:szCs w:val="24"/>
        </w:rPr>
      </w:pPr>
    </w:p>
    <w:p w14:paraId="4B61D785" w14:textId="77777777" w:rsidR="008823CA" w:rsidRPr="00C05559" w:rsidRDefault="008823CA" w:rsidP="008823CA">
      <w:pPr>
        <w:rPr>
          <w:sz w:val="24"/>
          <w:szCs w:val="24"/>
        </w:rPr>
      </w:pPr>
      <w:r w:rsidRPr="00C05559">
        <w:rPr>
          <w:sz w:val="24"/>
          <w:szCs w:val="24"/>
        </w:rPr>
        <w:t>List of most recent publications in the field:</w:t>
      </w:r>
    </w:p>
    <w:p w14:paraId="0395EA21" w14:textId="77777777" w:rsidR="008823CA" w:rsidRPr="00C05559" w:rsidRDefault="008823CA" w:rsidP="008823CA">
      <w:pPr>
        <w:rPr>
          <w:sz w:val="24"/>
          <w:szCs w:val="24"/>
        </w:rPr>
      </w:pPr>
      <w:r w:rsidRPr="00C05559">
        <w:rPr>
          <w:sz w:val="24"/>
          <w:szCs w:val="24"/>
        </w:rPr>
        <w:t>(5 lines)</w:t>
      </w:r>
    </w:p>
    <w:p w14:paraId="29439B2D" w14:textId="77777777" w:rsidR="008823CA" w:rsidRPr="00C05559" w:rsidRDefault="008823CA" w:rsidP="008823CA">
      <w:pPr>
        <w:rPr>
          <w:sz w:val="24"/>
          <w:szCs w:val="24"/>
        </w:rPr>
      </w:pPr>
    </w:p>
    <w:p w14:paraId="0B2693DA" w14:textId="77777777" w:rsidR="008A5E6D" w:rsidRPr="00C05559" w:rsidRDefault="008A5E6D" w:rsidP="008823CA">
      <w:pPr>
        <w:rPr>
          <w:sz w:val="24"/>
          <w:szCs w:val="24"/>
        </w:rPr>
      </w:pPr>
      <w:r w:rsidRPr="00C05559">
        <w:rPr>
          <w:sz w:val="24"/>
          <w:szCs w:val="24"/>
        </w:rPr>
        <w:t>Are Religious Minorities Really Minorities? 1.1 Oxford Journal of Law and Religion, 2012</w:t>
      </w:r>
    </w:p>
    <w:p w14:paraId="20FE56CB" w14:textId="0797AF8F" w:rsidR="008A5E6D" w:rsidRPr="00C05559" w:rsidRDefault="008A5E6D" w:rsidP="008823CA">
      <w:pPr>
        <w:rPr>
          <w:sz w:val="24"/>
          <w:szCs w:val="24"/>
        </w:rPr>
      </w:pPr>
    </w:p>
    <w:p w14:paraId="6136C19C" w14:textId="636ABDE5" w:rsidR="00A87619" w:rsidRDefault="00A87619" w:rsidP="008823CA">
      <w:pPr>
        <w:rPr>
          <w:sz w:val="24"/>
          <w:szCs w:val="24"/>
        </w:rPr>
      </w:pPr>
      <w:r w:rsidRPr="00C05559">
        <w:rPr>
          <w:sz w:val="24"/>
          <w:szCs w:val="24"/>
        </w:rPr>
        <w:t>Combatting global religious intolerance: The Implementation of</w:t>
      </w:r>
      <w:r w:rsidR="00C05559" w:rsidRPr="00C05559">
        <w:rPr>
          <w:sz w:val="24"/>
          <w:szCs w:val="24"/>
        </w:rPr>
        <w:t xml:space="preserve"> Human Rights Council resolution 16/18, Universal Rights Group, 2014 (with Marc Limon and Hilary Power)</w:t>
      </w:r>
    </w:p>
    <w:p w14:paraId="1103EF02" w14:textId="77777777" w:rsidR="00923D69" w:rsidRPr="00C05559" w:rsidRDefault="00923D69" w:rsidP="008823CA">
      <w:pPr>
        <w:rPr>
          <w:sz w:val="24"/>
          <w:szCs w:val="24"/>
        </w:rPr>
      </w:pPr>
    </w:p>
    <w:p w14:paraId="65AF29EC" w14:textId="6202D04F" w:rsidR="008A5E6D" w:rsidRPr="00C05559" w:rsidRDefault="0056266D" w:rsidP="008823CA">
      <w:pPr>
        <w:rPr>
          <w:sz w:val="24"/>
          <w:szCs w:val="24"/>
        </w:rPr>
      </w:pPr>
      <w:r w:rsidRPr="00C05559">
        <w:rPr>
          <w:sz w:val="24"/>
          <w:szCs w:val="24"/>
        </w:rPr>
        <w:t>Freedom of Religion or Belief: An International Law Commentary, Oxford: Oxford University Press</w:t>
      </w:r>
      <w:r w:rsidR="00EA63E3" w:rsidRPr="00C05559">
        <w:rPr>
          <w:sz w:val="24"/>
          <w:szCs w:val="24"/>
        </w:rPr>
        <w:t xml:space="preserve">, 2016 (with Heiner </w:t>
      </w:r>
      <w:proofErr w:type="spellStart"/>
      <w:r w:rsidR="00EA63E3" w:rsidRPr="00C05559">
        <w:rPr>
          <w:sz w:val="24"/>
          <w:szCs w:val="24"/>
        </w:rPr>
        <w:t>Bielefeldt</w:t>
      </w:r>
      <w:proofErr w:type="spellEnd"/>
      <w:r w:rsidR="00EA63E3" w:rsidRPr="00C05559">
        <w:rPr>
          <w:sz w:val="24"/>
          <w:szCs w:val="24"/>
        </w:rPr>
        <w:t xml:space="preserve"> and Michael Wiener) </w:t>
      </w:r>
    </w:p>
    <w:p w14:paraId="2C74481D" w14:textId="77777777" w:rsidR="008A5E6D" w:rsidRPr="00C05559" w:rsidRDefault="008A5E6D" w:rsidP="008823CA">
      <w:pPr>
        <w:rPr>
          <w:sz w:val="24"/>
          <w:szCs w:val="24"/>
        </w:rPr>
      </w:pPr>
    </w:p>
    <w:p w14:paraId="3BC1F4C1" w14:textId="77777777" w:rsidR="008A5E6D" w:rsidRPr="00C05559" w:rsidRDefault="008A5E6D" w:rsidP="008823CA">
      <w:pPr>
        <w:rPr>
          <w:sz w:val="24"/>
          <w:szCs w:val="24"/>
        </w:rPr>
      </w:pPr>
      <w:r w:rsidRPr="00C05559">
        <w:rPr>
          <w:sz w:val="24"/>
          <w:szCs w:val="24"/>
        </w:rPr>
        <w:t xml:space="preserve">Nazila Ghanea, Back to Basics in Evaluating Belief, 36.4, Emory International Law Review, 2022 </w:t>
      </w:r>
    </w:p>
    <w:p w14:paraId="52B861F4" w14:textId="77777777" w:rsidR="008A5E6D" w:rsidRPr="00C05559" w:rsidRDefault="008A5E6D" w:rsidP="008823CA">
      <w:pPr>
        <w:rPr>
          <w:sz w:val="24"/>
          <w:szCs w:val="24"/>
        </w:rPr>
      </w:pPr>
    </w:p>
    <w:p w14:paraId="0BE5BD31" w14:textId="77777777" w:rsidR="00A87619" w:rsidRPr="00C05559" w:rsidRDefault="008A5E6D" w:rsidP="008823CA">
      <w:pPr>
        <w:rPr>
          <w:sz w:val="24"/>
          <w:szCs w:val="24"/>
        </w:rPr>
      </w:pPr>
      <w:r w:rsidRPr="00C05559">
        <w:rPr>
          <w:sz w:val="24"/>
          <w:szCs w:val="24"/>
        </w:rPr>
        <w:t xml:space="preserve">Nazila Ghanea, Piecing the Puzzle, Women and Freedom of Religion or Belief, </w:t>
      </w:r>
      <w:r w:rsidR="00A87619" w:rsidRPr="00C05559">
        <w:rPr>
          <w:sz w:val="24"/>
          <w:szCs w:val="24"/>
        </w:rPr>
        <w:t>20.3 The Review of Faith and International Affairs, 2022</w:t>
      </w:r>
    </w:p>
    <w:p w14:paraId="21A4E71D" w14:textId="3997B41E" w:rsidR="008823CA" w:rsidRPr="00C05559" w:rsidRDefault="008823CA" w:rsidP="008823CA">
      <w:pPr>
        <w:rPr>
          <w:sz w:val="24"/>
          <w:szCs w:val="24"/>
        </w:rPr>
      </w:pPr>
      <w:r w:rsidRPr="00C05559">
        <w:rPr>
          <w:sz w:val="24"/>
          <w:szCs w:val="24"/>
        </w:rPr>
        <w:t>......................................................................................................................................................</w:t>
      </w:r>
    </w:p>
    <w:p w14:paraId="4E430E3D" w14:textId="77777777" w:rsidR="008823CA" w:rsidRPr="00C05559" w:rsidRDefault="008823CA" w:rsidP="008823CA">
      <w:pPr>
        <w:rPr>
          <w:sz w:val="24"/>
          <w:szCs w:val="24"/>
        </w:rPr>
      </w:pPr>
    </w:p>
    <w:p w14:paraId="7D8617AB" w14:textId="77777777" w:rsidR="008823CA" w:rsidRPr="00C05559" w:rsidRDefault="008823CA" w:rsidP="008823CA">
      <w:pPr>
        <w:jc w:val="center"/>
        <w:rPr>
          <w:sz w:val="24"/>
          <w:szCs w:val="24"/>
        </w:rPr>
      </w:pPr>
      <w:r w:rsidRPr="00C05559">
        <w:rPr>
          <w:sz w:val="24"/>
          <w:szCs w:val="24"/>
        </w:rPr>
        <w:t>----------------------------------</w:t>
      </w:r>
    </w:p>
    <w:p w14:paraId="1C46EF56" w14:textId="77777777" w:rsidR="008823CA" w:rsidRPr="00C05559" w:rsidRDefault="008823CA" w:rsidP="008823CA">
      <w:pPr>
        <w:jc w:val="center"/>
        <w:rPr>
          <w:sz w:val="24"/>
          <w:szCs w:val="24"/>
        </w:rPr>
      </w:pPr>
    </w:p>
    <w:p w14:paraId="68588597" w14:textId="77777777" w:rsidR="00446FE5" w:rsidRPr="00C05559" w:rsidRDefault="00446FE5" w:rsidP="00B55090">
      <w:pPr>
        <w:rPr>
          <w:sz w:val="24"/>
          <w:szCs w:val="24"/>
        </w:rPr>
      </w:pPr>
    </w:p>
    <w:sectPr w:rsidR="00446FE5" w:rsidRPr="00C05559">
      <w:endnotePr>
        <w:numFmt w:val="decimal"/>
      </w:endnotePr>
      <w:type w:val="continuous"/>
      <w:pgSz w:w="11905" w:h="16837"/>
      <w:pgMar w:top="1440" w:right="1412" w:bottom="144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F70C" w14:textId="77777777" w:rsidR="007C18F2" w:rsidRDefault="007C18F2" w:rsidP="00F95C08"/>
  </w:endnote>
  <w:endnote w:type="continuationSeparator" w:id="0">
    <w:p w14:paraId="11B8E0D7" w14:textId="77777777" w:rsidR="007C18F2" w:rsidRPr="00AC3823" w:rsidRDefault="007C18F2" w:rsidP="00AC3823">
      <w:pPr>
        <w:pStyle w:val="Footer"/>
      </w:pPr>
    </w:p>
  </w:endnote>
  <w:endnote w:type="continuationNotice" w:id="1">
    <w:p w14:paraId="2B577664" w14:textId="77777777" w:rsidR="007C18F2" w:rsidRDefault="007C18F2"/>
  </w:endnote>
  <w:endnote w:id="2">
    <w:p w14:paraId="2E6002E3" w14:textId="77777777" w:rsidR="008823CA" w:rsidRDefault="008823CA" w:rsidP="008823CA">
      <w:pPr>
        <w:spacing w:after="240"/>
      </w:pPr>
      <w:r>
        <w:rPr>
          <w:vertAlign w:val="superscript"/>
        </w:rPr>
        <w:endnoteRef/>
      </w:r>
      <w:r>
        <w:t xml:space="preserve"> </w:t>
      </w:r>
      <w:r>
        <w:tab/>
        <w:t xml:space="preserve">It should be noted that as Special procedures mandate holders require to undertake at least two country missions annually for approximately ten days each, participation in sessions of the HRC and GA for at least one week each, plus participation in the annual meeting of the special procedures of one week in Geneva.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ABD3" w14:textId="77777777" w:rsidR="007C18F2" w:rsidRPr="00AC3823" w:rsidRDefault="007C18F2" w:rsidP="00AC3823">
      <w:pPr>
        <w:pStyle w:val="Footer"/>
        <w:tabs>
          <w:tab w:val="right" w:pos="2155"/>
        </w:tabs>
        <w:spacing w:after="80" w:line="240" w:lineRule="atLeast"/>
        <w:ind w:left="680"/>
        <w:rPr>
          <w:u w:val="single"/>
        </w:rPr>
      </w:pPr>
      <w:r>
        <w:rPr>
          <w:u w:val="single"/>
        </w:rPr>
        <w:tab/>
      </w:r>
    </w:p>
  </w:footnote>
  <w:footnote w:type="continuationSeparator" w:id="0">
    <w:p w14:paraId="699AE577" w14:textId="77777777" w:rsidR="007C18F2" w:rsidRPr="00AC3823" w:rsidRDefault="007C18F2" w:rsidP="00AC3823">
      <w:pPr>
        <w:pStyle w:val="Footer"/>
        <w:tabs>
          <w:tab w:val="right" w:pos="2155"/>
        </w:tabs>
        <w:spacing w:after="80" w:line="240" w:lineRule="atLeast"/>
        <w:ind w:left="680"/>
        <w:rPr>
          <w:u w:val="single"/>
        </w:rPr>
      </w:pPr>
      <w:r>
        <w:rPr>
          <w:u w:val="single"/>
        </w:rPr>
        <w:tab/>
      </w:r>
    </w:p>
  </w:footnote>
  <w:footnote w:type="continuationNotice" w:id="1">
    <w:p w14:paraId="247EDCF8" w14:textId="77777777" w:rsidR="007C18F2" w:rsidRPr="00AC3823" w:rsidRDefault="007C18F2">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CA"/>
    <w:rsid w:val="00017F94"/>
    <w:rsid w:val="00023842"/>
    <w:rsid w:val="000334F9"/>
    <w:rsid w:val="000640B6"/>
    <w:rsid w:val="0007796D"/>
    <w:rsid w:val="000B7790"/>
    <w:rsid w:val="000C390E"/>
    <w:rsid w:val="00111F2F"/>
    <w:rsid w:val="001329B1"/>
    <w:rsid w:val="0014365E"/>
    <w:rsid w:val="0014660A"/>
    <w:rsid w:val="00150DB2"/>
    <w:rsid w:val="00176178"/>
    <w:rsid w:val="001F525A"/>
    <w:rsid w:val="00223272"/>
    <w:rsid w:val="0024779E"/>
    <w:rsid w:val="0027193F"/>
    <w:rsid w:val="00291F1D"/>
    <w:rsid w:val="00293AB4"/>
    <w:rsid w:val="0029407C"/>
    <w:rsid w:val="00350987"/>
    <w:rsid w:val="00353ED5"/>
    <w:rsid w:val="00382A1F"/>
    <w:rsid w:val="00390178"/>
    <w:rsid w:val="003D1AD0"/>
    <w:rsid w:val="00446FE5"/>
    <w:rsid w:val="00452396"/>
    <w:rsid w:val="004D1CEB"/>
    <w:rsid w:val="005317BF"/>
    <w:rsid w:val="005505B7"/>
    <w:rsid w:val="0056266D"/>
    <w:rsid w:val="005706C8"/>
    <w:rsid w:val="00573BE5"/>
    <w:rsid w:val="00586ED3"/>
    <w:rsid w:val="00596AA9"/>
    <w:rsid w:val="006122C4"/>
    <w:rsid w:val="00637EB0"/>
    <w:rsid w:val="006E2C9B"/>
    <w:rsid w:val="0071601D"/>
    <w:rsid w:val="0076624F"/>
    <w:rsid w:val="00766CEC"/>
    <w:rsid w:val="00770252"/>
    <w:rsid w:val="007A62E6"/>
    <w:rsid w:val="007C18F2"/>
    <w:rsid w:val="0080684C"/>
    <w:rsid w:val="00815502"/>
    <w:rsid w:val="00845D2D"/>
    <w:rsid w:val="00871C75"/>
    <w:rsid w:val="008776DC"/>
    <w:rsid w:val="008823CA"/>
    <w:rsid w:val="008A5E6D"/>
    <w:rsid w:val="008F2A1D"/>
    <w:rsid w:val="00923D69"/>
    <w:rsid w:val="00957790"/>
    <w:rsid w:val="009705C8"/>
    <w:rsid w:val="00A12AB5"/>
    <w:rsid w:val="00A87619"/>
    <w:rsid w:val="00AB18E9"/>
    <w:rsid w:val="00AC3823"/>
    <w:rsid w:val="00AE323C"/>
    <w:rsid w:val="00AE7D9F"/>
    <w:rsid w:val="00B00181"/>
    <w:rsid w:val="00B43C66"/>
    <w:rsid w:val="00B55090"/>
    <w:rsid w:val="00B765F7"/>
    <w:rsid w:val="00BA0CA9"/>
    <w:rsid w:val="00BB3E59"/>
    <w:rsid w:val="00BE1F4C"/>
    <w:rsid w:val="00BE4745"/>
    <w:rsid w:val="00BF3C2C"/>
    <w:rsid w:val="00C02897"/>
    <w:rsid w:val="00C05559"/>
    <w:rsid w:val="00CF3AE1"/>
    <w:rsid w:val="00D3439C"/>
    <w:rsid w:val="00D40AEB"/>
    <w:rsid w:val="00D45419"/>
    <w:rsid w:val="00DA22F4"/>
    <w:rsid w:val="00DB1831"/>
    <w:rsid w:val="00DD3BFD"/>
    <w:rsid w:val="00DF6678"/>
    <w:rsid w:val="00E0629F"/>
    <w:rsid w:val="00E22CF2"/>
    <w:rsid w:val="00E33F14"/>
    <w:rsid w:val="00E44A12"/>
    <w:rsid w:val="00E52D9F"/>
    <w:rsid w:val="00EA63E3"/>
    <w:rsid w:val="00F12269"/>
    <w:rsid w:val="00F164B0"/>
    <w:rsid w:val="00F22382"/>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10904"/>
  <w15:chartTrackingRefBased/>
  <w15:docId w15:val="{5AEE8F12-1F27-43E9-855C-958F1442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CA"/>
    <w:pPr>
      <w:overflowPunct w:val="0"/>
      <w:autoSpaceDE w:val="0"/>
      <w:autoSpaceDN w:val="0"/>
      <w:adjustRightInd w:val="0"/>
      <w:textAlignment w:val="baseline"/>
    </w:pPr>
    <w:rPr>
      <w:rFonts w:eastAsia="Times New Roman"/>
      <w:sz w:val="20"/>
      <w:szCs w:val="20"/>
      <w:lang w:val="en-US"/>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MERIN JIJO Lissa</dc:creator>
  <cp:keywords/>
  <dc:description/>
  <cp:lastModifiedBy>Helle</cp:lastModifiedBy>
  <cp:revision>3</cp:revision>
  <cp:lastPrinted>2014-05-14T10:59:00Z</cp:lastPrinted>
  <dcterms:created xsi:type="dcterms:W3CDTF">2022-10-19T08:39:00Z</dcterms:created>
  <dcterms:modified xsi:type="dcterms:W3CDTF">2022-10-19T08:41:00Z</dcterms:modified>
</cp:coreProperties>
</file>