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7864" w14:textId="717E7411" w:rsidR="008464C1" w:rsidRPr="009452E2" w:rsidRDefault="00B65C9F" w:rsidP="009452E2">
      <w:pPr>
        <w:spacing w:line="240" w:lineRule="auto"/>
        <w:jc w:val="both"/>
        <w:rPr>
          <w:rFonts w:asciiTheme="majorBidi" w:hAnsiTheme="majorBidi" w:cstheme="majorBidi"/>
          <w:lang w:val="ru-RU"/>
        </w:rPr>
      </w:pPr>
      <w:r w:rsidRPr="009452E2">
        <w:rPr>
          <w:rFonts w:asciiTheme="majorBidi" w:hAnsiTheme="majorBidi" w:cstheme="majorBidi"/>
          <w:lang w:val="uk-UA"/>
        </w:rPr>
        <w:t>Комісія ООН доходить висновку, що в Україні було скоєно воєнні злочини, та виражає занепокоєння через страждання цивільного населення</w:t>
      </w:r>
    </w:p>
    <w:p w14:paraId="424D61B1" w14:textId="36B3F589" w:rsidR="008464C1" w:rsidRPr="009452E2" w:rsidRDefault="00B65C9F" w:rsidP="009452E2">
      <w:pPr>
        <w:spacing w:line="240" w:lineRule="auto"/>
        <w:jc w:val="both"/>
        <w:rPr>
          <w:rFonts w:asciiTheme="majorBidi" w:eastAsia="Times New Roman" w:hAnsiTheme="majorBidi" w:cstheme="majorBidi"/>
          <w:lang w:val="ru-RU"/>
        </w:rPr>
      </w:pPr>
      <w:r w:rsidRPr="009452E2">
        <w:rPr>
          <w:rFonts w:asciiTheme="majorBidi" w:hAnsiTheme="majorBidi" w:cstheme="majorBidi"/>
          <w:b/>
          <w:bCs/>
          <w:lang w:val="uk-UA"/>
        </w:rPr>
        <w:t>ЖЕНЕВА</w:t>
      </w:r>
      <w:r w:rsidR="008464C1" w:rsidRPr="009452E2">
        <w:rPr>
          <w:rFonts w:asciiTheme="majorBidi" w:hAnsiTheme="majorBidi" w:cstheme="majorBidi"/>
          <w:b/>
          <w:bCs/>
          <w:lang w:val="ru-RU"/>
        </w:rPr>
        <w:t xml:space="preserve">, 23 </w:t>
      </w:r>
      <w:r w:rsidRPr="009452E2">
        <w:rPr>
          <w:rFonts w:asciiTheme="majorBidi" w:hAnsiTheme="majorBidi" w:cstheme="majorBidi"/>
          <w:b/>
          <w:bCs/>
          <w:lang w:val="uk-UA"/>
        </w:rPr>
        <w:t>вересня</w:t>
      </w:r>
      <w:r w:rsidR="008464C1" w:rsidRPr="009452E2">
        <w:rPr>
          <w:rFonts w:asciiTheme="majorBidi" w:hAnsiTheme="majorBidi" w:cstheme="majorBidi"/>
          <w:b/>
          <w:bCs/>
          <w:lang w:val="ru-RU"/>
        </w:rPr>
        <w:t xml:space="preserve"> 2022</w:t>
      </w:r>
      <w:r w:rsidR="008464C1" w:rsidRPr="009452E2">
        <w:rPr>
          <w:rFonts w:asciiTheme="majorBidi" w:hAnsiTheme="majorBidi" w:cstheme="majorBidi"/>
          <w:lang w:val="ru-RU"/>
        </w:rPr>
        <w:t xml:space="preserve"> </w:t>
      </w:r>
      <w:r w:rsidRPr="008032CA">
        <w:rPr>
          <w:rFonts w:asciiTheme="majorBidi" w:hAnsiTheme="majorBidi" w:cstheme="majorBidi"/>
          <w:b/>
          <w:bCs/>
          <w:lang w:val="uk-UA"/>
        </w:rPr>
        <w:t>р.:</w:t>
      </w:r>
      <w:r w:rsidRPr="009452E2">
        <w:rPr>
          <w:rFonts w:asciiTheme="majorBidi" w:hAnsiTheme="majorBidi" w:cstheme="majorBidi"/>
          <w:lang w:val="uk-UA"/>
        </w:rPr>
        <w:t xml:space="preserve"> на основі </w:t>
      </w:r>
      <w:r w:rsidR="00A43D80" w:rsidRPr="009452E2">
        <w:rPr>
          <w:rFonts w:asciiTheme="majorBidi" w:hAnsiTheme="majorBidi" w:cstheme="majorBidi"/>
          <w:lang w:val="uk-UA"/>
        </w:rPr>
        <w:t>розслідувань, проведених</w:t>
      </w:r>
      <w:r w:rsidR="00A43D80" w:rsidRPr="009452E2">
        <w:rPr>
          <w:rFonts w:asciiTheme="majorBidi" w:eastAsia="Times New Roman" w:hAnsiTheme="majorBidi" w:cstheme="majorBidi"/>
          <w:color w:val="000000" w:themeColor="text1"/>
          <w:lang w:val="uk-UA"/>
        </w:rPr>
        <w:t xml:space="preserve"> у</w:t>
      </w:r>
      <w:r w:rsidR="00A43D80" w:rsidRPr="009452E2">
        <w:rPr>
          <w:rFonts w:asciiTheme="majorBidi" w:eastAsia="Times New Roman" w:hAnsiTheme="majorBidi" w:cstheme="majorBidi"/>
          <w:color w:val="0D0D0D" w:themeColor="text1" w:themeTint="F2"/>
          <w:lang w:val="uk-UA"/>
        </w:rPr>
        <w:t xml:space="preserve"> Київській, Чернігівській, Харківській та Сумській областях</w:t>
      </w:r>
      <w:r w:rsidR="00A43D80" w:rsidRPr="009452E2">
        <w:rPr>
          <w:rFonts w:asciiTheme="majorBidi" w:hAnsiTheme="majorBidi" w:cstheme="majorBidi"/>
          <w:lang w:val="uk-UA"/>
        </w:rPr>
        <w:t xml:space="preserve">, </w:t>
      </w:r>
      <w:hyperlink r:id="rId6" w:history="1">
        <w:r w:rsidRPr="009452E2">
          <w:rPr>
            <w:rStyle w:val="Hyperlink"/>
            <w:rFonts w:asciiTheme="majorBidi" w:hAnsiTheme="majorBidi" w:cstheme="majorBidi"/>
            <w:bdr w:val="none" w:sz="0" w:space="0" w:color="auto" w:frame="1"/>
            <w:lang w:val="uk-UA"/>
          </w:rPr>
          <w:t>Незалеж</w:t>
        </w:r>
        <w:r w:rsidR="00A43D80" w:rsidRPr="009452E2">
          <w:rPr>
            <w:rStyle w:val="Hyperlink"/>
            <w:rFonts w:asciiTheme="majorBidi" w:hAnsiTheme="majorBidi" w:cstheme="majorBidi"/>
            <w:bdr w:val="none" w:sz="0" w:space="0" w:color="auto" w:frame="1"/>
            <w:lang w:val="uk-UA"/>
          </w:rPr>
          <w:t>на</w:t>
        </w:r>
        <w:r w:rsidRPr="009452E2">
          <w:rPr>
            <w:rStyle w:val="Hyperlink"/>
            <w:rFonts w:asciiTheme="majorBidi" w:hAnsiTheme="majorBidi" w:cstheme="majorBidi"/>
            <w:bdr w:val="none" w:sz="0" w:space="0" w:color="auto" w:frame="1"/>
            <w:lang w:val="uk-UA"/>
          </w:rPr>
          <w:t xml:space="preserve"> міжнародн</w:t>
        </w:r>
        <w:r w:rsidR="00A43D80" w:rsidRPr="009452E2">
          <w:rPr>
            <w:rStyle w:val="Hyperlink"/>
            <w:rFonts w:asciiTheme="majorBidi" w:hAnsiTheme="majorBidi" w:cstheme="majorBidi"/>
            <w:bdr w:val="none" w:sz="0" w:space="0" w:color="auto" w:frame="1"/>
            <w:lang w:val="uk-UA"/>
          </w:rPr>
          <w:t xml:space="preserve">а </w:t>
        </w:r>
        <w:r w:rsidRPr="009452E2">
          <w:rPr>
            <w:rStyle w:val="Hyperlink"/>
            <w:rFonts w:asciiTheme="majorBidi" w:hAnsiTheme="majorBidi" w:cstheme="majorBidi"/>
            <w:bdr w:val="none" w:sz="0" w:space="0" w:color="auto" w:frame="1"/>
            <w:lang w:val="uk-UA"/>
          </w:rPr>
          <w:t>комісі</w:t>
        </w:r>
        <w:r w:rsidR="00A43D80" w:rsidRPr="009452E2">
          <w:rPr>
            <w:rStyle w:val="Hyperlink"/>
            <w:rFonts w:asciiTheme="majorBidi" w:hAnsiTheme="majorBidi" w:cstheme="majorBidi"/>
            <w:bdr w:val="none" w:sz="0" w:space="0" w:color="auto" w:frame="1"/>
            <w:lang w:val="uk-UA"/>
          </w:rPr>
          <w:t>я</w:t>
        </w:r>
        <w:r w:rsidRPr="009452E2">
          <w:rPr>
            <w:rStyle w:val="Hyperlink"/>
            <w:rFonts w:asciiTheme="majorBidi" w:hAnsiTheme="majorBidi" w:cstheme="majorBidi"/>
            <w:bdr w:val="none" w:sz="0" w:space="0" w:color="auto" w:frame="1"/>
            <w:lang w:val="uk-UA"/>
          </w:rPr>
          <w:t xml:space="preserve"> з розслідування порушень в Україні</w:t>
        </w:r>
      </w:hyperlink>
      <w:r w:rsidR="008464C1" w:rsidRPr="009452E2">
        <w:rPr>
          <w:rFonts w:asciiTheme="majorBidi" w:eastAsia="Times New Roman" w:hAnsiTheme="majorBidi" w:cstheme="majorBidi"/>
          <w:lang w:val="ru-RU"/>
        </w:rPr>
        <w:t xml:space="preserve"> </w:t>
      </w:r>
      <w:r w:rsidR="00A43D80" w:rsidRPr="009452E2">
        <w:rPr>
          <w:rFonts w:asciiTheme="majorBidi" w:eastAsia="Times New Roman" w:hAnsiTheme="majorBidi" w:cstheme="majorBidi"/>
          <w:lang w:val="uk-UA"/>
        </w:rPr>
        <w:t xml:space="preserve">дійшла висновку, що </w:t>
      </w:r>
      <w:r w:rsidR="00A43D80" w:rsidRPr="009452E2">
        <w:rPr>
          <w:rFonts w:asciiTheme="majorBidi" w:hAnsiTheme="majorBidi" w:cstheme="majorBidi"/>
          <w:lang w:val="uk-UA"/>
        </w:rPr>
        <w:t>в Україні було скоєно воєнні злочини</w:t>
      </w:r>
      <w:r w:rsidR="00300673" w:rsidRPr="009452E2">
        <w:rPr>
          <w:rFonts w:asciiTheme="majorBidi" w:eastAsia="Times New Roman" w:hAnsiTheme="majorBidi" w:cstheme="majorBidi"/>
          <w:lang w:val="ru-RU"/>
        </w:rPr>
        <w:t xml:space="preserve">. </w:t>
      </w:r>
    </w:p>
    <w:p w14:paraId="2DA9A250" w14:textId="6C463938" w:rsidR="008464C1" w:rsidRPr="009452E2" w:rsidRDefault="00E82417" w:rsidP="009452E2">
      <w:pPr>
        <w:spacing w:line="240" w:lineRule="auto"/>
        <w:jc w:val="both"/>
        <w:rPr>
          <w:rFonts w:asciiTheme="majorBidi" w:hAnsiTheme="majorBidi" w:cstheme="majorBidi"/>
          <w:lang w:val="uk-UA"/>
        </w:rPr>
      </w:pPr>
      <w:r w:rsidRPr="009452E2">
        <w:rPr>
          <w:rFonts w:asciiTheme="majorBidi" w:hAnsiTheme="majorBidi" w:cstheme="majorBidi"/>
          <w:lang w:val="uk-UA"/>
        </w:rPr>
        <w:t>Комісія задокументувала такі порушення як незаконне використання вибухової зброї, невибіркові напади, порушення особистої недоторканності, включаючи страти, катування та жорстоке поводження</w:t>
      </w:r>
      <w:r w:rsidR="008032CA">
        <w:rPr>
          <w:rFonts w:asciiTheme="majorBidi" w:hAnsiTheme="majorBidi" w:cstheme="majorBidi"/>
          <w:lang w:val="uk-UA"/>
        </w:rPr>
        <w:t>,</w:t>
      </w:r>
      <w:r w:rsidRPr="009452E2">
        <w:rPr>
          <w:rFonts w:asciiTheme="majorBidi" w:hAnsiTheme="majorBidi" w:cstheme="majorBidi"/>
          <w:lang w:val="uk-UA"/>
        </w:rPr>
        <w:t xml:space="preserve"> та випадки </w:t>
      </w:r>
      <w:r w:rsidRPr="009452E2">
        <w:rPr>
          <w:rFonts w:asciiTheme="majorBidi" w:eastAsia="Times New Roman" w:hAnsiTheme="majorBidi" w:cstheme="majorBidi"/>
          <w:lang w:val="uk-UA"/>
        </w:rPr>
        <w:t>сексуального та ґендерно зумовленого насильства</w:t>
      </w:r>
      <w:r w:rsidRPr="009452E2">
        <w:rPr>
          <w:rFonts w:asciiTheme="majorBidi" w:hAnsiTheme="majorBidi" w:cstheme="majorBidi"/>
          <w:lang w:val="uk-UA"/>
        </w:rPr>
        <w:t>. Також Комісія виявила порушення прав дітей.</w:t>
      </w:r>
    </w:p>
    <w:p w14:paraId="557F0B4B" w14:textId="29D395BE" w:rsidR="008464C1" w:rsidRPr="009452E2" w:rsidRDefault="0041380D" w:rsidP="009452E2">
      <w:pPr>
        <w:pStyle w:val="ListParagraph"/>
        <w:ind w:left="0"/>
        <w:jc w:val="both"/>
        <w:rPr>
          <w:rFonts w:asciiTheme="majorBidi" w:hAnsiTheme="majorBidi" w:cstheme="majorBidi"/>
          <w:sz w:val="22"/>
          <w:szCs w:val="22"/>
          <w:lang w:val="uk-UA"/>
        </w:rPr>
      </w:pPr>
      <w:r w:rsidRPr="009452E2">
        <w:rPr>
          <w:rFonts w:asciiTheme="majorBidi" w:hAnsiTheme="majorBidi" w:cstheme="majorBidi"/>
          <w:sz w:val="22"/>
          <w:szCs w:val="22"/>
          <w:lang w:val="uk-UA"/>
        </w:rPr>
        <w:t xml:space="preserve">Під час візиту до України у червні 2022 р. Комісія </w:t>
      </w:r>
      <w:r w:rsidRPr="009452E2">
        <w:rPr>
          <w:rFonts w:asciiTheme="majorBidi" w:hAnsiTheme="majorBidi" w:cstheme="majorBidi"/>
          <w:color w:val="000000" w:themeColor="text1"/>
          <w:sz w:val="22"/>
          <w:szCs w:val="22"/>
          <w:lang w:val="uk-UA"/>
        </w:rPr>
        <w:t xml:space="preserve">на власні очі побачила спричинені вибуховою зброєю широкої зони ураження руйнування житлових будівель та інфраструктури у населених пунктах, включаючи школи та лікарні. Певну кількість розслідуваних Комісією нападів було здійснено без розрізнення між цивільними та </w:t>
      </w:r>
      <w:r w:rsidR="00052074" w:rsidRPr="009452E2">
        <w:rPr>
          <w:rFonts w:asciiTheme="majorBidi" w:hAnsiTheme="majorBidi" w:cstheme="majorBidi"/>
          <w:color w:val="000000" w:themeColor="text1"/>
          <w:sz w:val="22"/>
          <w:szCs w:val="22"/>
          <w:lang w:val="uk-UA"/>
        </w:rPr>
        <w:t>комбатантами</w:t>
      </w:r>
      <w:r w:rsidR="008464C1" w:rsidRPr="009452E2">
        <w:rPr>
          <w:rFonts w:asciiTheme="majorBidi" w:hAnsiTheme="majorBidi" w:cstheme="majorBidi"/>
          <w:sz w:val="22"/>
          <w:szCs w:val="22"/>
          <w:lang w:val="uk-UA"/>
        </w:rPr>
        <w:t xml:space="preserve">. </w:t>
      </w:r>
    </w:p>
    <w:p w14:paraId="21A1084D" w14:textId="77777777" w:rsidR="003F1846" w:rsidRPr="009452E2" w:rsidRDefault="003F1846" w:rsidP="009452E2">
      <w:pPr>
        <w:pStyle w:val="ListParagraph"/>
        <w:ind w:left="0"/>
        <w:jc w:val="both"/>
        <w:rPr>
          <w:rFonts w:asciiTheme="majorBidi" w:hAnsiTheme="majorBidi" w:cstheme="majorBidi"/>
          <w:sz w:val="22"/>
          <w:szCs w:val="22"/>
          <w:lang w:val="uk-UA"/>
        </w:rPr>
      </w:pPr>
    </w:p>
    <w:p w14:paraId="3FFCF93C" w14:textId="7F334620" w:rsidR="003F1846" w:rsidRPr="009452E2" w:rsidRDefault="003F1846" w:rsidP="009452E2">
      <w:pPr>
        <w:spacing w:line="240" w:lineRule="auto"/>
        <w:jc w:val="both"/>
        <w:rPr>
          <w:rFonts w:asciiTheme="majorBidi" w:hAnsiTheme="majorBidi" w:cstheme="majorBidi"/>
          <w:color w:val="000000" w:themeColor="text1"/>
          <w:lang w:val="uk-UA"/>
        </w:rPr>
      </w:pPr>
      <w:r w:rsidRPr="009452E2">
        <w:rPr>
          <w:rFonts w:asciiTheme="majorBidi" w:hAnsiTheme="majorBidi" w:cstheme="majorBidi"/>
          <w:color w:val="000000" w:themeColor="text1"/>
          <w:lang w:val="uk-UA"/>
        </w:rPr>
        <w:t>«Нас вразила велика кількість страт у тих місцевостях, які ми відвідали»,</w:t>
      </w:r>
      <w:r w:rsidR="009452E2" w:rsidRPr="009452E2">
        <w:rPr>
          <w:rFonts w:asciiTheme="majorBidi" w:hAnsiTheme="majorBidi" w:cstheme="majorBidi"/>
          <w:color w:val="000000" w:themeColor="text1"/>
          <w:lang w:val="ru-RU"/>
        </w:rPr>
        <w:t xml:space="preserve"> </w:t>
      </w:r>
      <w:r w:rsidR="009452E2">
        <w:rPr>
          <w:rFonts w:asciiTheme="majorBidi" w:hAnsiTheme="majorBidi" w:cstheme="majorBidi"/>
          <w:color w:val="000000" w:themeColor="text1"/>
          <w:lang w:val="uk-UA"/>
        </w:rPr>
        <w:t>–</w:t>
      </w:r>
      <w:r w:rsidRPr="009452E2">
        <w:rPr>
          <w:rFonts w:asciiTheme="majorBidi" w:hAnsiTheme="majorBidi" w:cstheme="majorBidi"/>
          <w:color w:val="000000" w:themeColor="text1"/>
          <w:lang w:val="uk-UA"/>
        </w:rPr>
        <w:t xml:space="preserve"> </w:t>
      </w:r>
      <w:r w:rsidR="009452E2">
        <w:rPr>
          <w:rFonts w:asciiTheme="majorBidi" w:hAnsiTheme="majorBidi" w:cstheme="majorBidi"/>
          <w:color w:val="000000" w:themeColor="text1"/>
          <w:lang w:val="uk-UA"/>
        </w:rPr>
        <w:t>с</w:t>
      </w:r>
      <w:r w:rsidRPr="009452E2">
        <w:rPr>
          <w:rFonts w:asciiTheme="majorBidi" w:hAnsiTheme="majorBidi" w:cstheme="majorBidi"/>
          <w:color w:val="000000" w:themeColor="text1"/>
          <w:lang w:val="uk-UA"/>
        </w:rPr>
        <w:t xml:space="preserve">казав Ерік </w:t>
      </w:r>
      <w:proofErr w:type="spellStart"/>
      <w:r w:rsidRPr="009452E2">
        <w:rPr>
          <w:rFonts w:asciiTheme="majorBidi" w:hAnsiTheme="majorBidi" w:cstheme="majorBidi"/>
          <w:color w:val="000000" w:themeColor="text1"/>
          <w:lang w:val="uk-UA"/>
        </w:rPr>
        <w:t>Мьосе</w:t>
      </w:r>
      <w:proofErr w:type="spellEnd"/>
      <w:r w:rsidRPr="009452E2">
        <w:rPr>
          <w:rFonts w:asciiTheme="majorBidi" w:hAnsiTheme="majorBidi" w:cstheme="majorBidi"/>
          <w:color w:val="000000" w:themeColor="text1"/>
          <w:lang w:val="uk-UA"/>
        </w:rPr>
        <w:t>, Голова Комісії. «</w:t>
      </w:r>
      <w:bookmarkStart w:id="0" w:name="_Hlk114762462"/>
      <w:r w:rsidRPr="009452E2">
        <w:rPr>
          <w:rFonts w:asciiTheme="majorBidi" w:eastAsia="Times New Roman" w:hAnsiTheme="majorBidi" w:cstheme="majorBidi"/>
          <w:color w:val="000000" w:themeColor="text1"/>
          <w:lang w:val="uk-UA"/>
        </w:rPr>
        <w:t>Ми занепокоєні тими стражданнями, як</w:t>
      </w:r>
      <w:r w:rsidR="0075127B" w:rsidRPr="009452E2">
        <w:rPr>
          <w:rFonts w:asciiTheme="majorBidi" w:eastAsia="Times New Roman" w:hAnsiTheme="majorBidi" w:cstheme="majorBidi"/>
          <w:color w:val="000000" w:themeColor="text1"/>
          <w:lang w:val="uk-UA"/>
        </w:rPr>
        <w:t>их</w:t>
      </w:r>
      <w:r w:rsidRPr="009452E2">
        <w:rPr>
          <w:rFonts w:asciiTheme="majorBidi" w:eastAsia="Times New Roman" w:hAnsiTheme="majorBidi" w:cstheme="majorBidi"/>
          <w:color w:val="000000" w:themeColor="text1"/>
          <w:lang w:val="uk-UA"/>
        </w:rPr>
        <w:t xml:space="preserve"> </w:t>
      </w:r>
      <w:r w:rsidR="00400172" w:rsidRPr="009452E2">
        <w:rPr>
          <w:rFonts w:asciiTheme="majorBidi" w:eastAsia="Times New Roman" w:hAnsiTheme="majorBidi" w:cstheme="majorBidi"/>
          <w:color w:val="000000" w:themeColor="text1"/>
          <w:lang w:val="uk-UA"/>
        </w:rPr>
        <w:t xml:space="preserve">міжнародний </w:t>
      </w:r>
      <w:r w:rsidR="00400172" w:rsidRPr="008032CA">
        <w:rPr>
          <w:rFonts w:asciiTheme="majorBidi" w:eastAsia="Times New Roman" w:hAnsiTheme="majorBidi" w:cstheme="majorBidi"/>
          <w:color w:val="000000" w:themeColor="text1"/>
          <w:lang w:val="uk-UA"/>
        </w:rPr>
        <w:t>збройний</w:t>
      </w:r>
      <w:r w:rsidR="00400172" w:rsidRPr="009452E2">
        <w:rPr>
          <w:rFonts w:asciiTheme="majorBidi" w:eastAsia="Times New Roman" w:hAnsiTheme="majorBidi" w:cstheme="majorBidi"/>
          <w:color w:val="000000" w:themeColor="text1"/>
          <w:lang w:val="uk-UA"/>
        </w:rPr>
        <w:t xml:space="preserve"> </w:t>
      </w:r>
      <w:r w:rsidRPr="009452E2">
        <w:rPr>
          <w:rFonts w:asciiTheme="majorBidi" w:eastAsia="Times New Roman" w:hAnsiTheme="majorBidi" w:cstheme="majorBidi"/>
          <w:color w:val="000000" w:themeColor="text1"/>
          <w:lang w:val="uk-UA"/>
        </w:rPr>
        <w:t xml:space="preserve">конфлікт в Україні </w:t>
      </w:r>
      <w:r w:rsidR="0075127B" w:rsidRPr="009452E2">
        <w:rPr>
          <w:rFonts w:asciiTheme="majorBidi" w:eastAsia="Times New Roman" w:hAnsiTheme="majorBidi" w:cstheme="majorBidi"/>
          <w:color w:val="000000" w:themeColor="text1"/>
          <w:lang w:val="uk-UA"/>
        </w:rPr>
        <w:t>завдав</w:t>
      </w:r>
      <w:r w:rsidRPr="009452E2">
        <w:rPr>
          <w:rFonts w:asciiTheme="majorBidi" w:eastAsia="Times New Roman" w:hAnsiTheme="majorBidi" w:cstheme="majorBidi"/>
          <w:color w:val="000000" w:themeColor="text1"/>
          <w:lang w:val="uk-UA"/>
        </w:rPr>
        <w:t xml:space="preserve"> цивільним громадянам</w:t>
      </w:r>
      <w:bookmarkEnd w:id="0"/>
      <w:r w:rsidRPr="009452E2">
        <w:rPr>
          <w:rFonts w:asciiTheme="majorBidi" w:hAnsiTheme="majorBidi" w:cstheme="majorBidi"/>
          <w:color w:val="000000" w:themeColor="text1"/>
          <w:lang w:val="uk-UA"/>
        </w:rPr>
        <w:t>»</w:t>
      </w:r>
      <w:r w:rsidR="0075127B" w:rsidRPr="009452E2">
        <w:rPr>
          <w:rFonts w:asciiTheme="majorBidi" w:hAnsiTheme="majorBidi" w:cstheme="majorBidi"/>
          <w:color w:val="000000" w:themeColor="text1"/>
          <w:lang w:val="uk-UA"/>
        </w:rPr>
        <w:t>.</w:t>
      </w:r>
    </w:p>
    <w:p w14:paraId="10BE944A" w14:textId="6E3D0476" w:rsidR="004C09B7" w:rsidRPr="005C768B" w:rsidRDefault="003F1846" w:rsidP="009452E2">
      <w:pPr>
        <w:spacing w:line="240" w:lineRule="auto"/>
        <w:jc w:val="both"/>
        <w:rPr>
          <w:rFonts w:asciiTheme="majorBidi" w:hAnsiTheme="majorBidi" w:cstheme="majorBidi"/>
          <w:color w:val="000000" w:themeColor="text1"/>
          <w:lang w:val="uk-UA"/>
        </w:rPr>
      </w:pPr>
      <w:r w:rsidRPr="009452E2">
        <w:rPr>
          <w:rFonts w:asciiTheme="majorBidi" w:hAnsiTheme="majorBidi" w:cstheme="majorBidi"/>
          <w:color w:val="000000" w:themeColor="text1"/>
          <w:lang w:val="uk-UA"/>
        </w:rPr>
        <w:t>Він додав, що наразі Комісія розслідує випадки страт у 16 містах та населених пунктах і отримала достовірні повідомлення щодо багатьох інших подібних випадків</w:t>
      </w:r>
      <w:r w:rsidR="00022284" w:rsidRPr="009452E2">
        <w:rPr>
          <w:rFonts w:asciiTheme="majorBidi" w:hAnsiTheme="majorBidi" w:cstheme="majorBidi"/>
          <w:color w:val="000000" w:themeColor="text1"/>
          <w:lang w:val="uk-UA"/>
        </w:rPr>
        <w:t xml:space="preserve">. </w:t>
      </w:r>
      <w:r w:rsidRPr="009452E2">
        <w:rPr>
          <w:rFonts w:asciiTheme="majorBidi" w:hAnsiTheme="majorBidi" w:cstheme="majorBidi"/>
          <w:color w:val="000000" w:themeColor="text1"/>
          <w:lang w:val="uk-UA"/>
        </w:rPr>
        <w:t>Спільн</w:t>
      </w:r>
      <w:r w:rsidR="009452E2">
        <w:rPr>
          <w:rFonts w:asciiTheme="majorBidi" w:hAnsiTheme="majorBidi" w:cstheme="majorBidi"/>
          <w:color w:val="000000" w:themeColor="text1"/>
          <w:lang w:val="uk-UA"/>
        </w:rPr>
        <w:t>і</w:t>
      </w:r>
      <w:r w:rsidRPr="009452E2">
        <w:rPr>
          <w:rFonts w:asciiTheme="majorBidi" w:hAnsiTheme="majorBidi" w:cstheme="majorBidi"/>
          <w:color w:val="000000" w:themeColor="text1"/>
          <w:lang w:val="uk-UA"/>
        </w:rPr>
        <w:t xml:space="preserve"> елементи складу таких злочинів </w:t>
      </w:r>
      <w:r w:rsidR="00022284" w:rsidRPr="009452E2">
        <w:rPr>
          <w:rFonts w:asciiTheme="majorBidi" w:hAnsiTheme="majorBidi" w:cstheme="majorBidi"/>
          <w:color w:val="000000" w:themeColor="text1"/>
          <w:lang w:val="uk-UA"/>
        </w:rPr>
        <w:t xml:space="preserve">включають </w:t>
      </w:r>
      <w:r w:rsidRPr="009452E2">
        <w:rPr>
          <w:rFonts w:asciiTheme="majorBidi" w:hAnsiTheme="majorBidi" w:cstheme="majorBidi"/>
          <w:color w:val="000000" w:themeColor="text1"/>
          <w:lang w:val="uk-UA"/>
        </w:rPr>
        <w:t>попереднє затримання жертв</w:t>
      </w:r>
      <w:r w:rsidR="00022284" w:rsidRPr="009452E2">
        <w:rPr>
          <w:rFonts w:asciiTheme="majorBidi" w:hAnsiTheme="majorBidi" w:cstheme="majorBidi"/>
          <w:color w:val="000000" w:themeColor="text1"/>
          <w:lang w:val="uk-UA"/>
        </w:rPr>
        <w:t xml:space="preserve"> та </w:t>
      </w:r>
      <w:r w:rsidRPr="009452E2">
        <w:rPr>
          <w:rFonts w:asciiTheme="majorBidi" w:hAnsiTheme="majorBidi" w:cstheme="majorBidi"/>
          <w:color w:val="000000" w:themeColor="text1"/>
          <w:lang w:val="uk-UA"/>
        </w:rPr>
        <w:t xml:space="preserve">видимі ознаки страти, такі як </w:t>
      </w:r>
      <w:r w:rsidRPr="005C768B">
        <w:rPr>
          <w:rFonts w:asciiTheme="majorBidi" w:hAnsiTheme="majorBidi" w:cstheme="majorBidi"/>
          <w:color w:val="000000" w:themeColor="text1"/>
          <w:lang w:val="uk-UA"/>
        </w:rPr>
        <w:t>зв’язані за спиною руки, вогнепальні поранення в голову та перерізані горла.</w:t>
      </w:r>
    </w:p>
    <w:p w14:paraId="71296BCE" w14:textId="4AB81269" w:rsidR="004C09B7" w:rsidRPr="009452E2" w:rsidRDefault="004C09B7" w:rsidP="009452E2">
      <w:pPr>
        <w:pStyle w:val="ListParagraph"/>
        <w:ind w:left="0"/>
        <w:jc w:val="both"/>
        <w:rPr>
          <w:rFonts w:asciiTheme="majorBidi" w:hAnsiTheme="majorBidi" w:cstheme="majorBidi"/>
          <w:color w:val="000000" w:themeColor="text1"/>
          <w:sz w:val="22"/>
          <w:szCs w:val="22"/>
          <w:lang w:val="uk-UA"/>
        </w:rPr>
      </w:pPr>
      <w:bookmarkStart w:id="1" w:name="_Hlk114814938"/>
      <w:r w:rsidRPr="005C768B">
        <w:rPr>
          <w:rFonts w:asciiTheme="majorBidi" w:hAnsiTheme="majorBidi" w:cstheme="majorBidi"/>
          <w:color w:val="000000" w:themeColor="text1"/>
          <w:sz w:val="22"/>
          <w:szCs w:val="22"/>
          <w:lang w:val="uk-UA"/>
        </w:rPr>
        <w:t xml:space="preserve">Свідки </w:t>
      </w:r>
      <w:r w:rsidR="00E162E1">
        <w:rPr>
          <w:rFonts w:asciiTheme="majorBidi" w:hAnsiTheme="majorBidi" w:cstheme="majorBidi"/>
          <w:color w:val="000000" w:themeColor="text1"/>
          <w:sz w:val="22"/>
          <w:szCs w:val="22"/>
          <w:lang w:val="uk-UA"/>
        </w:rPr>
        <w:t>надали</w:t>
      </w:r>
      <w:r w:rsidR="005C768B" w:rsidRPr="005C768B">
        <w:rPr>
          <w:rFonts w:asciiTheme="majorBidi" w:hAnsiTheme="majorBidi" w:cstheme="majorBidi"/>
          <w:color w:val="000000" w:themeColor="text1"/>
          <w:sz w:val="22"/>
          <w:szCs w:val="22"/>
          <w:lang w:val="uk-UA"/>
        </w:rPr>
        <w:t xml:space="preserve"> </w:t>
      </w:r>
      <w:r w:rsidRPr="005C768B">
        <w:rPr>
          <w:rFonts w:asciiTheme="majorBidi" w:hAnsiTheme="majorBidi" w:cstheme="majorBidi"/>
          <w:sz w:val="22"/>
          <w:szCs w:val="22"/>
          <w:lang w:val="uk-UA"/>
        </w:rPr>
        <w:t>Комісі</w:t>
      </w:r>
      <w:r w:rsidR="00E162E1">
        <w:rPr>
          <w:rFonts w:asciiTheme="majorBidi" w:hAnsiTheme="majorBidi" w:cstheme="majorBidi"/>
          <w:sz w:val="22"/>
          <w:szCs w:val="22"/>
          <w:lang w:val="uk-UA"/>
        </w:rPr>
        <w:t>ї послідовну та узгоджену інформацію щодо</w:t>
      </w:r>
      <w:r w:rsidRPr="005C768B">
        <w:rPr>
          <w:rFonts w:asciiTheme="majorBidi" w:hAnsiTheme="majorBidi" w:cstheme="majorBidi"/>
          <w:color w:val="000000" w:themeColor="text1"/>
          <w:sz w:val="22"/>
          <w:szCs w:val="22"/>
          <w:lang w:val="uk-UA"/>
        </w:rPr>
        <w:t xml:space="preserve"> жорсток</w:t>
      </w:r>
      <w:r w:rsidR="00E162E1">
        <w:rPr>
          <w:rFonts w:asciiTheme="majorBidi" w:hAnsiTheme="majorBidi" w:cstheme="majorBidi"/>
          <w:color w:val="000000" w:themeColor="text1"/>
          <w:sz w:val="22"/>
          <w:szCs w:val="22"/>
          <w:lang w:val="uk-UA"/>
        </w:rPr>
        <w:t>ого</w:t>
      </w:r>
      <w:r w:rsidRPr="005C768B">
        <w:rPr>
          <w:rFonts w:asciiTheme="majorBidi" w:hAnsiTheme="majorBidi" w:cstheme="majorBidi"/>
          <w:color w:val="000000" w:themeColor="text1"/>
          <w:sz w:val="22"/>
          <w:szCs w:val="22"/>
          <w:lang w:val="uk-UA"/>
        </w:rPr>
        <w:t xml:space="preserve"> поводження та катуван</w:t>
      </w:r>
      <w:r w:rsidR="00E162E1">
        <w:rPr>
          <w:rFonts w:asciiTheme="majorBidi" w:hAnsiTheme="majorBidi" w:cstheme="majorBidi"/>
          <w:color w:val="000000" w:themeColor="text1"/>
          <w:sz w:val="22"/>
          <w:szCs w:val="22"/>
          <w:lang w:val="uk-UA"/>
        </w:rPr>
        <w:t xml:space="preserve">ь </w:t>
      </w:r>
      <w:bookmarkEnd w:id="1"/>
      <w:r w:rsidRPr="005C768B">
        <w:rPr>
          <w:rFonts w:asciiTheme="majorBidi" w:hAnsiTheme="majorBidi" w:cstheme="majorBidi"/>
          <w:color w:val="000000" w:themeColor="text1"/>
          <w:sz w:val="22"/>
          <w:szCs w:val="22"/>
          <w:lang w:val="uk-UA"/>
        </w:rPr>
        <w:t>під час незаконного</w:t>
      </w:r>
      <w:r w:rsidRPr="009452E2">
        <w:rPr>
          <w:rFonts w:asciiTheme="majorBidi" w:hAnsiTheme="majorBidi" w:cstheme="majorBidi"/>
          <w:color w:val="000000" w:themeColor="text1"/>
          <w:sz w:val="22"/>
          <w:szCs w:val="22"/>
          <w:lang w:val="uk-UA"/>
        </w:rPr>
        <w:t xml:space="preserve"> позбавлення волі. Деякі свідки доповіли, що після попереднього затримання російськими збройними силами в Україні їх було перевезено до Російської Федерації, де їх тижнями утримували у місця</w:t>
      </w:r>
      <w:r w:rsidR="009452E2">
        <w:rPr>
          <w:rFonts w:asciiTheme="majorBidi" w:hAnsiTheme="majorBidi" w:cstheme="majorBidi"/>
          <w:color w:val="000000" w:themeColor="text1"/>
          <w:sz w:val="22"/>
          <w:szCs w:val="22"/>
          <w:lang w:val="uk-UA"/>
        </w:rPr>
        <w:t>х</w:t>
      </w:r>
      <w:r w:rsidRPr="009452E2">
        <w:rPr>
          <w:rFonts w:asciiTheme="majorBidi" w:hAnsiTheme="majorBidi" w:cstheme="majorBidi"/>
          <w:color w:val="000000" w:themeColor="text1"/>
          <w:sz w:val="22"/>
          <w:szCs w:val="22"/>
          <w:lang w:val="uk-UA"/>
        </w:rPr>
        <w:t xml:space="preserve"> позбавлення волі і де вони зазнали тортур та інших форм жорстокого поводження.</w:t>
      </w:r>
    </w:p>
    <w:p w14:paraId="1FDB5D62" w14:textId="77777777" w:rsidR="008464C1" w:rsidRPr="009452E2" w:rsidRDefault="008464C1" w:rsidP="009452E2">
      <w:pPr>
        <w:pStyle w:val="ListParagraph"/>
        <w:ind w:left="0"/>
        <w:jc w:val="both"/>
        <w:rPr>
          <w:rFonts w:asciiTheme="majorBidi" w:hAnsiTheme="majorBidi" w:cstheme="majorBidi"/>
          <w:sz w:val="22"/>
          <w:szCs w:val="22"/>
          <w:lang w:val="uk-UA"/>
        </w:rPr>
      </w:pPr>
    </w:p>
    <w:p w14:paraId="2EC9C1F4" w14:textId="21EAADAC" w:rsidR="00451359" w:rsidRPr="009452E2" w:rsidRDefault="00451359" w:rsidP="009452E2">
      <w:pPr>
        <w:spacing w:line="240" w:lineRule="auto"/>
        <w:jc w:val="both"/>
        <w:rPr>
          <w:rFonts w:asciiTheme="majorBidi" w:eastAsia="Times New Roman" w:hAnsiTheme="majorBidi" w:cstheme="majorBidi"/>
          <w:lang w:val="uk-UA"/>
        </w:rPr>
      </w:pPr>
      <w:r w:rsidRPr="009452E2">
        <w:rPr>
          <w:rFonts w:asciiTheme="majorBidi" w:eastAsia="Times New Roman" w:hAnsiTheme="majorBidi" w:cstheme="majorBidi"/>
          <w:lang w:val="uk-UA"/>
        </w:rPr>
        <w:t>Розслідування справ, що стосуються сексуального та ґендерно зумовленого насильства, встановило, що деякі солдати Російської Федерації скоїли такі злочини. Вік жертв сексуального та ґендерно зумовленого насильства сягав від чотирьох до 82 років.</w:t>
      </w:r>
    </w:p>
    <w:p w14:paraId="0B2FA7D9" w14:textId="5FEDC032" w:rsidR="00CE09FB" w:rsidRPr="009452E2" w:rsidRDefault="00CE09FB" w:rsidP="009452E2">
      <w:pPr>
        <w:spacing w:line="240" w:lineRule="auto"/>
        <w:jc w:val="both"/>
        <w:rPr>
          <w:rFonts w:asciiTheme="majorBidi" w:hAnsiTheme="majorBidi" w:cstheme="majorBidi"/>
          <w:lang w:val="uk-UA"/>
        </w:rPr>
      </w:pPr>
      <w:r w:rsidRPr="009452E2">
        <w:rPr>
          <w:rFonts w:asciiTheme="majorBidi" w:hAnsiTheme="majorBidi" w:cstheme="majorBidi"/>
          <w:lang w:val="uk-UA"/>
        </w:rPr>
        <w:t xml:space="preserve">Комісія також виявила, що діти </w:t>
      </w:r>
      <w:r w:rsidR="00451359" w:rsidRPr="009452E2">
        <w:rPr>
          <w:rFonts w:asciiTheme="majorBidi" w:hAnsiTheme="majorBidi" w:cstheme="majorBidi"/>
          <w:lang w:val="uk-UA"/>
        </w:rPr>
        <w:t>багаторазово с</w:t>
      </w:r>
      <w:r w:rsidRPr="009452E2">
        <w:rPr>
          <w:rFonts w:asciiTheme="majorBidi" w:hAnsiTheme="majorBidi" w:cstheme="majorBidi"/>
          <w:lang w:val="uk-UA"/>
        </w:rPr>
        <w:t>тикалися з вибухами, порушеннями, примусовим переміщенням та відокремленням від родин, а також іншими видами правопорушень.</w:t>
      </w:r>
    </w:p>
    <w:p w14:paraId="3EE8B91F" w14:textId="69EF49EB" w:rsidR="00CE09FB" w:rsidRPr="009452E2" w:rsidRDefault="00CE09FB" w:rsidP="009452E2">
      <w:pPr>
        <w:pStyle w:val="ListParagraph"/>
        <w:ind w:left="0"/>
        <w:jc w:val="both"/>
        <w:rPr>
          <w:rFonts w:asciiTheme="majorBidi" w:eastAsia="Times New Roman" w:hAnsiTheme="majorBidi" w:cstheme="majorBidi"/>
          <w:color w:val="0D0D0D" w:themeColor="text1" w:themeTint="F2"/>
          <w:sz w:val="22"/>
          <w:szCs w:val="22"/>
          <w:lang w:val="uk-UA"/>
        </w:rPr>
      </w:pPr>
      <w:r w:rsidRPr="009452E2">
        <w:rPr>
          <w:rFonts w:asciiTheme="majorBidi" w:hAnsiTheme="majorBidi" w:cstheme="majorBidi"/>
          <w:sz w:val="22"/>
          <w:szCs w:val="22"/>
          <w:lang w:val="uk-UA"/>
        </w:rPr>
        <w:t xml:space="preserve">У </w:t>
      </w:r>
      <w:r w:rsidR="001E0241" w:rsidRPr="009452E2">
        <w:rPr>
          <w:rFonts w:asciiTheme="majorBidi" w:hAnsiTheme="majorBidi" w:cstheme="majorBidi"/>
          <w:sz w:val="22"/>
          <w:szCs w:val="22"/>
          <w:lang w:val="uk-UA"/>
        </w:rPr>
        <w:t>чотирьох</w:t>
      </w:r>
      <w:r w:rsidRPr="009452E2">
        <w:rPr>
          <w:rFonts w:asciiTheme="majorBidi" w:hAnsiTheme="majorBidi" w:cstheme="majorBidi"/>
          <w:sz w:val="22"/>
          <w:szCs w:val="22"/>
          <w:lang w:val="uk-UA"/>
        </w:rPr>
        <w:t xml:space="preserve"> областях</w:t>
      </w:r>
      <w:r w:rsidR="001E0241" w:rsidRPr="009452E2">
        <w:rPr>
          <w:rFonts w:asciiTheme="majorBidi" w:hAnsiTheme="majorBidi" w:cstheme="majorBidi"/>
          <w:sz w:val="22"/>
          <w:szCs w:val="22"/>
          <w:lang w:val="uk-UA"/>
        </w:rPr>
        <w:t xml:space="preserve"> </w:t>
      </w:r>
      <w:r w:rsidRPr="009452E2">
        <w:rPr>
          <w:rFonts w:asciiTheme="majorBidi" w:hAnsiTheme="majorBidi" w:cstheme="majorBidi"/>
          <w:sz w:val="22"/>
          <w:szCs w:val="22"/>
          <w:lang w:val="uk-UA"/>
        </w:rPr>
        <w:t>розслідування</w:t>
      </w:r>
      <w:r w:rsidR="001E0241" w:rsidRPr="009452E2">
        <w:rPr>
          <w:rFonts w:asciiTheme="majorBidi" w:hAnsiTheme="majorBidi" w:cstheme="majorBidi"/>
          <w:sz w:val="22"/>
          <w:szCs w:val="22"/>
          <w:lang w:val="uk-UA"/>
        </w:rPr>
        <w:t xml:space="preserve"> –</w:t>
      </w:r>
      <w:r w:rsidRPr="009452E2">
        <w:rPr>
          <w:rFonts w:asciiTheme="majorBidi" w:hAnsiTheme="majorBidi" w:cstheme="majorBidi"/>
          <w:sz w:val="22"/>
          <w:szCs w:val="22"/>
          <w:lang w:val="uk-UA"/>
        </w:rPr>
        <w:t xml:space="preserve"> </w:t>
      </w:r>
      <w:r w:rsidRPr="009452E2">
        <w:rPr>
          <w:rFonts w:asciiTheme="majorBidi" w:eastAsia="Times New Roman" w:hAnsiTheme="majorBidi" w:cstheme="majorBidi"/>
          <w:color w:val="0D0D0D" w:themeColor="text1" w:themeTint="F2"/>
          <w:sz w:val="22"/>
          <w:szCs w:val="22"/>
          <w:lang w:val="uk-UA"/>
        </w:rPr>
        <w:t xml:space="preserve">Київській, Чернігівській, Харківській та Сумській – Комісія вивчила два </w:t>
      </w:r>
      <w:r w:rsidRPr="009452E2">
        <w:rPr>
          <w:rFonts w:asciiTheme="majorBidi" w:hAnsiTheme="majorBidi" w:cstheme="majorBidi"/>
          <w:color w:val="000000" w:themeColor="text1"/>
          <w:sz w:val="22"/>
          <w:szCs w:val="22"/>
          <w:lang w:val="uk-UA"/>
        </w:rPr>
        <w:t xml:space="preserve">випадки жорстокого поводження збройних сил України із солдатами Російської Федерації. Незважаючи на невелику кількість таких випадків, </w:t>
      </w:r>
      <w:r w:rsidRPr="009452E2">
        <w:rPr>
          <w:rFonts w:asciiTheme="majorBidi" w:eastAsia="Times New Roman" w:hAnsiTheme="majorBidi" w:cstheme="majorBidi"/>
          <w:color w:val="0D0D0D" w:themeColor="text1" w:themeTint="F2"/>
          <w:sz w:val="22"/>
          <w:szCs w:val="22"/>
          <w:lang w:val="uk-UA"/>
        </w:rPr>
        <w:t xml:space="preserve">Комісія </w:t>
      </w:r>
      <w:r w:rsidRPr="009452E2">
        <w:rPr>
          <w:rFonts w:asciiTheme="majorBidi" w:hAnsiTheme="majorBidi" w:cstheme="majorBidi"/>
          <w:color w:val="000000" w:themeColor="text1"/>
          <w:sz w:val="22"/>
          <w:szCs w:val="22"/>
          <w:lang w:val="uk-UA"/>
        </w:rPr>
        <w:t>продовжує звертати на них увагу.</w:t>
      </w:r>
    </w:p>
    <w:p w14:paraId="2F498286" w14:textId="322128F8" w:rsidR="000E501C" w:rsidRPr="009452E2" w:rsidRDefault="000E501C" w:rsidP="009452E2">
      <w:pPr>
        <w:pStyle w:val="ListParagraph"/>
        <w:ind w:left="0"/>
        <w:jc w:val="both"/>
        <w:rPr>
          <w:rFonts w:asciiTheme="majorBidi" w:eastAsia="Times New Roman" w:hAnsiTheme="majorBidi" w:cstheme="majorBidi"/>
          <w:sz w:val="22"/>
          <w:szCs w:val="22"/>
          <w:lang w:val="ru-RU"/>
        </w:rPr>
      </w:pPr>
    </w:p>
    <w:p w14:paraId="3D2D8736" w14:textId="0759A192" w:rsidR="000E501C" w:rsidRPr="009452E2" w:rsidRDefault="000E501C" w:rsidP="009452E2">
      <w:pPr>
        <w:spacing w:line="240" w:lineRule="auto"/>
        <w:jc w:val="both"/>
        <w:rPr>
          <w:rFonts w:asciiTheme="majorBidi" w:eastAsia="Times New Roman" w:hAnsiTheme="majorBidi" w:cstheme="majorBidi"/>
          <w:color w:val="0D0D0D" w:themeColor="text1" w:themeTint="F2"/>
          <w:lang w:val="uk-UA"/>
        </w:rPr>
      </w:pPr>
      <w:r w:rsidRPr="009452E2">
        <w:rPr>
          <w:rFonts w:asciiTheme="majorBidi" w:eastAsia="Times New Roman" w:hAnsiTheme="majorBidi" w:cstheme="majorBidi"/>
          <w:color w:val="0D0D0D" w:themeColor="text1" w:themeTint="F2"/>
          <w:lang w:val="uk-UA"/>
        </w:rPr>
        <w:t xml:space="preserve">Комісія відвідала 27 міст та населених пунктів та опитала більше ніж 150 потерпілих та свідків. Слідчі Комісії провели огляди місць руйнувань і поховань, місць затримання і катувань, а також огляди залишків зброї, та ознайомилися із великою кількістю документів та звітів. </w:t>
      </w:r>
    </w:p>
    <w:p w14:paraId="0B3FC183" w14:textId="6444F158" w:rsidR="002F2DB3" w:rsidRPr="009452E2" w:rsidRDefault="000E501C" w:rsidP="009452E2">
      <w:pPr>
        <w:spacing w:line="240" w:lineRule="auto"/>
        <w:jc w:val="both"/>
        <w:rPr>
          <w:rFonts w:asciiTheme="majorBidi" w:eastAsia="Times New Roman" w:hAnsiTheme="majorBidi" w:cstheme="majorBidi"/>
          <w:color w:val="0D0D0D" w:themeColor="text1" w:themeTint="F2"/>
          <w:lang w:val="uk-UA"/>
        </w:rPr>
      </w:pPr>
      <w:r w:rsidRPr="009452E2">
        <w:rPr>
          <w:rFonts w:asciiTheme="majorBidi" w:eastAsia="Times New Roman" w:hAnsiTheme="majorBidi" w:cstheme="majorBidi"/>
          <w:color w:val="0D0D0D" w:themeColor="text1" w:themeTint="F2"/>
          <w:lang w:val="uk-UA"/>
        </w:rPr>
        <w:t xml:space="preserve">Під час проведення розслідування Комісія </w:t>
      </w:r>
      <w:r w:rsidRPr="008032CA">
        <w:rPr>
          <w:rFonts w:asciiTheme="majorBidi" w:eastAsia="Times New Roman" w:hAnsiTheme="majorBidi" w:cstheme="majorBidi"/>
          <w:color w:val="0D0D0D" w:themeColor="text1" w:themeTint="F2"/>
          <w:lang w:val="uk-UA"/>
        </w:rPr>
        <w:t>зустрі</w:t>
      </w:r>
      <w:r w:rsidR="009452E2" w:rsidRPr="008032CA">
        <w:rPr>
          <w:rFonts w:asciiTheme="majorBidi" w:eastAsia="Times New Roman" w:hAnsiTheme="majorBidi" w:cstheme="majorBidi"/>
          <w:color w:val="0D0D0D" w:themeColor="text1" w:themeTint="F2"/>
          <w:lang w:val="uk-UA"/>
        </w:rPr>
        <w:t>чалася</w:t>
      </w:r>
      <w:r w:rsidRPr="009452E2">
        <w:rPr>
          <w:rFonts w:asciiTheme="majorBidi" w:eastAsia="Times New Roman" w:hAnsiTheme="majorBidi" w:cstheme="majorBidi"/>
          <w:color w:val="0D0D0D" w:themeColor="text1" w:themeTint="F2"/>
          <w:lang w:val="uk-UA"/>
        </w:rPr>
        <w:t xml:space="preserve"> із представниками органів державної влади, міжнародних організацій, громадянського суспільства та інших відповідних сторін.</w:t>
      </w:r>
      <w:r w:rsidRPr="009452E2">
        <w:rPr>
          <w:rFonts w:asciiTheme="majorBidi" w:eastAsia="Times New Roman" w:hAnsiTheme="majorBidi" w:cstheme="majorBidi"/>
          <w:lang w:val="uk-UA"/>
        </w:rPr>
        <w:t xml:space="preserve"> </w:t>
      </w:r>
    </w:p>
    <w:p w14:paraId="4832228F" w14:textId="23C462E2" w:rsidR="00F60761" w:rsidRPr="009452E2" w:rsidRDefault="009523C0" w:rsidP="009452E2">
      <w:pPr>
        <w:spacing w:line="240" w:lineRule="auto"/>
        <w:jc w:val="both"/>
        <w:rPr>
          <w:rFonts w:asciiTheme="majorBidi" w:hAnsiTheme="majorBidi" w:cstheme="majorBidi"/>
          <w:b/>
          <w:bCs/>
          <w:lang w:val="ru-RU"/>
        </w:rPr>
      </w:pPr>
      <w:r w:rsidRPr="009452E2">
        <w:rPr>
          <w:rFonts w:asciiTheme="majorBidi" w:eastAsia="Times New Roman" w:hAnsiTheme="majorBidi" w:cstheme="majorBidi"/>
          <w:lang w:val="uk-UA"/>
        </w:rPr>
        <w:t xml:space="preserve">Усну доповідь було представлено </w:t>
      </w:r>
      <w:r w:rsidR="009452E2">
        <w:rPr>
          <w:rFonts w:asciiTheme="majorBidi" w:eastAsia="Times New Roman" w:hAnsiTheme="majorBidi" w:cstheme="majorBidi"/>
          <w:lang w:val="uk-UA"/>
        </w:rPr>
        <w:t>н</w:t>
      </w:r>
      <w:r w:rsidRPr="009452E2">
        <w:rPr>
          <w:rFonts w:asciiTheme="majorBidi" w:eastAsia="Times New Roman" w:hAnsiTheme="majorBidi" w:cstheme="majorBidi"/>
          <w:lang w:val="uk-UA"/>
        </w:rPr>
        <w:t>а 51-й сесії Ради з прав людини</w:t>
      </w:r>
      <w:r w:rsidR="00F60761" w:rsidRPr="009452E2">
        <w:rPr>
          <w:rFonts w:asciiTheme="majorBidi" w:eastAsia="Times New Roman" w:hAnsiTheme="majorBidi" w:cstheme="majorBidi"/>
          <w:lang w:val="ru-RU"/>
        </w:rPr>
        <w:t>:</w:t>
      </w:r>
      <w:r w:rsidR="005F2DEF">
        <w:rPr>
          <w:rFonts w:asciiTheme="majorBidi" w:eastAsia="Times New Roman" w:hAnsiTheme="majorBidi" w:cstheme="majorBidi"/>
          <w:lang w:val="ru-RU"/>
        </w:rPr>
        <w:t xml:space="preserve"> </w:t>
      </w:r>
      <w:hyperlink r:id="rId7" w:history="1">
        <w:proofErr w:type="spellStart"/>
        <w:r w:rsidR="005F2DEF" w:rsidRPr="00735D75">
          <w:rPr>
            <w:rStyle w:val="Hyperlink"/>
            <w:rFonts w:asciiTheme="majorBidi" w:eastAsia="Times New Roman" w:hAnsiTheme="majorBidi" w:cstheme="majorBidi"/>
            <w:lang w:val="ru-RU"/>
          </w:rPr>
          <w:t>посилання</w:t>
        </w:r>
        <w:proofErr w:type="spellEnd"/>
      </w:hyperlink>
      <w:r w:rsidR="002F2DB3" w:rsidRPr="009452E2">
        <w:rPr>
          <w:rFonts w:asciiTheme="majorBidi" w:eastAsia="Times New Roman" w:hAnsiTheme="majorBidi" w:cstheme="majorBidi"/>
          <w:b/>
          <w:bCs/>
          <w:lang w:val="ru-RU"/>
        </w:rPr>
        <w:t xml:space="preserve"> </w:t>
      </w:r>
    </w:p>
    <w:p w14:paraId="151B7371" w14:textId="1257A97C" w:rsidR="0016218D" w:rsidRPr="009452E2" w:rsidRDefault="0016218D" w:rsidP="009452E2">
      <w:pPr>
        <w:spacing w:line="240" w:lineRule="auto"/>
        <w:jc w:val="both"/>
        <w:rPr>
          <w:rFonts w:asciiTheme="majorBidi" w:hAnsiTheme="majorBidi" w:cstheme="majorBidi"/>
          <w:lang w:val="uk-UA"/>
        </w:rPr>
      </w:pPr>
      <w:r w:rsidRPr="009452E2">
        <w:rPr>
          <w:rFonts w:asciiTheme="majorBidi" w:hAnsiTheme="majorBidi" w:cstheme="majorBidi"/>
          <w:u w:val="single"/>
          <w:lang w:val="uk-UA"/>
        </w:rPr>
        <w:t>Додаткова інформація</w:t>
      </w:r>
    </w:p>
    <w:p w14:paraId="7D59DDBD" w14:textId="6F5257C4" w:rsidR="0016218D" w:rsidRPr="009452E2" w:rsidRDefault="0016218D" w:rsidP="009452E2">
      <w:pPr>
        <w:pStyle w:val="NormalWeb"/>
        <w:shd w:val="clear" w:color="auto" w:fill="FFFFFF"/>
        <w:jc w:val="both"/>
        <w:rPr>
          <w:rFonts w:asciiTheme="majorBidi" w:hAnsiTheme="majorBidi" w:cstheme="majorBidi"/>
          <w:color w:val="000000"/>
          <w:sz w:val="22"/>
          <w:szCs w:val="22"/>
          <w:bdr w:val="none" w:sz="0" w:space="0" w:color="auto" w:frame="1"/>
          <w:lang w:val="uk-UA"/>
        </w:rPr>
      </w:pPr>
      <w:r w:rsidRPr="009452E2">
        <w:rPr>
          <w:rFonts w:asciiTheme="majorBidi" w:hAnsiTheme="majorBidi" w:cstheme="majorBidi"/>
          <w:color w:val="000000"/>
          <w:sz w:val="22"/>
          <w:szCs w:val="22"/>
          <w:bdr w:val="none" w:sz="0" w:space="0" w:color="auto" w:frame="1"/>
          <w:lang w:val="uk-UA"/>
        </w:rPr>
        <w:t xml:space="preserve">Рада ООН з прав людини створила </w:t>
      </w:r>
      <w:hyperlink r:id="rId8" w:history="1">
        <w:r w:rsidRPr="009452E2">
          <w:rPr>
            <w:rStyle w:val="Hyperlink"/>
            <w:rFonts w:asciiTheme="majorBidi" w:hAnsiTheme="majorBidi" w:cstheme="majorBidi"/>
            <w:sz w:val="22"/>
            <w:szCs w:val="22"/>
            <w:bdr w:val="none" w:sz="0" w:space="0" w:color="auto" w:frame="1"/>
            <w:lang w:val="uk-UA"/>
          </w:rPr>
          <w:t>Незалежну міжнародну комісію з розслідування порушень в Україні</w:t>
        </w:r>
      </w:hyperlink>
      <w:r w:rsidRPr="009452E2">
        <w:rPr>
          <w:rFonts w:asciiTheme="majorBidi" w:hAnsiTheme="majorBidi" w:cstheme="majorBidi"/>
          <w:color w:val="000000"/>
          <w:sz w:val="22"/>
          <w:szCs w:val="22"/>
          <w:bdr w:val="none" w:sz="0" w:space="0" w:color="auto" w:frame="1"/>
          <w:lang w:val="uk-UA"/>
        </w:rPr>
        <w:t xml:space="preserve"> з метою розслідування порушень та утисків прав людини, порушень міжнародного гуманітарного права та інших злочинів, які могли бути скоєні в контексті агресії Російської </w:t>
      </w:r>
      <w:r w:rsidRPr="009452E2">
        <w:rPr>
          <w:rFonts w:asciiTheme="majorBidi" w:hAnsiTheme="majorBidi" w:cstheme="majorBidi"/>
          <w:color w:val="000000"/>
          <w:sz w:val="22"/>
          <w:szCs w:val="22"/>
          <w:bdr w:val="none" w:sz="0" w:space="0" w:color="auto" w:frame="1"/>
          <w:lang w:val="uk-UA"/>
        </w:rPr>
        <w:lastRenderedPageBreak/>
        <w:t>Федерації проти України. У березні 2023 р. Комісія зобов’язана представити Раді з прав людини результати своєї роботи та надати рекомендації, включаючи питання притягнення до відповідальності винних у цих порушеннях. Перед цим,</w:t>
      </w:r>
      <w:r w:rsidRPr="009452E2">
        <w:rPr>
          <w:rFonts w:asciiTheme="majorBidi" w:hAnsiTheme="majorBidi" w:cstheme="majorBidi"/>
          <w:color w:val="000000"/>
          <w:sz w:val="22"/>
          <w:szCs w:val="22"/>
          <w:lang w:val="uk-UA"/>
        </w:rPr>
        <w:t xml:space="preserve"> у жовтні 2022 р. Комісія виступить із доповіддю перед Генеральною Асамблеєю ООН. Комісія складається з Еріка </w:t>
      </w:r>
      <w:proofErr w:type="spellStart"/>
      <w:r w:rsidRPr="009452E2">
        <w:rPr>
          <w:rFonts w:asciiTheme="majorBidi" w:hAnsiTheme="majorBidi" w:cstheme="majorBidi"/>
          <w:color w:val="000000"/>
          <w:sz w:val="22"/>
          <w:szCs w:val="22"/>
          <w:lang w:val="uk-UA"/>
        </w:rPr>
        <w:t>Мьосе</w:t>
      </w:r>
      <w:proofErr w:type="spellEnd"/>
      <w:r w:rsidRPr="009452E2">
        <w:rPr>
          <w:rFonts w:asciiTheme="majorBidi" w:hAnsiTheme="majorBidi" w:cstheme="majorBidi"/>
          <w:color w:val="000000"/>
          <w:sz w:val="22"/>
          <w:szCs w:val="22"/>
          <w:lang w:val="uk-UA"/>
        </w:rPr>
        <w:t xml:space="preserve"> (Голова), </w:t>
      </w:r>
      <w:proofErr w:type="spellStart"/>
      <w:r w:rsidRPr="009452E2">
        <w:rPr>
          <w:rFonts w:asciiTheme="majorBidi" w:hAnsiTheme="majorBidi" w:cstheme="majorBidi"/>
          <w:color w:val="000000"/>
          <w:sz w:val="22"/>
          <w:szCs w:val="22"/>
          <w:lang w:val="uk-UA"/>
        </w:rPr>
        <w:t>Ясмінки</w:t>
      </w:r>
      <w:proofErr w:type="spellEnd"/>
      <w:r w:rsidRPr="009452E2">
        <w:rPr>
          <w:rFonts w:asciiTheme="majorBidi" w:hAnsiTheme="majorBidi" w:cstheme="majorBidi"/>
          <w:color w:val="000000"/>
          <w:sz w:val="22"/>
          <w:szCs w:val="22"/>
          <w:lang w:val="uk-UA"/>
        </w:rPr>
        <w:t xml:space="preserve"> </w:t>
      </w:r>
      <w:proofErr w:type="spellStart"/>
      <w:r w:rsidRPr="009452E2">
        <w:rPr>
          <w:rFonts w:asciiTheme="majorBidi" w:hAnsiTheme="majorBidi" w:cstheme="majorBidi"/>
          <w:color w:val="000000"/>
          <w:sz w:val="22"/>
          <w:szCs w:val="22"/>
          <w:lang w:val="uk-UA"/>
        </w:rPr>
        <w:t>Джумхур</w:t>
      </w:r>
      <w:proofErr w:type="spellEnd"/>
      <w:r w:rsidRPr="009452E2">
        <w:rPr>
          <w:rFonts w:asciiTheme="majorBidi" w:hAnsiTheme="majorBidi" w:cstheme="majorBidi"/>
          <w:color w:val="000000"/>
          <w:sz w:val="22"/>
          <w:szCs w:val="22"/>
          <w:lang w:val="uk-UA"/>
        </w:rPr>
        <w:t xml:space="preserve"> та </w:t>
      </w:r>
      <w:proofErr w:type="spellStart"/>
      <w:r w:rsidRPr="009452E2">
        <w:rPr>
          <w:rFonts w:asciiTheme="majorBidi" w:hAnsiTheme="majorBidi" w:cstheme="majorBidi"/>
          <w:color w:val="000000"/>
          <w:sz w:val="22"/>
          <w:szCs w:val="22"/>
          <w:lang w:val="uk-UA"/>
        </w:rPr>
        <w:t>Пабло</w:t>
      </w:r>
      <w:proofErr w:type="spellEnd"/>
      <w:r w:rsidRPr="009452E2">
        <w:rPr>
          <w:rFonts w:asciiTheme="majorBidi" w:hAnsiTheme="majorBidi" w:cstheme="majorBidi"/>
          <w:color w:val="000000"/>
          <w:sz w:val="22"/>
          <w:szCs w:val="22"/>
          <w:lang w:val="uk-UA"/>
        </w:rPr>
        <w:t xml:space="preserve"> де </w:t>
      </w:r>
      <w:proofErr w:type="spellStart"/>
      <w:r w:rsidRPr="009452E2">
        <w:rPr>
          <w:rFonts w:asciiTheme="majorBidi" w:hAnsiTheme="majorBidi" w:cstheme="majorBidi"/>
          <w:color w:val="000000"/>
          <w:sz w:val="22"/>
          <w:szCs w:val="22"/>
          <w:lang w:val="uk-UA"/>
        </w:rPr>
        <w:t>Грейфа</w:t>
      </w:r>
      <w:proofErr w:type="spellEnd"/>
      <w:r w:rsidRPr="009452E2">
        <w:rPr>
          <w:rFonts w:asciiTheme="majorBidi" w:hAnsiTheme="majorBidi" w:cstheme="majorBidi"/>
          <w:color w:val="000000"/>
          <w:sz w:val="22"/>
          <w:szCs w:val="22"/>
          <w:lang w:val="uk-UA"/>
        </w:rPr>
        <w:t>.</w:t>
      </w:r>
    </w:p>
    <w:sectPr w:rsidR="0016218D" w:rsidRPr="009452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373C" w14:textId="77777777" w:rsidR="008770F0" w:rsidRDefault="008770F0" w:rsidP="003D63E9">
      <w:pPr>
        <w:spacing w:after="0" w:line="240" w:lineRule="auto"/>
      </w:pPr>
      <w:r>
        <w:separator/>
      </w:r>
    </w:p>
  </w:endnote>
  <w:endnote w:type="continuationSeparator" w:id="0">
    <w:p w14:paraId="1DD3A1B8" w14:textId="77777777" w:rsidR="008770F0" w:rsidRDefault="008770F0" w:rsidP="003D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4F9E" w14:textId="77777777" w:rsidR="008770F0" w:rsidRDefault="008770F0" w:rsidP="003D63E9">
      <w:pPr>
        <w:spacing w:after="0" w:line="240" w:lineRule="auto"/>
      </w:pPr>
      <w:r>
        <w:separator/>
      </w:r>
    </w:p>
  </w:footnote>
  <w:footnote w:type="continuationSeparator" w:id="0">
    <w:p w14:paraId="4A2BE365" w14:textId="77777777" w:rsidR="008770F0" w:rsidRDefault="008770F0" w:rsidP="003D6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C1"/>
    <w:rsid w:val="00007A09"/>
    <w:rsid w:val="000154D3"/>
    <w:rsid w:val="00022284"/>
    <w:rsid w:val="000452B3"/>
    <w:rsid w:val="00052074"/>
    <w:rsid w:val="000532EA"/>
    <w:rsid w:val="000E2B8A"/>
    <w:rsid w:val="000E501C"/>
    <w:rsid w:val="00130193"/>
    <w:rsid w:val="00156C42"/>
    <w:rsid w:val="0016218D"/>
    <w:rsid w:val="00177752"/>
    <w:rsid w:val="001D494B"/>
    <w:rsid w:val="001E0241"/>
    <w:rsid w:val="001E6A9E"/>
    <w:rsid w:val="00204DBA"/>
    <w:rsid w:val="002078D0"/>
    <w:rsid w:val="0021266A"/>
    <w:rsid w:val="00226727"/>
    <w:rsid w:val="00261BF4"/>
    <w:rsid w:val="00284A6C"/>
    <w:rsid w:val="002A2CD0"/>
    <w:rsid w:val="002A5C2C"/>
    <w:rsid w:val="002F2DB3"/>
    <w:rsid w:val="00300673"/>
    <w:rsid w:val="00370C09"/>
    <w:rsid w:val="003B203F"/>
    <w:rsid w:val="003D63E9"/>
    <w:rsid w:val="003E32E0"/>
    <w:rsid w:val="003F1846"/>
    <w:rsid w:val="003F729E"/>
    <w:rsid w:val="00400172"/>
    <w:rsid w:val="0041380D"/>
    <w:rsid w:val="00451359"/>
    <w:rsid w:val="0048168B"/>
    <w:rsid w:val="004C09B7"/>
    <w:rsid w:val="00552497"/>
    <w:rsid w:val="005675EA"/>
    <w:rsid w:val="00586991"/>
    <w:rsid w:val="005A5160"/>
    <w:rsid w:val="005C768B"/>
    <w:rsid w:val="005F2DEF"/>
    <w:rsid w:val="0063394C"/>
    <w:rsid w:val="0064164C"/>
    <w:rsid w:val="006426D0"/>
    <w:rsid w:val="00671140"/>
    <w:rsid w:val="006A05AC"/>
    <w:rsid w:val="006B6D3F"/>
    <w:rsid w:val="006C0024"/>
    <w:rsid w:val="006D3CBD"/>
    <w:rsid w:val="006E6BB5"/>
    <w:rsid w:val="00724C7B"/>
    <w:rsid w:val="00735D75"/>
    <w:rsid w:val="0075127B"/>
    <w:rsid w:val="008032CA"/>
    <w:rsid w:val="008464C1"/>
    <w:rsid w:val="008478CA"/>
    <w:rsid w:val="008573D2"/>
    <w:rsid w:val="008770F0"/>
    <w:rsid w:val="00891910"/>
    <w:rsid w:val="008D44D0"/>
    <w:rsid w:val="009452E2"/>
    <w:rsid w:val="009523C0"/>
    <w:rsid w:val="009942AF"/>
    <w:rsid w:val="009D35E2"/>
    <w:rsid w:val="009F6367"/>
    <w:rsid w:val="00A43D80"/>
    <w:rsid w:val="00A455AF"/>
    <w:rsid w:val="00A65FAC"/>
    <w:rsid w:val="00A93A89"/>
    <w:rsid w:val="00B27D1E"/>
    <w:rsid w:val="00B45535"/>
    <w:rsid w:val="00B65C9F"/>
    <w:rsid w:val="00BA7110"/>
    <w:rsid w:val="00BA798C"/>
    <w:rsid w:val="00BB5D91"/>
    <w:rsid w:val="00C5307B"/>
    <w:rsid w:val="00C633B5"/>
    <w:rsid w:val="00CD2E67"/>
    <w:rsid w:val="00CE09FB"/>
    <w:rsid w:val="00D13D59"/>
    <w:rsid w:val="00D24E1E"/>
    <w:rsid w:val="00D31911"/>
    <w:rsid w:val="00D47F21"/>
    <w:rsid w:val="00D516DF"/>
    <w:rsid w:val="00D636B8"/>
    <w:rsid w:val="00D73B0F"/>
    <w:rsid w:val="00E162E1"/>
    <w:rsid w:val="00E23707"/>
    <w:rsid w:val="00E34737"/>
    <w:rsid w:val="00E36E82"/>
    <w:rsid w:val="00E70E26"/>
    <w:rsid w:val="00E82417"/>
    <w:rsid w:val="00EA1A6C"/>
    <w:rsid w:val="00F60761"/>
    <w:rsid w:val="00FE36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A2EF"/>
  <w15:chartTrackingRefBased/>
  <w15:docId w15:val="{4440EA9C-D3A3-421E-9367-198D0636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C1"/>
    <w:pPr>
      <w:spacing w:after="0" w:line="240" w:lineRule="auto"/>
      <w:ind w:left="720"/>
      <w:contextualSpacing/>
    </w:pPr>
    <w:rPr>
      <w:rFonts w:eastAsiaTheme="minorHAnsi"/>
      <w:sz w:val="24"/>
      <w:szCs w:val="24"/>
      <w:lang w:eastAsia="en-US"/>
    </w:rPr>
  </w:style>
  <w:style w:type="paragraph" w:styleId="NormalWeb">
    <w:name w:val="Normal (Web)"/>
    <w:basedOn w:val="Normal"/>
    <w:uiPriority w:val="99"/>
    <w:unhideWhenUsed/>
    <w:rsid w:val="008464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6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3E9"/>
  </w:style>
  <w:style w:type="paragraph" w:styleId="Footer">
    <w:name w:val="footer"/>
    <w:basedOn w:val="Normal"/>
    <w:link w:val="FooterChar"/>
    <w:uiPriority w:val="99"/>
    <w:unhideWhenUsed/>
    <w:rsid w:val="003D6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3E9"/>
  </w:style>
  <w:style w:type="paragraph" w:styleId="BalloonText">
    <w:name w:val="Balloon Text"/>
    <w:basedOn w:val="Normal"/>
    <w:link w:val="BalloonTextChar"/>
    <w:uiPriority w:val="99"/>
    <w:semiHidden/>
    <w:unhideWhenUsed/>
    <w:rsid w:val="00A65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AC"/>
    <w:rPr>
      <w:rFonts w:ascii="Segoe UI" w:hAnsi="Segoe UI" w:cs="Segoe UI"/>
      <w:sz w:val="18"/>
      <w:szCs w:val="18"/>
    </w:rPr>
  </w:style>
  <w:style w:type="character" w:styleId="CommentReference">
    <w:name w:val="annotation reference"/>
    <w:basedOn w:val="DefaultParagraphFont"/>
    <w:uiPriority w:val="99"/>
    <w:semiHidden/>
    <w:unhideWhenUsed/>
    <w:rsid w:val="005A5160"/>
    <w:rPr>
      <w:sz w:val="16"/>
      <w:szCs w:val="16"/>
    </w:rPr>
  </w:style>
  <w:style w:type="paragraph" w:styleId="CommentText">
    <w:name w:val="annotation text"/>
    <w:basedOn w:val="Normal"/>
    <w:link w:val="CommentTextChar"/>
    <w:uiPriority w:val="99"/>
    <w:unhideWhenUsed/>
    <w:rsid w:val="005A5160"/>
    <w:pPr>
      <w:spacing w:line="240" w:lineRule="auto"/>
    </w:pPr>
    <w:rPr>
      <w:sz w:val="20"/>
      <w:szCs w:val="20"/>
    </w:rPr>
  </w:style>
  <w:style w:type="character" w:customStyle="1" w:styleId="CommentTextChar">
    <w:name w:val="Comment Text Char"/>
    <w:basedOn w:val="DefaultParagraphFont"/>
    <w:link w:val="CommentText"/>
    <w:uiPriority w:val="99"/>
    <w:rsid w:val="005A5160"/>
    <w:rPr>
      <w:sz w:val="20"/>
      <w:szCs w:val="20"/>
    </w:rPr>
  </w:style>
  <w:style w:type="paragraph" w:styleId="CommentSubject">
    <w:name w:val="annotation subject"/>
    <w:basedOn w:val="CommentText"/>
    <w:next w:val="CommentText"/>
    <w:link w:val="CommentSubjectChar"/>
    <w:uiPriority w:val="99"/>
    <w:semiHidden/>
    <w:unhideWhenUsed/>
    <w:rsid w:val="005A5160"/>
    <w:rPr>
      <w:b/>
      <w:bCs/>
    </w:rPr>
  </w:style>
  <w:style w:type="character" w:customStyle="1" w:styleId="CommentSubjectChar">
    <w:name w:val="Comment Subject Char"/>
    <w:basedOn w:val="CommentTextChar"/>
    <w:link w:val="CommentSubject"/>
    <w:uiPriority w:val="99"/>
    <w:semiHidden/>
    <w:rsid w:val="005A5160"/>
    <w:rPr>
      <w:b/>
      <w:bCs/>
      <w:sz w:val="20"/>
      <w:szCs w:val="20"/>
    </w:rPr>
  </w:style>
  <w:style w:type="character" w:styleId="Hyperlink">
    <w:name w:val="Hyperlink"/>
    <w:basedOn w:val="DefaultParagraphFont"/>
    <w:uiPriority w:val="99"/>
    <w:unhideWhenUsed/>
    <w:rsid w:val="000532EA"/>
    <w:rPr>
      <w:color w:val="0563C1" w:themeColor="hyperlink"/>
      <w:u w:val="single"/>
    </w:rPr>
  </w:style>
  <w:style w:type="paragraph" w:styleId="Revision">
    <w:name w:val="Revision"/>
    <w:hidden/>
    <w:uiPriority w:val="99"/>
    <w:semiHidden/>
    <w:rsid w:val="00E36E82"/>
    <w:pPr>
      <w:spacing w:after="0" w:line="240" w:lineRule="auto"/>
    </w:pPr>
  </w:style>
  <w:style w:type="character" w:styleId="UnresolvedMention">
    <w:name w:val="Unresolved Mention"/>
    <w:basedOn w:val="DefaultParagraphFont"/>
    <w:uiPriority w:val="99"/>
    <w:semiHidden/>
    <w:unhideWhenUsed/>
    <w:rsid w:val="0016218D"/>
    <w:rPr>
      <w:color w:val="605E5C"/>
      <w:shd w:val="clear" w:color="auto" w:fill="E1DFDD"/>
    </w:rPr>
  </w:style>
  <w:style w:type="character" w:styleId="FollowedHyperlink">
    <w:name w:val="FollowedHyperlink"/>
    <w:basedOn w:val="DefaultParagraphFont"/>
    <w:uiPriority w:val="99"/>
    <w:semiHidden/>
    <w:unhideWhenUsed/>
    <w:rsid w:val="00891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Home/Mobile?FinalSymbol=A%2FHRC%2FRES%2F49%2F1&amp;Language=E&amp;DeviceType=Desktop&amp;LangRequested=False" TargetMode="External"/><Relationship Id="rId3" Type="http://schemas.openxmlformats.org/officeDocument/2006/relationships/webSettings" Target="webSettings.xml"/><Relationship Id="rId7" Type="http://schemas.openxmlformats.org/officeDocument/2006/relationships/hyperlink" Target="https://www.ohchr.org/en/statements/2022/09/update-chair-independent-international-commission-inquiry-ukraine-51st-s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chr.org/en/hr-bodies/hrc/iicihr-ukraine/inde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Mukhametrakhimova</dc:creator>
  <cp:keywords/>
  <dc:description/>
  <cp:lastModifiedBy>Saule Mukhametrakhimova</cp:lastModifiedBy>
  <cp:revision>6</cp:revision>
  <dcterms:created xsi:type="dcterms:W3CDTF">2022-09-23T07:32:00Z</dcterms:created>
  <dcterms:modified xsi:type="dcterms:W3CDTF">2022-10-19T09:49:00Z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f9673b92458be33f1c855bcd63cbf8db259db7e333425d2d246971e600f78210</vt:lpwstr>
  </property>
</Properties>
</file>