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4400"/>
        <w:gridCol w:w="5200"/>
      </w:tblGrid>
      <w:tr w:rsidR="0050630B" w:rsidRPr="007262FB" w14:paraId="26DEDAFE" w14:textId="77777777" w:rsidTr="007262FB">
        <w:trPr>
          <w:cantSplit/>
          <w:trHeight w:val="400"/>
          <w:tblHeader/>
        </w:trPr>
        <w:tc>
          <w:tcPr>
            <w:tcW w:w="4520" w:type="dxa"/>
            <w:tcBorders>
              <w:bottom w:val="dotted" w:sz="4" w:space="0" w:color="auto"/>
            </w:tcBorders>
            <w:shd w:val="clear" w:color="auto" w:fill="auto"/>
          </w:tcPr>
          <w:p w14:paraId="0F3BA032" w14:textId="7E67FB37" w:rsidR="0050630B" w:rsidRPr="007262FB" w:rsidRDefault="0050630B" w:rsidP="0050630B">
            <w:pPr>
              <w:suppressAutoHyphens w:val="0"/>
              <w:spacing w:before="40" w:after="40" w:line="240" w:lineRule="auto"/>
              <w:rPr>
                <w:b/>
                <w:color w:val="000000"/>
                <w:szCs w:val="22"/>
                <w:lang w:val="ru-RU" w:eastAsia="en-GB"/>
              </w:rPr>
            </w:pPr>
            <w:r w:rsidRPr="007262FB">
              <w:rPr>
                <w:b/>
                <w:color w:val="000000"/>
                <w:szCs w:val="22"/>
                <w:lang w:val="ru-RU" w:eastAsia="en-GB"/>
              </w:rPr>
              <w:t xml:space="preserve">Рекомендация </w:t>
            </w:r>
          </w:p>
        </w:tc>
        <w:tc>
          <w:tcPr>
            <w:tcW w:w="1100" w:type="dxa"/>
            <w:tcBorders>
              <w:bottom w:val="dotted" w:sz="4" w:space="0" w:color="auto"/>
            </w:tcBorders>
            <w:shd w:val="clear" w:color="auto" w:fill="auto"/>
          </w:tcPr>
          <w:p w14:paraId="7D7D5A41" w14:textId="624E71AE" w:rsidR="0050630B" w:rsidRPr="007262FB" w:rsidRDefault="0050630B" w:rsidP="0050630B">
            <w:pPr>
              <w:suppressAutoHyphens w:val="0"/>
              <w:spacing w:before="40" w:after="40" w:line="240" w:lineRule="auto"/>
              <w:rPr>
                <w:b/>
                <w:color w:val="000000"/>
                <w:szCs w:val="22"/>
                <w:lang w:val="ru-RU" w:eastAsia="en-GB"/>
              </w:rPr>
            </w:pPr>
            <w:r w:rsidRPr="007262FB">
              <w:rPr>
                <w:b/>
                <w:color w:val="000000"/>
                <w:szCs w:val="22"/>
                <w:lang w:val="ru-RU" w:eastAsia="en-GB"/>
              </w:rPr>
              <w:t xml:space="preserve">Позиция </w:t>
            </w:r>
          </w:p>
        </w:tc>
        <w:tc>
          <w:tcPr>
            <w:tcW w:w="4400" w:type="dxa"/>
            <w:tcBorders>
              <w:bottom w:val="dotted" w:sz="4" w:space="0" w:color="auto"/>
            </w:tcBorders>
            <w:shd w:val="clear" w:color="auto" w:fill="auto"/>
          </w:tcPr>
          <w:p w14:paraId="4CFC6361" w14:textId="2B9D65C5" w:rsidR="0050630B" w:rsidRPr="007262FB" w:rsidRDefault="0050630B" w:rsidP="0050630B">
            <w:pPr>
              <w:suppressAutoHyphens w:val="0"/>
              <w:spacing w:before="40" w:after="40" w:line="240" w:lineRule="auto"/>
              <w:rPr>
                <w:b/>
                <w:color w:val="000000"/>
                <w:szCs w:val="22"/>
                <w:lang w:val="ru-RU" w:eastAsia="en-GB"/>
              </w:rPr>
            </w:pPr>
            <w:r w:rsidRPr="007262FB">
              <w:rPr>
                <w:b/>
                <w:color w:val="000000"/>
                <w:szCs w:val="22"/>
                <w:lang w:val="ru-RU" w:eastAsia="en-GB"/>
              </w:rPr>
              <w:t>Полный перечень тем</w:t>
            </w:r>
          </w:p>
        </w:tc>
        <w:tc>
          <w:tcPr>
            <w:tcW w:w="5200" w:type="dxa"/>
            <w:tcBorders>
              <w:bottom w:val="dotted" w:sz="4" w:space="0" w:color="auto"/>
            </w:tcBorders>
            <w:shd w:val="clear" w:color="auto" w:fill="auto"/>
          </w:tcPr>
          <w:p w14:paraId="097D4C25" w14:textId="0E701219" w:rsidR="0050630B" w:rsidRPr="007262FB" w:rsidRDefault="0050630B" w:rsidP="0050630B">
            <w:pPr>
              <w:suppressAutoHyphens w:val="0"/>
              <w:spacing w:before="60" w:after="60" w:line="240" w:lineRule="auto"/>
              <w:ind w:left="57" w:right="57"/>
              <w:rPr>
                <w:b/>
                <w:color w:val="000000"/>
                <w:szCs w:val="22"/>
                <w:lang w:val="ru-RU" w:eastAsia="en-GB"/>
              </w:rPr>
            </w:pPr>
            <w:r w:rsidRPr="007262FB">
              <w:rPr>
                <w:b/>
                <w:color w:val="000000"/>
                <w:szCs w:val="22"/>
                <w:lang w:val="ru-RU" w:eastAsia="en-GB"/>
              </w:rPr>
              <w:t>Оценка/комментарии степени выполнения</w:t>
            </w:r>
          </w:p>
        </w:tc>
      </w:tr>
      <w:tr w:rsidR="0050630B" w:rsidRPr="007262FB" w14:paraId="65F780F1" w14:textId="77777777" w:rsidTr="007262FB">
        <w:trPr>
          <w:cantSplit/>
        </w:trPr>
        <w:tc>
          <w:tcPr>
            <w:tcW w:w="15220" w:type="dxa"/>
            <w:gridSpan w:val="4"/>
            <w:shd w:val="clear" w:color="auto" w:fill="DBE5F1"/>
            <w:hideMark/>
          </w:tcPr>
          <w:p w14:paraId="6EC71181" w14:textId="656CB4CE"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A12 Принятие международных норм</w:t>
            </w:r>
          </w:p>
        </w:tc>
      </w:tr>
      <w:tr w:rsidR="0050630B" w:rsidRPr="007262FB" w14:paraId="234A57E7" w14:textId="77777777" w:rsidTr="007262FB">
        <w:trPr>
          <w:cantSplit/>
        </w:trPr>
        <w:tc>
          <w:tcPr>
            <w:tcW w:w="4520" w:type="dxa"/>
            <w:shd w:val="clear" w:color="auto" w:fill="auto"/>
            <w:hideMark/>
          </w:tcPr>
          <w:p w14:paraId="11F8A005" w14:textId="0B103F18"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109.8 рассмотреть возможность ратификации Римского статута и привести свое национальное законодательство в полное соответствие этому договору, в том числе, включив в него положения по расследованию и преследованию в национальных судах за геноцид, преступления против человечности и военные преступления (Уругвай);</w:t>
            </w:r>
          </w:p>
          <w:p w14:paraId="631A79C9" w14:textId="29534AF7"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3</w:t>
            </w:r>
          </w:p>
        </w:tc>
        <w:tc>
          <w:tcPr>
            <w:tcW w:w="1100" w:type="dxa"/>
            <w:shd w:val="clear" w:color="auto" w:fill="auto"/>
            <w:hideMark/>
          </w:tcPr>
          <w:p w14:paraId="002A5AE5" w14:textId="47A2FADF"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F07685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A12 Принятие международных норм</w:t>
            </w:r>
          </w:p>
          <w:p w14:paraId="718C0E3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B13 Геноцид</w:t>
            </w:r>
          </w:p>
          <w:p w14:paraId="45E2D3C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7470F9A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77937F3A" w14:textId="29E294B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B11 Международное гуманитарное право</w:t>
            </w:r>
          </w:p>
          <w:p w14:paraId="3138258B" w14:textId="3D7BAE8F"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3EDB70A" w14:textId="19AE7C2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511649E0"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193EF27" w14:textId="0315CAAF"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534C380" w14:textId="77777777" w:rsidTr="007262FB">
        <w:trPr>
          <w:cantSplit/>
        </w:trPr>
        <w:tc>
          <w:tcPr>
            <w:tcW w:w="4520" w:type="dxa"/>
            <w:shd w:val="clear" w:color="auto" w:fill="auto"/>
            <w:hideMark/>
          </w:tcPr>
          <w:p w14:paraId="2642DDF0" w14:textId="0A13A845"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109.6 стать участником МКНИ, Римского статута МУС и Конвенции о борьбе с дискриминацией в области образования (Черногория);</w:t>
            </w:r>
          </w:p>
          <w:p w14:paraId="761AFD40" w14:textId="07CD6475"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377606B0" w14:textId="71BBEDEF"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11E580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A12 Принятие международных норм</w:t>
            </w:r>
          </w:p>
          <w:p w14:paraId="19F2CA3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B31 Равенство и недискриминация</w:t>
            </w:r>
          </w:p>
          <w:p w14:paraId="68A6179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2CC3884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B11 Международное гуманитарное право</w:t>
            </w:r>
          </w:p>
          <w:p w14:paraId="4DB7DA1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D32 Насильственные исчезновения</w:t>
            </w:r>
          </w:p>
          <w:p w14:paraId="3CA37A4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E51 Право на образование</w:t>
            </w:r>
          </w:p>
          <w:p w14:paraId="1959075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S04 Образование</w:t>
            </w:r>
          </w:p>
          <w:p w14:paraId="02FFECAC" w14:textId="6695BBF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S10 Неравенство</w:t>
            </w:r>
          </w:p>
          <w:p w14:paraId="0C204922" w14:textId="75728EC7"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E273FC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исчезнувшие лица</w:t>
            </w:r>
          </w:p>
          <w:p w14:paraId="63F5A12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45EB4D7A" w14:textId="3E01B180"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tc>
        <w:tc>
          <w:tcPr>
            <w:tcW w:w="5200" w:type="dxa"/>
            <w:shd w:val="clear" w:color="auto" w:fill="auto"/>
            <w:hideMark/>
          </w:tcPr>
          <w:p w14:paraId="4E510C56"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6F081C5B" w14:textId="5256AAC0"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C76DD8A" w14:textId="77777777" w:rsidTr="007262FB">
        <w:trPr>
          <w:cantSplit/>
        </w:trPr>
        <w:tc>
          <w:tcPr>
            <w:tcW w:w="4520" w:type="dxa"/>
            <w:shd w:val="clear" w:color="auto" w:fill="auto"/>
            <w:hideMark/>
          </w:tcPr>
          <w:p w14:paraId="69792A5D" w14:textId="25530F10"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109.7 предпринимать все необходимые шаги для того, чтобы в полной мере осуществлять борьбу с безнаказанностью за международные преступления, в том числе присоединившись к Римскому статуту МУС и приведя свое национальное законодательство в полное соответствие со всеми обязательствами, вытекающими из Римского статута (Швеция);</w:t>
            </w:r>
          </w:p>
          <w:p w14:paraId="743CC350" w14:textId="52605256"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3</w:t>
            </w:r>
          </w:p>
        </w:tc>
        <w:tc>
          <w:tcPr>
            <w:tcW w:w="1100" w:type="dxa"/>
            <w:shd w:val="clear" w:color="auto" w:fill="auto"/>
            <w:hideMark/>
          </w:tcPr>
          <w:p w14:paraId="448D7013" w14:textId="14005236"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B1C1B9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A12 Принятие международных норм</w:t>
            </w:r>
          </w:p>
          <w:p w14:paraId="34C05DB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0A830C26" w14:textId="605B971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B11 Международное гуманитарное право</w:t>
            </w:r>
          </w:p>
          <w:p w14:paraId="238FB5C8" w14:textId="0FEC89F6"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1116478" w14:textId="35AE539D"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7C2D9C97"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34801B9" w14:textId="780E8000"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8525D17" w14:textId="77777777" w:rsidTr="007262FB">
        <w:trPr>
          <w:cantSplit/>
        </w:trPr>
        <w:tc>
          <w:tcPr>
            <w:tcW w:w="4520" w:type="dxa"/>
            <w:shd w:val="clear" w:color="auto" w:fill="auto"/>
            <w:hideMark/>
          </w:tcPr>
          <w:p w14:paraId="639B28F4" w14:textId="0162643A"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109.9 ратифицировать Римский статут МУС (Румыния); присоединиться к Римскому статуту МУС (Чад);</w:t>
            </w:r>
          </w:p>
          <w:p w14:paraId="071DD97B" w14:textId="3E31BBD6"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3</w:t>
            </w:r>
          </w:p>
        </w:tc>
        <w:tc>
          <w:tcPr>
            <w:tcW w:w="1100" w:type="dxa"/>
            <w:shd w:val="clear" w:color="auto" w:fill="auto"/>
            <w:hideMark/>
          </w:tcPr>
          <w:p w14:paraId="1A85D7E8" w14:textId="2A30C15D"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6E2E5D8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A12 Принятие международных норм</w:t>
            </w:r>
          </w:p>
          <w:p w14:paraId="099DE12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6F81984E" w14:textId="03C7233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B11 Международное гуманитарное право</w:t>
            </w:r>
          </w:p>
          <w:p w14:paraId="3BD64E79" w14:textId="2F03C14F"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BB89C6D" w14:textId="2297DBE3"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28D74F6A"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455BD78" w14:textId="5E1F8DD2"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3348C5A" w14:textId="77777777" w:rsidTr="007262FB">
        <w:trPr>
          <w:cantSplit/>
        </w:trPr>
        <w:tc>
          <w:tcPr>
            <w:tcW w:w="4520" w:type="dxa"/>
            <w:shd w:val="clear" w:color="auto" w:fill="auto"/>
            <w:hideMark/>
          </w:tcPr>
          <w:p w14:paraId="7425E9AA"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109.10 присоединиться к Римскому статуту МУС и Соглашению о привилегиях и иммунитетах МУС (Коста-Рика);</w:t>
            </w:r>
          </w:p>
          <w:p w14:paraId="4ACA138C" w14:textId="343DF126"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3</w:t>
            </w:r>
          </w:p>
        </w:tc>
        <w:tc>
          <w:tcPr>
            <w:tcW w:w="1100" w:type="dxa"/>
            <w:shd w:val="clear" w:color="auto" w:fill="auto"/>
            <w:hideMark/>
          </w:tcPr>
          <w:p w14:paraId="1066018A" w14:textId="062D96D8"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A6BEC9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A12 Принятие международных норм</w:t>
            </w:r>
          </w:p>
          <w:p w14:paraId="328517B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34606FBD" w14:textId="095F928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B11 Международное гуманитарное право</w:t>
            </w:r>
          </w:p>
          <w:p w14:paraId="35E5BE97" w14:textId="484D8AF9"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455D11E" w14:textId="18063D2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58460AD6"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5B443866" w14:textId="73907377"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C60C8CF" w14:textId="77777777" w:rsidTr="007262FB">
        <w:trPr>
          <w:cantSplit/>
        </w:trPr>
        <w:tc>
          <w:tcPr>
            <w:tcW w:w="4520" w:type="dxa"/>
            <w:shd w:val="clear" w:color="auto" w:fill="auto"/>
            <w:hideMark/>
          </w:tcPr>
          <w:p w14:paraId="6A704E1D"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109.12 ратифицировать Римский статут и обеспечить его полное осуществление в национальном законодательстве (Швейцария);</w:t>
            </w:r>
          </w:p>
          <w:p w14:paraId="71F936BA" w14:textId="405280C5"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3</w:t>
            </w:r>
          </w:p>
        </w:tc>
        <w:tc>
          <w:tcPr>
            <w:tcW w:w="1100" w:type="dxa"/>
            <w:shd w:val="clear" w:color="auto" w:fill="auto"/>
            <w:hideMark/>
          </w:tcPr>
          <w:p w14:paraId="4D6A8951" w14:textId="14D8DD06"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625CF0D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A12 Принятие международных норм</w:t>
            </w:r>
          </w:p>
          <w:p w14:paraId="6F5EAFC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2C139657" w14:textId="228F528D"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B11 Международное гуманитарное право</w:t>
            </w:r>
          </w:p>
          <w:p w14:paraId="455EEF35" w14:textId="6B2250D1"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B22CBA3" w14:textId="2E72989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7014A2AE"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50EAD7AC" w14:textId="402ADC9D"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A2EDF27" w14:textId="77777777" w:rsidTr="007262FB">
        <w:trPr>
          <w:cantSplit/>
        </w:trPr>
        <w:tc>
          <w:tcPr>
            <w:tcW w:w="4520" w:type="dxa"/>
            <w:shd w:val="clear" w:color="auto" w:fill="auto"/>
            <w:hideMark/>
          </w:tcPr>
          <w:p w14:paraId="680A4163"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109.11 ратифицировать Римский статут МУС и направить постоянно действующее приглашение специальным процедурам (Гватемала);</w:t>
            </w:r>
          </w:p>
          <w:p w14:paraId="0804998D" w14:textId="2AB98349"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3</w:t>
            </w:r>
          </w:p>
        </w:tc>
        <w:tc>
          <w:tcPr>
            <w:tcW w:w="1100" w:type="dxa"/>
            <w:shd w:val="clear" w:color="auto" w:fill="auto"/>
            <w:hideMark/>
          </w:tcPr>
          <w:p w14:paraId="517B20B8" w14:textId="50019B4A"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F8C9D7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A12 Принятие международных норм</w:t>
            </w:r>
          </w:p>
          <w:p w14:paraId="7D8DB3F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227C1AF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B11 Международное гуманитарное право</w:t>
            </w:r>
          </w:p>
          <w:p w14:paraId="54466997" w14:textId="403DEB63"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A24 Сотрудничество со специальными процедурами</w:t>
            </w:r>
          </w:p>
          <w:p w14:paraId="38DD425F" w14:textId="317DBBFB"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BA310E0" w14:textId="3A546EE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77241968"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9CB6001" w14:textId="61B36501"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00A01D94" w14:textId="77777777" w:rsidTr="007262FB">
        <w:trPr>
          <w:cantSplit/>
        </w:trPr>
        <w:tc>
          <w:tcPr>
            <w:tcW w:w="4520" w:type="dxa"/>
            <w:shd w:val="clear" w:color="auto" w:fill="auto"/>
            <w:hideMark/>
          </w:tcPr>
          <w:p w14:paraId="35C7E875" w14:textId="75971BBC"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109.2 рассмотреть возможность ратификации Международной конвенции для защиты всех лиц от насильственных исчезновений (МКНИ) (Аргентина);</w:t>
            </w:r>
          </w:p>
          <w:p w14:paraId="0333BE61" w14:textId="36E0B1B3"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74EFD9C7" w14:textId="26F5A4D4"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A6B44E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A12 Принятие международных норм</w:t>
            </w:r>
          </w:p>
          <w:p w14:paraId="5C496D8A" w14:textId="0E22718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D32 Насильственные исчезновения</w:t>
            </w:r>
          </w:p>
          <w:p w14:paraId="7318CD9F" w14:textId="2B7B00E2"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08294EA" w14:textId="4D80E31B"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исчезнувшие лица</w:t>
            </w:r>
          </w:p>
        </w:tc>
        <w:tc>
          <w:tcPr>
            <w:tcW w:w="5200" w:type="dxa"/>
            <w:shd w:val="clear" w:color="auto" w:fill="auto"/>
            <w:hideMark/>
          </w:tcPr>
          <w:p w14:paraId="6FA34988"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C97A4F5" w14:textId="7C8C5D00"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7DE03488" w14:textId="77777777" w:rsidTr="007262FB">
        <w:trPr>
          <w:cantSplit/>
        </w:trPr>
        <w:tc>
          <w:tcPr>
            <w:tcW w:w="4520" w:type="dxa"/>
            <w:shd w:val="clear" w:color="auto" w:fill="auto"/>
            <w:hideMark/>
          </w:tcPr>
          <w:p w14:paraId="0C1E9ADD" w14:textId="1D16505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109.3 ратифицировать МКНИ (Бразилия, Чили);</w:t>
            </w:r>
          </w:p>
          <w:p w14:paraId="199B70B0" w14:textId="65B2FA3F"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34345BA7" w14:textId="63BAF068"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741990A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A12 Принятие международных норм</w:t>
            </w:r>
          </w:p>
          <w:p w14:paraId="4CAFDD6E" w14:textId="603F367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D32 Насильственные исчезновения</w:t>
            </w:r>
          </w:p>
          <w:p w14:paraId="3EC8CEFB" w14:textId="59AD6F57"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7ACEC5C" w14:textId="5058264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исчезнувшие лица</w:t>
            </w:r>
          </w:p>
        </w:tc>
        <w:tc>
          <w:tcPr>
            <w:tcW w:w="5200" w:type="dxa"/>
            <w:shd w:val="clear" w:color="auto" w:fill="auto"/>
            <w:hideMark/>
          </w:tcPr>
          <w:p w14:paraId="68D7FF65"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FF46555" w14:textId="3D671371"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7EDA418A" w14:textId="77777777" w:rsidTr="007262FB">
        <w:trPr>
          <w:cantSplit/>
        </w:trPr>
        <w:tc>
          <w:tcPr>
            <w:tcW w:w="4520" w:type="dxa"/>
            <w:shd w:val="clear" w:color="auto" w:fill="auto"/>
            <w:hideMark/>
          </w:tcPr>
          <w:p w14:paraId="37EC4F6E" w14:textId="44CA5346"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109.4 ратифицировать МКНИ и признать компетенцию Комитета в отношении получения и рассмотрения сообщений частных лиц или сообщений, поступивших из других стран (Франция);</w:t>
            </w:r>
          </w:p>
          <w:p w14:paraId="1D4C50A0" w14:textId="47FBE7B3"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73EE2E48" w14:textId="0F1A1ABA"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21F736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A12 Принятие международных норм</w:t>
            </w:r>
          </w:p>
          <w:p w14:paraId="4CF54F3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D32 Насильственные исчезновения</w:t>
            </w:r>
          </w:p>
          <w:p w14:paraId="1E31DEF3" w14:textId="5B9A63D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71F46B66" w14:textId="0F4B311E"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3728575" w14:textId="4F37ADDD"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исчезнувшие лица</w:t>
            </w:r>
          </w:p>
        </w:tc>
        <w:tc>
          <w:tcPr>
            <w:tcW w:w="5200" w:type="dxa"/>
            <w:shd w:val="clear" w:color="auto" w:fill="auto"/>
            <w:hideMark/>
          </w:tcPr>
          <w:p w14:paraId="77573C08"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B769260" w14:textId="4F98EB6A"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3B4ACD4" w14:textId="77777777" w:rsidTr="007262FB">
        <w:trPr>
          <w:cantSplit/>
        </w:trPr>
        <w:tc>
          <w:tcPr>
            <w:tcW w:w="4520" w:type="dxa"/>
            <w:shd w:val="clear" w:color="auto" w:fill="auto"/>
            <w:hideMark/>
          </w:tcPr>
          <w:p w14:paraId="65E11754" w14:textId="3B445038"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109.5 ратифицировать МКНИ, Факультативный протокол к Международному пакту об экономических, социальных и культурных правах (МПЭСКП) и Римский статут Международного уголовного суда (МУС) (Испания);</w:t>
            </w:r>
          </w:p>
          <w:p w14:paraId="16115514" w14:textId="3669CF2E"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3</w:t>
            </w:r>
          </w:p>
        </w:tc>
        <w:tc>
          <w:tcPr>
            <w:tcW w:w="1100" w:type="dxa"/>
            <w:shd w:val="clear" w:color="auto" w:fill="auto"/>
            <w:hideMark/>
          </w:tcPr>
          <w:p w14:paraId="50F5D70E" w14:textId="08C3C734"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E613A5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A12 Принятие международных норм</w:t>
            </w:r>
          </w:p>
          <w:p w14:paraId="1B91FA4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E1 Экономические, социальные и культурные права - общие меры по осуществлению</w:t>
            </w:r>
          </w:p>
          <w:p w14:paraId="4213E8F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0A9BD5E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B11 Международное гуманитарное право</w:t>
            </w:r>
          </w:p>
          <w:p w14:paraId="1134F6A3" w14:textId="10DD0880"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D32 Насильственные исчезновения</w:t>
            </w:r>
          </w:p>
          <w:p w14:paraId="1F8BCA01" w14:textId="11E018D8"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F8578C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исчезнувшие лица</w:t>
            </w:r>
          </w:p>
          <w:p w14:paraId="02480889" w14:textId="30EFE8AC"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2D70840E"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07C1815" w14:textId="11F46D0C"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C02194F" w14:textId="77777777" w:rsidTr="007262FB">
        <w:trPr>
          <w:cantSplit/>
        </w:trPr>
        <w:tc>
          <w:tcPr>
            <w:tcW w:w="4520" w:type="dxa"/>
            <w:tcBorders>
              <w:bottom w:val="dotted" w:sz="4" w:space="0" w:color="auto"/>
            </w:tcBorders>
            <w:shd w:val="clear" w:color="auto" w:fill="auto"/>
            <w:hideMark/>
          </w:tcPr>
          <w:p w14:paraId="05D1DA34" w14:textId="3E9B8ACD"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109.1 подписать и ратифицировать новый Факультативный протокол к Конвенции о правах ребенка, касающийся процедуры сообщений (Словакия);</w:t>
            </w:r>
          </w:p>
          <w:p w14:paraId="555731A2" w14:textId="25465878"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18</w:t>
            </w:r>
          </w:p>
        </w:tc>
        <w:tc>
          <w:tcPr>
            <w:tcW w:w="1100" w:type="dxa"/>
            <w:tcBorders>
              <w:bottom w:val="dotted" w:sz="4" w:space="0" w:color="auto"/>
            </w:tcBorders>
            <w:shd w:val="clear" w:color="auto" w:fill="auto"/>
            <w:hideMark/>
          </w:tcPr>
          <w:p w14:paraId="6A0F1095" w14:textId="60533349"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41ED8D7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A12 Принятие международных норм</w:t>
            </w:r>
          </w:p>
          <w:p w14:paraId="61EA3A3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2C0C748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22F0EC92" w14:textId="71C84BA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7DBF5F13" w14:textId="0E1D1673"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EFC1784" w14:textId="56DCC5F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tc>
        <w:tc>
          <w:tcPr>
            <w:tcW w:w="5200" w:type="dxa"/>
            <w:tcBorders>
              <w:bottom w:val="dotted" w:sz="4" w:space="0" w:color="auto"/>
            </w:tcBorders>
            <w:shd w:val="clear" w:color="auto" w:fill="auto"/>
            <w:hideMark/>
          </w:tcPr>
          <w:p w14:paraId="3CE662F9"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81F18AB" w14:textId="6FA165DE"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0FC4D675" w14:textId="77777777" w:rsidTr="007262FB">
        <w:trPr>
          <w:cantSplit/>
        </w:trPr>
        <w:tc>
          <w:tcPr>
            <w:tcW w:w="15220" w:type="dxa"/>
            <w:gridSpan w:val="4"/>
            <w:shd w:val="clear" w:color="auto" w:fill="DBE5F1"/>
            <w:hideMark/>
          </w:tcPr>
          <w:p w14:paraId="17DCE188" w14:textId="719D1210"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A23 Последующие меры по договорным органам</w:t>
            </w:r>
          </w:p>
        </w:tc>
      </w:tr>
      <w:tr w:rsidR="0050630B" w:rsidRPr="007262FB" w14:paraId="16EEF0BE" w14:textId="77777777" w:rsidTr="007262FB">
        <w:trPr>
          <w:cantSplit/>
        </w:trPr>
        <w:tc>
          <w:tcPr>
            <w:tcW w:w="4520" w:type="dxa"/>
            <w:tcBorders>
              <w:bottom w:val="dotted" w:sz="4" w:space="0" w:color="auto"/>
            </w:tcBorders>
            <w:shd w:val="clear" w:color="auto" w:fill="auto"/>
            <w:hideMark/>
          </w:tcPr>
          <w:p w14:paraId="27DB6B6E"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109.15 продолжать приводить национальное законодательство в соответствие международным договорам по правам человека, участником которых является Азербайджан, и рекомендациям договорных органов (Никарагуа);</w:t>
            </w:r>
          </w:p>
          <w:p w14:paraId="0D63F4E3" w14:textId="60AC94D4"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4</w:t>
            </w:r>
          </w:p>
        </w:tc>
        <w:tc>
          <w:tcPr>
            <w:tcW w:w="1100" w:type="dxa"/>
            <w:tcBorders>
              <w:bottom w:val="dotted" w:sz="4" w:space="0" w:color="auto"/>
            </w:tcBorders>
            <w:shd w:val="clear" w:color="auto" w:fill="auto"/>
            <w:hideMark/>
          </w:tcPr>
          <w:p w14:paraId="47730162" w14:textId="17C5F04D"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1295B85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A23 Последующие меры по договорным органам</w:t>
            </w:r>
          </w:p>
          <w:p w14:paraId="6964BFEF" w14:textId="74DE635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5929CD8A" w14:textId="61AF43D0"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208E7B7" w14:textId="70BE034D"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tcBorders>
              <w:bottom w:val="dotted" w:sz="4" w:space="0" w:color="auto"/>
            </w:tcBorders>
            <w:shd w:val="clear" w:color="auto" w:fill="auto"/>
            <w:hideMark/>
          </w:tcPr>
          <w:p w14:paraId="37400081"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4AAE2C86" w14:textId="29FD0F07"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2874C0E" w14:textId="77777777" w:rsidTr="007262FB">
        <w:trPr>
          <w:cantSplit/>
        </w:trPr>
        <w:tc>
          <w:tcPr>
            <w:tcW w:w="15220" w:type="dxa"/>
            <w:gridSpan w:val="4"/>
            <w:shd w:val="clear" w:color="auto" w:fill="DBE5F1"/>
            <w:hideMark/>
          </w:tcPr>
          <w:p w14:paraId="31526F5F" w14:textId="4F9AAFE4"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A24 Сотрудничество со специальными процедурами</w:t>
            </w:r>
          </w:p>
        </w:tc>
      </w:tr>
      <w:tr w:rsidR="0050630B" w:rsidRPr="007262FB" w14:paraId="15FF3F68" w14:textId="77777777" w:rsidTr="007262FB">
        <w:trPr>
          <w:cantSplit/>
        </w:trPr>
        <w:tc>
          <w:tcPr>
            <w:tcW w:w="4520" w:type="dxa"/>
            <w:shd w:val="clear" w:color="auto" w:fill="auto"/>
            <w:hideMark/>
          </w:tcPr>
          <w:p w14:paraId="6005B5D3"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109.20 направить постоянное приглашение всем специальным тематическим процедурам (Черногория); направить постоянное приглашение докладчикам Организации Объединенных Наций (Венгрия);</w:t>
            </w:r>
          </w:p>
          <w:p w14:paraId="5B7D85EF" w14:textId="57087851"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6</w:t>
            </w:r>
          </w:p>
        </w:tc>
        <w:tc>
          <w:tcPr>
            <w:tcW w:w="1100" w:type="dxa"/>
            <w:shd w:val="clear" w:color="auto" w:fill="auto"/>
            <w:hideMark/>
          </w:tcPr>
          <w:p w14:paraId="70C01B13" w14:textId="69DB57B4"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EF6319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A24 Сотрудничество со специальными процедурами</w:t>
            </w:r>
          </w:p>
          <w:p w14:paraId="1AE8A109" w14:textId="1AE9FF0D"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4DB95FA" w14:textId="212ED51D"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794D1801"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471544DA" w14:textId="10529A69"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BA7B754" w14:textId="77777777" w:rsidTr="007262FB">
        <w:trPr>
          <w:cantSplit/>
        </w:trPr>
        <w:tc>
          <w:tcPr>
            <w:tcW w:w="4520" w:type="dxa"/>
            <w:shd w:val="clear" w:color="auto" w:fill="auto"/>
            <w:hideMark/>
          </w:tcPr>
          <w:p w14:paraId="07A586FD"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109.19 продолжать эффективное сотрудничество с мандатариями специальных процедур Совета (Египет); продолжать нынешнее плодотворное сотрудничество с системой правозащитных механизмов Организации Объединенных Наций (Пакистан); продолжать плодотворное сотрудничество с правозащитными механизмами Организации Объединенных Наций, включая специальные процедуры (Российская Федерация);</w:t>
            </w:r>
          </w:p>
          <w:p w14:paraId="7C3034F2" w14:textId="466D2995"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6</w:t>
            </w:r>
          </w:p>
        </w:tc>
        <w:tc>
          <w:tcPr>
            <w:tcW w:w="1100" w:type="dxa"/>
            <w:shd w:val="clear" w:color="auto" w:fill="auto"/>
            <w:hideMark/>
          </w:tcPr>
          <w:p w14:paraId="2F7A0203" w14:textId="5B95EDF6"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45AB062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A24 Сотрудничество со специальными процедурами</w:t>
            </w:r>
          </w:p>
          <w:p w14:paraId="06F0BAE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A28 Сотрудничество с другими международными механизмами и учреждениями</w:t>
            </w:r>
          </w:p>
          <w:p w14:paraId="2E0A2E24" w14:textId="4D17039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A22 Сотрудничество с договорными органами</w:t>
            </w:r>
          </w:p>
          <w:p w14:paraId="1D7AE0C7" w14:textId="445109CC"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6AC0068" w14:textId="08D286CD"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28B96A14"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F989562" w14:textId="32A2A2D5"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45497D9" w14:textId="77777777" w:rsidTr="007262FB">
        <w:trPr>
          <w:cantSplit/>
        </w:trPr>
        <w:tc>
          <w:tcPr>
            <w:tcW w:w="4520" w:type="dxa"/>
            <w:tcBorders>
              <w:bottom w:val="dotted" w:sz="4" w:space="0" w:color="auto"/>
            </w:tcBorders>
            <w:shd w:val="clear" w:color="auto" w:fill="auto"/>
            <w:hideMark/>
          </w:tcPr>
          <w:p w14:paraId="45F54B15"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109.21 пригласить Специального докладчика по вопросу о правах на свободу мирных собраний и ассоциации посетить страну (Австрия);</w:t>
            </w:r>
          </w:p>
          <w:p w14:paraId="4C30EC7A" w14:textId="2A763C32"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6</w:t>
            </w:r>
          </w:p>
        </w:tc>
        <w:tc>
          <w:tcPr>
            <w:tcW w:w="1100" w:type="dxa"/>
            <w:tcBorders>
              <w:bottom w:val="dotted" w:sz="4" w:space="0" w:color="auto"/>
            </w:tcBorders>
            <w:shd w:val="clear" w:color="auto" w:fill="auto"/>
            <w:hideMark/>
          </w:tcPr>
          <w:p w14:paraId="1C04BAAF" w14:textId="49F587CE"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514A771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A24 Сотрудничество со специальными процедурами</w:t>
            </w:r>
          </w:p>
          <w:p w14:paraId="011EE81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D45 Свобода ассоциации</w:t>
            </w:r>
          </w:p>
          <w:p w14:paraId="3FE0E7C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D44 Право на мирные собрания</w:t>
            </w:r>
          </w:p>
          <w:p w14:paraId="4CC4BBFD" w14:textId="19BB420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0D129872" w14:textId="19D92F0E"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C7A9F6A" w14:textId="41FDDAD6"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tcBorders>
              <w:bottom w:val="dotted" w:sz="4" w:space="0" w:color="auto"/>
            </w:tcBorders>
            <w:shd w:val="clear" w:color="auto" w:fill="auto"/>
            <w:hideMark/>
          </w:tcPr>
          <w:p w14:paraId="1930CCF1"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742AF88" w14:textId="4ACB8159"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D906C42" w14:textId="77777777" w:rsidTr="007262FB">
        <w:trPr>
          <w:cantSplit/>
        </w:trPr>
        <w:tc>
          <w:tcPr>
            <w:tcW w:w="15220" w:type="dxa"/>
            <w:gridSpan w:val="4"/>
            <w:shd w:val="clear" w:color="auto" w:fill="DBE5F1"/>
            <w:hideMark/>
          </w:tcPr>
          <w:p w14:paraId="23256B41" w14:textId="3C875520"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A27 Последующие меры по результатам УПО</w:t>
            </w:r>
          </w:p>
        </w:tc>
      </w:tr>
      <w:tr w:rsidR="0050630B" w:rsidRPr="007262FB" w14:paraId="566AC491" w14:textId="77777777" w:rsidTr="007262FB">
        <w:trPr>
          <w:cantSplit/>
        </w:trPr>
        <w:tc>
          <w:tcPr>
            <w:tcW w:w="4520" w:type="dxa"/>
            <w:tcBorders>
              <w:bottom w:val="dotted" w:sz="4" w:space="0" w:color="auto"/>
            </w:tcBorders>
            <w:shd w:val="clear" w:color="auto" w:fill="auto"/>
            <w:hideMark/>
          </w:tcPr>
          <w:p w14:paraId="46A7EB68"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109.17 продолжать усилия по осуществлению рекомендаций, вынесенных во время первого УПО, а также текущего УПО (Ливия);</w:t>
            </w:r>
          </w:p>
          <w:p w14:paraId="58962366" w14:textId="5BDB8972"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279B904B" w14:textId="055AA614"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771DDAD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A27 Последующие меры по результатам УПО</w:t>
            </w:r>
          </w:p>
          <w:p w14:paraId="66BF6FE0" w14:textId="5945037B"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5FB4538" w14:textId="03682806"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tcBorders>
              <w:bottom w:val="dotted" w:sz="4" w:space="0" w:color="auto"/>
            </w:tcBorders>
            <w:shd w:val="clear" w:color="auto" w:fill="auto"/>
            <w:hideMark/>
          </w:tcPr>
          <w:p w14:paraId="1EF423E7"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639B431E" w14:textId="42854741"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033E4F0" w14:textId="77777777" w:rsidTr="007262FB">
        <w:trPr>
          <w:cantSplit/>
        </w:trPr>
        <w:tc>
          <w:tcPr>
            <w:tcW w:w="15220" w:type="dxa"/>
            <w:gridSpan w:val="4"/>
            <w:shd w:val="clear" w:color="auto" w:fill="DBE5F1"/>
            <w:hideMark/>
          </w:tcPr>
          <w:p w14:paraId="45B231F9" w14:textId="6BF0FEEA"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A41 Конституционные и законодательные рамки</w:t>
            </w:r>
          </w:p>
        </w:tc>
      </w:tr>
      <w:tr w:rsidR="0050630B" w:rsidRPr="007262FB" w14:paraId="097408E7" w14:textId="77777777" w:rsidTr="007262FB">
        <w:trPr>
          <w:cantSplit/>
        </w:trPr>
        <w:tc>
          <w:tcPr>
            <w:tcW w:w="4520" w:type="dxa"/>
            <w:shd w:val="clear" w:color="auto" w:fill="auto"/>
            <w:hideMark/>
          </w:tcPr>
          <w:p w14:paraId="5B294170"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109.14 продолжать непрерывный пересмотр национальных законов для обеспечения их соответствия международным обязательствам в области прав человека (Туркменистан);</w:t>
            </w:r>
          </w:p>
          <w:p w14:paraId="41E2AFF7" w14:textId="55C7FBAD"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4</w:t>
            </w:r>
          </w:p>
        </w:tc>
        <w:tc>
          <w:tcPr>
            <w:tcW w:w="1100" w:type="dxa"/>
            <w:shd w:val="clear" w:color="auto" w:fill="auto"/>
            <w:hideMark/>
          </w:tcPr>
          <w:p w14:paraId="0BFFAE69" w14:textId="3D821C0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65BEA84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61C07F14" w14:textId="60A2F437"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6AD2AA57" w14:textId="5DBD1FF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4CBE9408"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EDDAE4A" w14:textId="77D12010"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77B62D7" w14:textId="77777777" w:rsidTr="007262FB">
        <w:trPr>
          <w:cantSplit/>
        </w:trPr>
        <w:tc>
          <w:tcPr>
            <w:tcW w:w="4520" w:type="dxa"/>
            <w:shd w:val="clear" w:color="auto" w:fill="auto"/>
            <w:hideMark/>
          </w:tcPr>
          <w:p w14:paraId="6C959F72"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109.22 продолжать осуществление реформ законодательства (Саудовская Аравия);</w:t>
            </w:r>
          </w:p>
          <w:p w14:paraId="43864C5A" w14:textId="7BC9400E"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3988D483" w14:textId="3993BF9B"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457D120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51A11E98" w14:textId="4D66782F"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14D85DF" w14:textId="463ECD3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2EC276DB"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615A583" w14:textId="4F628993"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1BFEB38" w14:textId="77777777" w:rsidTr="007262FB">
        <w:trPr>
          <w:cantSplit/>
        </w:trPr>
        <w:tc>
          <w:tcPr>
            <w:tcW w:w="4520" w:type="dxa"/>
            <w:shd w:val="clear" w:color="auto" w:fill="auto"/>
            <w:hideMark/>
          </w:tcPr>
          <w:p w14:paraId="2DDAB8A1"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109.24 продолжать принятие соответствующих нормативных правовых актов в целях защиты конституционных прав и свобод граждан Азербайджана, а также создание механизмов контроля в целях их эффективного осуществления (Нигерия);</w:t>
            </w:r>
          </w:p>
          <w:p w14:paraId="438B9A30" w14:textId="3378F307"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4</w:t>
            </w:r>
          </w:p>
        </w:tc>
        <w:tc>
          <w:tcPr>
            <w:tcW w:w="1100" w:type="dxa"/>
            <w:shd w:val="clear" w:color="auto" w:fill="auto"/>
            <w:hideMark/>
          </w:tcPr>
          <w:p w14:paraId="68CE2FCB" w14:textId="1A9470B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7B80C5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08B6105E" w14:textId="5B47D7EB"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490C6745" w14:textId="6677DD9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37FCC238"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BE2AAD0" w14:textId="4C79D5C6"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F393E0B" w14:textId="77777777" w:rsidTr="007262FB">
        <w:trPr>
          <w:cantSplit/>
        </w:trPr>
        <w:tc>
          <w:tcPr>
            <w:tcW w:w="4520" w:type="dxa"/>
            <w:shd w:val="clear" w:color="auto" w:fill="auto"/>
            <w:hideMark/>
          </w:tcPr>
          <w:p w14:paraId="215B1F90"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109.13 принять меры по полному осуществлению ратифицированных международных договоров (Казахстан);</w:t>
            </w:r>
          </w:p>
          <w:p w14:paraId="7AAF8E58" w14:textId="7E00C46E"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4</w:t>
            </w:r>
          </w:p>
        </w:tc>
        <w:tc>
          <w:tcPr>
            <w:tcW w:w="1100" w:type="dxa"/>
            <w:shd w:val="clear" w:color="auto" w:fill="auto"/>
            <w:hideMark/>
          </w:tcPr>
          <w:p w14:paraId="375DC36D" w14:textId="7363F29F"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7D1F432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26C7BFD7" w14:textId="32297FF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A42 Государственные институты и политика</w:t>
            </w:r>
          </w:p>
          <w:p w14:paraId="116AD917" w14:textId="3CAC9FDC"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31EFD5F" w14:textId="41B75D9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5A1418C5"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6EAF801" w14:textId="3A6CBF42"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7B03B352" w14:textId="77777777" w:rsidTr="007262FB">
        <w:trPr>
          <w:cantSplit/>
        </w:trPr>
        <w:tc>
          <w:tcPr>
            <w:tcW w:w="4520" w:type="dxa"/>
            <w:shd w:val="clear" w:color="auto" w:fill="auto"/>
            <w:hideMark/>
          </w:tcPr>
          <w:p w14:paraId="4A17C0C5"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109.25 продолжать совершенствование национального законодательства и институтов, в особенности в сфере защиты прав человека женщин и детей (Афганистан);</w:t>
            </w:r>
          </w:p>
          <w:p w14:paraId="420DF341" w14:textId="108A8C7E"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4</w:t>
            </w:r>
          </w:p>
        </w:tc>
        <w:tc>
          <w:tcPr>
            <w:tcW w:w="1100" w:type="dxa"/>
            <w:shd w:val="clear" w:color="auto" w:fill="auto"/>
            <w:hideMark/>
          </w:tcPr>
          <w:p w14:paraId="41998B03" w14:textId="5CF9A1A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00B826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3DF0D4D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A42 Государственные институты и политика</w:t>
            </w:r>
          </w:p>
          <w:p w14:paraId="29DAD73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3D7612A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F12 Дискриминация в отношении женщин</w:t>
            </w:r>
          </w:p>
          <w:p w14:paraId="0A4218F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374E9DFB" w14:textId="75B70B86"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14E2CA04" w14:textId="7ABE712B"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6B903C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p w14:paraId="3A76D67F" w14:textId="1EDD783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26749E88"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C0F88E5" w14:textId="2D994E9A"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185B3DF8" w14:textId="77777777" w:rsidTr="007262FB">
        <w:trPr>
          <w:cantSplit/>
        </w:trPr>
        <w:tc>
          <w:tcPr>
            <w:tcW w:w="4520" w:type="dxa"/>
            <w:tcBorders>
              <w:bottom w:val="dotted" w:sz="4" w:space="0" w:color="auto"/>
            </w:tcBorders>
            <w:shd w:val="clear" w:color="auto" w:fill="auto"/>
            <w:hideMark/>
          </w:tcPr>
          <w:p w14:paraId="7656F169"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109.16 рассмотреть возможность пересмотра национального миграционного законодательства в целях приведения его в соответствие международным нормам и стандартам (Филиппины);</w:t>
            </w:r>
          </w:p>
          <w:p w14:paraId="580353D6" w14:textId="5E5606FE"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5</w:t>
            </w:r>
          </w:p>
        </w:tc>
        <w:tc>
          <w:tcPr>
            <w:tcW w:w="1100" w:type="dxa"/>
            <w:tcBorders>
              <w:bottom w:val="dotted" w:sz="4" w:space="0" w:color="auto"/>
            </w:tcBorders>
            <w:shd w:val="clear" w:color="auto" w:fill="auto"/>
            <w:hideMark/>
          </w:tcPr>
          <w:p w14:paraId="25334205" w14:textId="043B1C2B"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798BFD7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42C1E6C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G4 Мигранты</w:t>
            </w:r>
          </w:p>
          <w:p w14:paraId="208BD98D" w14:textId="0A88F23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S10 Неравенство</w:t>
            </w:r>
          </w:p>
          <w:p w14:paraId="3244DA2C" w14:textId="1AAE8525"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A789228" w14:textId="622F301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мигранты</w:t>
            </w:r>
          </w:p>
        </w:tc>
        <w:tc>
          <w:tcPr>
            <w:tcW w:w="5200" w:type="dxa"/>
            <w:tcBorders>
              <w:bottom w:val="dotted" w:sz="4" w:space="0" w:color="auto"/>
            </w:tcBorders>
            <w:shd w:val="clear" w:color="auto" w:fill="auto"/>
            <w:hideMark/>
          </w:tcPr>
          <w:p w14:paraId="71F06B59"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E8BE84A" w14:textId="500203E6"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9E7BD54" w14:textId="77777777" w:rsidTr="007262FB">
        <w:trPr>
          <w:cantSplit/>
        </w:trPr>
        <w:tc>
          <w:tcPr>
            <w:tcW w:w="15220" w:type="dxa"/>
            <w:gridSpan w:val="4"/>
            <w:shd w:val="clear" w:color="auto" w:fill="DBE5F1"/>
            <w:hideMark/>
          </w:tcPr>
          <w:p w14:paraId="2872099E" w14:textId="4A3C1678"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A42 Государственные институты и политика</w:t>
            </w:r>
          </w:p>
        </w:tc>
      </w:tr>
      <w:tr w:rsidR="0050630B" w:rsidRPr="007262FB" w14:paraId="33F72B77" w14:textId="77777777" w:rsidTr="007262FB">
        <w:trPr>
          <w:cantSplit/>
        </w:trPr>
        <w:tc>
          <w:tcPr>
            <w:tcW w:w="4520" w:type="dxa"/>
            <w:shd w:val="clear" w:color="auto" w:fill="auto"/>
            <w:hideMark/>
          </w:tcPr>
          <w:p w14:paraId="78714657"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109.18 продолжать вносить ценный вклад в укрепление диалога между цивилизациями и культурами (Пакистан);</w:t>
            </w:r>
          </w:p>
          <w:p w14:paraId="0A570B92" w14:textId="1A3C1716"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31388871" w14:textId="205ED75D"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CC5EFA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A42 Государственные институты и политика</w:t>
            </w:r>
          </w:p>
          <w:p w14:paraId="5EAB9E17" w14:textId="2EA3205E"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60D72D11" w14:textId="795F856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5DA8F743"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9E8D319" w14:textId="3DC25415"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7631C21" w14:textId="77777777" w:rsidTr="007262FB">
        <w:trPr>
          <w:cantSplit/>
        </w:trPr>
        <w:tc>
          <w:tcPr>
            <w:tcW w:w="4520" w:type="dxa"/>
            <w:shd w:val="clear" w:color="auto" w:fill="auto"/>
            <w:hideMark/>
          </w:tcPr>
          <w:p w14:paraId="4617550D" w14:textId="646C34CD"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109.23 принять соответствующие нормативные документы и создать механизмы мониторинга в целях обеспечения их применения (Саудовская Аравия);</w:t>
            </w:r>
          </w:p>
          <w:p w14:paraId="2C4B55B7" w14:textId="73414D9A"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3F1453DB" w14:textId="41A350F1"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BF516A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A42 Государственные институты и политика</w:t>
            </w:r>
          </w:p>
          <w:p w14:paraId="4EF43DF3" w14:textId="23C01BB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1E99A10A" w14:textId="6029AE95"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9E1C6A3" w14:textId="5D9601B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1D6072F9"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58E1908" w14:textId="0BACA487"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D133850" w14:textId="77777777" w:rsidTr="007262FB">
        <w:trPr>
          <w:cantSplit/>
        </w:trPr>
        <w:tc>
          <w:tcPr>
            <w:tcW w:w="4520" w:type="dxa"/>
            <w:tcBorders>
              <w:bottom w:val="dotted" w:sz="4" w:space="0" w:color="auto"/>
            </w:tcBorders>
            <w:shd w:val="clear" w:color="auto" w:fill="auto"/>
            <w:hideMark/>
          </w:tcPr>
          <w:p w14:paraId="1BB27A92"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109.102 продолжить осуществление мер, направленных на поощрение терпимости, включая религиозную терпимость, а также продолжать участвовать в диалоге цивилизаций на международном уровне (Российская Федерация);</w:t>
            </w:r>
          </w:p>
          <w:p w14:paraId="203AD7C3" w14:textId="77C30DE1"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5A8B9D1F" w14:textId="0ABFA5AD"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3AED40C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A42 Государственные институты и политика</w:t>
            </w:r>
          </w:p>
          <w:p w14:paraId="2529419B" w14:textId="2471C05C"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G1 Представители меньшинств</w:t>
            </w:r>
          </w:p>
          <w:p w14:paraId="701CF7CA" w14:textId="47C5B38B"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3F6ADC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39179BF5" w14:textId="6E6292C6"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национальные механизмы по подготовке докладов и осуществлению последующей деятельности</w:t>
            </w:r>
          </w:p>
        </w:tc>
        <w:tc>
          <w:tcPr>
            <w:tcW w:w="5200" w:type="dxa"/>
            <w:tcBorders>
              <w:bottom w:val="dotted" w:sz="4" w:space="0" w:color="auto"/>
            </w:tcBorders>
            <w:shd w:val="clear" w:color="auto" w:fill="auto"/>
            <w:hideMark/>
          </w:tcPr>
          <w:p w14:paraId="009755CC"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59C6DCD8" w14:textId="7BC1B378"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FE12D33" w14:textId="77777777" w:rsidTr="007262FB">
        <w:trPr>
          <w:cantSplit/>
        </w:trPr>
        <w:tc>
          <w:tcPr>
            <w:tcW w:w="15220" w:type="dxa"/>
            <w:gridSpan w:val="4"/>
            <w:shd w:val="clear" w:color="auto" w:fill="DBE5F1"/>
            <w:hideMark/>
          </w:tcPr>
          <w:p w14:paraId="36185E29" w14:textId="198DAD29"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A44 Структура национального механизма в области прав человека</w:t>
            </w:r>
          </w:p>
        </w:tc>
      </w:tr>
      <w:tr w:rsidR="0050630B" w:rsidRPr="007262FB" w14:paraId="307D3023" w14:textId="77777777" w:rsidTr="007262FB">
        <w:trPr>
          <w:cantSplit/>
        </w:trPr>
        <w:tc>
          <w:tcPr>
            <w:tcW w:w="4520" w:type="dxa"/>
            <w:shd w:val="clear" w:color="auto" w:fill="auto"/>
            <w:hideMark/>
          </w:tcPr>
          <w:p w14:paraId="3410D385"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109.30 продолжать прилагать усилия для укрепления национальных институтов поощрения и защиты прав и свобод человека (Узбекистан);</w:t>
            </w:r>
          </w:p>
          <w:p w14:paraId="5C8FE35A" w14:textId="23909C10"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25E93A30" w14:textId="3F21CCAF"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09EDCE2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A44 Структура национального механизма в области прав человека</w:t>
            </w:r>
          </w:p>
          <w:p w14:paraId="32D1A410" w14:textId="506E0E3A"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F6A00E0" w14:textId="2C633DE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3738F65A"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0B08F7B" w14:textId="0A883200"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8B6AC65" w14:textId="77777777" w:rsidTr="007262FB">
        <w:trPr>
          <w:cantSplit/>
        </w:trPr>
        <w:tc>
          <w:tcPr>
            <w:tcW w:w="4520" w:type="dxa"/>
            <w:shd w:val="clear" w:color="auto" w:fill="auto"/>
            <w:hideMark/>
          </w:tcPr>
          <w:p w14:paraId="3C588F1A"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109.70 предоставить более широкие полномочия лицу, несущему основную ответственность за функционирование национального превентивного механизма для борьбы с нарушениями прав человека, и предоставить ей возможность осуществлять мониторинг деятельности всех государственных органов (Венгрия);</w:t>
            </w:r>
          </w:p>
          <w:p w14:paraId="4DAC6902" w14:textId="466CDB17"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8</w:t>
            </w:r>
          </w:p>
        </w:tc>
        <w:tc>
          <w:tcPr>
            <w:tcW w:w="1100" w:type="dxa"/>
            <w:shd w:val="clear" w:color="auto" w:fill="auto"/>
            <w:hideMark/>
          </w:tcPr>
          <w:p w14:paraId="01427667" w14:textId="7C239FC0"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F1E5DA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A44 Структура национального механизма в области прав человека</w:t>
            </w:r>
          </w:p>
          <w:p w14:paraId="10B473A8" w14:textId="7E4C1028"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6DC4F102" w14:textId="06596800"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7364D176"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75EBE48" w14:textId="6CFEA784"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17DEB70A" w14:textId="77777777" w:rsidTr="007262FB">
        <w:trPr>
          <w:cantSplit/>
        </w:trPr>
        <w:tc>
          <w:tcPr>
            <w:tcW w:w="4520" w:type="dxa"/>
            <w:tcBorders>
              <w:bottom w:val="dotted" w:sz="4" w:space="0" w:color="auto"/>
            </w:tcBorders>
            <w:shd w:val="clear" w:color="auto" w:fill="auto"/>
            <w:hideMark/>
          </w:tcPr>
          <w:p w14:paraId="3ADD5638"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109.98 укрепить институциональные меры в области прав человека, осуществляемые в рамках Национальной программы действий и Программы содействия судебной реформе (Казахстан);</w:t>
            </w:r>
          </w:p>
          <w:p w14:paraId="2300692C" w14:textId="6A0A17DA"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7144CC11" w14:textId="0E817239"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27EF4FA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A44 Структура национального механизма в области прав человека</w:t>
            </w:r>
          </w:p>
          <w:p w14:paraId="1A30C29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D51 Отправление правосудия и справедливое судебное разбирательство</w:t>
            </w:r>
          </w:p>
          <w:p w14:paraId="60F003A5" w14:textId="22CFD52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19353658" w14:textId="03AADB4A"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4C11EC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p w14:paraId="77559CB0" w14:textId="68233F2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лишенные свободы</w:t>
            </w:r>
          </w:p>
        </w:tc>
        <w:tc>
          <w:tcPr>
            <w:tcW w:w="5200" w:type="dxa"/>
            <w:tcBorders>
              <w:bottom w:val="dotted" w:sz="4" w:space="0" w:color="auto"/>
            </w:tcBorders>
            <w:shd w:val="clear" w:color="auto" w:fill="auto"/>
            <w:hideMark/>
          </w:tcPr>
          <w:p w14:paraId="394BDD2D"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A68F729" w14:textId="2B9E77B0"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773CE60B" w14:textId="77777777" w:rsidTr="007262FB">
        <w:trPr>
          <w:cantSplit/>
        </w:trPr>
        <w:tc>
          <w:tcPr>
            <w:tcW w:w="15220" w:type="dxa"/>
            <w:gridSpan w:val="4"/>
            <w:shd w:val="clear" w:color="auto" w:fill="DBE5F1"/>
            <w:hideMark/>
          </w:tcPr>
          <w:p w14:paraId="525A8F6B" w14:textId="7BD37A55"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A45 Национальный институт по правам человека</w:t>
            </w:r>
          </w:p>
        </w:tc>
      </w:tr>
      <w:tr w:rsidR="0050630B" w:rsidRPr="007262FB" w14:paraId="6CAC8CF2" w14:textId="77777777" w:rsidTr="007262FB">
        <w:trPr>
          <w:cantSplit/>
        </w:trPr>
        <w:tc>
          <w:tcPr>
            <w:tcW w:w="4520" w:type="dxa"/>
            <w:tcBorders>
              <w:bottom w:val="dotted" w:sz="4" w:space="0" w:color="auto"/>
            </w:tcBorders>
            <w:shd w:val="clear" w:color="auto" w:fill="auto"/>
            <w:hideMark/>
          </w:tcPr>
          <w:p w14:paraId="6E655E41"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109.31 укреплять роль Уполномоченного по правам человека и принимать меры, обеспечивающие эффективное исполнение им своих функций в качестве национального превентивного механизма в соответствии с Факультативным протоколом к Конвенции против пыток и других жестоких, бесчеловечных или унижающих достоинство видов обращения и наказания (Болгария);</w:t>
            </w:r>
          </w:p>
          <w:p w14:paraId="7652280F" w14:textId="1B507E87"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8</w:t>
            </w:r>
          </w:p>
        </w:tc>
        <w:tc>
          <w:tcPr>
            <w:tcW w:w="1100" w:type="dxa"/>
            <w:tcBorders>
              <w:bottom w:val="dotted" w:sz="4" w:space="0" w:color="auto"/>
            </w:tcBorders>
            <w:shd w:val="clear" w:color="auto" w:fill="auto"/>
            <w:hideMark/>
          </w:tcPr>
          <w:p w14:paraId="156A0D94" w14:textId="1D4753AD"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0A23EE6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A45 Национальный институт по правам человека</w:t>
            </w:r>
          </w:p>
          <w:p w14:paraId="30201DB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D25 Запрещение пыток и жестоких, бесчеловечных или унижающих достоинство видах обращений</w:t>
            </w:r>
          </w:p>
          <w:p w14:paraId="7582BCD0" w14:textId="1F7D973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1254AB0C" w14:textId="65A103CE"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B443B9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2097A183" w14:textId="11AFC46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лишенные свободы</w:t>
            </w:r>
          </w:p>
        </w:tc>
        <w:tc>
          <w:tcPr>
            <w:tcW w:w="5200" w:type="dxa"/>
            <w:tcBorders>
              <w:bottom w:val="dotted" w:sz="4" w:space="0" w:color="auto"/>
            </w:tcBorders>
            <w:shd w:val="clear" w:color="auto" w:fill="auto"/>
            <w:hideMark/>
          </w:tcPr>
          <w:p w14:paraId="7F7F5B22"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41BE1A6" w14:textId="7F79FAF1"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AE8FF2D" w14:textId="77777777" w:rsidTr="007262FB">
        <w:trPr>
          <w:cantSplit/>
        </w:trPr>
        <w:tc>
          <w:tcPr>
            <w:tcW w:w="15220" w:type="dxa"/>
            <w:gridSpan w:val="4"/>
            <w:shd w:val="clear" w:color="auto" w:fill="DBE5F1"/>
            <w:hideMark/>
          </w:tcPr>
          <w:p w14:paraId="5035CC3C" w14:textId="23DF7E09"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 xml:space="preserve">A46 Национальные планы действий по правам человека (или определенных областях) </w:t>
            </w:r>
          </w:p>
        </w:tc>
      </w:tr>
      <w:tr w:rsidR="0050630B" w:rsidRPr="007262FB" w14:paraId="34B1DAF3" w14:textId="77777777" w:rsidTr="007262FB">
        <w:trPr>
          <w:cantSplit/>
        </w:trPr>
        <w:tc>
          <w:tcPr>
            <w:tcW w:w="4520" w:type="dxa"/>
            <w:shd w:val="clear" w:color="auto" w:fill="auto"/>
            <w:hideMark/>
          </w:tcPr>
          <w:p w14:paraId="2EDBC902"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109.34 продолжать практическое осуществление Национальной программы действий, направленное на улучшение ситуации с правами человека на местах (Туркменистан);</w:t>
            </w:r>
          </w:p>
          <w:p w14:paraId="179231F9" w14:textId="3E86B73E"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6A529502" w14:textId="4ACE9748"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6427B20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A46 Национальные планы действий по правам человека (или определенных областях)</w:t>
            </w:r>
          </w:p>
          <w:p w14:paraId="2E3FB0CE" w14:textId="637B9DA8"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D2B5A98" w14:textId="7C6EB9D6"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6ADF44A6"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33F7681" w14:textId="198FD805"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A1C658C" w14:textId="77777777" w:rsidTr="007262FB">
        <w:trPr>
          <w:cantSplit/>
        </w:trPr>
        <w:tc>
          <w:tcPr>
            <w:tcW w:w="4520" w:type="dxa"/>
            <w:shd w:val="clear" w:color="auto" w:fill="auto"/>
            <w:hideMark/>
          </w:tcPr>
          <w:p w14:paraId="1CBFA138"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109.36 продолжать прилагать усилия в целях эффективного осуществления принятой Национальной программы действий и недавно принятого законодательства (Камбоджа);</w:t>
            </w:r>
          </w:p>
          <w:p w14:paraId="26297CF0" w14:textId="5056105B"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55728CC6" w14:textId="62A1AC2A"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41ED874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A46 Национальные планы действий по правам человека (или определенных областях)</w:t>
            </w:r>
          </w:p>
          <w:p w14:paraId="5EA6C033" w14:textId="241AF329"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68F7913" w14:textId="22FF4AA6"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0BCFA83A"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69248C04" w14:textId="6134447D"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08540E57" w14:textId="77777777" w:rsidTr="007262FB">
        <w:trPr>
          <w:cantSplit/>
        </w:trPr>
        <w:tc>
          <w:tcPr>
            <w:tcW w:w="4520" w:type="dxa"/>
            <w:shd w:val="clear" w:color="auto" w:fill="auto"/>
            <w:hideMark/>
          </w:tcPr>
          <w:p w14:paraId="296068A6"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109.37 продолжать прилагать усилия в целях эффективного осуществления Плана развития в области социальной защиты (Джибути);</w:t>
            </w:r>
          </w:p>
          <w:p w14:paraId="6E707B81" w14:textId="6EDB2DC2"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49076C49" w14:textId="6D0CA41C"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1166B8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A46 Национальные планы действий по правам человека (или определенных областях)</w:t>
            </w:r>
          </w:p>
          <w:p w14:paraId="08492E4A" w14:textId="4CAF61DA"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CD21498" w14:textId="358B2D4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5183EFD1"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626CF085" w14:textId="0335B4A1"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26CF1DF" w14:textId="77777777" w:rsidTr="007262FB">
        <w:trPr>
          <w:cantSplit/>
        </w:trPr>
        <w:tc>
          <w:tcPr>
            <w:tcW w:w="4520" w:type="dxa"/>
            <w:tcBorders>
              <w:bottom w:val="dotted" w:sz="4" w:space="0" w:color="auto"/>
            </w:tcBorders>
            <w:shd w:val="clear" w:color="auto" w:fill="auto"/>
            <w:hideMark/>
          </w:tcPr>
          <w:p w14:paraId="55EF520A"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109.35 привлекать все заинтересованные стороны, включая гражданское общество, к осуществлению Национального плана действий, чтобы обеспечить его успех (Объединенные Арабские Эмираты);</w:t>
            </w:r>
          </w:p>
          <w:p w14:paraId="1BB6C1ED" w14:textId="25DDBEC9"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52E51066" w14:textId="4A51CA74"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18C6ED1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A46 Национальные планы действий по правам человека (или определенных областях)</w:t>
            </w:r>
          </w:p>
          <w:p w14:paraId="69AE8B97" w14:textId="53AFC28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A61 Сотрудничество с гражданским обществом</w:t>
            </w:r>
          </w:p>
          <w:p w14:paraId="4801A5A1" w14:textId="49C2BAAB"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8B30494" w14:textId="3EEE15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tcBorders>
              <w:bottom w:val="dotted" w:sz="4" w:space="0" w:color="auto"/>
            </w:tcBorders>
            <w:shd w:val="clear" w:color="auto" w:fill="auto"/>
            <w:hideMark/>
          </w:tcPr>
          <w:p w14:paraId="1A0A952D"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46C36E58" w14:textId="4DF8981A"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5C796BB" w14:textId="77777777" w:rsidTr="007262FB">
        <w:trPr>
          <w:cantSplit/>
        </w:trPr>
        <w:tc>
          <w:tcPr>
            <w:tcW w:w="15220" w:type="dxa"/>
            <w:gridSpan w:val="4"/>
            <w:shd w:val="clear" w:color="auto" w:fill="DBE5F1"/>
            <w:hideMark/>
          </w:tcPr>
          <w:p w14:paraId="0B862F0C" w14:textId="346B99F4"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A47 Надлежащее управление</w:t>
            </w:r>
          </w:p>
        </w:tc>
      </w:tr>
      <w:tr w:rsidR="0050630B" w:rsidRPr="007262FB" w14:paraId="6503472D" w14:textId="77777777" w:rsidTr="007262FB">
        <w:trPr>
          <w:cantSplit/>
        </w:trPr>
        <w:tc>
          <w:tcPr>
            <w:tcW w:w="4520" w:type="dxa"/>
            <w:shd w:val="clear" w:color="auto" w:fill="auto"/>
            <w:hideMark/>
          </w:tcPr>
          <w:p w14:paraId="769EA1E0"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109.54 продолжать укрепление международного сотрудничества в своей борьбе с коррупцией (Ангола);</w:t>
            </w:r>
          </w:p>
          <w:p w14:paraId="44EE66B0" w14:textId="0C3F3801"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12-14</w:t>
            </w:r>
          </w:p>
        </w:tc>
        <w:tc>
          <w:tcPr>
            <w:tcW w:w="1100" w:type="dxa"/>
            <w:shd w:val="clear" w:color="auto" w:fill="auto"/>
            <w:hideMark/>
          </w:tcPr>
          <w:p w14:paraId="07AC9454" w14:textId="65C206E9"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D9386E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A47 Надлежащее управление</w:t>
            </w:r>
          </w:p>
          <w:p w14:paraId="46ED620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A28 Сотрудничество с другими международными механизмами и учреждениями</w:t>
            </w:r>
          </w:p>
          <w:p w14:paraId="43B22D4A" w14:textId="7FAA64E3"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46DDE144" w14:textId="218B6BB7"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2C3089A" w14:textId="5CACF390"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43F31A26"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F2DA443" w14:textId="2B210372"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6547C13" w14:textId="77777777" w:rsidTr="007262FB">
        <w:trPr>
          <w:cantSplit/>
        </w:trPr>
        <w:tc>
          <w:tcPr>
            <w:tcW w:w="4520" w:type="dxa"/>
            <w:shd w:val="clear" w:color="auto" w:fill="auto"/>
            <w:hideMark/>
          </w:tcPr>
          <w:p w14:paraId="2F719B21"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109.33 продолжать наращивать усилия по укреплению благого управления и правового государства, уделяя особое внимание укреплению потенциала национальных учреждений и правоохранительных органов в отношении защиты и поощрения прав человека (Вьетнам);</w:t>
            </w:r>
          </w:p>
          <w:p w14:paraId="49CE79F7" w14:textId="68DDB8B7"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0C889C54" w14:textId="359A7411"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79C1E7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A47 Надлежащее управление</w:t>
            </w:r>
          </w:p>
          <w:p w14:paraId="362FA86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A44 Структура национального механизма в области прав человека</w:t>
            </w:r>
          </w:p>
          <w:p w14:paraId="552599B3" w14:textId="5B49B84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23A1A4E5" w14:textId="07254B0F"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6FE1E92D" w14:textId="55B26CF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5AB1225A"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48BB590F" w14:textId="0E86F381"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F349C6F" w14:textId="77777777" w:rsidTr="007262FB">
        <w:trPr>
          <w:cantSplit/>
        </w:trPr>
        <w:tc>
          <w:tcPr>
            <w:tcW w:w="4520" w:type="dxa"/>
            <w:shd w:val="clear" w:color="auto" w:fill="auto"/>
            <w:hideMark/>
          </w:tcPr>
          <w:p w14:paraId="24406DBB"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109.52 сотрудничать с гражданским обществом в деле мониторинга применения антикоррупционного законодательства на всех уровнях (Австрия);</w:t>
            </w:r>
          </w:p>
          <w:p w14:paraId="0228C6C3" w14:textId="458159A1"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39D4D85C" w14:textId="6070C71E"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F04744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A47 Надлежащее управление</w:t>
            </w:r>
          </w:p>
          <w:p w14:paraId="39EF04B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A61 Сотрудничество с гражданским обществом</w:t>
            </w:r>
          </w:p>
          <w:p w14:paraId="6251CAF0" w14:textId="48ECA7D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09429604" w14:textId="41146410"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57D01F0" w14:textId="7AE37C1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6084C66E"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7C016BA" w14:textId="1C27308B"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0D5D09E6" w14:textId="77777777" w:rsidTr="007262FB">
        <w:trPr>
          <w:cantSplit/>
        </w:trPr>
        <w:tc>
          <w:tcPr>
            <w:tcW w:w="4520" w:type="dxa"/>
            <w:shd w:val="clear" w:color="auto" w:fill="auto"/>
            <w:hideMark/>
          </w:tcPr>
          <w:p w14:paraId="3F10EC9E"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109.51 продолжать прилагать усилия по борьбе с коррупцией и увеличению прозрачности и эффективности работы Государственного агентства по оказанию услуг гражданам и социальным инновациям (АСАН) (Турция);</w:t>
            </w:r>
          </w:p>
          <w:p w14:paraId="6062375F" w14:textId="6C5861A7"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12-14</w:t>
            </w:r>
          </w:p>
        </w:tc>
        <w:tc>
          <w:tcPr>
            <w:tcW w:w="1100" w:type="dxa"/>
            <w:shd w:val="clear" w:color="auto" w:fill="auto"/>
            <w:hideMark/>
          </w:tcPr>
          <w:p w14:paraId="35B90FA8" w14:textId="7B532062"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45C16FB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A47 Надлежащее управление</w:t>
            </w:r>
          </w:p>
          <w:p w14:paraId="7A070B89" w14:textId="2193FF9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279255E5" w14:textId="763C3B33"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79A6D96" w14:textId="3388FDC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524CADA5"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A6AC6E5" w14:textId="5DF33025"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1095AD3" w14:textId="77777777" w:rsidTr="007262FB">
        <w:trPr>
          <w:cantSplit/>
        </w:trPr>
        <w:tc>
          <w:tcPr>
            <w:tcW w:w="4520" w:type="dxa"/>
            <w:tcBorders>
              <w:bottom w:val="dotted" w:sz="4" w:space="0" w:color="auto"/>
            </w:tcBorders>
            <w:shd w:val="clear" w:color="auto" w:fill="auto"/>
            <w:hideMark/>
          </w:tcPr>
          <w:p w14:paraId="00A2E74F"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109.53 продолжать принимать меры по борьбе с коррупцией (Сербия);</w:t>
            </w:r>
          </w:p>
          <w:p w14:paraId="455173B4" w14:textId="4934BE2D"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3BEDAFCC" w14:textId="22606BDD"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7E5E35E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A47 Надлежащее управление</w:t>
            </w:r>
          </w:p>
          <w:p w14:paraId="32796D37" w14:textId="28E899B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2B5E9D6D" w14:textId="51449C6D"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87E05B2" w14:textId="28DFC8A4"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tcBorders>
              <w:bottom w:val="dotted" w:sz="4" w:space="0" w:color="auto"/>
            </w:tcBorders>
            <w:shd w:val="clear" w:color="auto" w:fill="auto"/>
            <w:hideMark/>
          </w:tcPr>
          <w:p w14:paraId="30FB49C2"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5AD3650" w14:textId="7F2AF8A1"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488ED0D" w14:textId="77777777" w:rsidTr="007262FB">
        <w:trPr>
          <w:cantSplit/>
        </w:trPr>
        <w:tc>
          <w:tcPr>
            <w:tcW w:w="15220" w:type="dxa"/>
            <w:gridSpan w:val="4"/>
            <w:shd w:val="clear" w:color="auto" w:fill="DBE5F1"/>
            <w:hideMark/>
          </w:tcPr>
          <w:p w14:paraId="55F5DF6B" w14:textId="0E4DC53E"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A51 Образование в области пав человека – в целом</w:t>
            </w:r>
          </w:p>
        </w:tc>
      </w:tr>
      <w:tr w:rsidR="0050630B" w:rsidRPr="007262FB" w14:paraId="2554E628" w14:textId="77777777" w:rsidTr="007262FB">
        <w:trPr>
          <w:cantSplit/>
        </w:trPr>
        <w:tc>
          <w:tcPr>
            <w:tcW w:w="4520" w:type="dxa"/>
            <w:shd w:val="clear" w:color="auto" w:fill="auto"/>
            <w:hideMark/>
          </w:tcPr>
          <w:p w14:paraId="5910B219"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109.41 удвоить усилия в целях активизации образования и подготовки сотрудников правоохранительных органов, преподавателей и государственных служащих в области прав человека (Республика Корея);</w:t>
            </w:r>
          </w:p>
          <w:p w14:paraId="23FAFC1E" w14:textId="08C46E58"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10889C07" w14:textId="49CA1789"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F29602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A51 Образование в области пав человека – в целом</w:t>
            </w:r>
          </w:p>
          <w:p w14:paraId="7AD67528" w14:textId="7F46EE1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A53 Профессиональная подготовка в области прав человека</w:t>
            </w:r>
          </w:p>
          <w:p w14:paraId="522A7C34" w14:textId="2309F161"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D54C18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правоохранительные органы/ должностные лица полиции</w:t>
            </w:r>
          </w:p>
          <w:p w14:paraId="5DB6B59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представители власти</w:t>
            </w:r>
          </w:p>
          <w:p w14:paraId="63D68472" w14:textId="09E0F6D6"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преподавательский состав</w:t>
            </w:r>
          </w:p>
        </w:tc>
        <w:tc>
          <w:tcPr>
            <w:tcW w:w="5200" w:type="dxa"/>
            <w:shd w:val="clear" w:color="auto" w:fill="auto"/>
            <w:hideMark/>
          </w:tcPr>
          <w:p w14:paraId="3713EC52"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7A3E354" w14:textId="77D8D0B6"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2128DA9" w14:textId="77777777" w:rsidTr="007262FB">
        <w:trPr>
          <w:cantSplit/>
        </w:trPr>
        <w:tc>
          <w:tcPr>
            <w:tcW w:w="4520" w:type="dxa"/>
            <w:shd w:val="clear" w:color="auto" w:fill="auto"/>
            <w:hideMark/>
          </w:tcPr>
          <w:p w14:paraId="65583994"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109.43 активизировать усилия по укреплению образования и подготовки сотрудников правоохранительных органов, преподавателей и других государственных служащих в области прав человека (Филиппины);</w:t>
            </w:r>
          </w:p>
          <w:p w14:paraId="450E61CD" w14:textId="433AAC83"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24D0D523" w14:textId="394B3C13"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7D527A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A51 Образование в области пав человека – в целом</w:t>
            </w:r>
          </w:p>
          <w:p w14:paraId="6A8B3B11" w14:textId="45603B7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A53 Профессиональная подготовка в области прав человека</w:t>
            </w:r>
          </w:p>
          <w:p w14:paraId="31EB9222" w14:textId="2B6A9838"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3ED009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правоохранительные органы/ должностные лица полиции</w:t>
            </w:r>
          </w:p>
          <w:p w14:paraId="0F0D1CC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представители власти</w:t>
            </w:r>
          </w:p>
          <w:p w14:paraId="7A8D5715" w14:textId="7ED923E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преподавательский состав</w:t>
            </w:r>
          </w:p>
        </w:tc>
        <w:tc>
          <w:tcPr>
            <w:tcW w:w="5200" w:type="dxa"/>
            <w:shd w:val="clear" w:color="auto" w:fill="auto"/>
            <w:hideMark/>
          </w:tcPr>
          <w:p w14:paraId="639AED94"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B52C9C0" w14:textId="76CB73F8"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0D051BBB" w14:textId="77777777" w:rsidTr="007262FB">
        <w:trPr>
          <w:cantSplit/>
        </w:trPr>
        <w:tc>
          <w:tcPr>
            <w:tcW w:w="4520" w:type="dxa"/>
            <w:shd w:val="clear" w:color="auto" w:fill="auto"/>
            <w:hideMark/>
          </w:tcPr>
          <w:p w14:paraId="21CF5D4F"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109.39 продолжать прилагать усилия по обеспечению образования и подготовки в области прав человека (Марокко);</w:t>
            </w:r>
          </w:p>
          <w:p w14:paraId="2CD16E1A" w14:textId="341CA0F2"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4C5D8C81" w14:textId="0CE6D062"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1EBDBF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A51 Образование в области пав человека – в целом</w:t>
            </w:r>
          </w:p>
          <w:p w14:paraId="1E5FF21C" w14:textId="05156C64"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A54 Повышение осведомленности и распространение</w:t>
            </w:r>
          </w:p>
          <w:p w14:paraId="2EBBEB30" w14:textId="4606277E"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BE40010" w14:textId="112837C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4E7C06A2"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4E33F6E" w14:textId="634EB29F"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0289E857" w14:textId="77777777" w:rsidTr="007262FB">
        <w:trPr>
          <w:cantSplit/>
        </w:trPr>
        <w:tc>
          <w:tcPr>
            <w:tcW w:w="4520" w:type="dxa"/>
            <w:tcBorders>
              <w:bottom w:val="dotted" w:sz="4" w:space="0" w:color="auto"/>
            </w:tcBorders>
            <w:shd w:val="clear" w:color="auto" w:fill="auto"/>
            <w:hideMark/>
          </w:tcPr>
          <w:p w14:paraId="2920F01C"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109.40 продолжать информационно-просветительскую кампанию по вопросам прав человека (Мьянма);</w:t>
            </w:r>
          </w:p>
          <w:p w14:paraId="18059453" w14:textId="33F71AA1"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18F4F0EF" w14:textId="3F4163A2"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35D080B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A51 Образование в области пав человека – в целом</w:t>
            </w:r>
          </w:p>
          <w:p w14:paraId="244C8E2D" w14:textId="70638ACB"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A54 Повышение осведомленности и распространение</w:t>
            </w:r>
          </w:p>
          <w:p w14:paraId="4FC803B7" w14:textId="4AF2DC5C"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7CBBDE5" w14:textId="28DA4D4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tcBorders>
              <w:bottom w:val="dotted" w:sz="4" w:space="0" w:color="auto"/>
            </w:tcBorders>
            <w:shd w:val="clear" w:color="auto" w:fill="auto"/>
            <w:hideMark/>
          </w:tcPr>
          <w:p w14:paraId="6D79362D"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E40AF18" w14:textId="5D1E1E1E"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A043538" w14:textId="77777777" w:rsidTr="007262FB">
        <w:trPr>
          <w:cantSplit/>
        </w:trPr>
        <w:tc>
          <w:tcPr>
            <w:tcW w:w="15220" w:type="dxa"/>
            <w:gridSpan w:val="4"/>
            <w:shd w:val="clear" w:color="auto" w:fill="DBE5F1"/>
            <w:hideMark/>
          </w:tcPr>
          <w:p w14:paraId="1C112D51" w14:textId="57023BE0"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A53 Профессиональная подготовка в области прав человека</w:t>
            </w:r>
          </w:p>
        </w:tc>
      </w:tr>
      <w:tr w:rsidR="0050630B" w:rsidRPr="007262FB" w14:paraId="65321AA9" w14:textId="77777777" w:rsidTr="007262FB">
        <w:trPr>
          <w:cantSplit/>
        </w:trPr>
        <w:tc>
          <w:tcPr>
            <w:tcW w:w="4520" w:type="dxa"/>
            <w:shd w:val="clear" w:color="auto" w:fill="auto"/>
            <w:hideMark/>
          </w:tcPr>
          <w:p w14:paraId="46FB8930"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109.38 продолжать прилагать усилия в целях повышения осведомленности общества о культуре прав человека посредством обучения и укрепления потенциала правоохранительной и судебной системы в области прав человека (Малайзия);</w:t>
            </w:r>
          </w:p>
          <w:p w14:paraId="6E7A9968" w14:textId="1538AB6F"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173DE183" w14:textId="4886CAD3"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3BBAD6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A53 Профессиональная подготовка в области прав человека</w:t>
            </w:r>
          </w:p>
          <w:p w14:paraId="52D20AB3" w14:textId="335574E4"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7FE310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судьи, адвокаты и прокуроры</w:t>
            </w:r>
          </w:p>
          <w:p w14:paraId="3C011690" w14:textId="22F919D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правоохранительные органы/ должностные лица полиции</w:t>
            </w:r>
          </w:p>
        </w:tc>
        <w:tc>
          <w:tcPr>
            <w:tcW w:w="5200" w:type="dxa"/>
            <w:shd w:val="clear" w:color="auto" w:fill="auto"/>
            <w:hideMark/>
          </w:tcPr>
          <w:p w14:paraId="5D5C9FC8"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0CB6017" w14:textId="65E38937"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1EA454FD" w14:textId="77777777" w:rsidTr="007262FB">
        <w:trPr>
          <w:cantSplit/>
        </w:trPr>
        <w:tc>
          <w:tcPr>
            <w:tcW w:w="4520" w:type="dxa"/>
            <w:tcBorders>
              <w:bottom w:val="dotted" w:sz="4" w:space="0" w:color="auto"/>
            </w:tcBorders>
            <w:shd w:val="clear" w:color="auto" w:fill="auto"/>
            <w:hideMark/>
          </w:tcPr>
          <w:p w14:paraId="6DA18755"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109.42 продолжать принимать устойчивые меры по включению правозащитной тематики в программы подготовки сотрудников правоохранительных органов (Пакистан);</w:t>
            </w:r>
          </w:p>
          <w:p w14:paraId="4E35AA19" w14:textId="64346DE2"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4423D921" w14:textId="4052B6D5"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4EBCD00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A53 Профессиональная подготовка в области прав человека</w:t>
            </w:r>
          </w:p>
          <w:p w14:paraId="421629A9" w14:textId="6278A8DE"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E4DA52D" w14:textId="07B0A9C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правоохранительные органы/ должностные лица полиции</w:t>
            </w:r>
          </w:p>
        </w:tc>
        <w:tc>
          <w:tcPr>
            <w:tcW w:w="5200" w:type="dxa"/>
            <w:tcBorders>
              <w:bottom w:val="dotted" w:sz="4" w:space="0" w:color="auto"/>
            </w:tcBorders>
            <w:shd w:val="clear" w:color="auto" w:fill="auto"/>
            <w:hideMark/>
          </w:tcPr>
          <w:p w14:paraId="6D2F09DE"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3C66F2F" w14:textId="6204C504"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FB61CEE" w14:textId="77777777" w:rsidTr="007262FB">
        <w:trPr>
          <w:cantSplit/>
        </w:trPr>
        <w:tc>
          <w:tcPr>
            <w:tcW w:w="15220" w:type="dxa"/>
            <w:gridSpan w:val="4"/>
            <w:shd w:val="clear" w:color="auto" w:fill="DBE5F1"/>
            <w:hideMark/>
          </w:tcPr>
          <w:p w14:paraId="011DCFB6" w14:textId="5E115463"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A54 Повышение осведомленности и распространение</w:t>
            </w:r>
          </w:p>
        </w:tc>
      </w:tr>
      <w:tr w:rsidR="0050630B" w:rsidRPr="007262FB" w14:paraId="5E00BA43" w14:textId="77777777" w:rsidTr="007262FB">
        <w:trPr>
          <w:cantSplit/>
        </w:trPr>
        <w:tc>
          <w:tcPr>
            <w:tcW w:w="4520" w:type="dxa"/>
            <w:tcBorders>
              <w:bottom w:val="dotted" w:sz="4" w:space="0" w:color="auto"/>
            </w:tcBorders>
            <w:shd w:val="clear" w:color="auto" w:fill="auto"/>
            <w:hideMark/>
          </w:tcPr>
          <w:p w14:paraId="5372D732"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109.44 и далее проводить информационно-просветительские кампании по вопросам прав человека, особенно в отношении эффективного осуществления прав женщин (Камбоджа);</w:t>
            </w:r>
          </w:p>
          <w:p w14:paraId="3880CFEC" w14:textId="23684C03"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09452C68" w14:textId="7A0B36D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63600ED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A54 Повышение осведомленности и распространение</w:t>
            </w:r>
          </w:p>
          <w:p w14:paraId="18B5C36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F11 Продвижение женщин</w:t>
            </w:r>
          </w:p>
          <w:p w14:paraId="2E8911F9" w14:textId="7726707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5987C6F8" w14:textId="109C9523"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626579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3DC553F2" w14:textId="5E09C636"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tcBorders>
              <w:bottom w:val="dotted" w:sz="4" w:space="0" w:color="auto"/>
            </w:tcBorders>
            <w:shd w:val="clear" w:color="auto" w:fill="auto"/>
            <w:hideMark/>
          </w:tcPr>
          <w:p w14:paraId="14D3C7AD"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56322D4D" w14:textId="31A965BD"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729CF34E" w14:textId="77777777" w:rsidTr="007262FB">
        <w:trPr>
          <w:cantSplit/>
        </w:trPr>
        <w:tc>
          <w:tcPr>
            <w:tcW w:w="15220" w:type="dxa"/>
            <w:gridSpan w:val="4"/>
            <w:shd w:val="clear" w:color="auto" w:fill="DBE5F1"/>
            <w:hideMark/>
          </w:tcPr>
          <w:p w14:paraId="767E9EBF" w14:textId="65121DA4"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B21 Право на самоопределение</w:t>
            </w:r>
          </w:p>
        </w:tc>
      </w:tr>
      <w:tr w:rsidR="0050630B" w:rsidRPr="007262FB" w14:paraId="2C663895" w14:textId="77777777" w:rsidTr="007262FB">
        <w:trPr>
          <w:cantSplit/>
        </w:trPr>
        <w:tc>
          <w:tcPr>
            <w:tcW w:w="4520" w:type="dxa"/>
            <w:tcBorders>
              <w:bottom w:val="dotted" w:sz="4" w:space="0" w:color="auto"/>
            </w:tcBorders>
            <w:shd w:val="clear" w:color="auto" w:fill="auto"/>
            <w:hideMark/>
          </w:tcPr>
          <w:p w14:paraId="087A67A2"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110.4 полностью соблюдать статью 1 МПЭСКП и статью 1 МПГПП и прекратить политику враждебности и агрессии против Нагорного Карабаха (Армения).</w:t>
            </w:r>
          </w:p>
          <w:p w14:paraId="0A2EE329" w14:textId="6622289A"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A/HRC/24/13 - Para. 110 - Para. 2</w:t>
            </w:r>
          </w:p>
        </w:tc>
        <w:tc>
          <w:tcPr>
            <w:tcW w:w="1100" w:type="dxa"/>
            <w:tcBorders>
              <w:bottom w:val="dotted" w:sz="4" w:space="0" w:color="auto"/>
            </w:tcBorders>
            <w:shd w:val="clear" w:color="auto" w:fill="auto"/>
            <w:hideMark/>
          </w:tcPr>
          <w:p w14:paraId="389E27D6" w14:textId="15619C5D"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Принято к сведению</w:t>
            </w:r>
          </w:p>
        </w:tc>
        <w:tc>
          <w:tcPr>
            <w:tcW w:w="4400" w:type="dxa"/>
            <w:tcBorders>
              <w:bottom w:val="dotted" w:sz="4" w:space="0" w:color="auto"/>
            </w:tcBorders>
            <w:shd w:val="clear" w:color="auto" w:fill="auto"/>
            <w:hideMark/>
          </w:tcPr>
          <w:p w14:paraId="520F6D1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B21 Право на самоопределение</w:t>
            </w:r>
          </w:p>
          <w:p w14:paraId="142A9705" w14:textId="6ABC0D5E"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66B1409" w14:textId="547CDB9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tcBorders>
              <w:bottom w:val="dotted" w:sz="4" w:space="0" w:color="auto"/>
            </w:tcBorders>
            <w:shd w:val="clear" w:color="auto" w:fill="auto"/>
            <w:hideMark/>
          </w:tcPr>
          <w:p w14:paraId="10564990"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4EC6832" w14:textId="6F928760"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34E6DE9" w14:textId="77777777" w:rsidTr="007262FB">
        <w:trPr>
          <w:cantSplit/>
        </w:trPr>
        <w:tc>
          <w:tcPr>
            <w:tcW w:w="15220" w:type="dxa"/>
            <w:gridSpan w:val="4"/>
            <w:shd w:val="clear" w:color="auto" w:fill="DBE5F1"/>
            <w:hideMark/>
          </w:tcPr>
          <w:p w14:paraId="42BCE29D" w14:textId="666AD72D"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B52 Безнаказанность</w:t>
            </w:r>
          </w:p>
        </w:tc>
      </w:tr>
      <w:tr w:rsidR="0050630B" w:rsidRPr="007262FB" w14:paraId="4BAD2D66" w14:textId="77777777" w:rsidTr="007262FB">
        <w:trPr>
          <w:cantSplit/>
        </w:trPr>
        <w:tc>
          <w:tcPr>
            <w:tcW w:w="4520" w:type="dxa"/>
            <w:tcBorders>
              <w:bottom w:val="dotted" w:sz="4" w:space="0" w:color="auto"/>
            </w:tcBorders>
            <w:shd w:val="clear" w:color="auto" w:fill="auto"/>
            <w:hideMark/>
          </w:tcPr>
          <w:p w14:paraId="5EAD6323"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110.1 предпринимать шаги для борьбы с безнаказанностью, осуществления правосудия и обеспечения верховенства права в Азербайджане, в особенности изучить соответствие акта помилования жестокого убийцы Рамиля Сафарова положениям национального законодательства и международных обязательств Азербайджана, поскольку этот акт поощряет убийства на этнической почве, в особенности убийства армян внутри страны и за ее пределами (Армения);</w:t>
            </w:r>
          </w:p>
          <w:p w14:paraId="52DB6B6B" w14:textId="0E5D5F12"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A/HRC/24/13 - Para. 110 - Para. 2</w:t>
            </w:r>
          </w:p>
        </w:tc>
        <w:tc>
          <w:tcPr>
            <w:tcW w:w="1100" w:type="dxa"/>
            <w:tcBorders>
              <w:bottom w:val="dotted" w:sz="4" w:space="0" w:color="auto"/>
            </w:tcBorders>
            <w:shd w:val="clear" w:color="auto" w:fill="auto"/>
            <w:hideMark/>
          </w:tcPr>
          <w:p w14:paraId="22C26EE6" w14:textId="2491FCDA"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Принято к сведению</w:t>
            </w:r>
          </w:p>
        </w:tc>
        <w:tc>
          <w:tcPr>
            <w:tcW w:w="4400" w:type="dxa"/>
            <w:tcBorders>
              <w:bottom w:val="dotted" w:sz="4" w:space="0" w:color="auto"/>
            </w:tcBorders>
            <w:shd w:val="clear" w:color="auto" w:fill="auto"/>
            <w:hideMark/>
          </w:tcPr>
          <w:p w14:paraId="0C2DA57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B52 Безнаказанность</w:t>
            </w:r>
          </w:p>
          <w:p w14:paraId="74AAFFD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D31 Свобода и безопасность – общие аспекты</w:t>
            </w:r>
          </w:p>
          <w:p w14:paraId="297AB21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D51 Отправление правосудия и справедливое судебное разбирательство</w:t>
            </w:r>
          </w:p>
          <w:p w14:paraId="70CE545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542B9A7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G1 Представители меньшинств</w:t>
            </w:r>
          </w:p>
          <w:p w14:paraId="582AAD7A" w14:textId="36862AF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651609A1" w14:textId="4C10686C"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82534BD" w14:textId="55E0C35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национальные механизмы по подготовке докладов и осуществлению последующей деятельности</w:t>
            </w:r>
          </w:p>
        </w:tc>
        <w:tc>
          <w:tcPr>
            <w:tcW w:w="5200" w:type="dxa"/>
            <w:tcBorders>
              <w:bottom w:val="dotted" w:sz="4" w:space="0" w:color="auto"/>
            </w:tcBorders>
            <w:shd w:val="clear" w:color="auto" w:fill="auto"/>
            <w:hideMark/>
          </w:tcPr>
          <w:p w14:paraId="23ECC772"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6664FF90" w14:textId="326F8C61"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AC1C92D" w14:textId="77777777" w:rsidTr="007262FB">
        <w:trPr>
          <w:cantSplit/>
        </w:trPr>
        <w:tc>
          <w:tcPr>
            <w:tcW w:w="15220" w:type="dxa"/>
            <w:gridSpan w:val="4"/>
            <w:shd w:val="clear" w:color="auto" w:fill="DBE5F1"/>
            <w:hideMark/>
          </w:tcPr>
          <w:p w14:paraId="334AE1B6" w14:textId="0EF28F03"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D1 Гражданские и политические права – общие меры по осуществлению</w:t>
            </w:r>
          </w:p>
        </w:tc>
      </w:tr>
      <w:tr w:rsidR="0050630B" w:rsidRPr="007262FB" w14:paraId="262B8366" w14:textId="77777777" w:rsidTr="007262FB">
        <w:trPr>
          <w:cantSplit/>
        </w:trPr>
        <w:tc>
          <w:tcPr>
            <w:tcW w:w="4520" w:type="dxa"/>
            <w:tcBorders>
              <w:bottom w:val="dotted" w:sz="4" w:space="0" w:color="auto"/>
            </w:tcBorders>
            <w:shd w:val="clear" w:color="auto" w:fill="auto"/>
            <w:hideMark/>
          </w:tcPr>
          <w:p w14:paraId="372609C1"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109.32 продолжать уделять внимание защите политических прав и гражданских свобод (Йемен);</w:t>
            </w:r>
          </w:p>
          <w:p w14:paraId="574F96D1" w14:textId="5338ADB9"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43D23EDB" w14:textId="3B069A3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4391562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D1 Гражданские и политические права – общие меры по осуществлению</w:t>
            </w:r>
          </w:p>
          <w:p w14:paraId="4549D662" w14:textId="3413FB20"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3C22C4D" w14:textId="0636E334"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tcBorders>
              <w:bottom w:val="dotted" w:sz="4" w:space="0" w:color="auto"/>
            </w:tcBorders>
            <w:shd w:val="clear" w:color="auto" w:fill="auto"/>
            <w:hideMark/>
          </w:tcPr>
          <w:p w14:paraId="0F3B394D"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B2A7084" w14:textId="4E90F725"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94F881E" w14:textId="77777777" w:rsidTr="007262FB">
        <w:trPr>
          <w:cantSplit/>
        </w:trPr>
        <w:tc>
          <w:tcPr>
            <w:tcW w:w="15220" w:type="dxa"/>
            <w:gridSpan w:val="4"/>
            <w:shd w:val="clear" w:color="auto" w:fill="DBE5F1"/>
            <w:hideMark/>
          </w:tcPr>
          <w:p w14:paraId="65967D3D" w14:textId="61EC145B"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D25 Запрещение пыток и жестоких, бесчеловечных или унижающих достоинство видах обращений</w:t>
            </w:r>
          </w:p>
        </w:tc>
      </w:tr>
      <w:tr w:rsidR="0050630B" w:rsidRPr="007262FB" w14:paraId="6D17DB83" w14:textId="77777777" w:rsidTr="007262FB">
        <w:trPr>
          <w:cantSplit/>
        </w:trPr>
        <w:tc>
          <w:tcPr>
            <w:tcW w:w="4520" w:type="dxa"/>
            <w:shd w:val="clear" w:color="auto" w:fill="auto"/>
            <w:hideMark/>
          </w:tcPr>
          <w:p w14:paraId="77842808"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109.78 продолжать тесное сотрудничество с различными комитетами Совета Европы по вопросам защиты прав человека и борьбы с пытками (Парагвай);</w:t>
            </w:r>
          </w:p>
          <w:p w14:paraId="5B25C382" w14:textId="43383E9D"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33F4B839" w14:textId="2DFE930B"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D037D3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D25 Запрещение пыток и жестоких, бесчеловечных или унижающих достоинство видах обращений</w:t>
            </w:r>
          </w:p>
          <w:p w14:paraId="12E0880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A29 Сотрудничество с региональными механизмами</w:t>
            </w:r>
          </w:p>
          <w:p w14:paraId="48315449" w14:textId="29E6B5F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3FD058B9" w14:textId="74501594"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978BAD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4E4C3ECB" w14:textId="3E9CB81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лишенные свободы</w:t>
            </w:r>
          </w:p>
        </w:tc>
        <w:tc>
          <w:tcPr>
            <w:tcW w:w="5200" w:type="dxa"/>
            <w:shd w:val="clear" w:color="auto" w:fill="auto"/>
            <w:hideMark/>
          </w:tcPr>
          <w:p w14:paraId="5F1AB9F0"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5E11D4A6" w14:textId="0FABF60E"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AA1E668" w14:textId="77777777" w:rsidTr="007262FB">
        <w:trPr>
          <w:cantSplit/>
        </w:trPr>
        <w:tc>
          <w:tcPr>
            <w:tcW w:w="4520" w:type="dxa"/>
            <w:shd w:val="clear" w:color="auto" w:fill="auto"/>
            <w:hideMark/>
          </w:tcPr>
          <w:p w14:paraId="140B2770"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109.71 ввести в действие закон, предусматривающий обязательство по проведению независимых расследований случаев пыток и наказания виновных (Мексика);</w:t>
            </w:r>
          </w:p>
          <w:p w14:paraId="474D306B" w14:textId="6DD022D2"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058AA9D0" w14:textId="52771421"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7AAEF3A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D25 Запрещение пыток и жестоких, бесчеловечных или унижающих достоинство видах обращений</w:t>
            </w:r>
          </w:p>
          <w:p w14:paraId="0EED05C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53F7C04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6705A4B2" w14:textId="360409C6"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419F247D" w14:textId="49CCF716"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78F49D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33A1368D" w14:textId="72BE9583"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лишенные свободы</w:t>
            </w:r>
          </w:p>
        </w:tc>
        <w:tc>
          <w:tcPr>
            <w:tcW w:w="5200" w:type="dxa"/>
            <w:shd w:val="clear" w:color="auto" w:fill="auto"/>
            <w:hideMark/>
          </w:tcPr>
          <w:p w14:paraId="591999E5"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4AB69C95" w14:textId="2B9BA13B"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40A4AFA" w14:textId="77777777" w:rsidTr="007262FB">
        <w:trPr>
          <w:cantSplit/>
        </w:trPr>
        <w:tc>
          <w:tcPr>
            <w:tcW w:w="4520" w:type="dxa"/>
            <w:shd w:val="clear" w:color="auto" w:fill="auto"/>
            <w:hideMark/>
          </w:tcPr>
          <w:p w14:paraId="0726178D"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109.73 обеспечить эффективное и беспристрастное расследование всех сообщений о пытках и соответствующее наказание виновных (Коста-Рика);</w:t>
            </w:r>
          </w:p>
          <w:p w14:paraId="1010FB4D" w14:textId="4ED9345B"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78843F1A" w14:textId="2B6F5986"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736054D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D25 Запрещение пыток и жестоких, бесчеловечных или унижающих достоинство видах обращений</w:t>
            </w:r>
          </w:p>
          <w:p w14:paraId="38C5CFD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631FBCED" w14:textId="51A4C27B"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3399DC12" w14:textId="636F35F0"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6A6D69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0475B16C" w14:textId="40204A8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лишенные свободы</w:t>
            </w:r>
          </w:p>
        </w:tc>
        <w:tc>
          <w:tcPr>
            <w:tcW w:w="5200" w:type="dxa"/>
            <w:shd w:val="clear" w:color="auto" w:fill="auto"/>
            <w:hideMark/>
          </w:tcPr>
          <w:p w14:paraId="6982AEDA"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2244225" w14:textId="075F2B60"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3B16C6B" w14:textId="77777777" w:rsidTr="007262FB">
        <w:trPr>
          <w:cantSplit/>
        </w:trPr>
        <w:tc>
          <w:tcPr>
            <w:tcW w:w="4520" w:type="dxa"/>
            <w:shd w:val="clear" w:color="auto" w:fill="auto"/>
            <w:hideMark/>
          </w:tcPr>
          <w:p w14:paraId="7BA3AB59"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109.74 гарантировать и систематически проводить независимые беспристрастные расследования предполагаемых случаев пыток (Франция);</w:t>
            </w:r>
          </w:p>
          <w:p w14:paraId="09EB21E1" w14:textId="70835BFA"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5F60710E" w14:textId="0D06541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4AA1C7C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D25 Запрещение пыток и жестоких, бесчеловечных или унижающих достоинство видах обращений</w:t>
            </w:r>
          </w:p>
          <w:p w14:paraId="513B82D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5BE3272C" w14:textId="3B79F86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460D3D7D" w14:textId="72B742E9"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49B8F2B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11DE137C" w14:textId="1F52E17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лишенные свободы</w:t>
            </w:r>
          </w:p>
        </w:tc>
        <w:tc>
          <w:tcPr>
            <w:tcW w:w="5200" w:type="dxa"/>
            <w:shd w:val="clear" w:color="auto" w:fill="auto"/>
            <w:hideMark/>
          </w:tcPr>
          <w:p w14:paraId="0BB04499"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F9E3705" w14:textId="6426BD06"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BFA6399" w14:textId="77777777" w:rsidTr="007262FB">
        <w:trPr>
          <w:cantSplit/>
        </w:trPr>
        <w:tc>
          <w:tcPr>
            <w:tcW w:w="4520" w:type="dxa"/>
            <w:shd w:val="clear" w:color="auto" w:fill="auto"/>
            <w:hideMark/>
          </w:tcPr>
          <w:p w14:paraId="6ED951E5"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109.75 создать соответствующие механизмы для обеспечения незамедлительных, эффективных, независимых и беспристрастных расследований всех сообщений о пытках и других формах жестокого обращения в центрах предварительного заключения и содержания под стражей, а также привлечения виновных к ответственности (Ирландия);</w:t>
            </w:r>
          </w:p>
          <w:p w14:paraId="08992828" w14:textId="2DE042A3"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602C25FF" w14:textId="686CF793"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68AC08C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D25 Запрещение пыток и жестоких, бесчеловечных или унижающих достоинство видах обращений</w:t>
            </w:r>
          </w:p>
          <w:p w14:paraId="608BBD1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66A3BE2F" w14:textId="2AD8F71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255F1369" w14:textId="3189E60D"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75D074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18BA7EC8" w14:textId="354022E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лишенные свободы</w:t>
            </w:r>
          </w:p>
        </w:tc>
        <w:tc>
          <w:tcPr>
            <w:tcW w:w="5200" w:type="dxa"/>
            <w:shd w:val="clear" w:color="auto" w:fill="auto"/>
            <w:hideMark/>
          </w:tcPr>
          <w:p w14:paraId="1D1BA7BE"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459E7BA6" w14:textId="2F39CDD2"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83B21A2" w14:textId="77777777" w:rsidTr="007262FB">
        <w:trPr>
          <w:cantSplit/>
        </w:trPr>
        <w:tc>
          <w:tcPr>
            <w:tcW w:w="4520" w:type="dxa"/>
            <w:shd w:val="clear" w:color="auto" w:fill="auto"/>
            <w:hideMark/>
          </w:tcPr>
          <w:p w14:paraId="62F8FF6C"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109.76 обеспечить, чтобы все сообщения о пытках расследовались незамедлительным, независимым и эффективным образом, а также обеспечить тщательное и независимое расследование всех случаев смерти в местах содержания под стражей наряду с соответствующим судебным преследованием и наказанием виновных (Польша);</w:t>
            </w:r>
          </w:p>
          <w:p w14:paraId="7FCBCBAE" w14:textId="540E4677"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05A60266" w14:textId="5EB7552F"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D6B449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D25 Запрещение пыток и жестоких, бесчеловечных или унижающих достоинство видах обращений</w:t>
            </w:r>
          </w:p>
          <w:p w14:paraId="7528035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127DDAFF" w14:textId="7732DBD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1ED5044E" w14:textId="6F206084"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BABB4E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4CB6A778" w14:textId="016EFC70"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лишенные свободы</w:t>
            </w:r>
          </w:p>
        </w:tc>
        <w:tc>
          <w:tcPr>
            <w:tcW w:w="5200" w:type="dxa"/>
            <w:shd w:val="clear" w:color="auto" w:fill="auto"/>
            <w:hideMark/>
          </w:tcPr>
          <w:p w14:paraId="4EFE3523"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6438B13" w14:textId="2A3F2092"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34DE298" w14:textId="77777777" w:rsidTr="007262FB">
        <w:trPr>
          <w:cantSplit/>
        </w:trPr>
        <w:tc>
          <w:tcPr>
            <w:tcW w:w="4520" w:type="dxa"/>
            <w:shd w:val="clear" w:color="auto" w:fill="auto"/>
            <w:hideMark/>
          </w:tcPr>
          <w:p w14:paraId="0AF05592"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109.77 обеспечить, чтобы все сообщения о жестоком обращении расследовались эффективным, независимым и беспристрастным образом (Швейцария);</w:t>
            </w:r>
          </w:p>
          <w:p w14:paraId="4F861380" w14:textId="459392E7"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50B448B7" w14:textId="0916C69F"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617E432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D25 Запрещение пыток и жестоких, бесчеловечных или унижающих достоинство видах обращений</w:t>
            </w:r>
          </w:p>
          <w:p w14:paraId="0473B26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0938D956" w14:textId="43E35D00"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5C10C934" w14:textId="1B69D31C"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E772BF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2F567C7B" w14:textId="678F59E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лишенные свободы</w:t>
            </w:r>
          </w:p>
        </w:tc>
        <w:tc>
          <w:tcPr>
            <w:tcW w:w="5200" w:type="dxa"/>
            <w:shd w:val="clear" w:color="auto" w:fill="auto"/>
            <w:hideMark/>
          </w:tcPr>
          <w:p w14:paraId="0DE551BF"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3F25905" w14:textId="3DC6BA16"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592FDC8" w14:textId="77777777" w:rsidTr="007262FB">
        <w:trPr>
          <w:cantSplit/>
        </w:trPr>
        <w:tc>
          <w:tcPr>
            <w:tcW w:w="4520" w:type="dxa"/>
            <w:shd w:val="clear" w:color="auto" w:fill="auto"/>
            <w:hideMark/>
          </w:tcPr>
          <w:p w14:paraId="2AAF4D46"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109.72 продолжать принимать все необходимые меры для искоренения практики жестокого обращения с заключенными, применения чрезмерной силы и пыток в центрах содержания под стражей и центрах административного задержания как временных, так и постоянных (Испания);</w:t>
            </w:r>
          </w:p>
          <w:p w14:paraId="7DFAA985" w14:textId="07161409"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6A9FB43C" w14:textId="11408DA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A4FBDF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D25 Запрещение пыток и жестоких, бесчеловечных или унижающих достоинство видах обращений</w:t>
            </w:r>
          </w:p>
          <w:p w14:paraId="7DFBBF5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D26 Условия содержания под стражей</w:t>
            </w:r>
          </w:p>
          <w:p w14:paraId="4A154E77" w14:textId="0037F69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1AB312E3" w14:textId="0569B663"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BD24B73" w14:textId="73CDAFC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лишенные свободы</w:t>
            </w:r>
          </w:p>
        </w:tc>
        <w:tc>
          <w:tcPr>
            <w:tcW w:w="5200" w:type="dxa"/>
            <w:shd w:val="clear" w:color="auto" w:fill="auto"/>
            <w:hideMark/>
          </w:tcPr>
          <w:p w14:paraId="2D592332"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DA5329A" w14:textId="57D2CE1B"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CD0355A" w14:textId="77777777" w:rsidTr="007262FB">
        <w:trPr>
          <w:cantSplit/>
        </w:trPr>
        <w:tc>
          <w:tcPr>
            <w:tcW w:w="4520" w:type="dxa"/>
            <w:shd w:val="clear" w:color="auto" w:fill="auto"/>
            <w:hideMark/>
          </w:tcPr>
          <w:p w14:paraId="0387089B"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109.93 создать независимое судебно-медицинское учреждение, чтобы обеспечить объективное и беспристрастное расследование сообщений о жестоком обращении (Бельгия);</w:t>
            </w:r>
          </w:p>
          <w:p w14:paraId="531ED891" w14:textId="4C4296C9"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4ADC042A" w14:textId="7A3E6C2F"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D6359F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D25 Запрещение пыток и жестоких, бесчеловечных или унижающих достоинство видах обращений</w:t>
            </w:r>
          </w:p>
          <w:p w14:paraId="62D2E64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D51 Отправление правосудия и справедливое судебное разбирательство</w:t>
            </w:r>
          </w:p>
          <w:p w14:paraId="7D31A44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3A3692FC" w14:textId="4FDA1A5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6CCB4E7F" w14:textId="1FA74DAA"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598ABC0" w14:textId="0AA85C9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лишенные свободы</w:t>
            </w:r>
          </w:p>
        </w:tc>
        <w:tc>
          <w:tcPr>
            <w:tcW w:w="5200" w:type="dxa"/>
            <w:shd w:val="clear" w:color="auto" w:fill="auto"/>
            <w:hideMark/>
          </w:tcPr>
          <w:p w14:paraId="3609DE5E"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D01E58C" w14:textId="17753FB7"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8FE15C2" w14:textId="77777777" w:rsidTr="007262FB">
        <w:trPr>
          <w:cantSplit/>
        </w:trPr>
        <w:tc>
          <w:tcPr>
            <w:tcW w:w="4520" w:type="dxa"/>
            <w:tcBorders>
              <w:bottom w:val="dotted" w:sz="4" w:space="0" w:color="auto"/>
            </w:tcBorders>
            <w:shd w:val="clear" w:color="auto" w:fill="auto"/>
            <w:hideMark/>
          </w:tcPr>
          <w:p w14:paraId="6A8DDF18"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109.89 принять законопроект о защите детей от телесных наказаний (Бразилия);</w:t>
            </w:r>
          </w:p>
          <w:p w14:paraId="6A9BA385" w14:textId="4DD36544"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10</w:t>
            </w:r>
          </w:p>
        </w:tc>
        <w:tc>
          <w:tcPr>
            <w:tcW w:w="1100" w:type="dxa"/>
            <w:tcBorders>
              <w:bottom w:val="dotted" w:sz="4" w:space="0" w:color="auto"/>
            </w:tcBorders>
            <w:shd w:val="clear" w:color="auto" w:fill="auto"/>
            <w:hideMark/>
          </w:tcPr>
          <w:p w14:paraId="1117DAF3" w14:textId="106CB8C9"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310EF25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D25 Запрещение пыток и жестоких, бесчеловечных или унижающих достоинство видах обращений</w:t>
            </w:r>
          </w:p>
          <w:p w14:paraId="0333D6D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03DCF31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2E19668E" w14:textId="76C5230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1240EA70" w14:textId="774915C3"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B3759CB" w14:textId="77E43466"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tc>
        <w:tc>
          <w:tcPr>
            <w:tcW w:w="5200" w:type="dxa"/>
            <w:tcBorders>
              <w:bottom w:val="dotted" w:sz="4" w:space="0" w:color="auto"/>
            </w:tcBorders>
            <w:shd w:val="clear" w:color="auto" w:fill="auto"/>
            <w:hideMark/>
          </w:tcPr>
          <w:p w14:paraId="46D51353"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57C9F74" w14:textId="2315C036"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193E509F" w14:textId="77777777" w:rsidTr="007262FB">
        <w:trPr>
          <w:cantSplit/>
        </w:trPr>
        <w:tc>
          <w:tcPr>
            <w:tcW w:w="15220" w:type="dxa"/>
            <w:gridSpan w:val="4"/>
            <w:shd w:val="clear" w:color="auto" w:fill="DBE5F1"/>
            <w:hideMark/>
          </w:tcPr>
          <w:p w14:paraId="016BA24F" w14:textId="7FD0F59F"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D26 Условия содержания под стражей</w:t>
            </w:r>
          </w:p>
        </w:tc>
      </w:tr>
      <w:tr w:rsidR="0050630B" w:rsidRPr="007262FB" w14:paraId="701CD069" w14:textId="77777777" w:rsidTr="007262FB">
        <w:trPr>
          <w:cantSplit/>
        </w:trPr>
        <w:tc>
          <w:tcPr>
            <w:tcW w:w="4520" w:type="dxa"/>
            <w:shd w:val="clear" w:color="auto" w:fill="auto"/>
            <w:hideMark/>
          </w:tcPr>
          <w:p w14:paraId="39033D9C"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109.94 продолжать прилагать усилия по улучшению условий содержания в тюрьмах (Бурунди);</w:t>
            </w:r>
          </w:p>
          <w:p w14:paraId="06A7A5C7" w14:textId="65D8118B"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64AACFB4" w14:textId="44794E0B"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02EF44F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D26 Условия содержания под стражей</w:t>
            </w:r>
          </w:p>
          <w:p w14:paraId="09FA5D7A" w14:textId="05CEE8F9"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7EF1D63" w14:textId="10C1035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лишенные свободы</w:t>
            </w:r>
          </w:p>
        </w:tc>
        <w:tc>
          <w:tcPr>
            <w:tcW w:w="5200" w:type="dxa"/>
            <w:shd w:val="clear" w:color="auto" w:fill="auto"/>
            <w:hideMark/>
          </w:tcPr>
          <w:p w14:paraId="5C3C0922"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B470F24" w14:textId="70697EDF"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6E4AE6D" w14:textId="77777777" w:rsidTr="007262FB">
        <w:trPr>
          <w:cantSplit/>
        </w:trPr>
        <w:tc>
          <w:tcPr>
            <w:tcW w:w="4520" w:type="dxa"/>
            <w:tcBorders>
              <w:bottom w:val="dotted" w:sz="4" w:space="0" w:color="auto"/>
            </w:tcBorders>
            <w:shd w:val="clear" w:color="auto" w:fill="auto"/>
            <w:hideMark/>
          </w:tcPr>
          <w:p w14:paraId="209C78BF"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109.95 рассмотреть возможность включения Правил Организации Объединенных Наций, касающихся обращения с женщинами-заключенными и мер наказания для женщин-правонарушителей, не связанных с лишением свободы, известных также как "Бангкокские правила", во внутренние правила и положения, касающиеся обращения с женщинами-заключенными (Таиланд);</w:t>
            </w:r>
          </w:p>
          <w:p w14:paraId="1C744169" w14:textId="25FF42FF"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58C3AF96" w14:textId="1AE59B7E"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3661DFC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D26 Условия содержания под стражей</w:t>
            </w:r>
          </w:p>
          <w:p w14:paraId="16F3DA0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F11 Продвижение женщин</w:t>
            </w:r>
          </w:p>
          <w:p w14:paraId="43FFA440" w14:textId="63D2542B"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407EAF69" w14:textId="4ECF60EC"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F3EE11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p w14:paraId="6633EDA0" w14:textId="3318A9A0"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лишенные свободы</w:t>
            </w:r>
          </w:p>
        </w:tc>
        <w:tc>
          <w:tcPr>
            <w:tcW w:w="5200" w:type="dxa"/>
            <w:tcBorders>
              <w:bottom w:val="dotted" w:sz="4" w:space="0" w:color="auto"/>
            </w:tcBorders>
            <w:shd w:val="clear" w:color="auto" w:fill="auto"/>
            <w:hideMark/>
          </w:tcPr>
          <w:p w14:paraId="57EB883B"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12FEEAF" w14:textId="4DED5088"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7E4DA2CD" w14:textId="77777777" w:rsidTr="007262FB">
        <w:trPr>
          <w:cantSplit/>
        </w:trPr>
        <w:tc>
          <w:tcPr>
            <w:tcW w:w="15220" w:type="dxa"/>
            <w:gridSpan w:val="4"/>
            <w:shd w:val="clear" w:color="auto" w:fill="DBE5F1"/>
            <w:hideMark/>
          </w:tcPr>
          <w:p w14:paraId="2FDAF74A" w14:textId="5A90B0FF"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D27 Запрещение рабства, торговли людьми</w:t>
            </w:r>
          </w:p>
        </w:tc>
      </w:tr>
      <w:tr w:rsidR="0050630B" w:rsidRPr="007262FB" w14:paraId="1007A24E" w14:textId="77777777" w:rsidTr="007262FB">
        <w:trPr>
          <w:cantSplit/>
        </w:trPr>
        <w:tc>
          <w:tcPr>
            <w:tcW w:w="4520" w:type="dxa"/>
            <w:shd w:val="clear" w:color="auto" w:fill="auto"/>
            <w:hideMark/>
          </w:tcPr>
          <w:p w14:paraId="7C8B3E75"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109.85 применять законодательство по борьбе с торговлей людьми; осуществить план действий по борьбе с торговлей людьми; расследовать случаи торговли людьми, преследовать и наказывать виновных (Молдова);</w:t>
            </w:r>
          </w:p>
          <w:p w14:paraId="036B9946" w14:textId="12CCFA12"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28DEB5F5" w14:textId="6FB616A4"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62FC71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D27 Запрещение рабства, торговли людьми</w:t>
            </w:r>
          </w:p>
          <w:p w14:paraId="1CEE008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D51 Отправление правосудия и справедливое судебное разбирательство</w:t>
            </w:r>
          </w:p>
          <w:p w14:paraId="699C762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125C466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S08 Экономический рост, занятость, достойная работа</w:t>
            </w:r>
          </w:p>
          <w:p w14:paraId="521F2ED1" w14:textId="326CC8B3"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59091962" w14:textId="3F0D2DDE"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2F73CB8" w14:textId="56852A3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2E5EB61F"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61E1019C" w14:textId="48240861"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110896A3" w14:textId="77777777" w:rsidTr="007262FB">
        <w:trPr>
          <w:cantSplit/>
        </w:trPr>
        <w:tc>
          <w:tcPr>
            <w:tcW w:w="4520" w:type="dxa"/>
            <w:shd w:val="clear" w:color="auto" w:fill="auto"/>
            <w:hideMark/>
          </w:tcPr>
          <w:p w14:paraId="5435E262"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109.84 и далее наращивать усилия, направленные на предотвращение и искоренение торговли людьми, включая рассмотрение возможности пригласить Специального докладчика по борьбе с торговлей людьми, особенно женщинами и детьми (Беларусь);</w:t>
            </w:r>
          </w:p>
          <w:p w14:paraId="0FEA52A5" w14:textId="59765EA7"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3308A2CB" w14:textId="15326CF2"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6F87404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D27 Запрещение рабства, торговли людьми</w:t>
            </w:r>
          </w:p>
          <w:p w14:paraId="1F588BC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F13 Насилие в отношении женщин</w:t>
            </w:r>
          </w:p>
          <w:p w14:paraId="1EC33E0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6D7D0C6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A24 Сотрудничество со специальными процедурами</w:t>
            </w:r>
          </w:p>
          <w:p w14:paraId="0C3F79D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0A6A283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S08 Экономический рост, занятость, достойная работа</w:t>
            </w:r>
          </w:p>
          <w:p w14:paraId="0D7AA4CA" w14:textId="7A32D033"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560A1054" w14:textId="20EE9335"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ABBEEF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063419D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p w14:paraId="6D5A0907" w14:textId="4FBA733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355BD667"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2195618" w14:textId="3E747EF8"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95FC0C5" w14:textId="77777777" w:rsidTr="007262FB">
        <w:trPr>
          <w:cantSplit/>
        </w:trPr>
        <w:tc>
          <w:tcPr>
            <w:tcW w:w="4520" w:type="dxa"/>
            <w:shd w:val="clear" w:color="auto" w:fill="auto"/>
            <w:hideMark/>
          </w:tcPr>
          <w:p w14:paraId="2521DB12"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109.87 продолжать прилагать усилия, направленные на борьбу с торговлей людьми и предоставление помощи жертвам, особенно женщинам и детям (Сингапур);</w:t>
            </w:r>
          </w:p>
          <w:p w14:paraId="11879C5F" w14:textId="5E77CCDB"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16</w:t>
            </w:r>
          </w:p>
        </w:tc>
        <w:tc>
          <w:tcPr>
            <w:tcW w:w="1100" w:type="dxa"/>
            <w:shd w:val="clear" w:color="auto" w:fill="auto"/>
            <w:hideMark/>
          </w:tcPr>
          <w:p w14:paraId="3A01003D" w14:textId="36940A74"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07EE2E9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D27 Запрещение рабства, торговли людьми</w:t>
            </w:r>
          </w:p>
          <w:p w14:paraId="335DA52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F13 Насилие в отношении женщин</w:t>
            </w:r>
          </w:p>
          <w:p w14:paraId="56DE1CA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3C26FA1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B53 Поддержка жертв и свидетелей</w:t>
            </w:r>
          </w:p>
          <w:p w14:paraId="7AB7FE5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1FD4E8C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S08 Экономический рост, занятость, достойная работа</w:t>
            </w:r>
          </w:p>
          <w:p w14:paraId="45803B71" w14:textId="7FA609D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23AE8ED6" w14:textId="2E26479B"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38F49F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78DC1C9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p w14:paraId="5372E6C5" w14:textId="15A3CD8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548C59F3"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A0BFFC2" w14:textId="12EA8EFF"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05948002" w14:textId="77777777" w:rsidTr="007262FB">
        <w:trPr>
          <w:cantSplit/>
        </w:trPr>
        <w:tc>
          <w:tcPr>
            <w:tcW w:w="4520" w:type="dxa"/>
            <w:tcBorders>
              <w:bottom w:val="dotted" w:sz="4" w:space="0" w:color="auto"/>
            </w:tcBorders>
            <w:shd w:val="clear" w:color="auto" w:fill="auto"/>
            <w:hideMark/>
          </w:tcPr>
          <w:p w14:paraId="790670A3"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109.86 предоставить Межведомственному совету всю необходимую поддержку для обеспечения осуществления им "Правил национального директивного механизма, касающегося жертв торговли людьми" (Объединенные Арабские Эмираты);</w:t>
            </w:r>
          </w:p>
          <w:p w14:paraId="297312D2" w14:textId="180A7454"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77CA7FE5" w14:textId="0B856F44"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24577F4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D27 Запрещение рабства, торговли людьми</w:t>
            </w:r>
          </w:p>
          <w:p w14:paraId="27EEF97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S08 Экономический рост, занятость, достойная работа</w:t>
            </w:r>
          </w:p>
          <w:p w14:paraId="59AA85C2" w14:textId="4BB989F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3B7A1B0D" w14:textId="46E6E5C6"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E997691" w14:textId="4B5170D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tcBorders>
              <w:bottom w:val="dotted" w:sz="4" w:space="0" w:color="auto"/>
            </w:tcBorders>
            <w:shd w:val="clear" w:color="auto" w:fill="auto"/>
            <w:hideMark/>
          </w:tcPr>
          <w:p w14:paraId="203FCE47"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5066749D" w14:textId="16FF9759"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B653815" w14:textId="77777777" w:rsidTr="007262FB">
        <w:trPr>
          <w:cantSplit/>
        </w:trPr>
        <w:tc>
          <w:tcPr>
            <w:tcW w:w="15220" w:type="dxa"/>
            <w:gridSpan w:val="4"/>
            <w:shd w:val="clear" w:color="auto" w:fill="DBE5F1"/>
            <w:hideMark/>
          </w:tcPr>
          <w:p w14:paraId="67B87B75" w14:textId="4E9EB99B"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D42 Свобода мысли, совести и религии</w:t>
            </w:r>
          </w:p>
        </w:tc>
      </w:tr>
      <w:tr w:rsidR="0050630B" w:rsidRPr="007262FB" w14:paraId="3A6949B2" w14:textId="77777777" w:rsidTr="007262FB">
        <w:trPr>
          <w:cantSplit/>
        </w:trPr>
        <w:tc>
          <w:tcPr>
            <w:tcW w:w="4520" w:type="dxa"/>
            <w:shd w:val="clear" w:color="auto" w:fill="auto"/>
            <w:hideMark/>
          </w:tcPr>
          <w:p w14:paraId="0B0958D8"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109.103 реформировать нормативно-правовую базу в сфере свободы религии, обеспечив оптимизацию и упрощение процедуры регистрации религиозных организаций и повышение ее прозрачности, в том числе отменить требование о получении предварительного разрешения на проведение собраний религиозных групп и устранив ограничения на печать, ввоз и распространение религиозных материалов (Канада);</w:t>
            </w:r>
          </w:p>
          <w:p w14:paraId="65254BC7" w14:textId="57CC7E0C"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39594B26" w14:textId="3A6EF4CD"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235CCA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D42 Свобода мысли, совести и религии</w:t>
            </w:r>
          </w:p>
          <w:p w14:paraId="119FA9E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D45 Свобода ассоциации</w:t>
            </w:r>
          </w:p>
          <w:p w14:paraId="7A183BA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7BFD77B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G1 Представители меньшинств</w:t>
            </w:r>
          </w:p>
          <w:p w14:paraId="472FDDD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6541851E" w14:textId="45E6ED7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1F0E8A74" w14:textId="469E7646"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1A4D150" w14:textId="59E2AF43"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национальные механизмы по подготовке докладов и осуществлению последующей деятельности</w:t>
            </w:r>
          </w:p>
        </w:tc>
        <w:tc>
          <w:tcPr>
            <w:tcW w:w="5200" w:type="dxa"/>
            <w:shd w:val="clear" w:color="auto" w:fill="auto"/>
            <w:hideMark/>
          </w:tcPr>
          <w:p w14:paraId="63AC8FED"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AFEC21B" w14:textId="613C63D1"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18525247" w14:textId="77777777" w:rsidTr="007262FB">
        <w:trPr>
          <w:cantSplit/>
        </w:trPr>
        <w:tc>
          <w:tcPr>
            <w:tcW w:w="4520" w:type="dxa"/>
            <w:tcBorders>
              <w:bottom w:val="dotted" w:sz="4" w:space="0" w:color="auto"/>
            </w:tcBorders>
            <w:shd w:val="clear" w:color="auto" w:fill="auto"/>
            <w:hideMark/>
          </w:tcPr>
          <w:p w14:paraId="018D8DCA"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109.104 активизировать действия, направленные на обеспечение поощрения свободы религии для всех вероисповеданий по всей стране (Италия);</w:t>
            </w:r>
          </w:p>
          <w:p w14:paraId="743CFADE" w14:textId="09E14CB3"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246FFE6F" w14:textId="4A477C4F"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4E73E6C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D42 Свобода мысли, совести и религии</w:t>
            </w:r>
          </w:p>
          <w:p w14:paraId="2AE107E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G1 Представители меньшинств</w:t>
            </w:r>
          </w:p>
          <w:p w14:paraId="459784F3" w14:textId="4F69DA1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49B18A93" w14:textId="622433D3"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780B01A" w14:textId="5BDA5E4C"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национальные механизмы по подготовке докладов и осуществлению последующей деятельности</w:t>
            </w:r>
          </w:p>
        </w:tc>
        <w:tc>
          <w:tcPr>
            <w:tcW w:w="5200" w:type="dxa"/>
            <w:tcBorders>
              <w:bottom w:val="dotted" w:sz="4" w:space="0" w:color="auto"/>
            </w:tcBorders>
            <w:shd w:val="clear" w:color="auto" w:fill="auto"/>
            <w:hideMark/>
          </w:tcPr>
          <w:p w14:paraId="1FDC017B"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EF0D619" w14:textId="36F6F5DD"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C12BBB7" w14:textId="77777777" w:rsidTr="007262FB">
        <w:trPr>
          <w:cantSplit/>
        </w:trPr>
        <w:tc>
          <w:tcPr>
            <w:tcW w:w="15220" w:type="dxa"/>
            <w:gridSpan w:val="4"/>
            <w:shd w:val="clear" w:color="auto" w:fill="DBE5F1"/>
            <w:hideMark/>
          </w:tcPr>
          <w:p w14:paraId="510F894A" w14:textId="40715E76"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D43 Свобода мнений и их выражения</w:t>
            </w:r>
          </w:p>
        </w:tc>
      </w:tr>
      <w:tr w:rsidR="0050630B" w:rsidRPr="007262FB" w14:paraId="28E623AC" w14:textId="77777777" w:rsidTr="007262FB">
        <w:trPr>
          <w:cantSplit/>
        </w:trPr>
        <w:tc>
          <w:tcPr>
            <w:tcW w:w="4520" w:type="dxa"/>
            <w:shd w:val="clear" w:color="auto" w:fill="auto"/>
            <w:hideMark/>
          </w:tcPr>
          <w:p w14:paraId="5015B7D0"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109.113 обеспечить полное осуществление права на свободу выражения мнений для независимых журналистов и средств массовой информации с учетом, среди прочего, соответствующих рекомендаций Комиссара Совета Европы по правам человека (Италия);</w:t>
            </w:r>
          </w:p>
          <w:p w14:paraId="55B84188" w14:textId="206F0B67"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3BD7606F" w14:textId="3BE294EA"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C1CCF2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1A6BBBB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A29 Сотрудничество с региональными механизмами</w:t>
            </w:r>
          </w:p>
          <w:p w14:paraId="73593419" w14:textId="18449744"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23B307C1" w14:textId="6B46BE21"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09B6740" w14:textId="07073F9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79B9B23B"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4D4F5C9" w14:textId="25028FEA"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43847D3" w14:textId="77777777" w:rsidTr="007262FB">
        <w:trPr>
          <w:cantSplit/>
        </w:trPr>
        <w:tc>
          <w:tcPr>
            <w:tcW w:w="4520" w:type="dxa"/>
            <w:shd w:val="clear" w:color="auto" w:fill="auto"/>
            <w:hideMark/>
          </w:tcPr>
          <w:p w14:paraId="14BFC736"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109.129 воздерживаться от наложения чрезмерных штрафов на средства массовой информации за клевету, работая при этом над принятием закона о клевете, отменяющего уголовную ответственность за клевету и оскорбление (Нидерланды);</w:t>
            </w:r>
          </w:p>
          <w:p w14:paraId="1FF33682" w14:textId="48D35F16"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25</w:t>
            </w:r>
          </w:p>
        </w:tc>
        <w:tc>
          <w:tcPr>
            <w:tcW w:w="1100" w:type="dxa"/>
            <w:shd w:val="clear" w:color="auto" w:fill="auto"/>
            <w:hideMark/>
          </w:tcPr>
          <w:p w14:paraId="2CD037EF" w14:textId="50562E2F"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93D970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2810324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60CE4D6F" w14:textId="2AD77E2C"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1A0A322A" w14:textId="50258F41"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4AFE8F69" w14:textId="1C7F4EA3"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17103797"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2D082D7" w14:textId="32C9FFA5"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E4BCA62" w14:textId="77777777" w:rsidTr="007262FB">
        <w:trPr>
          <w:cantSplit/>
        </w:trPr>
        <w:tc>
          <w:tcPr>
            <w:tcW w:w="4520" w:type="dxa"/>
            <w:shd w:val="clear" w:color="auto" w:fill="auto"/>
            <w:hideMark/>
          </w:tcPr>
          <w:p w14:paraId="0AE7D7E0"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109.112 положить конец прямым и косвенным ограничениям свободы выражения мнений и принять эффективные меры по обеспечению полного осуществления права на свободу выражения мнений и свободу собраний (Польша);</w:t>
            </w:r>
          </w:p>
          <w:p w14:paraId="6E283BB2" w14:textId="739AAE49"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11AC8C2D" w14:textId="6D1AFB12"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8D98CA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1D6985A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D44 Право на мирные собрания</w:t>
            </w:r>
          </w:p>
          <w:p w14:paraId="7D720D5F" w14:textId="3CF4FBB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61F817CC" w14:textId="290090F5"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363606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238A67FA" w14:textId="0BA2F6C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024F5F46"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FC39C31" w14:textId="23297644"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BB01108" w14:textId="77777777" w:rsidTr="007262FB">
        <w:trPr>
          <w:cantSplit/>
        </w:trPr>
        <w:tc>
          <w:tcPr>
            <w:tcW w:w="4520" w:type="dxa"/>
            <w:shd w:val="clear" w:color="auto" w:fill="auto"/>
            <w:hideMark/>
          </w:tcPr>
          <w:p w14:paraId="2CF3E38A"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109.125 выпустить на свободу лиц, помещенных под стражу за публичное выражение своего мнения, и обеспечить выполнение надлежащих процедур в отношении других задержанных лиц (Соединенные Штаты Америки);</w:t>
            </w:r>
          </w:p>
          <w:p w14:paraId="1C9FEF7D" w14:textId="49DC1386"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01602BB2" w14:textId="1D291A65"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9DB5AF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59040F2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D51 Отправление правосудия и справедливое судебное разбирательство</w:t>
            </w:r>
          </w:p>
          <w:p w14:paraId="27FA0292" w14:textId="2F3D2D6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0F8D3730" w14:textId="5FB4D9A7"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75EAFD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617907C1" w14:textId="747C55EC"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лишенные свободы</w:t>
            </w:r>
          </w:p>
        </w:tc>
        <w:tc>
          <w:tcPr>
            <w:tcW w:w="5200" w:type="dxa"/>
            <w:shd w:val="clear" w:color="auto" w:fill="auto"/>
            <w:hideMark/>
          </w:tcPr>
          <w:p w14:paraId="6B805976"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B2B6AE0" w14:textId="39E415CD"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B75EF5B" w14:textId="77777777" w:rsidTr="007262FB">
        <w:trPr>
          <w:cantSplit/>
        </w:trPr>
        <w:tc>
          <w:tcPr>
            <w:tcW w:w="4520" w:type="dxa"/>
            <w:shd w:val="clear" w:color="auto" w:fill="auto"/>
            <w:hideMark/>
          </w:tcPr>
          <w:p w14:paraId="63EE1A80"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109.127 отменить соответствующие статьи Уголовного кодекса, которые фактически применяются как положения о клевете (Норвегия);</w:t>
            </w:r>
          </w:p>
          <w:p w14:paraId="3C8A2AE9" w14:textId="7C46179E"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25</w:t>
            </w:r>
          </w:p>
        </w:tc>
        <w:tc>
          <w:tcPr>
            <w:tcW w:w="1100" w:type="dxa"/>
            <w:shd w:val="clear" w:color="auto" w:fill="auto"/>
            <w:hideMark/>
          </w:tcPr>
          <w:p w14:paraId="7109007C" w14:textId="3D176101"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7ABAB7B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4A14213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16B8321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5DB1FA86" w14:textId="014A33F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581904B3" w14:textId="2A0ACEBC"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C668EB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01648C30" w14:textId="521ECF5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69419A42"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962B993" w14:textId="0020A431"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76894A60" w14:textId="77777777" w:rsidTr="007262FB">
        <w:trPr>
          <w:cantSplit/>
        </w:trPr>
        <w:tc>
          <w:tcPr>
            <w:tcW w:w="4520" w:type="dxa"/>
            <w:shd w:val="clear" w:color="auto" w:fill="auto"/>
            <w:hideMark/>
          </w:tcPr>
          <w:p w14:paraId="7D9200FA"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109.126 реформировать законодательство о клевете в соответствии со статьей 19 Международного пакта о гражданских и политических правах (МПГПП), расследовать все случаи запугивания и насилия в отношении журналистов и привлечь виновных к судебной ответственности (Австрия);</w:t>
            </w:r>
          </w:p>
          <w:p w14:paraId="666C48D1" w14:textId="62EE7BB6"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25</w:t>
            </w:r>
          </w:p>
        </w:tc>
        <w:tc>
          <w:tcPr>
            <w:tcW w:w="1100" w:type="dxa"/>
            <w:shd w:val="clear" w:color="auto" w:fill="auto"/>
            <w:hideMark/>
          </w:tcPr>
          <w:p w14:paraId="1D77FFD5" w14:textId="74F9AEBE"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4569F7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7157EA7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1D4BD3E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6E78F49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5D330164" w14:textId="010D18B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2C888A18" w14:textId="3941D802"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237108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1F9E4FDE" w14:textId="58345364"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3988B4C6"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76AC80D" w14:textId="048DBF46"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14C2AAB8" w14:textId="77777777" w:rsidTr="007262FB">
        <w:trPr>
          <w:cantSplit/>
        </w:trPr>
        <w:tc>
          <w:tcPr>
            <w:tcW w:w="4520" w:type="dxa"/>
            <w:shd w:val="clear" w:color="auto" w:fill="auto"/>
            <w:hideMark/>
          </w:tcPr>
          <w:p w14:paraId="17BFD5EE"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109.119 обеспечить, чтобы все нарушения прав человека в отношении правозащитников и журналистов расследовались эффективным и прозрачным образом, а виновные в них незамедлительно привлекались к ответственности, включая еще нерассмотренные дела, требующие безотлагательного внимания (Соединенное Королевство Великобритании и Северной Ирландии);</w:t>
            </w:r>
          </w:p>
          <w:p w14:paraId="0BF732CC" w14:textId="746E9081"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1BCB8021" w14:textId="1E65CF39"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0F46E5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2FBFE1A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38139CE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5EE4FB84" w14:textId="6F4152D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23FAD6CA" w14:textId="18E952AF"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50A09D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68FF2D67" w14:textId="692FF6AD"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33CD24EB"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07DCA32" w14:textId="51D7D058"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3F3E2D6" w14:textId="77777777" w:rsidTr="007262FB">
        <w:trPr>
          <w:cantSplit/>
        </w:trPr>
        <w:tc>
          <w:tcPr>
            <w:tcW w:w="4520" w:type="dxa"/>
            <w:shd w:val="clear" w:color="auto" w:fill="auto"/>
            <w:hideMark/>
          </w:tcPr>
          <w:p w14:paraId="75A0BB0C"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109.120 обеспечить незамедлительные, прозрачные и беспристрастные расследования всех сообщений о нападениях на независимых журналистов и ограждение работников средств массовой информации от преследований за их публикации (Словакия);</w:t>
            </w:r>
          </w:p>
          <w:p w14:paraId="0B1C246C" w14:textId="3B7A66B8"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194EBC42" w14:textId="129F3FCB"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46E5B7F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0E06E0F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300F5BA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29911191" w14:textId="38F1D1E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028C289B" w14:textId="3D3649BE"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48FD0E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7C98F13C" w14:textId="46E0D7D4"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4BBD3E69"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26B9305" w14:textId="28C97C77"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F812B61" w14:textId="77777777" w:rsidTr="007262FB">
        <w:trPr>
          <w:cantSplit/>
        </w:trPr>
        <w:tc>
          <w:tcPr>
            <w:tcW w:w="4520" w:type="dxa"/>
            <w:shd w:val="clear" w:color="auto" w:fill="auto"/>
            <w:hideMark/>
          </w:tcPr>
          <w:p w14:paraId="1D839700"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109.128 воздерживаться от инициирования судебных исков о клевете в отношении активистов гражданского общества и журналистов и положить конец практике помещения под стражу таких лиц, осуществляющих свои законные гражданские и политические права (Канада);</w:t>
            </w:r>
          </w:p>
          <w:p w14:paraId="7E51F22C" w14:textId="22E78184"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25</w:t>
            </w:r>
          </w:p>
        </w:tc>
        <w:tc>
          <w:tcPr>
            <w:tcW w:w="1100" w:type="dxa"/>
            <w:shd w:val="clear" w:color="auto" w:fill="auto"/>
            <w:hideMark/>
          </w:tcPr>
          <w:p w14:paraId="1447CE42" w14:textId="10444922"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012A7E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2FF7BC2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653F924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D1 Гражданские и политические права – общие меры по осуществлению</w:t>
            </w:r>
          </w:p>
          <w:p w14:paraId="4D0F3082" w14:textId="4DF904F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4C30132C" w14:textId="3379E6A2"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4B455FA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21C07ADE" w14:textId="27E15AD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11868FA1"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03655A9" w14:textId="654A30CE"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D52FF8F" w14:textId="77777777" w:rsidTr="007262FB">
        <w:trPr>
          <w:cantSplit/>
        </w:trPr>
        <w:tc>
          <w:tcPr>
            <w:tcW w:w="4520" w:type="dxa"/>
            <w:shd w:val="clear" w:color="auto" w:fill="auto"/>
            <w:hideMark/>
          </w:tcPr>
          <w:p w14:paraId="50C86853"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109.110 принять эффективные меры для обеспечения полного осуществления права на свободу выражения мнений, в том числе в Интернете, права на свободу собраний и ассоциаций, а также обеспечить, чтобы все правозащитники, адвокаты и другие субъекты гражданского общества могли осуществлять свою законную деятельность без страха или угрозы преследования (Чешская Республика);</w:t>
            </w:r>
          </w:p>
          <w:p w14:paraId="496A1329" w14:textId="5C3E0253"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19-24</w:t>
            </w:r>
          </w:p>
        </w:tc>
        <w:tc>
          <w:tcPr>
            <w:tcW w:w="1100" w:type="dxa"/>
            <w:shd w:val="clear" w:color="auto" w:fill="auto"/>
            <w:hideMark/>
          </w:tcPr>
          <w:p w14:paraId="653E2184" w14:textId="3E867851"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BE4D7D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184B552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73A38F6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D45 Свобода ассоциации</w:t>
            </w:r>
          </w:p>
          <w:p w14:paraId="4F0FB51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D44 Право на мирные собрания</w:t>
            </w:r>
          </w:p>
          <w:p w14:paraId="2E48CFB9" w14:textId="64C0AF3D"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057F2459" w14:textId="7DC50F85"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6ADC52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0A362F8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1B98BE1D" w14:textId="5EC2B0D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033E5B3E"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4DC22D5C" w14:textId="00170873"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0442196" w14:textId="77777777" w:rsidTr="007262FB">
        <w:trPr>
          <w:cantSplit/>
        </w:trPr>
        <w:tc>
          <w:tcPr>
            <w:tcW w:w="4520" w:type="dxa"/>
            <w:shd w:val="clear" w:color="auto" w:fill="auto"/>
            <w:hideMark/>
          </w:tcPr>
          <w:p w14:paraId="5C6C93B7"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109.111 обеспечить, чтобы правозащитники, адвокаты и другие субъекты гражданского общества могли осуществлять свою законную деятельность без страха или угрозы преследования, препятствий или применения судебных или административных санкций (Швеция);</w:t>
            </w:r>
          </w:p>
          <w:p w14:paraId="6422E252" w14:textId="6A306D1A"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19-24</w:t>
            </w:r>
          </w:p>
        </w:tc>
        <w:tc>
          <w:tcPr>
            <w:tcW w:w="1100" w:type="dxa"/>
            <w:shd w:val="clear" w:color="auto" w:fill="auto"/>
            <w:hideMark/>
          </w:tcPr>
          <w:p w14:paraId="2E3749D5" w14:textId="0D35F6C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C39FBB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11159FF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775938A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D45 Свобода ассоциации</w:t>
            </w:r>
          </w:p>
          <w:p w14:paraId="08CEA46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D44 Право на мирные собрания</w:t>
            </w:r>
          </w:p>
          <w:p w14:paraId="5943FBB4" w14:textId="34DFCD2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6D9422D8" w14:textId="47CF2AB3"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6B88E25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1A183AA3" w14:textId="03D59EA0"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1DF6DC8D"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E8E32EB" w14:textId="7DDDDEDA"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1180B5CB" w14:textId="77777777" w:rsidTr="007262FB">
        <w:trPr>
          <w:cantSplit/>
        </w:trPr>
        <w:tc>
          <w:tcPr>
            <w:tcW w:w="4520" w:type="dxa"/>
            <w:shd w:val="clear" w:color="auto" w:fill="auto"/>
            <w:hideMark/>
          </w:tcPr>
          <w:p w14:paraId="79B0FF3B"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109.79 принять необходимые меры по обеспечению безопасности членов гражданского общества, включая политических активистов и журналистов; проводить независимые, тщательные и эффективные расследования всех случаев нападений, притеснений и запугивания в отношении таких лиц и привлекать виновных в таких преступлениях к судебной ответственности (Канада);</w:t>
            </w:r>
          </w:p>
          <w:p w14:paraId="70C94484" w14:textId="634FF44C"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33536E62" w14:textId="09EC4784"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4708FB0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4BD66FA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1BE11BA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D45 Свобода ассоциации</w:t>
            </w:r>
          </w:p>
          <w:p w14:paraId="42AFC29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D51 Отправление правосудия и справедливое судебное разбирательство</w:t>
            </w:r>
          </w:p>
          <w:p w14:paraId="18181A1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271A4955" w14:textId="6BC8F97D"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4E2CC276" w14:textId="054DF1E3"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4A0F200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56A5EFC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22BE8789" w14:textId="04B47EE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521C47DF"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26255C2" w14:textId="153BC668"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ABC7AF0" w14:textId="77777777" w:rsidTr="007262FB">
        <w:trPr>
          <w:cantSplit/>
        </w:trPr>
        <w:tc>
          <w:tcPr>
            <w:tcW w:w="4520" w:type="dxa"/>
            <w:shd w:val="clear" w:color="auto" w:fill="auto"/>
            <w:hideMark/>
          </w:tcPr>
          <w:p w14:paraId="27B3CC97"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109.124 тщательным и транспарентным образом расследовать и обеспечивать преследование в судебном порядке в связи со всеми предполагаемыми случаями давления на журналистов, редакторов и правозащитников, осуществляющегося в форме запугивания и судебных исков (Норвегия);</w:t>
            </w:r>
          </w:p>
          <w:p w14:paraId="11CAD6B6" w14:textId="1BD8C870"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4BB39ECF" w14:textId="7E6AE0FD"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3DA691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42A09E0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358C9B6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D51 Отправление правосудия и справедливое судебное разбирательство</w:t>
            </w:r>
          </w:p>
          <w:p w14:paraId="08B3BF7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58ABDF4F" w14:textId="6E31D48B"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0372086B" w14:textId="6C33BD16"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3E1734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44E05765" w14:textId="0504231B"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3D1791BA"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6D85A29E" w14:textId="2846F786"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00B88C30" w14:textId="77777777" w:rsidTr="007262FB">
        <w:trPr>
          <w:cantSplit/>
        </w:trPr>
        <w:tc>
          <w:tcPr>
            <w:tcW w:w="4520" w:type="dxa"/>
            <w:shd w:val="clear" w:color="auto" w:fill="auto"/>
            <w:hideMark/>
          </w:tcPr>
          <w:p w14:paraId="136A2CF3"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109.117 укрепить меры, направленные на то, чтобы гарантировать безопасную и благоприятную среду для свободной деятельности гражданского общества (Чили);</w:t>
            </w:r>
          </w:p>
          <w:p w14:paraId="6BC52679" w14:textId="7A49E02C"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19-24</w:t>
            </w:r>
          </w:p>
        </w:tc>
        <w:tc>
          <w:tcPr>
            <w:tcW w:w="1100" w:type="dxa"/>
            <w:shd w:val="clear" w:color="auto" w:fill="auto"/>
            <w:hideMark/>
          </w:tcPr>
          <w:p w14:paraId="14593F58" w14:textId="53C71598"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57CBA9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4669179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3B80EEC7" w14:textId="6D0DD31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47171A87" w14:textId="026833D5"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EDFCC11" w14:textId="070DE6A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tc>
        <w:tc>
          <w:tcPr>
            <w:tcW w:w="5200" w:type="dxa"/>
            <w:shd w:val="clear" w:color="auto" w:fill="auto"/>
            <w:hideMark/>
          </w:tcPr>
          <w:p w14:paraId="1460E176"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AA46B63" w14:textId="1200A676"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FAEE3DA" w14:textId="77777777" w:rsidTr="007262FB">
        <w:trPr>
          <w:cantSplit/>
        </w:trPr>
        <w:tc>
          <w:tcPr>
            <w:tcW w:w="4520" w:type="dxa"/>
            <w:shd w:val="clear" w:color="auto" w:fill="auto"/>
            <w:hideMark/>
          </w:tcPr>
          <w:p w14:paraId="22A8F2FC"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109.105 обеспечить полное осуществление права на свободу выражения мнений в соответствии с международными обязательствами страны (Словакия);</w:t>
            </w:r>
          </w:p>
          <w:p w14:paraId="42E6AB09" w14:textId="0534DCDE"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71B409FD" w14:textId="2D2A3176"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D914A5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7CD80CC2" w14:textId="48B9DE4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30CCEFA7" w14:textId="794DE8B8"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2F0212E" w14:textId="05AAE8E4"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68D8AAFD"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1359555" w14:textId="7BF34A04"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0A7E9431" w14:textId="77777777" w:rsidTr="007262FB">
        <w:trPr>
          <w:cantSplit/>
        </w:trPr>
        <w:tc>
          <w:tcPr>
            <w:tcW w:w="4520" w:type="dxa"/>
            <w:shd w:val="clear" w:color="auto" w:fill="auto"/>
            <w:hideMark/>
          </w:tcPr>
          <w:p w14:paraId="01CB9E73"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109.107 осуществить необходимые дополнительные меры по обеспечению соблюдения свободы выражения мнений и свободы средств массовой информации (Кипр);</w:t>
            </w:r>
          </w:p>
          <w:p w14:paraId="6367F357" w14:textId="0EA9AF7D"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675B199F" w14:textId="246FE3F6"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829FA8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06DB3A6F" w14:textId="69DEECA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53E2186F" w14:textId="59396B4B"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CF2D842" w14:textId="29D30144"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6A2022E8"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B5F1A3D" w14:textId="3F041B93"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55282D9" w14:textId="77777777" w:rsidTr="007262FB">
        <w:trPr>
          <w:cantSplit/>
        </w:trPr>
        <w:tc>
          <w:tcPr>
            <w:tcW w:w="4520" w:type="dxa"/>
            <w:shd w:val="clear" w:color="auto" w:fill="auto"/>
            <w:hideMark/>
          </w:tcPr>
          <w:p w14:paraId="063CF79F"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109.108 обеспечить, чтобы нормативные акты Азербайджана, касающиеся деятельности средств массовой информации, способствовали разнообразию средств массовой информации в соответствии с международными стандартами и передовым опытом (Кипр);</w:t>
            </w:r>
          </w:p>
          <w:p w14:paraId="3507E335" w14:textId="7D24130F"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5B20BD89" w14:textId="6BBF5279"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013B85B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16139F06" w14:textId="6D7D769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66B9E926" w14:textId="5122AF90"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21415ED" w14:textId="39E9A23D"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0104578F"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799E0D1" w14:textId="5BDF6519"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8A09C02" w14:textId="77777777" w:rsidTr="007262FB">
        <w:trPr>
          <w:cantSplit/>
        </w:trPr>
        <w:tc>
          <w:tcPr>
            <w:tcW w:w="4520" w:type="dxa"/>
            <w:shd w:val="clear" w:color="auto" w:fill="auto"/>
            <w:hideMark/>
          </w:tcPr>
          <w:p w14:paraId="75860D50"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109.109 расширить свободу средств массовой информации для печатной прессы, публикаций в Интернете и, в особенности, для вещательных организаций, прежде всего отменив запрет на иностранное вещание на радиочастотах УКВ и сняв недавно введенные ограничения на трансляцию телевизионных программ на иностранных языках (Канада);</w:t>
            </w:r>
          </w:p>
          <w:p w14:paraId="59729F43" w14:textId="45634F65"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580DCE4C" w14:textId="19FF005A"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80532E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16E03F7E" w14:textId="6386089C"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2AFA2428" w14:textId="75650F2C"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4B028CE" w14:textId="09BF7E8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596E6BDA"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51A2F98" w14:textId="70C9FE33"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096DC21" w14:textId="77777777" w:rsidTr="007262FB">
        <w:trPr>
          <w:cantSplit/>
        </w:trPr>
        <w:tc>
          <w:tcPr>
            <w:tcW w:w="4520" w:type="dxa"/>
            <w:shd w:val="clear" w:color="auto" w:fill="auto"/>
            <w:hideMark/>
          </w:tcPr>
          <w:p w14:paraId="021DBFC9"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109.114 обеспечить, чтобы журналисты и сотрудники средств массовой информации могли работать свободно и без запугиваний со стороны правительства (Германия);</w:t>
            </w:r>
          </w:p>
          <w:p w14:paraId="348DBEA3" w14:textId="594A82B7"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27A8E6CF" w14:textId="062114CD"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308BF0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74CDBF98" w14:textId="6A7F5C6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60B05FF3" w14:textId="4F540E78"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5AB4A80" w14:textId="0999650B"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787DBC77"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6755C5EC" w14:textId="500C6385"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05160CE" w14:textId="77777777" w:rsidTr="007262FB">
        <w:trPr>
          <w:cantSplit/>
        </w:trPr>
        <w:tc>
          <w:tcPr>
            <w:tcW w:w="4520" w:type="dxa"/>
            <w:shd w:val="clear" w:color="auto" w:fill="auto"/>
            <w:hideMark/>
          </w:tcPr>
          <w:p w14:paraId="4F02AC2E"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109.115 обеспечить, чтобы журналисты и литераторы могли работать свободно и не опасаясь репрессий за выражение критической точки зрения или освещение тем, которые правительство может посчитать нежелательными (Словения);</w:t>
            </w:r>
          </w:p>
          <w:p w14:paraId="1687BF53" w14:textId="0FB80E88"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17C8C365" w14:textId="15BAD640"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B7C5D7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36C4D751" w14:textId="719425D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63546DA5" w14:textId="514F7DFD"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BFCC719" w14:textId="330B66F6"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41003254"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B6EAF8B" w14:textId="5D6DEB12"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8F7CD6C" w14:textId="77777777" w:rsidTr="007262FB">
        <w:trPr>
          <w:cantSplit/>
        </w:trPr>
        <w:tc>
          <w:tcPr>
            <w:tcW w:w="4520" w:type="dxa"/>
            <w:shd w:val="clear" w:color="auto" w:fill="auto"/>
            <w:hideMark/>
          </w:tcPr>
          <w:p w14:paraId="305D26B8"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109.130 обеспечить последовательное и прозрачное применение обязательств, касающихся свободы собраний и свободы выражения мнений, которые Азербайджан взял на себя, став членом Совета Европы (Австралия);</w:t>
            </w:r>
          </w:p>
          <w:p w14:paraId="2CFB9BAC" w14:textId="0C6E217B"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26</w:t>
            </w:r>
          </w:p>
        </w:tc>
        <w:tc>
          <w:tcPr>
            <w:tcW w:w="1100" w:type="dxa"/>
            <w:shd w:val="clear" w:color="auto" w:fill="auto"/>
            <w:hideMark/>
          </w:tcPr>
          <w:p w14:paraId="6C2AB154" w14:textId="6DA25A12"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24E156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0D186AE7" w14:textId="4D1B1053"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65388CF1" w14:textId="4FEDEB88"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CE1E717" w14:textId="7202FCC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3983E74D"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416B35B2" w14:textId="1DA58A22"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79D109EF" w14:textId="77777777" w:rsidTr="007262FB">
        <w:trPr>
          <w:cantSplit/>
        </w:trPr>
        <w:tc>
          <w:tcPr>
            <w:tcW w:w="4520" w:type="dxa"/>
            <w:tcBorders>
              <w:bottom w:val="dotted" w:sz="4" w:space="0" w:color="auto"/>
            </w:tcBorders>
            <w:shd w:val="clear" w:color="auto" w:fill="auto"/>
            <w:hideMark/>
          </w:tcPr>
          <w:p w14:paraId="6FB89952"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110.2 обеспечить свободу выражения мнений, в том числе посредством создания условий для выражения мнений, отличных от официальной позиции правительства, а также для осуществления права на то, чтобы знать правду (Армения);</w:t>
            </w:r>
          </w:p>
          <w:p w14:paraId="65908751" w14:textId="46DE1B90"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A/HRC/24/13 - Para. 110 - Para. 2</w:t>
            </w:r>
          </w:p>
        </w:tc>
        <w:tc>
          <w:tcPr>
            <w:tcW w:w="1100" w:type="dxa"/>
            <w:tcBorders>
              <w:bottom w:val="dotted" w:sz="4" w:space="0" w:color="auto"/>
            </w:tcBorders>
            <w:shd w:val="clear" w:color="auto" w:fill="auto"/>
            <w:hideMark/>
          </w:tcPr>
          <w:p w14:paraId="56C0A923" w14:textId="5BC63819"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Принято к сведению</w:t>
            </w:r>
          </w:p>
        </w:tc>
        <w:tc>
          <w:tcPr>
            <w:tcW w:w="4400" w:type="dxa"/>
            <w:tcBorders>
              <w:bottom w:val="dotted" w:sz="4" w:space="0" w:color="auto"/>
            </w:tcBorders>
            <w:shd w:val="clear" w:color="auto" w:fill="auto"/>
            <w:hideMark/>
          </w:tcPr>
          <w:p w14:paraId="02123FF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5C1D8805" w14:textId="28989ED6"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0D5E7075" w14:textId="24BB1797"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8258C3E" w14:textId="221B7DA3"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tcBorders>
              <w:bottom w:val="dotted" w:sz="4" w:space="0" w:color="auto"/>
            </w:tcBorders>
            <w:shd w:val="clear" w:color="auto" w:fill="auto"/>
            <w:hideMark/>
          </w:tcPr>
          <w:p w14:paraId="17B2572D"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381E8EA" w14:textId="74368E43"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F0C7B1A" w14:textId="77777777" w:rsidTr="007262FB">
        <w:trPr>
          <w:cantSplit/>
        </w:trPr>
        <w:tc>
          <w:tcPr>
            <w:tcW w:w="15220" w:type="dxa"/>
            <w:gridSpan w:val="4"/>
            <w:shd w:val="clear" w:color="auto" w:fill="DBE5F1"/>
            <w:hideMark/>
          </w:tcPr>
          <w:p w14:paraId="03C2B0FD" w14:textId="6C4816DF"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D44 Право на мирные собрания</w:t>
            </w:r>
          </w:p>
        </w:tc>
      </w:tr>
      <w:tr w:rsidR="0050630B" w:rsidRPr="007262FB" w14:paraId="32E1716E" w14:textId="77777777" w:rsidTr="007262FB">
        <w:trPr>
          <w:cantSplit/>
        </w:trPr>
        <w:tc>
          <w:tcPr>
            <w:tcW w:w="4520" w:type="dxa"/>
            <w:shd w:val="clear" w:color="auto" w:fill="auto"/>
            <w:hideMark/>
          </w:tcPr>
          <w:p w14:paraId="4169EA99" w14:textId="7D023DEA"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109.137 разрешить проведение протестных акций в городе Баку в соответствии с резолюцией Парламентской ассамблеи Совета Европы № 1917, принятой в январе 2013 года (Германия);</w:t>
            </w:r>
          </w:p>
          <w:p w14:paraId="7CDB8030" w14:textId="569C8E71"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26</w:t>
            </w:r>
          </w:p>
        </w:tc>
        <w:tc>
          <w:tcPr>
            <w:tcW w:w="1100" w:type="dxa"/>
            <w:shd w:val="clear" w:color="auto" w:fill="auto"/>
            <w:hideMark/>
          </w:tcPr>
          <w:p w14:paraId="07BDE523" w14:textId="17AF9DA8"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08F9679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D44 Право на мирные собрания</w:t>
            </w:r>
          </w:p>
          <w:p w14:paraId="1308A0E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58C6D9B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A29 Сотрудничество с региональными механизмами</w:t>
            </w:r>
          </w:p>
          <w:p w14:paraId="6C852F67" w14:textId="4D12795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422D0E11" w14:textId="5A99A440"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D8E14E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1B0C2B5C" w14:textId="54FF266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010148D1"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CE83260" w14:textId="381EB135"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AAE3B63" w14:textId="77777777" w:rsidTr="007262FB">
        <w:trPr>
          <w:cantSplit/>
        </w:trPr>
        <w:tc>
          <w:tcPr>
            <w:tcW w:w="4520" w:type="dxa"/>
            <w:shd w:val="clear" w:color="auto" w:fill="auto"/>
            <w:hideMark/>
          </w:tcPr>
          <w:p w14:paraId="6296A199"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109.133 соблюдать в законодательстве и на практике международные стандарты в отношении свободы мирных собраний и начать диалог с представителями гражданского общества в целях определения перечня мест, в том числе в центре Баку, где можно свободно проводить демонстрации (Франция);</w:t>
            </w:r>
          </w:p>
          <w:p w14:paraId="0DC959A9" w14:textId="6A608C41"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26</w:t>
            </w:r>
          </w:p>
        </w:tc>
        <w:tc>
          <w:tcPr>
            <w:tcW w:w="1100" w:type="dxa"/>
            <w:shd w:val="clear" w:color="auto" w:fill="auto"/>
            <w:hideMark/>
          </w:tcPr>
          <w:p w14:paraId="0149022D" w14:textId="79A61521"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4B8DAE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D44 Право на мирные собрания</w:t>
            </w:r>
          </w:p>
          <w:p w14:paraId="66955DC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0CDC99D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A61 Сотрудничество с гражданским обществом</w:t>
            </w:r>
          </w:p>
          <w:p w14:paraId="06BE6742" w14:textId="0B3BB6B3"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03AB894A" w14:textId="341A905F"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6AB536A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68E518DE" w14:textId="14DC69A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71542C3A"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7F7DB8B" w14:textId="08062312"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E3F61A0" w14:textId="77777777" w:rsidTr="007262FB">
        <w:trPr>
          <w:cantSplit/>
        </w:trPr>
        <w:tc>
          <w:tcPr>
            <w:tcW w:w="4520" w:type="dxa"/>
            <w:shd w:val="clear" w:color="auto" w:fill="auto"/>
            <w:hideMark/>
          </w:tcPr>
          <w:p w14:paraId="38DEDEF7"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109.136 разрешить проведение мирных протестных акций по всей стране, включая центр города Баку, и полностью расследовать сообщения о притеснениях адвокатов, представляющих интересы участников мирных демонстраций (Соединенные Штаты Америки);</w:t>
            </w:r>
          </w:p>
          <w:p w14:paraId="49292147" w14:textId="10D818EF"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26</w:t>
            </w:r>
          </w:p>
        </w:tc>
        <w:tc>
          <w:tcPr>
            <w:tcW w:w="1100" w:type="dxa"/>
            <w:shd w:val="clear" w:color="auto" w:fill="auto"/>
            <w:hideMark/>
          </w:tcPr>
          <w:p w14:paraId="5BA17902" w14:textId="648C8611"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20F0C9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D44 Право на мирные собрания</w:t>
            </w:r>
          </w:p>
          <w:p w14:paraId="308A52E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7BEC9A4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D51 Отправление правосудия и справедливое судебное разбирательство</w:t>
            </w:r>
          </w:p>
          <w:p w14:paraId="3865D7E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329A901F" w14:textId="3EE6D42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5052D13B" w14:textId="6F129459"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EE0E50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5CAC1C50" w14:textId="5FDCB46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730AF651"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51C71A0E" w14:textId="5EB48ABB"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05974C78" w14:textId="77777777" w:rsidTr="007262FB">
        <w:trPr>
          <w:cantSplit/>
        </w:trPr>
        <w:tc>
          <w:tcPr>
            <w:tcW w:w="4520" w:type="dxa"/>
            <w:shd w:val="clear" w:color="auto" w:fill="auto"/>
            <w:hideMark/>
          </w:tcPr>
          <w:p w14:paraId="4DFC3BD3"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109.132 пересмотреть нормативные акты, стратегии и практику для приведения их в соответствие положениям статьи 21 МПГПП (Уругвай);</w:t>
            </w:r>
          </w:p>
          <w:p w14:paraId="40912F76" w14:textId="59CD31FD"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6E7C934E" w14:textId="6964F190"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CD4F71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D44 Право на мирные собрания</w:t>
            </w:r>
          </w:p>
          <w:p w14:paraId="4950B44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0EFDB86D" w14:textId="51190E9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24554CAD" w14:textId="3173F801"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404BA84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3C2C0AF3" w14:textId="102B257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4EA39151"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0ACF09C" w14:textId="3C7AAF28"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D495030" w14:textId="77777777" w:rsidTr="007262FB">
        <w:trPr>
          <w:cantSplit/>
        </w:trPr>
        <w:tc>
          <w:tcPr>
            <w:tcW w:w="4520" w:type="dxa"/>
            <w:shd w:val="clear" w:color="auto" w:fill="auto"/>
            <w:hideMark/>
          </w:tcPr>
          <w:p w14:paraId="6BAAA325"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109.134 упростить административную процедуру выдачи разрешений на проведение мирных собраний и принять эффективные меры для предотвращения применения сотрудниками правоохранительных органов силы против мирно протестующих граждан (Словакия);</w:t>
            </w:r>
          </w:p>
          <w:p w14:paraId="185D4920" w14:textId="172D80E3"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26</w:t>
            </w:r>
          </w:p>
        </w:tc>
        <w:tc>
          <w:tcPr>
            <w:tcW w:w="1100" w:type="dxa"/>
            <w:shd w:val="clear" w:color="auto" w:fill="auto"/>
            <w:hideMark/>
          </w:tcPr>
          <w:p w14:paraId="02814301" w14:textId="2D01E032"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FF7FE6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D44 Право на мирные собрания</w:t>
            </w:r>
          </w:p>
          <w:p w14:paraId="265C833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4F2EA435" w14:textId="27E8BB0C"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01726ADD" w14:textId="57A86C6A"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CB6132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33F41BEF" w14:textId="3943B8B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20BB75E9"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6E07DDD" w14:textId="629F02F0"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435E177" w14:textId="77777777" w:rsidTr="007262FB">
        <w:trPr>
          <w:cantSplit/>
        </w:trPr>
        <w:tc>
          <w:tcPr>
            <w:tcW w:w="4520" w:type="dxa"/>
            <w:shd w:val="clear" w:color="auto" w:fill="auto"/>
            <w:hideMark/>
          </w:tcPr>
          <w:p w14:paraId="7AAF7D35"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109.135 гарантировать свободу собраний и работать с организаторами мирных протестных акций и демонстраций, чтобы обеспечить выдачу разрешений на их проведение в центральных районах Баку (Соединенное Королевство Великобритании и Северной Ирландии);</w:t>
            </w:r>
          </w:p>
          <w:p w14:paraId="60963786" w14:textId="346A6BC7"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26</w:t>
            </w:r>
          </w:p>
        </w:tc>
        <w:tc>
          <w:tcPr>
            <w:tcW w:w="1100" w:type="dxa"/>
            <w:shd w:val="clear" w:color="auto" w:fill="auto"/>
            <w:hideMark/>
          </w:tcPr>
          <w:p w14:paraId="207E5367" w14:textId="4EFDD42C"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0307B9C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D44 Право на мирные собрания</w:t>
            </w:r>
          </w:p>
          <w:p w14:paraId="6821E52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3040A26E" w14:textId="5A6ECFAC"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46C508EA" w14:textId="78B01163"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643DAA5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2952586E" w14:textId="3EC658D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26B2884C"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57174EC6" w14:textId="2965069C"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B279A39" w14:textId="77777777" w:rsidTr="007262FB">
        <w:trPr>
          <w:cantSplit/>
        </w:trPr>
        <w:tc>
          <w:tcPr>
            <w:tcW w:w="4520" w:type="dxa"/>
            <w:tcBorders>
              <w:bottom w:val="dotted" w:sz="4" w:space="0" w:color="auto"/>
            </w:tcBorders>
            <w:shd w:val="clear" w:color="auto" w:fill="auto"/>
            <w:hideMark/>
          </w:tcPr>
          <w:p w14:paraId="1690D028"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109.138 обеспечить соразмерность любых санкций за нарушения и не создавать ненадлежащих препятствий для свободы собраний (Венгрия);</w:t>
            </w:r>
          </w:p>
          <w:p w14:paraId="12175C6A" w14:textId="587FD8DF"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26</w:t>
            </w:r>
          </w:p>
        </w:tc>
        <w:tc>
          <w:tcPr>
            <w:tcW w:w="1100" w:type="dxa"/>
            <w:tcBorders>
              <w:bottom w:val="dotted" w:sz="4" w:space="0" w:color="auto"/>
            </w:tcBorders>
            <w:shd w:val="clear" w:color="auto" w:fill="auto"/>
            <w:hideMark/>
          </w:tcPr>
          <w:p w14:paraId="48F33DDC" w14:textId="6D449521"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39E4A28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D44 Право на мирные собрания</w:t>
            </w:r>
          </w:p>
          <w:p w14:paraId="0872F94F" w14:textId="2CBBC0E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6115E438" w14:textId="02E3E433"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698ED93" w14:textId="6E866B9B"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tcBorders>
              <w:bottom w:val="dotted" w:sz="4" w:space="0" w:color="auto"/>
            </w:tcBorders>
            <w:shd w:val="clear" w:color="auto" w:fill="auto"/>
            <w:hideMark/>
          </w:tcPr>
          <w:p w14:paraId="3ADBB462"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3DEF346" w14:textId="0B1F8E62"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60E54D8" w14:textId="77777777" w:rsidTr="007262FB">
        <w:trPr>
          <w:cantSplit/>
        </w:trPr>
        <w:tc>
          <w:tcPr>
            <w:tcW w:w="15220" w:type="dxa"/>
            <w:gridSpan w:val="4"/>
            <w:shd w:val="clear" w:color="auto" w:fill="DBE5F1"/>
            <w:hideMark/>
          </w:tcPr>
          <w:p w14:paraId="79DE73D3" w14:textId="014A272B"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D45 Свобода ассоциации</w:t>
            </w:r>
          </w:p>
        </w:tc>
      </w:tr>
      <w:tr w:rsidR="0050630B" w:rsidRPr="007262FB" w14:paraId="215D8793" w14:textId="77777777" w:rsidTr="007262FB">
        <w:trPr>
          <w:cantSplit/>
        </w:trPr>
        <w:tc>
          <w:tcPr>
            <w:tcW w:w="4520" w:type="dxa"/>
            <w:shd w:val="clear" w:color="auto" w:fill="auto"/>
            <w:hideMark/>
          </w:tcPr>
          <w:p w14:paraId="4D8C7B1C"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 xml:space="preserve">109.28 привести национальное законодательство, регулирующее вопросы регистрации и финансирования НПО, в соответствие с рекомендациями Венецианской комиссии, чтобы обеспечить свободные и открытые условия для деятельности гражданского общества (Словакия); </w:t>
            </w:r>
          </w:p>
          <w:p w14:paraId="4ED9D196" w14:textId="6425983D"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7</w:t>
            </w:r>
          </w:p>
        </w:tc>
        <w:tc>
          <w:tcPr>
            <w:tcW w:w="1100" w:type="dxa"/>
            <w:shd w:val="clear" w:color="auto" w:fill="auto"/>
            <w:hideMark/>
          </w:tcPr>
          <w:p w14:paraId="5EDE32D9" w14:textId="2FE6AD00"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00DFFC6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D45 Свобода ассоциации</w:t>
            </w:r>
          </w:p>
          <w:p w14:paraId="24A3B6E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706EF27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A29 Сотрудничество с региональными механизмами</w:t>
            </w:r>
          </w:p>
          <w:p w14:paraId="55592853" w14:textId="37AC84C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62256A6B" w14:textId="18AE7DED"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D519ABB" w14:textId="31070CF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6F2368DA"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EA9C0FE" w14:textId="7CCD0F5F"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0E32DDF" w14:textId="77777777" w:rsidTr="007262FB">
        <w:trPr>
          <w:cantSplit/>
        </w:trPr>
        <w:tc>
          <w:tcPr>
            <w:tcW w:w="4520" w:type="dxa"/>
            <w:shd w:val="clear" w:color="auto" w:fill="auto"/>
            <w:hideMark/>
          </w:tcPr>
          <w:p w14:paraId="0424BCA9"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109.26 пересмотреть Закон о неправительственных организациях в целях обеспечения его полного соответствия международному праву в области прав человека (Австрия);</w:t>
            </w:r>
          </w:p>
          <w:p w14:paraId="1C26C7D4" w14:textId="03EA081A"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7</w:t>
            </w:r>
          </w:p>
        </w:tc>
        <w:tc>
          <w:tcPr>
            <w:tcW w:w="1100" w:type="dxa"/>
            <w:shd w:val="clear" w:color="auto" w:fill="auto"/>
            <w:hideMark/>
          </w:tcPr>
          <w:p w14:paraId="4B62C8B1" w14:textId="52C540B6"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D6E327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D45 Свобода ассоциации</w:t>
            </w:r>
          </w:p>
          <w:p w14:paraId="536E512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42F00AE1" w14:textId="279327E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1FCF6D8D" w14:textId="1B5BEA98"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7BA0645" w14:textId="31E735C0"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492BA26D"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68F41FC" w14:textId="30AE97A6"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059D21F" w14:textId="77777777" w:rsidTr="007262FB">
        <w:trPr>
          <w:cantSplit/>
        </w:trPr>
        <w:tc>
          <w:tcPr>
            <w:tcW w:w="4520" w:type="dxa"/>
            <w:shd w:val="clear" w:color="auto" w:fill="auto"/>
            <w:hideMark/>
          </w:tcPr>
          <w:p w14:paraId="7166A256"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109.27 пересмотреть Закон о неправительственных организациях 2009 года, чтобы обеспечить его соответствие международному праву в области прав человека (Ирландия);</w:t>
            </w:r>
          </w:p>
          <w:p w14:paraId="0663AF3D" w14:textId="3A1C27A6"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7</w:t>
            </w:r>
          </w:p>
        </w:tc>
        <w:tc>
          <w:tcPr>
            <w:tcW w:w="1100" w:type="dxa"/>
            <w:shd w:val="clear" w:color="auto" w:fill="auto"/>
            <w:hideMark/>
          </w:tcPr>
          <w:p w14:paraId="5D0B65AC" w14:textId="48F15D86"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5111E4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D45 Свобода ассоциации</w:t>
            </w:r>
          </w:p>
          <w:p w14:paraId="782F143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7694E51C" w14:textId="1CC2CC94"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5E49A7DE" w14:textId="27D44D2F"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9484FE7" w14:textId="123B15E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1BF1D29D"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62E1149" w14:textId="56B6D0C0"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52F2CBC" w14:textId="77777777" w:rsidTr="007262FB">
        <w:trPr>
          <w:cantSplit/>
        </w:trPr>
        <w:tc>
          <w:tcPr>
            <w:tcW w:w="4520" w:type="dxa"/>
            <w:shd w:val="clear" w:color="auto" w:fill="auto"/>
            <w:hideMark/>
          </w:tcPr>
          <w:p w14:paraId="57679011" w14:textId="6F7174A3"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109.29 работать совместно с парламентом, а также внутренними и международными организациями, над изменением законодательства в целях поощрения процветающего гражданского общества (Соединенные Штаты Америки);</w:t>
            </w:r>
          </w:p>
          <w:p w14:paraId="00DEB65F" w14:textId="10A7EC61"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7</w:t>
            </w:r>
          </w:p>
        </w:tc>
        <w:tc>
          <w:tcPr>
            <w:tcW w:w="1100" w:type="dxa"/>
            <w:shd w:val="clear" w:color="auto" w:fill="auto"/>
            <w:hideMark/>
          </w:tcPr>
          <w:p w14:paraId="5ADB3B9F" w14:textId="32824768"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4963251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D45 Свобода ассоциации</w:t>
            </w:r>
          </w:p>
          <w:p w14:paraId="1E7DB07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42A5385F" w14:textId="7B91ABED"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0C580620" w14:textId="5710D69D"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78B31E2" w14:textId="0E75714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3AB381CD"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2056CE4" w14:textId="0A98117E"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B457FBB" w14:textId="77777777" w:rsidTr="007262FB">
        <w:trPr>
          <w:cantSplit/>
        </w:trPr>
        <w:tc>
          <w:tcPr>
            <w:tcW w:w="4520" w:type="dxa"/>
            <w:shd w:val="clear" w:color="auto" w:fill="auto"/>
            <w:hideMark/>
          </w:tcPr>
          <w:p w14:paraId="30F5EE70"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109.106 гарантировать права на свободу выражения мнений, ассоциаций и мирных собраний, в особенности, разрешив проведение мирных демонстраций в соответствии с обязательствами, вытекающими из Международного пакта по гражданским и политическим правам (Швейцария);</w:t>
            </w:r>
          </w:p>
          <w:p w14:paraId="3DD41432" w14:textId="20C14DE1"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26</w:t>
            </w:r>
          </w:p>
        </w:tc>
        <w:tc>
          <w:tcPr>
            <w:tcW w:w="1100" w:type="dxa"/>
            <w:shd w:val="clear" w:color="auto" w:fill="auto"/>
            <w:hideMark/>
          </w:tcPr>
          <w:p w14:paraId="7E44C100" w14:textId="78A2A5BB"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FE849F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D45 Свобода ассоциации</w:t>
            </w:r>
          </w:p>
          <w:p w14:paraId="6B9AFCB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D44 Право на мирные собрания</w:t>
            </w:r>
          </w:p>
          <w:p w14:paraId="5471E8E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6C65FFBE" w14:textId="33DD863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483BB3DC" w14:textId="559B5DDA"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EAD1F27" w14:textId="4CFAF93B"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2952EB62"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4290E246" w14:textId="6766BB6B"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112105CC" w14:textId="77777777" w:rsidTr="007262FB">
        <w:trPr>
          <w:cantSplit/>
        </w:trPr>
        <w:tc>
          <w:tcPr>
            <w:tcW w:w="4520" w:type="dxa"/>
            <w:shd w:val="clear" w:color="auto" w:fill="auto"/>
            <w:hideMark/>
          </w:tcPr>
          <w:p w14:paraId="1DD02E8B"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109.118 устранить все законодательные и административные барьеры, препятствующие регистрации, финансированию и деятельности НПО в Азербайджане (Норвегия);</w:t>
            </w:r>
          </w:p>
          <w:p w14:paraId="4441FCC7" w14:textId="40191C27"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19-24</w:t>
            </w:r>
          </w:p>
        </w:tc>
        <w:tc>
          <w:tcPr>
            <w:tcW w:w="1100" w:type="dxa"/>
            <w:shd w:val="clear" w:color="auto" w:fill="auto"/>
            <w:hideMark/>
          </w:tcPr>
          <w:p w14:paraId="236DD115" w14:textId="73317030"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ED0831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D45 Свобода ассоциации</w:t>
            </w:r>
          </w:p>
          <w:p w14:paraId="3EAF315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6EE8326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5CB4AC8D" w14:textId="6204D83B"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037A873D" w14:textId="0A9B79B4"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46FAE93F" w14:textId="2BA2A2CB"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tc>
        <w:tc>
          <w:tcPr>
            <w:tcW w:w="5200" w:type="dxa"/>
            <w:shd w:val="clear" w:color="auto" w:fill="auto"/>
            <w:hideMark/>
          </w:tcPr>
          <w:p w14:paraId="0D42034C"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2D2EED4" w14:textId="649E5C70"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DC28C7A" w14:textId="77777777" w:rsidTr="007262FB">
        <w:trPr>
          <w:cantSplit/>
        </w:trPr>
        <w:tc>
          <w:tcPr>
            <w:tcW w:w="4520" w:type="dxa"/>
            <w:shd w:val="clear" w:color="auto" w:fill="auto"/>
            <w:hideMark/>
          </w:tcPr>
          <w:p w14:paraId="17CF508E"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109.116 защищать и гарантировать свободу выражения мнений и свободу ассоциаций, чтобы обеспечить правозащитникам, НПО и другим субъектам гражданского общества возможность осуществлять свою деятельность, не подвергаясь опасностям или притеснениям (Франция);</w:t>
            </w:r>
          </w:p>
          <w:p w14:paraId="3AE8213A" w14:textId="7742546F"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19-24</w:t>
            </w:r>
          </w:p>
        </w:tc>
        <w:tc>
          <w:tcPr>
            <w:tcW w:w="1100" w:type="dxa"/>
            <w:shd w:val="clear" w:color="auto" w:fill="auto"/>
            <w:hideMark/>
          </w:tcPr>
          <w:p w14:paraId="61B3C31F" w14:textId="7067D796"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075E198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D45 Свобода ассоциации</w:t>
            </w:r>
          </w:p>
          <w:p w14:paraId="18DFCDD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034982E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7536ABAD" w14:textId="5CE9756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3547A608" w14:textId="3F5E5522"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07B4CC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48515966" w14:textId="16C0E20C"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24794217"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3DF6F6D" w14:textId="33C53228"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173F9CDD" w14:textId="77777777" w:rsidTr="007262FB">
        <w:trPr>
          <w:cantSplit/>
        </w:trPr>
        <w:tc>
          <w:tcPr>
            <w:tcW w:w="4520" w:type="dxa"/>
            <w:shd w:val="clear" w:color="auto" w:fill="auto"/>
            <w:hideMark/>
          </w:tcPr>
          <w:p w14:paraId="158874DA"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109.123 снять административные ограничения на деятельность НПО и проведение мирных демонстраций; воздерживаться от выдвижения обвинений участникам мирных демонстраций; воздерживаться от действий, ведущих к закрытию НПО или приостановке их мирной деятельности, и вместо этого поощрять содержательный политический диалог, допускающий и обеспечивающий выражение различных точек зрения, включая точки зрения правозащитников, НПО, журналистов, политических активистов и других сторон (Нидерланды);</w:t>
            </w:r>
          </w:p>
          <w:p w14:paraId="0B94031C" w14:textId="1E0F4893"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19-24</w:t>
            </w:r>
          </w:p>
        </w:tc>
        <w:tc>
          <w:tcPr>
            <w:tcW w:w="1100" w:type="dxa"/>
            <w:shd w:val="clear" w:color="auto" w:fill="auto"/>
            <w:hideMark/>
          </w:tcPr>
          <w:p w14:paraId="0B69ACDA" w14:textId="0DC3125A"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76848D9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D45 Свобода ассоциации</w:t>
            </w:r>
          </w:p>
          <w:p w14:paraId="5FBA400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4D5736D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D44 Право на мирные собрания</w:t>
            </w:r>
          </w:p>
          <w:p w14:paraId="28EDF9E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D43 Свобода мнений и их выражения</w:t>
            </w:r>
          </w:p>
          <w:p w14:paraId="6A599B43" w14:textId="25E04CC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2AA09CDA" w14:textId="686B7218"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86273B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7018E7C8" w14:textId="7C734BEC"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медиа</w:t>
            </w:r>
          </w:p>
        </w:tc>
        <w:tc>
          <w:tcPr>
            <w:tcW w:w="5200" w:type="dxa"/>
            <w:shd w:val="clear" w:color="auto" w:fill="auto"/>
            <w:hideMark/>
          </w:tcPr>
          <w:p w14:paraId="1ED0BD02"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680D387" w14:textId="3221387F"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5DB9192" w14:textId="77777777" w:rsidTr="007262FB">
        <w:trPr>
          <w:cantSplit/>
        </w:trPr>
        <w:tc>
          <w:tcPr>
            <w:tcW w:w="4520" w:type="dxa"/>
            <w:shd w:val="clear" w:color="auto" w:fill="auto"/>
            <w:hideMark/>
          </w:tcPr>
          <w:p w14:paraId="281280AE"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109.121 пересмотреть законодательные и административные требования в отношении регистрации НПО, чтобы упростить эту процедуру и способствовать независимости представителей гражданского общества (Мексика);</w:t>
            </w:r>
          </w:p>
          <w:p w14:paraId="7E719450" w14:textId="39B1F659"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19-24</w:t>
            </w:r>
          </w:p>
        </w:tc>
        <w:tc>
          <w:tcPr>
            <w:tcW w:w="1100" w:type="dxa"/>
            <w:shd w:val="clear" w:color="auto" w:fill="auto"/>
            <w:hideMark/>
          </w:tcPr>
          <w:p w14:paraId="3310C325" w14:textId="15E52A46"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734933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D45 Свобода ассоциации</w:t>
            </w:r>
          </w:p>
          <w:p w14:paraId="66BE125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5D6A68C6" w14:textId="2700DA2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4B37F303" w14:textId="43D52ED7"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FBBACE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251B3550" w14:textId="73A93DF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1996709D"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FD913DC" w14:textId="45C141D5"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1250F283" w14:textId="77777777" w:rsidTr="007262FB">
        <w:trPr>
          <w:cantSplit/>
        </w:trPr>
        <w:tc>
          <w:tcPr>
            <w:tcW w:w="4520" w:type="dxa"/>
            <w:shd w:val="clear" w:color="auto" w:fill="auto"/>
            <w:hideMark/>
          </w:tcPr>
          <w:p w14:paraId="10F87647"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109.122 отказаться от практики незаконной задержки регистрации или отказа в регистрации НПО, включая международные НПО и НПО, критикующие правительство и защищающие права человека (Германия);</w:t>
            </w:r>
          </w:p>
          <w:p w14:paraId="336C8626" w14:textId="10DB167A"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19-24</w:t>
            </w:r>
          </w:p>
        </w:tc>
        <w:tc>
          <w:tcPr>
            <w:tcW w:w="1100" w:type="dxa"/>
            <w:shd w:val="clear" w:color="auto" w:fill="auto"/>
            <w:hideMark/>
          </w:tcPr>
          <w:p w14:paraId="2BA1555D" w14:textId="1B66D78D"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9A02C5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D45 Свобода ассоциации</w:t>
            </w:r>
          </w:p>
          <w:p w14:paraId="2AC1CBE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3507B13D" w14:textId="30D3070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16B70231" w14:textId="1F8D81B2"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67549CE9" w14:textId="5515992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tc>
        <w:tc>
          <w:tcPr>
            <w:tcW w:w="5200" w:type="dxa"/>
            <w:shd w:val="clear" w:color="auto" w:fill="auto"/>
            <w:hideMark/>
          </w:tcPr>
          <w:p w14:paraId="3A137DEE"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4148577" w14:textId="0417FCC3"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0FBF37F1" w14:textId="77777777" w:rsidTr="007262FB">
        <w:trPr>
          <w:cantSplit/>
        </w:trPr>
        <w:tc>
          <w:tcPr>
            <w:tcW w:w="4520" w:type="dxa"/>
            <w:tcBorders>
              <w:bottom w:val="dotted" w:sz="4" w:space="0" w:color="auto"/>
            </w:tcBorders>
            <w:shd w:val="clear" w:color="auto" w:fill="auto"/>
            <w:hideMark/>
          </w:tcPr>
          <w:p w14:paraId="5AECE050"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109.131 удвоить усилия в целях предоставления гарантий свободы ассоциаций, создав также более благоприятные условия для свободной деятельности НПО (Италия);</w:t>
            </w:r>
          </w:p>
          <w:p w14:paraId="46743B9E" w14:textId="760780B9"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0BB19741" w14:textId="556C174F"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16CD98B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D45 Свобода ассоциации</w:t>
            </w:r>
          </w:p>
          <w:p w14:paraId="3118937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H1 Правозащитники</w:t>
            </w:r>
          </w:p>
          <w:p w14:paraId="08FEA5F7" w14:textId="68697774"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060C4214" w14:textId="50C5FF6B"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4EAB756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правозащитники</w:t>
            </w:r>
          </w:p>
          <w:p w14:paraId="370455AE" w14:textId="2155A50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tcBorders>
              <w:bottom w:val="dotted" w:sz="4" w:space="0" w:color="auto"/>
            </w:tcBorders>
            <w:shd w:val="clear" w:color="auto" w:fill="auto"/>
            <w:hideMark/>
          </w:tcPr>
          <w:p w14:paraId="7BE889DC"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C57CF79" w14:textId="2DD71B22"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1363ED04" w14:textId="77777777" w:rsidTr="007262FB">
        <w:trPr>
          <w:cantSplit/>
        </w:trPr>
        <w:tc>
          <w:tcPr>
            <w:tcW w:w="15220" w:type="dxa"/>
            <w:gridSpan w:val="4"/>
            <w:shd w:val="clear" w:color="auto" w:fill="DBE5F1"/>
            <w:hideMark/>
          </w:tcPr>
          <w:p w14:paraId="731BFA72" w14:textId="23E57C7D"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D51 Отправление правосудия и справедливое судебное разбирательство</w:t>
            </w:r>
          </w:p>
        </w:tc>
      </w:tr>
      <w:tr w:rsidR="0050630B" w:rsidRPr="007262FB" w14:paraId="601754B3" w14:textId="77777777" w:rsidTr="007262FB">
        <w:trPr>
          <w:cantSplit/>
        </w:trPr>
        <w:tc>
          <w:tcPr>
            <w:tcW w:w="4520" w:type="dxa"/>
            <w:shd w:val="clear" w:color="auto" w:fill="auto"/>
            <w:hideMark/>
          </w:tcPr>
          <w:p w14:paraId="6860D1D1"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109.90 продолжать прилагать усилия, направленные на укрепление правозащитных учреждений посредством осуществления Программы содействия судебной реформе (Нигерия);</w:t>
            </w:r>
          </w:p>
          <w:p w14:paraId="7B8860D5" w14:textId="39CCC260"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6F0B2A2C" w14:textId="28E6B2B5"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48CC1ED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D51 Отправление правосудия и справедливое судебное разбирательство</w:t>
            </w:r>
          </w:p>
          <w:p w14:paraId="5F16D17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A44 Структура национального механизма в области прав человека</w:t>
            </w:r>
          </w:p>
          <w:p w14:paraId="68756B84" w14:textId="59C7BFD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5A93F574" w14:textId="18ADDFFF"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A5DDB77" w14:textId="2E37379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34E9FABB"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DB912EA" w14:textId="0E015B99"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7C04BF2C" w14:textId="77777777" w:rsidTr="007262FB">
        <w:trPr>
          <w:cantSplit/>
        </w:trPr>
        <w:tc>
          <w:tcPr>
            <w:tcW w:w="4520" w:type="dxa"/>
            <w:tcBorders>
              <w:bottom w:val="dotted" w:sz="4" w:space="0" w:color="auto"/>
            </w:tcBorders>
            <w:shd w:val="clear" w:color="auto" w:fill="auto"/>
            <w:hideMark/>
          </w:tcPr>
          <w:p w14:paraId="1B910618"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109.92 обеспечить должное соблюдение процессуальных норм, в том числе прозрачность во время полицейских расследований, для всех, включая лиц, критикующих правительство (Австралия);</w:t>
            </w:r>
          </w:p>
          <w:p w14:paraId="7A1951FB" w14:textId="48750D5A"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7DE4A4D9" w14:textId="20791A71"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5EF97B7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D51 Отправление правосудия и справедливое судебное разбирательство</w:t>
            </w:r>
          </w:p>
          <w:p w14:paraId="0C7F573C" w14:textId="096E13C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677D5F34" w14:textId="2E6155F2"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ADC771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4795198F" w14:textId="786E7A6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лишенные свободы</w:t>
            </w:r>
          </w:p>
        </w:tc>
        <w:tc>
          <w:tcPr>
            <w:tcW w:w="5200" w:type="dxa"/>
            <w:tcBorders>
              <w:bottom w:val="dotted" w:sz="4" w:space="0" w:color="auto"/>
            </w:tcBorders>
            <w:shd w:val="clear" w:color="auto" w:fill="auto"/>
            <w:hideMark/>
          </w:tcPr>
          <w:p w14:paraId="3577DFAB"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E025F09" w14:textId="35BCA219"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C3B3B0A" w14:textId="77777777" w:rsidTr="007262FB">
        <w:trPr>
          <w:cantSplit/>
        </w:trPr>
        <w:tc>
          <w:tcPr>
            <w:tcW w:w="15220" w:type="dxa"/>
            <w:gridSpan w:val="4"/>
            <w:shd w:val="clear" w:color="auto" w:fill="DBE5F1"/>
            <w:hideMark/>
          </w:tcPr>
          <w:p w14:paraId="421F0CCF" w14:textId="43EDE6EE"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D6 Права, касающиеся имени, личности, гражданства</w:t>
            </w:r>
          </w:p>
        </w:tc>
      </w:tr>
      <w:tr w:rsidR="0050630B" w:rsidRPr="007262FB" w14:paraId="51C5EC39" w14:textId="77777777" w:rsidTr="007262FB">
        <w:trPr>
          <w:cantSplit/>
        </w:trPr>
        <w:tc>
          <w:tcPr>
            <w:tcW w:w="4520" w:type="dxa"/>
            <w:tcBorders>
              <w:bottom w:val="dotted" w:sz="4" w:space="0" w:color="auto"/>
            </w:tcBorders>
            <w:shd w:val="clear" w:color="auto" w:fill="auto"/>
            <w:hideMark/>
          </w:tcPr>
          <w:p w14:paraId="09140535"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109.50 принять все возможные меры для обеспечения всеобщей регистрации рождений всех детей независимо от обстоятельств, при которых они родились, или гражданского или иммиграционного статуса их родителей, при этом также обеспечивая регистрацию детей несовершеннолетних матерей или матерей, проживающих в сельских районах (Уругвай);</w:t>
            </w:r>
          </w:p>
          <w:p w14:paraId="4754C04E" w14:textId="5F8EFA13"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11</w:t>
            </w:r>
          </w:p>
        </w:tc>
        <w:tc>
          <w:tcPr>
            <w:tcW w:w="1100" w:type="dxa"/>
            <w:tcBorders>
              <w:bottom w:val="dotted" w:sz="4" w:space="0" w:color="auto"/>
            </w:tcBorders>
            <w:shd w:val="clear" w:color="auto" w:fill="auto"/>
            <w:hideMark/>
          </w:tcPr>
          <w:p w14:paraId="6AB332CB" w14:textId="2A1E1ADC"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0AFE42D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D6 Права, касающиеся имени, личности, гражданства</w:t>
            </w:r>
          </w:p>
          <w:p w14:paraId="54CDB5A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G4 Мигранты</w:t>
            </w:r>
          </w:p>
          <w:p w14:paraId="7297A4E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46DE4ED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H4 лица, проживающие в сельской местности</w:t>
            </w:r>
          </w:p>
          <w:p w14:paraId="079AC79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S10 Неравенство</w:t>
            </w:r>
          </w:p>
          <w:p w14:paraId="238C2E13" w14:textId="5982BD0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7C469E97" w14:textId="73FB2C22"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6072B4D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p w14:paraId="3DAAC27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мигранты</w:t>
            </w:r>
          </w:p>
          <w:p w14:paraId="77B087DC" w14:textId="7E95BE3C"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проживающие в сельской местности</w:t>
            </w:r>
          </w:p>
        </w:tc>
        <w:tc>
          <w:tcPr>
            <w:tcW w:w="5200" w:type="dxa"/>
            <w:tcBorders>
              <w:bottom w:val="dotted" w:sz="4" w:space="0" w:color="auto"/>
            </w:tcBorders>
            <w:shd w:val="clear" w:color="auto" w:fill="auto"/>
            <w:hideMark/>
          </w:tcPr>
          <w:p w14:paraId="39F057C7"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4A58F543" w14:textId="1FC4FF1E"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CE05841" w14:textId="77777777" w:rsidTr="007262FB">
        <w:trPr>
          <w:cantSplit/>
        </w:trPr>
        <w:tc>
          <w:tcPr>
            <w:tcW w:w="15220" w:type="dxa"/>
            <w:gridSpan w:val="4"/>
            <w:shd w:val="clear" w:color="auto" w:fill="DBE5F1"/>
            <w:hideMark/>
          </w:tcPr>
          <w:p w14:paraId="6EAF79CB" w14:textId="3FB19F1F"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D7 Право участвовать в ведении государственных дел и право голосовать</w:t>
            </w:r>
          </w:p>
        </w:tc>
      </w:tr>
      <w:tr w:rsidR="0050630B" w:rsidRPr="007262FB" w14:paraId="11C020F8" w14:textId="77777777" w:rsidTr="007262FB">
        <w:trPr>
          <w:cantSplit/>
        </w:trPr>
        <w:tc>
          <w:tcPr>
            <w:tcW w:w="4520" w:type="dxa"/>
            <w:shd w:val="clear" w:color="auto" w:fill="auto"/>
            <w:hideMark/>
          </w:tcPr>
          <w:p w14:paraId="5AE2D366"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109.139 обеспечить участие в выборном процессе различных политических движений и создать несколько автономных наблюдательных механизмов с участием граждан (Мексика);</w:t>
            </w:r>
          </w:p>
          <w:p w14:paraId="25A6AB07" w14:textId="64560E11"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2E480AB8" w14:textId="77B50C80"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B1F9CA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D7 Право участвовать в ведении государственных дел и право голосовать</w:t>
            </w:r>
          </w:p>
          <w:p w14:paraId="3674DD6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A61 Сотрудничество с гражданским обществом</w:t>
            </w:r>
          </w:p>
          <w:p w14:paraId="645A196F" w14:textId="76C9CAC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4DD38DDE" w14:textId="711C3E2E"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CCFF37C" w14:textId="6A8D4F0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62CCD27C"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0BCB030" w14:textId="78DADE5E"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964CFDF" w14:textId="77777777" w:rsidTr="007262FB">
        <w:trPr>
          <w:cantSplit/>
        </w:trPr>
        <w:tc>
          <w:tcPr>
            <w:tcW w:w="4520" w:type="dxa"/>
            <w:tcBorders>
              <w:bottom w:val="dotted" w:sz="4" w:space="0" w:color="auto"/>
            </w:tcBorders>
            <w:shd w:val="clear" w:color="auto" w:fill="auto"/>
            <w:hideMark/>
          </w:tcPr>
          <w:p w14:paraId="4EAFBD4A"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109.140 проводить свободные и честные выборы, соответствующие ожиданиям наблюдателей за выборами, представляющих международное сообщество (Австралия);</w:t>
            </w:r>
          </w:p>
          <w:p w14:paraId="12BD836B" w14:textId="7E200F8C"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15B331FB" w14:textId="585E452C"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39C3C28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D7 Право участвовать в ведении государственных дел и право голосовать</w:t>
            </w:r>
          </w:p>
          <w:p w14:paraId="0D7A37CB" w14:textId="3C5F942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371DE312" w14:textId="4D1268C3"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6912F45" w14:textId="7EE8231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tcBorders>
              <w:bottom w:val="dotted" w:sz="4" w:space="0" w:color="auto"/>
            </w:tcBorders>
            <w:shd w:val="clear" w:color="auto" w:fill="auto"/>
            <w:hideMark/>
          </w:tcPr>
          <w:p w14:paraId="5932793B"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5ACF2FAC" w14:textId="73ADBFFE"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45CF633" w14:textId="77777777" w:rsidTr="007262FB">
        <w:trPr>
          <w:cantSplit/>
        </w:trPr>
        <w:tc>
          <w:tcPr>
            <w:tcW w:w="15220" w:type="dxa"/>
            <w:gridSpan w:val="4"/>
            <w:shd w:val="clear" w:color="auto" w:fill="DBE5F1"/>
            <w:hideMark/>
          </w:tcPr>
          <w:p w14:paraId="48E28033" w14:textId="4FFC0729"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E1 Экономические, социальные и культурные права - общие меры по осуществлению</w:t>
            </w:r>
          </w:p>
        </w:tc>
      </w:tr>
      <w:tr w:rsidR="0050630B" w:rsidRPr="007262FB" w14:paraId="7E946E96" w14:textId="77777777" w:rsidTr="007262FB">
        <w:trPr>
          <w:cantSplit/>
        </w:trPr>
        <w:tc>
          <w:tcPr>
            <w:tcW w:w="4520" w:type="dxa"/>
            <w:tcBorders>
              <w:bottom w:val="dotted" w:sz="4" w:space="0" w:color="auto"/>
            </w:tcBorders>
            <w:shd w:val="clear" w:color="auto" w:fill="auto"/>
            <w:hideMark/>
          </w:tcPr>
          <w:p w14:paraId="51A946D1"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109.154 принять дальнейшие меры по защите социальных прав, включая права детей, женщин и инвалидов (Узбекистан);</w:t>
            </w:r>
          </w:p>
          <w:p w14:paraId="6D5DDBEA" w14:textId="6594A5CC"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2AB37D56" w14:textId="4C7B8D5B"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62BE00C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E1 Экономические, социальные и культурные права - общие меры по осуществлению</w:t>
            </w:r>
          </w:p>
          <w:p w14:paraId="4E1D681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F4 Инвалиды</w:t>
            </w:r>
          </w:p>
          <w:p w14:paraId="68978C2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1CBC2B4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F11 Продвижение женщин</w:t>
            </w:r>
          </w:p>
          <w:p w14:paraId="6DCC92E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5777573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S10 Неравенство</w:t>
            </w:r>
          </w:p>
          <w:p w14:paraId="5C5E2125" w14:textId="5C2D789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51CC5603" w14:textId="6A1AB999"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187BA3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p w14:paraId="70284AC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p w14:paraId="42DC1838" w14:textId="762765A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инвалиды</w:t>
            </w:r>
          </w:p>
        </w:tc>
        <w:tc>
          <w:tcPr>
            <w:tcW w:w="5200" w:type="dxa"/>
            <w:tcBorders>
              <w:bottom w:val="dotted" w:sz="4" w:space="0" w:color="auto"/>
            </w:tcBorders>
            <w:shd w:val="clear" w:color="auto" w:fill="auto"/>
            <w:hideMark/>
          </w:tcPr>
          <w:p w14:paraId="65F518DC"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099FD3B" w14:textId="0AFEFC03"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E6C3666" w14:textId="77777777" w:rsidTr="007262FB">
        <w:trPr>
          <w:cantSplit/>
        </w:trPr>
        <w:tc>
          <w:tcPr>
            <w:tcW w:w="15220" w:type="dxa"/>
            <w:gridSpan w:val="4"/>
            <w:shd w:val="clear" w:color="auto" w:fill="DBE5F1"/>
            <w:hideMark/>
          </w:tcPr>
          <w:p w14:paraId="7238218E" w14:textId="582EF5B8"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E25 Права человека и бедность</w:t>
            </w:r>
          </w:p>
        </w:tc>
      </w:tr>
      <w:tr w:rsidR="0050630B" w:rsidRPr="007262FB" w14:paraId="20B2DC98" w14:textId="77777777" w:rsidTr="007262FB">
        <w:trPr>
          <w:cantSplit/>
        </w:trPr>
        <w:tc>
          <w:tcPr>
            <w:tcW w:w="4520" w:type="dxa"/>
            <w:shd w:val="clear" w:color="auto" w:fill="auto"/>
            <w:hideMark/>
          </w:tcPr>
          <w:p w14:paraId="45FA1CA5"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109.45 продолжать осуществление социально-экономических мер, направленных на борьбу с нищетой (Сенегал);</w:t>
            </w:r>
          </w:p>
          <w:p w14:paraId="486FE3F6" w14:textId="0A8A17F9"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33938660" w14:textId="58E3CF24"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6769792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E25 Права человека и бедность</w:t>
            </w:r>
          </w:p>
          <w:p w14:paraId="3248CC3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S01 Бедность</w:t>
            </w:r>
          </w:p>
          <w:p w14:paraId="08CEA066" w14:textId="545A966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S10 Неравенство</w:t>
            </w:r>
          </w:p>
          <w:p w14:paraId="73798EC8" w14:textId="589DDCBD"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D96F0DC" w14:textId="2E53B6F3"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живущие в нищете</w:t>
            </w:r>
          </w:p>
        </w:tc>
        <w:tc>
          <w:tcPr>
            <w:tcW w:w="5200" w:type="dxa"/>
            <w:shd w:val="clear" w:color="auto" w:fill="auto"/>
            <w:hideMark/>
          </w:tcPr>
          <w:p w14:paraId="4D668403"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62A2F58C" w14:textId="562F956F"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105F64F0" w14:textId="77777777" w:rsidTr="007262FB">
        <w:trPr>
          <w:cantSplit/>
        </w:trPr>
        <w:tc>
          <w:tcPr>
            <w:tcW w:w="4520" w:type="dxa"/>
            <w:shd w:val="clear" w:color="auto" w:fill="auto"/>
            <w:hideMark/>
          </w:tcPr>
          <w:p w14:paraId="31BB83E2"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109.46 продолжать работу, направленную на обеспечение устойчивого экономического и социального развития, искоренение нищеты и создание надежной материальной основы для полного осуществления прав человека всего населения (Китай);</w:t>
            </w:r>
          </w:p>
          <w:p w14:paraId="08C579CE" w14:textId="4BFB1F92"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669512C0" w14:textId="121C9164"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6E7A067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E25 Права человека и бедность</w:t>
            </w:r>
          </w:p>
          <w:p w14:paraId="64A20FE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S01 Бедность</w:t>
            </w:r>
          </w:p>
          <w:p w14:paraId="1EF19704" w14:textId="5A575D4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S10 Неравенство</w:t>
            </w:r>
          </w:p>
          <w:p w14:paraId="3B74873F" w14:textId="5C33B30E"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FFD30C7" w14:textId="42B10FD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живущие в нищете</w:t>
            </w:r>
          </w:p>
        </w:tc>
        <w:tc>
          <w:tcPr>
            <w:tcW w:w="5200" w:type="dxa"/>
            <w:shd w:val="clear" w:color="auto" w:fill="auto"/>
            <w:hideMark/>
          </w:tcPr>
          <w:p w14:paraId="57B84D88"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F454B1D" w14:textId="31BC2F49"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8AE80FB" w14:textId="77777777" w:rsidTr="007262FB">
        <w:trPr>
          <w:cantSplit/>
        </w:trPr>
        <w:tc>
          <w:tcPr>
            <w:tcW w:w="4520" w:type="dxa"/>
            <w:tcBorders>
              <w:bottom w:val="dotted" w:sz="4" w:space="0" w:color="auto"/>
            </w:tcBorders>
            <w:shd w:val="clear" w:color="auto" w:fill="auto"/>
            <w:hideMark/>
          </w:tcPr>
          <w:p w14:paraId="2EE56393"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109.47 продолжать осуществление и поддержку программы адресной социальной помощи и других программ, направленных на снижение уровня бедности (Куба);</w:t>
            </w:r>
          </w:p>
          <w:p w14:paraId="36B01704" w14:textId="50C94C21"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bookmarkStart w:id="0" w:name="_GoBack"/>
            <w:bookmarkEnd w:id="0"/>
          </w:p>
        </w:tc>
        <w:tc>
          <w:tcPr>
            <w:tcW w:w="1100" w:type="dxa"/>
            <w:tcBorders>
              <w:bottom w:val="dotted" w:sz="4" w:space="0" w:color="auto"/>
            </w:tcBorders>
            <w:shd w:val="clear" w:color="auto" w:fill="auto"/>
            <w:hideMark/>
          </w:tcPr>
          <w:p w14:paraId="074170D2" w14:textId="0F61547E"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0F77A7E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E25 Права человека и бедность</w:t>
            </w:r>
          </w:p>
          <w:p w14:paraId="01D5039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S01 Бедность</w:t>
            </w:r>
          </w:p>
          <w:p w14:paraId="29CD4891" w14:textId="7C7078B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S10 Неравенство</w:t>
            </w:r>
          </w:p>
          <w:p w14:paraId="2D0E62F5" w14:textId="4531A04B"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491D6D1" w14:textId="216DBDE0"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живущие в нищете</w:t>
            </w:r>
          </w:p>
        </w:tc>
        <w:tc>
          <w:tcPr>
            <w:tcW w:w="5200" w:type="dxa"/>
            <w:tcBorders>
              <w:bottom w:val="dotted" w:sz="4" w:space="0" w:color="auto"/>
            </w:tcBorders>
            <w:shd w:val="clear" w:color="auto" w:fill="auto"/>
            <w:hideMark/>
          </w:tcPr>
          <w:p w14:paraId="7407E5DB"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9EB086A" w14:textId="445DD031"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A641C09" w14:textId="77777777" w:rsidTr="007262FB">
        <w:trPr>
          <w:cantSplit/>
        </w:trPr>
        <w:tc>
          <w:tcPr>
            <w:tcW w:w="15220" w:type="dxa"/>
            <w:gridSpan w:val="4"/>
            <w:shd w:val="clear" w:color="auto" w:fill="DBE5F1"/>
            <w:hideMark/>
          </w:tcPr>
          <w:p w14:paraId="58AE1B8F" w14:textId="2EDC5EDF"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E26 Права человека и питьевая вода и санитария</w:t>
            </w:r>
          </w:p>
        </w:tc>
      </w:tr>
      <w:tr w:rsidR="0050630B" w:rsidRPr="007262FB" w14:paraId="18BC03B7" w14:textId="77777777" w:rsidTr="007262FB">
        <w:trPr>
          <w:cantSplit/>
        </w:trPr>
        <w:tc>
          <w:tcPr>
            <w:tcW w:w="4520" w:type="dxa"/>
            <w:tcBorders>
              <w:bottom w:val="dotted" w:sz="4" w:space="0" w:color="auto"/>
            </w:tcBorders>
            <w:shd w:val="clear" w:color="auto" w:fill="auto"/>
            <w:hideMark/>
          </w:tcPr>
          <w:p w14:paraId="4057F8AD"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109.147 и далее защищать и поощрять право на доступ к безопасной питьевой воде и средствам санитарии (Египет);</w:t>
            </w:r>
          </w:p>
          <w:p w14:paraId="5D944C00" w14:textId="5507B503"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034B6BBE" w14:textId="41FF6832"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2A107D3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E26 Права человека и питьевая вода и санитария</w:t>
            </w:r>
          </w:p>
          <w:p w14:paraId="39FB89E7" w14:textId="63F7875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S06 Вода и санитария</w:t>
            </w:r>
          </w:p>
          <w:p w14:paraId="766B4A87" w14:textId="5EF7A5A7"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F711370" w14:textId="220E1B9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tcBorders>
              <w:bottom w:val="dotted" w:sz="4" w:space="0" w:color="auto"/>
            </w:tcBorders>
            <w:shd w:val="clear" w:color="auto" w:fill="auto"/>
            <w:hideMark/>
          </w:tcPr>
          <w:p w14:paraId="3762D2C5"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003B178" w14:textId="6601314D"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DE825F6" w14:textId="77777777" w:rsidTr="007262FB">
        <w:trPr>
          <w:cantSplit/>
        </w:trPr>
        <w:tc>
          <w:tcPr>
            <w:tcW w:w="15220" w:type="dxa"/>
            <w:gridSpan w:val="4"/>
            <w:shd w:val="clear" w:color="auto" w:fill="DBE5F1"/>
            <w:hideMark/>
          </w:tcPr>
          <w:p w14:paraId="7DC29C03" w14:textId="772CA29D"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E41 Право на здоровье – общие аспекты</w:t>
            </w:r>
          </w:p>
        </w:tc>
      </w:tr>
      <w:tr w:rsidR="0050630B" w:rsidRPr="007262FB" w14:paraId="1118D452" w14:textId="77777777" w:rsidTr="007262FB">
        <w:trPr>
          <w:cantSplit/>
        </w:trPr>
        <w:tc>
          <w:tcPr>
            <w:tcW w:w="4520" w:type="dxa"/>
            <w:shd w:val="clear" w:color="auto" w:fill="auto"/>
            <w:hideMark/>
          </w:tcPr>
          <w:p w14:paraId="4EF05820"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109.149 увеличить объем средств, выделяемых на образование и здравоохранение, для обеспечения совершенствования услуг в области образования и здравоохранения для всего населения, в особенности в сельских районах (Китай);</w:t>
            </w:r>
          </w:p>
          <w:p w14:paraId="3E052669" w14:textId="69A1969C"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0881521D" w14:textId="6F7B5BEA"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DDB606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E41 Право на здоровье – общие аспекты</w:t>
            </w:r>
          </w:p>
          <w:p w14:paraId="5EECABF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E51 Право на образование</w:t>
            </w:r>
          </w:p>
          <w:p w14:paraId="2A6413E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H4 лица, проживающие в сельской местности</w:t>
            </w:r>
          </w:p>
          <w:p w14:paraId="55F84E6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S03 Здоровье</w:t>
            </w:r>
          </w:p>
          <w:p w14:paraId="23F7814A" w14:textId="5C5C24B0"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S04 Образование</w:t>
            </w:r>
          </w:p>
          <w:p w14:paraId="36318DB5" w14:textId="18868CD7"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3E1D84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6437E7C4" w14:textId="2AB2CA0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проживающие в сельской местности</w:t>
            </w:r>
          </w:p>
        </w:tc>
        <w:tc>
          <w:tcPr>
            <w:tcW w:w="5200" w:type="dxa"/>
            <w:shd w:val="clear" w:color="auto" w:fill="auto"/>
            <w:hideMark/>
          </w:tcPr>
          <w:p w14:paraId="7DF7887A"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4FC3441C" w14:textId="7159FFEB"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0300908D" w14:textId="77777777" w:rsidTr="007262FB">
        <w:trPr>
          <w:cantSplit/>
        </w:trPr>
        <w:tc>
          <w:tcPr>
            <w:tcW w:w="4520" w:type="dxa"/>
            <w:shd w:val="clear" w:color="auto" w:fill="auto"/>
            <w:hideMark/>
          </w:tcPr>
          <w:p w14:paraId="3D7FF8CE"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109.144. принять более эффективные меры в сфере здравоохранения и осуществления права на образование (Ирак);</w:t>
            </w:r>
          </w:p>
          <w:p w14:paraId="009601B8" w14:textId="012B611B"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65ED3A9C" w14:textId="18913D9D"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0BD9A1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E41 Право на здоровье – общие аспекты</w:t>
            </w:r>
          </w:p>
          <w:p w14:paraId="254D51E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E51 Право на образование</w:t>
            </w:r>
          </w:p>
          <w:p w14:paraId="66ECA4D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S03 Здоровье</w:t>
            </w:r>
          </w:p>
          <w:p w14:paraId="40AB6863" w14:textId="224C5F3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S04 Образование</w:t>
            </w:r>
          </w:p>
          <w:p w14:paraId="7788CE6C" w14:textId="3122879F"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8EE4EA5" w14:textId="2F4C4DD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shd w:val="clear" w:color="auto" w:fill="auto"/>
            <w:hideMark/>
          </w:tcPr>
          <w:p w14:paraId="65FDED97"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494BFB9D" w14:textId="38E11528"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736604C2" w14:textId="77777777" w:rsidTr="007262FB">
        <w:trPr>
          <w:cantSplit/>
        </w:trPr>
        <w:tc>
          <w:tcPr>
            <w:tcW w:w="4520" w:type="dxa"/>
            <w:shd w:val="clear" w:color="auto" w:fill="auto"/>
            <w:hideMark/>
          </w:tcPr>
          <w:p w14:paraId="5625EBF3"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109.145 и далее поощрять доступ к медицинским учреждениям и услугам и повышение их качества, в особенности обеспечивая эффективный уход детям и матерям (Бруней-Даруссалам);</w:t>
            </w:r>
          </w:p>
          <w:p w14:paraId="47B634E2" w14:textId="3D055043"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08E5F3CF" w14:textId="623BE4A0"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7D5E2EB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E41 Право на здоровье – общие аспекты</w:t>
            </w:r>
          </w:p>
          <w:p w14:paraId="343041C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1115F59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F11 Продвижение женщин</w:t>
            </w:r>
          </w:p>
          <w:p w14:paraId="7C662F9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S03 Здоровье</w:t>
            </w:r>
          </w:p>
          <w:p w14:paraId="6C5371F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46C5FFDE" w14:textId="773CA35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531B096F" w14:textId="3042A7C7"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3EE7A9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667A1CD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девочки</w:t>
            </w:r>
          </w:p>
          <w:p w14:paraId="78C6EF30" w14:textId="0AE515A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692B8D50"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2D2FDFA" w14:textId="3853A40E"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1D7C7B9E" w14:textId="77777777" w:rsidTr="007262FB">
        <w:trPr>
          <w:cantSplit/>
        </w:trPr>
        <w:tc>
          <w:tcPr>
            <w:tcW w:w="4520" w:type="dxa"/>
            <w:shd w:val="clear" w:color="auto" w:fill="auto"/>
            <w:hideMark/>
          </w:tcPr>
          <w:p w14:paraId="44A83C0E"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109.141 определить приоритеты и выделить необходимые ресурсы для расширения и защиты права на образование, здравоохранение и социальное обеспечение, особенно для уязвимых групп населения, таких как женщины, дети, этнические меньшинства, мигранты и лица, находящиеся в трудном положении (Вьетнам);</w:t>
            </w:r>
          </w:p>
          <w:p w14:paraId="2BD17560" w14:textId="5D83D9DD"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517DCD2C" w14:textId="676EB029"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85DEBE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E41 Право на здоровье – общие аспекты</w:t>
            </w:r>
          </w:p>
          <w:p w14:paraId="1D89C74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G4 Мигранты</w:t>
            </w:r>
          </w:p>
          <w:p w14:paraId="3D6865F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F4 Инвалиды</w:t>
            </w:r>
          </w:p>
          <w:p w14:paraId="6E07EF0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3AFB070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G1 Представители меньшинств</w:t>
            </w:r>
          </w:p>
          <w:p w14:paraId="5FD6BD0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F12 Дискриминация в отношении женщин</w:t>
            </w:r>
          </w:p>
          <w:p w14:paraId="238A5FC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E51 Право на образование</w:t>
            </w:r>
          </w:p>
          <w:p w14:paraId="326B781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S03 Здоровье</w:t>
            </w:r>
          </w:p>
          <w:p w14:paraId="4A48142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S04 Образование</w:t>
            </w:r>
          </w:p>
          <w:p w14:paraId="252232A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5551A26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S10 Неравенство</w:t>
            </w:r>
          </w:p>
          <w:p w14:paraId="08ED3043" w14:textId="2BFE4960"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439D0046" w14:textId="01C60483"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A99DA4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p w14:paraId="14C46DD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мигранты</w:t>
            </w:r>
          </w:p>
          <w:p w14:paraId="6E64E28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p w14:paraId="4BD7C90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национальные механизмы по подготовке докладов и осуществлению последующей деятельности</w:t>
            </w:r>
          </w:p>
          <w:p w14:paraId="623500B3" w14:textId="172A0CA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инвалиды</w:t>
            </w:r>
          </w:p>
        </w:tc>
        <w:tc>
          <w:tcPr>
            <w:tcW w:w="5200" w:type="dxa"/>
            <w:shd w:val="clear" w:color="auto" w:fill="auto"/>
            <w:hideMark/>
          </w:tcPr>
          <w:p w14:paraId="3826466C"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668CC90" w14:textId="5D221099"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1C59817" w14:textId="77777777" w:rsidTr="007262FB">
        <w:trPr>
          <w:cantSplit/>
        </w:trPr>
        <w:tc>
          <w:tcPr>
            <w:tcW w:w="4520" w:type="dxa"/>
            <w:shd w:val="clear" w:color="auto" w:fill="auto"/>
            <w:hideMark/>
          </w:tcPr>
          <w:p w14:paraId="6B6A0516"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109.142 принять меры для дальнейшего развития системы здравоохранения, в особенности в сельских районах (Шри-Ланка);</w:t>
            </w:r>
          </w:p>
          <w:p w14:paraId="4B9F24EE" w14:textId="7B85314E"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67DA9F06" w14:textId="05E5570F"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49DD1F5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E41 Право на здоровье – общие аспекты</w:t>
            </w:r>
          </w:p>
          <w:p w14:paraId="19251F7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H4 лица, проживающие в сельской местности</w:t>
            </w:r>
          </w:p>
          <w:p w14:paraId="2F84F7F3" w14:textId="4307B12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S03 Здоровье</w:t>
            </w:r>
          </w:p>
          <w:p w14:paraId="0E8816CF" w14:textId="514FC014"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61CEBE7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491393F4" w14:textId="2449FD44"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проживающие в сельской местности</w:t>
            </w:r>
          </w:p>
        </w:tc>
        <w:tc>
          <w:tcPr>
            <w:tcW w:w="5200" w:type="dxa"/>
            <w:shd w:val="clear" w:color="auto" w:fill="auto"/>
            <w:hideMark/>
          </w:tcPr>
          <w:p w14:paraId="19C96D8C"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F1FCB44" w14:textId="58B522CE"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039C40E2" w14:textId="77777777" w:rsidTr="007262FB">
        <w:trPr>
          <w:cantSplit/>
        </w:trPr>
        <w:tc>
          <w:tcPr>
            <w:tcW w:w="4520" w:type="dxa"/>
            <w:tcBorders>
              <w:bottom w:val="dotted" w:sz="4" w:space="0" w:color="auto"/>
            </w:tcBorders>
            <w:shd w:val="clear" w:color="auto" w:fill="auto"/>
            <w:hideMark/>
          </w:tcPr>
          <w:p w14:paraId="408FD21E"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109.143 наращивать усилия и ресурсы для укрепления системы здравоохранения, особенно в сельских районах (Алжир);</w:t>
            </w:r>
          </w:p>
          <w:p w14:paraId="24688086" w14:textId="7E80D74A"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1550FD7E" w14:textId="051854C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62783FF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E41 Право на здоровье – общие аспекты</w:t>
            </w:r>
          </w:p>
          <w:p w14:paraId="79A4621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H4 лица, проживающие в сельской местности</w:t>
            </w:r>
          </w:p>
          <w:p w14:paraId="1011A31F" w14:textId="3A3AB7A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S03 Здоровье</w:t>
            </w:r>
          </w:p>
          <w:p w14:paraId="437F79CA" w14:textId="41A01B67"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67A1C65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5F1986A4" w14:textId="3C6D293B"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проживающие в сельской местности</w:t>
            </w:r>
          </w:p>
        </w:tc>
        <w:tc>
          <w:tcPr>
            <w:tcW w:w="5200" w:type="dxa"/>
            <w:tcBorders>
              <w:bottom w:val="dotted" w:sz="4" w:space="0" w:color="auto"/>
            </w:tcBorders>
            <w:shd w:val="clear" w:color="auto" w:fill="auto"/>
            <w:hideMark/>
          </w:tcPr>
          <w:p w14:paraId="24EBF720"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14F206F" w14:textId="58E72EC0"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4E3F6F0" w14:textId="77777777" w:rsidTr="007262FB">
        <w:trPr>
          <w:cantSplit/>
        </w:trPr>
        <w:tc>
          <w:tcPr>
            <w:tcW w:w="15220" w:type="dxa"/>
            <w:gridSpan w:val="4"/>
            <w:shd w:val="clear" w:color="auto" w:fill="DBE5F1"/>
            <w:hideMark/>
          </w:tcPr>
          <w:p w14:paraId="4279C76A" w14:textId="47A28BFA"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E43 Доступ к услугам по охране сексуального и репродуктивного здоровья</w:t>
            </w:r>
          </w:p>
        </w:tc>
      </w:tr>
      <w:tr w:rsidR="0050630B" w:rsidRPr="007262FB" w14:paraId="2E8CAE30" w14:textId="77777777" w:rsidTr="007262FB">
        <w:trPr>
          <w:cantSplit/>
        </w:trPr>
        <w:tc>
          <w:tcPr>
            <w:tcW w:w="4520" w:type="dxa"/>
            <w:tcBorders>
              <w:bottom w:val="dotted" w:sz="4" w:space="0" w:color="auto"/>
            </w:tcBorders>
            <w:shd w:val="clear" w:color="auto" w:fill="auto"/>
            <w:hideMark/>
          </w:tcPr>
          <w:p w14:paraId="2C9DDBC2"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109.146 прилагать дальнейшие усилия для осуществления национальной стратегии в области репродуктивного здоровья и определить стандарты в отношении здоровья матерей (Бахрейн);</w:t>
            </w:r>
          </w:p>
          <w:p w14:paraId="48852F53" w14:textId="5E9784C3"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0C714BF0" w14:textId="6DC021FC"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38DE5A4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E43 Доступ к услугам по охране сексуального и репродуктивного здоровья</w:t>
            </w:r>
          </w:p>
          <w:p w14:paraId="08E5A58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E41 Право на здоровье – общие аспекты</w:t>
            </w:r>
          </w:p>
          <w:p w14:paraId="25B48C60" w14:textId="453B241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S03 Здоровье</w:t>
            </w:r>
          </w:p>
          <w:p w14:paraId="573B8B5C" w14:textId="09279303"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17ADF8C" w14:textId="4BF09950"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tcBorders>
              <w:bottom w:val="dotted" w:sz="4" w:space="0" w:color="auto"/>
            </w:tcBorders>
            <w:shd w:val="clear" w:color="auto" w:fill="auto"/>
            <w:hideMark/>
          </w:tcPr>
          <w:p w14:paraId="0C7257A9"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1DEE1E4" w14:textId="35FC5736"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75B0C549" w14:textId="77777777" w:rsidTr="007262FB">
        <w:trPr>
          <w:cantSplit/>
        </w:trPr>
        <w:tc>
          <w:tcPr>
            <w:tcW w:w="15220" w:type="dxa"/>
            <w:gridSpan w:val="4"/>
            <w:shd w:val="clear" w:color="auto" w:fill="DBE5F1"/>
            <w:hideMark/>
          </w:tcPr>
          <w:p w14:paraId="5942E0A3" w14:textId="6A3D6489"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E51 Право на образование</w:t>
            </w:r>
          </w:p>
        </w:tc>
      </w:tr>
      <w:tr w:rsidR="0050630B" w:rsidRPr="007262FB" w14:paraId="477CB864" w14:textId="77777777" w:rsidTr="007262FB">
        <w:trPr>
          <w:cantSplit/>
        </w:trPr>
        <w:tc>
          <w:tcPr>
            <w:tcW w:w="4520" w:type="dxa"/>
            <w:tcBorders>
              <w:bottom w:val="dotted" w:sz="4" w:space="0" w:color="auto"/>
            </w:tcBorders>
            <w:shd w:val="clear" w:color="auto" w:fill="auto"/>
            <w:hideMark/>
          </w:tcPr>
          <w:p w14:paraId="6C6A5DC4"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109.148. активизировать усилия по улучшению образования и обеспечению доступа к нему для всех детей, а также включить предметы, связанные с правами человека, в школьные программы (Малайзия);</w:t>
            </w:r>
          </w:p>
          <w:p w14:paraId="198D719D" w14:textId="566EE868"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27990DA3" w14:textId="240EED9D"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09BEFF6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E51 Право на образование</w:t>
            </w:r>
          </w:p>
          <w:p w14:paraId="00C2B19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A52 Образование в области прав человека – в школах</w:t>
            </w:r>
          </w:p>
          <w:p w14:paraId="4809E61A" w14:textId="7F587D0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S04 Образование</w:t>
            </w:r>
          </w:p>
          <w:p w14:paraId="67FD79F4" w14:textId="7657CEA8"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F827BF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p w14:paraId="35ACF09F" w14:textId="0E03C9F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tc>
        <w:tc>
          <w:tcPr>
            <w:tcW w:w="5200" w:type="dxa"/>
            <w:tcBorders>
              <w:bottom w:val="dotted" w:sz="4" w:space="0" w:color="auto"/>
            </w:tcBorders>
            <w:shd w:val="clear" w:color="auto" w:fill="auto"/>
            <w:hideMark/>
          </w:tcPr>
          <w:p w14:paraId="381A6466"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4697C566" w14:textId="6F2D6C20"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40392BF" w14:textId="77777777" w:rsidTr="007262FB">
        <w:trPr>
          <w:cantSplit/>
        </w:trPr>
        <w:tc>
          <w:tcPr>
            <w:tcW w:w="15220" w:type="dxa"/>
            <w:gridSpan w:val="4"/>
            <w:shd w:val="clear" w:color="auto" w:fill="DBE5F1"/>
            <w:hideMark/>
          </w:tcPr>
          <w:p w14:paraId="02885A79" w14:textId="481BA085"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E6 Право на защиту собственности; получение финансового кредита</w:t>
            </w:r>
          </w:p>
        </w:tc>
      </w:tr>
      <w:tr w:rsidR="0050630B" w:rsidRPr="007262FB" w14:paraId="0B000FB2" w14:textId="77777777" w:rsidTr="007262FB">
        <w:trPr>
          <w:cantSplit/>
        </w:trPr>
        <w:tc>
          <w:tcPr>
            <w:tcW w:w="4520" w:type="dxa"/>
            <w:tcBorders>
              <w:bottom w:val="dotted" w:sz="4" w:space="0" w:color="auto"/>
            </w:tcBorders>
            <w:shd w:val="clear" w:color="auto" w:fill="auto"/>
            <w:hideMark/>
          </w:tcPr>
          <w:p w14:paraId="05755F8C"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109.91 осуществлять положения недавно принятых нормативных актов о правах собственности и обеспечить их полное применение компетентными судебными органами (Франция);</w:t>
            </w:r>
          </w:p>
          <w:p w14:paraId="58218B78" w14:textId="04F88D4C"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36005FAF" w14:textId="7F969A42"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37F7192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E6 Право на защиту собственности; получение финансового кредита</w:t>
            </w:r>
          </w:p>
          <w:p w14:paraId="49E171F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D51 Отправление правосудия и справедливое судебное разбирательство</w:t>
            </w:r>
          </w:p>
          <w:p w14:paraId="4A4EA111" w14:textId="1D8D1EC0"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3AAE0CC9" w14:textId="1110B8E9"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47638E79" w14:textId="4C4B787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общая категория</w:t>
            </w:r>
          </w:p>
        </w:tc>
        <w:tc>
          <w:tcPr>
            <w:tcW w:w="5200" w:type="dxa"/>
            <w:tcBorders>
              <w:bottom w:val="dotted" w:sz="4" w:space="0" w:color="auto"/>
            </w:tcBorders>
            <w:shd w:val="clear" w:color="auto" w:fill="auto"/>
            <w:hideMark/>
          </w:tcPr>
          <w:p w14:paraId="785C1B00"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515D7FE3" w14:textId="35F6899F"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4F8A684" w14:textId="77777777" w:rsidTr="007262FB">
        <w:trPr>
          <w:cantSplit/>
        </w:trPr>
        <w:tc>
          <w:tcPr>
            <w:tcW w:w="15220" w:type="dxa"/>
            <w:gridSpan w:val="4"/>
            <w:shd w:val="clear" w:color="auto" w:fill="DBE5F1"/>
            <w:hideMark/>
          </w:tcPr>
          <w:p w14:paraId="0B08A041" w14:textId="352BC756"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F11 Продвижение женщин</w:t>
            </w:r>
          </w:p>
        </w:tc>
      </w:tr>
      <w:tr w:rsidR="0050630B" w:rsidRPr="007262FB" w14:paraId="341D8FAB" w14:textId="77777777" w:rsidTr="007262FB">
        <w:trPr>
          <w:cantSplit/>
        </w:trPr>
        <w:tc>
          <w:tcPr>
            <w:tcW w:w="4520" w:type="dxa"/>
            <w:shd w:val="clear" w:color="auto" w:fill="auto"/>
            <w:hideMark/>
          </w:tcPr>
          <w:p w14:paraId="53E89C36"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109.101 осуществлять меры по предотвращению выборочных абортов по признаку пола и проводить образовательные кампании по вопросам ролей представителей разных полов и ценности вклада женщин и девочек (Словения);</w:t>
            </w:r>
          </w:p>
          <w:p w14:paraId="32190C0B" w14:textId="20FE67B8"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5998A30A" w14:textId="1B1C353C"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A1F8C1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F11 Продвижение женщин</w:t>
            </w:r>
          </w:p>
          <w:p w14:paraId="0BF5B54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D21 Право на жизнь</w:t>
            </w:r>
          </w:p>
          <w:p w14:paraId="639A1B8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E43 Доступ к услугам по охране сексуального и репродуктивного здоровья</w:t>
            </w:r>
          </w:p>
          <w:p w14:paraId="7905E13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xml:space="preserve">F19 девочки </w:t>
            </w:r>
          </w:p>
          <w:p w14:paraId="6358A37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6AA60D4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A54 Повышение осведомленности и распространение</w:t>
            </w:r>
          </w:p>
          <w:p w14:paraId="7C0B734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S03 Здоровье</w:t>
            </w:r>
          </w:p>
          <w:p w14:paraId="101DC64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0D8DCBD8" w14:textId="5E522336"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745AB94C" w14:textId="153A18DF"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4C3FD23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девочки</w:t>
            </w:r>
          </w:p>
          <w:p w14:paraId="4FB39F02" w14:textId="5609746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434EE467"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8E7EA8A" w14:textId="399FA54E"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AA22D80" w14:textId="77777777" w:rsidTr="007262FB">
        <w:trPr>
          <w:cantSplit/>
        </w:trPr>
        <w:tc>
          <w:tcPr>
            <w:tcW w:w="4520" w:type="dxa"/>
            <w:shd w:val="clear" w:color="auto" w:fill="auto"/>
            <w:hideMark/>
          </w:tcPr>
          <w:p w14:paraId="6D4B2396"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109.55 и далее укреплять гендерное равенство, в том числе, принимая соответствующие административные или законодательные меры, а также выделяя необходимые ресурсы для расширения возможностей женщин (Таиланд);</w:t>
            </w:r>
          </w:p>
          <w:p w14:paraId="6D1D5D4C" w14:textId="062D655C"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4D6E44F3" w14:textId="5633E32C"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4680BE1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F11 Продвижение женщин</w:t>
            </w:r>
          </w:p>
          <w:p w14:paraId="72A3492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F12 Дискриминация в отношении женщин</w:t>
            </w:r>
          </w:p>
          <w:p w14:paraId="32EEB18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A63 Бюджет и ресурсы (для осуществления прав человека)</w:t>
            </w:r>
          </w:p>
          <w:p w14:paraId="207AF128" w14:textId="7D39F16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4F750AD3" w14:textId="4D8EBE35"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A57F1E6" w14:textId="1E87799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0DAF91E8"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AE7D34E" w14:textId="3791B941"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7069E13" w14:textId="77777777" w:rsidTr="007262FB">
        <w:trPr>
          <w:cantSplit/>
        </w:trPr>
        <w:tc>
          <w:tcPr>
            <w:tcW w:w="4520" w:type="dxa"/>
            <w:shd w:val="clear" w:color="auto" w:fill="auto"/>
            <w:hideMark/>
          </w:tcPr>
          <w:p w14:paraId="53643C35"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109.67 продолжать принимать дальнейшие меры по расширению доступа женщин к образованию, здравоохранению и занятости (Пакистан);</w:t>
            </w:r>
          </w:p>
          <w:p w14:paraId="6AB8835B" w14:textId="1CC74712"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243EFF8C" w14:textId="2F734B86"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A03B22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F11 Продвижение женщин</w:t>
            </w:r>
          </w:p>
          <w:p w14:paraId="3A35DDF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F12 Дискриминация в отношении женщин</w:t>
            </w:r>
          </w:p>
          <w:p w14:paraId="4E340BE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E31 Право на труд</w:t>
            </w:r>
          </w:p>
          <w:p w14:paraId="1F3907E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E41 Право на здоровье – общие аспекты</w:t>
            </w:r>
          </w:p>
          <w:p w14:paraId="76BD415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E51 Право на образование</w:t>
            </w:r>
          </w:p>
          <w:p w14:paraId="6E59B7F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S03 Здоровье</w:t>
            </w:r>
          </w:p>
          <w:p w14:paraId="3F3FE47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S04 Образование</w:t>
            </w:r>
          </w:p>
          <w:p w14:paraId="09059C5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45240C60" w14:textId="112D1184"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S08 Экономический рост, занятость, достойная работа</w:t>
            </w:r>
          </w:p>
          <w:p w14:paraId="57E8041E" w14:textId="0F75AA47"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FDE565C" w14:textId="03EA3704"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149FA277"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FA3B940" w14:textId="6B93127B"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1EB29FF8" w14:textId="77777777" w:rsidTr="007262FB">
        <w:trPr>
          <w:cantSplit/>
        </w:trPr>
        <w:tc>
          <w:tcPr>
            <w:tcW w:w="4520" w:type="dxa"/>
            <w:shd w:val="clear" w:color="auto" w:fill="auto"/>
            <w:hideMark/>
          </w:tcPr>
          <w:p w14:paraId="53095946"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109.66 продолжать прилагать усилия, направленные на достижение полного соблюдения прав человека женщин, в особенности направленные на борьбу с насилием и сегрегацией на рынке труда, что подразумевает дифференцированный доступ мужчин и женщин к различным видам деятельности и рабочим местам, которые играют решающую роль в качестве занятости, доступной для женщин (Парагвай);</w:t>
            </w:r>
          </w:p>
          <w:p w14:paraId="13EAFFDE" w14:textId="6C239BAC"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331FEC5B" w14:textId="2A98A3CC"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0E6868D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F11 Продвижение женщин</w:t>
            </w:r>
          </w:p>
          <w:p w14:paraId="2E4FA01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F12 Дискриминация в отношении женщин</w:t>
            </w:r>
          </w:p>
          <w:p w14:paraId="6753021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F13 Насилие в отношении женщин</w:t>
            </w:r>
          </w:p>
          <w:p w14:paraId="6E87FC2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E31 Право на труд</w:t>
            </w:r>
          </w:p>
          <w:p w14:paraId="6ADAD00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330DCB8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S08 Экономический рост, занятость, достойная работа</w:t>
            </w:r>
          </w:p>
          <w:p w14:paraId="6CAC8086" w14:textId="676BF11D"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0C9739CD" w14:textId="3F7D5377"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6ABB23FE" w14:textId="6C29C586"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0DA60E61"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860A54F" w14:textId="3DD59469"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08C9955F" w14:textId="77777777" w:rsidTr="007262FB">
        <w:trPr>
          <w:cantSplit/>
        </w:trPr>
        <w:tc>
          <w:tcPr>
            <w:tcW w:w="4520" w:type="dxa"/>
            <w:shd w:val="clear" w:color="auto" w:fill="auto"/>
            <w:hideMark/>
          </w:tcPr>
          <w:p w14:paraId="7B4DB493"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109.57 продолжать усилия по обеспечению гендерного равенства и улучшению положения женщин в соответствии с национальными стратегиями и законодательством (Шри-Ланка);</w:t>
            </w:r>
          </w:p>
          <w:p w14:paraId="45AF9F85" w14:textId="0C503D5E"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55599F09" w14:textId="286D33F4"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0318B18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F11 Продвижение женщин</w:t>
            </w:r>
          </w:p>
          <w:p w14:paraId="245575D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F12 Дискриминация в отношении женщин</w:t>
            </w:r>
          </w:p>
          <w:p w14:paraId="230793E8" w14:textId="655FB95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4EDBAF82" w14:textId="500FFFE2"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6A370BB0" w14:textId="18FDF39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036BADA3"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5CC83C99" w14:textId="2AA708BE"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7681B1CE" w14:textId="77777777" w:rsidTr="007262FB">
        <w:trPr>
          <w:cantSplit/>
        </w:trPr>
        <w:tc>
          <w:tcPr>
            <w:tcW w:w="4520" w:type="dxa"/>
            <w:shd w:val="clear" w:color="auto" w:fill="auto"/>
            <w:hideMark/>
          </w:tcPr>
          <w:p w14:paraId="6D4CAF28"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109.62 продолжать прилагать усилия, с тем чтобы гарантировать равенство женщин и мужчин и обеспечить укрепление потенциала женщин (Египет);</w:t>
            </w:r>
          </w:p>
          <w:p w14:paraId="3874248B" w14:textId="568E2F04"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650DA1FB" w14:textId="3AAE934E"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71CC9F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F11 Продвижение женщин</w:t>
            </w:r>
          </w:p>
          <w:p w14:paraId="2AD6B94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F12 Дискриминация в отношении женщин</w:t>
            </w:r>
          </w:p>
          <w:p w14:paraId="40937D69" w14:textId="167BEA43"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0978E160" w14:textId="57761D9A"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70BFD76" w14:textId="309EE954"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740CCF3A"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2078B90" w14:textId="6E701E5E"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C84D5A3" w14:textId="77777777" w:rsidTr="007262FB">
        <w:trPr>
          <w:cantSplit/>
        </w:trPr>
        <w:tc>
          <w:tcPr>
            <w:tcW w:w="4520" w:type="dxa"/>
            <w:shd w:val="clear" w:color="auto" w:fill="auto"/>
            <w:hideMark/>
          </w:tcPr>
          <w:p w14:paraId="04638A95"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109.58 принимать временные специальные меры в тех районах, где наблюдается недопредставленность женщин, и ускорить процесс улучшения положения женщин (Республика Молдова);</w:t>
            </w:r>
          </w:p>
          <w:p w14:paraId="688F2944" w14:textId="6D06C10E"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4279CD33" w14:textId="39AAAD24"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C0F787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F11 Продвижение женщин</w:t>
            </w:r>
          </w:p>
          <w:p w14:paraId="3ACACE3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F14 Участие женщин в политической и общественной жизни</w:t>
            </w:r>
          </w:p>
          <w:p w14:paraId="362D463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D7 Право участвовать в ведении государственных дел и право голосовать</w:t>
            </w:r>
          </w:p>
          <w:p w14:paraId="4808A67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0CAC4B1C" w14:textId="01EBA43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0C20DAAC" w14:textId="4E6F0FFC"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5C1E2D6" w14:textId="0E15C90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1D9B4044"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A280642" w14:textId="654CBF80"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5B67E26" w14:textId="77777777" w:rsidTr="007262FB">
        <w:trPr>
          <w:cantSplit/>
        </w:trPr>
        <w:tc>
          <w:tcPr>
            <w:tcW w:w="4520" w:type="dxa"/>
            <w:tcBorders>
              <w:bottom w:val="dotted" w:sz="4" w:space="0" w:color="auto"/>
            </w:tcBorders>
            <w:shd w:val="clear" w:color="auto" w:fill="auto"/>
            <w:hideMark/>
          </w:tcPr>
          <w:p w14:paraId="1BE18267"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109.65 продолжать прилагать усилия по укреплению внутренней нормативно-правовой базы для защиты прав женщин и дальнейшего поощрения участия женщин в экономической и общественной жизни (Сингапур);</w:t>
            </w:r>
          </w:p>
          <w:p w14:paraId="4F04A8E1" w14:textId="3FC76CA7"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360762AA" w14:textId="7FB71B73"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3F70320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F11 Продвижение женщин</w:t>
            </w:r>
          </w:p>
          <w:p w14:paraId="720828D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F14 Участие женщин в политической и общественной жизни</w:t>
            </w:r>
          </w:p>
          <w:p w14:paraId="394C7AB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D7 Право участвовать в ведении государственных дел и право голосовать</w:t>
            </w:r>
          </w:p>
          <w:p w14:paraId="4D9214A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0253F9A8" w14:textId="460BCBB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33085554" w14:textId="446E7380"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460E61B" w14:textId="7285102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tcBorders>
              <w:bottom w:val="dotted" w:sz="4" w:space="0" w:color="auto"/>
            </w:tcBorders>
            <w:shd w:val="clear" w:color="auto" w:fill="auto"/>
            <w:hideMark/>
          </w:tcPr>
          <w:p w14:paraId="70208584"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46870A7" w14:textId="55D19F06"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0BEDF19" w14:textId="77777777" w:rsidTr="007262FB">
        <w:trPr>
          <w:cantSplit/>
        </w:trPr>
        <w:tc>
          <w:tcPr>
            <w:tcW w:w="15220" w:type="dxa"/>
            <w:gridSpan w:val="4"/>
            <w:shd w:val="clear" w:color="auto" w:fill="DBE5F1"/>
            <w:hideMark/>
          </w:tcPr>
          <w:p w14:paraId="39FD2D47" w14:textId="4D355CA8"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F12 Дискриминация в отношении женщин</w:t>
            </w:r>
          </w:p>
        </w:tc>
      </w:tr>
      <w:tr w:rsidR="0050630B" w:rsidRPr="007262FB" w14:paraId="7B2C6F84" w14:textId="77777777" w:rsidTr="007262FB">
        <w:trPr>
          <w:cantSplit/>
        </w:trPr>
        <w:tc>
          <w:tcPr>
            <w:tcW w:w="4520" w:type="dxa"/>
            <w:shd w:val="clear" w:color="auto" w:fill="auto"/>
            <w:hideMark/>
          </w:tcPr>
          <w:p w14:paraId="6C956CD4"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109.56 принимать все возможные меры для ликвидации стереотипов и отказа от практики, способствующей дискриминации женщин (Корейская Народно-Демократическая Республика);</w:t>
            </w:r>
          </w:p>
          <w:p w14:paraId="7581A7E8" w14:textId="78056952"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25CB63AE" w14:textId="095E967E"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FE6AB7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F12 Дискриминация в отношении женщин</w:t>
            </w:r>
          </w:p>
          <w:p w14:paraId="75B44F4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A54 Повышение осведомленности и распространение</w:t>
            </w:r>
          </w:p>
          <w:p w14:paraId="417FE2BD" w14:textId="0F4C1AF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08BA66E0" w14:textId="46F6EC06"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6BBC7A8" w14:textId="61987D23"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2C7379D6"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6CE72968" w14:textId="01E0D5F9"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068A1ACC" w14:textId="77777777" w:rsidTr="007262FB">
        <w:trPr>
          <w:cantSplit/>
        </w:trPr>
        <w:tc>
          <w:tcPr>
            <w:tcW w:w="4520" w:type="dxa"/>
            <w:shd w:val="clear" w:color="auto" w:fill="auto"/>
            <w:hideMark/>
          </w:tcPr>
          <w:p w14:paraId="6DA4C55F"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109.59 и далее активизировать меры по борьбе с дискриминацией женщин и детей, находящихся в уязвимом положении (Мьянма);</w:t>
            </w:r>
          </w:p>
          <w:p w14:paraId="72BF1B01" w14:textId="43DD9063"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333B7372" w14:textId="411C5F7F"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0A0C8D6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F12 Дискриминация в отношении женщин</w:t>
            </w:r>
          </w:p>
          <w:p w14:paraId="1499BB2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7C1D140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30FC2E52" w14:textId="68AE270D"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240A2BB0" w14:textId="0FE731AB"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604D6B6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p w14:paraId="0AC8ACBE" w14:textId="1830F74C"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6C240944"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4F979DB5" w14:textId="6FDAB386"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58F3AFB" w14:textId="77777777" w:rsidTr="007262FB">
        <w:trPr>
          <w:cantSplit/>
        </w:trPr>
        <w:tc>
          <w:tcPr>
            <w:tcW w:w="4520" w:type="dxa"/>
            <w:tcBorders>
              <w:bottom w:val="dotted" w:sz="4" w:space="0" w:color="auto"/>
            </w:tcBorders>
            <w:shd w:val="clear" w:color="auto" w:fill="auto"/>
            <w:hideMark/>
          </w:tcPr>
          <w:p w14:paraId="2C284CA6"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109.63 поощрять гендерное равенство и бороться с дискриминацией женщин (Ирак);</w:t>
            </w:r>
          </w:p>
          <w:p w14:paraId="7B32C91D" w14:textId="5E26B73D"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35773A10" w14:textId="2593659A"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2C55227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F12 Дискриминация в отношении женщин</w:t>
            </w:r>
          </w:p>
          <w:p w14:paraId="303F8555" w14:textId="151D9E7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3EC3124E" w14:textId="619EB011"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9FB50FA" w14:textId="732731C0"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tcBorders>
              <w:bottom w:val="dotted" w:sz="4" w:space="0" w:color="auto"/>
            </w:tcBorders>
            <w:shd w:val="clear" w:color="auto" w:fill="auto"/>
            <w:hideMark/>
          </w:tcPr>
          <w:p w14:paraId="2E11A5C1"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95E6680" w14:textId="33D9A453"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2C8F246" w14:textId="77777777" w:rsidTr="007262FB">
        <w:trPr>
          <w:cantSplit/>
        </w:trPr>
        <w:tc>
          <w:tcPr>
            <w:tcW w:w="15220" w:type="dxa"/>
            <w:gridSpan w:val="4"/>
            <w:shd w:val="clear" w:color="auto" w:fill="DBE5F1"/>
            <w:hideMark/>
          </w:tcPr>
          <w:p w14:paraId="18B354CD" w14:textId="46DB8DDA"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F13 Насилие в отношении женщин</w:t>
            </w:r>
          </w:p>
        </w:tc>
      </w:tr>
      <w:tr w:rsidR="0050630B" w:rsidRPr="007262FB" w14:paraId="192A2BD8" w14:textId="77777777" w:rsidTr="007262FB">
        <w:trPr>
          <w:cantSplit/>
        </w:trPr>
        <w:tc>
          <w:tcPr>
            <w:tcW w:w="4520" w:type="dxa"/>
            <w:shd w:val="clear" w:color="auto" w:fill="auto"/>
            <w:hideMark/>
          </w:tcPr>
          <w:p w14:paraId="3F9B4C84"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109.82 расширить меры по борьбе с насилием в отношении женщин и детей (Сенегал);</w:t>
            </w:r>
          </w:p>
          <w:p w14:paraId="62032AF0" w14:textId="4488D545"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15</w:t>
            </w:r>
          </w:p>
        </w:tc>
        <w:tc>
          <w:tcPr>
            <w:tcW w:w="1100" w:type="dxa"/>
            <w:shd w:val="clear" w:color="auto" w:fill="auto"/>
            <w:hideMark/>
          </w:tcPr>
          <w:p w14:paraId="5F1679A1" w14:textId="798ED83D"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2DA6C7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F13 Насилие в отношении женщин</w:t>
            </w:r>
          </w:p>
          <w:p w14:paraId="0AFB577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A42 Государственные институты и политика</w:t>
            </w:r>
          </w:p>
          <w:p w14:paraId="7B1D12A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238AE2A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1A3E4330" w14:textId="25615F1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7658DDA2" w14:textId="560CAC3A"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666AB3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p w14:paraId="7C450D85" w14:textId="10EB164B"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261D0C56"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024A713" w14:textId="0A3C59A6"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EB35BDC" w14:textId="77777777" w:rsidTr="007262FB">
        <w:trPr>
          <w:cantSplit/>
        </w:trPr>
        <w:tc>
          <w:tcPr>
            <w:tcW w:w="4520" w:type="dxa"/>
            <w:shd w:val="clear" w:color="auto" w:fill="auto"/>
            <w:hideMark/>
          </w:tcPr>
          <w:p w14:paraId="6643C699"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109.81 принять необходимые меры по обеспечению надлежащего проведения реформ в сфере гендерного насилия (Испания);</w:t>
            </w:r>
          </w:p>
          <w:p w14:paraId="01E0A9D5" w14:textId="2327460F"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15</w:t>
            </w:r>
          </w:p>
        </w:tc>
        <w:tc>
          <w:tcPr>
            <w:tcW w:w="1100" w:type="dxa"/>
            <w:shd w:val="clear" w:color="auto" w:fill="auto"/>
            <w:hideMark/>
          </w:tcPr>
          <w:p w14:paraId="0676087A" w14:textId="4BB59B2B"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730824F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F13 Насилие в отношении женщин</w:t>
            </w:r>
          </w:p>
          <w:p w14:paraId="77921BE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A42 Государственные институты и политика</w:t>
            </w:r>
          </w:p>
          <w:p w14:paraId="7ADE03A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575DC722" w14:textId="3B45ABD6"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6C6400AE" w14:textId="66AF84CF"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92FE494" w14:textId="4227A28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700939BD"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D61096C" w14:textId="142E3181"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58E3486" w14:textId="77777777" w:rsidTr="007262FB">
        <w:trPr>
          <w:cantSplit/>
        </w:trPr>
        <w:tc>
          <w:tcPr>
            <w:tcW w:w="4520" w:type="dxa"/>
            <w:shd w:val="clear" w:color="auto" w:fill="auto"/>
            <w:hideMark/>
          </w:tcPr>
          <w:p w14:paraId="318553A0"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109.83 принимать дальнейшие меры по разработке эффективного механизма применения и мониторинга закона о бытовом насилии, в особенности в целях предоставления женщинам, ставшим жертвами насилия, доступ к правосудию, а также обеспечения им гарантированной защиты (Италия);</w:t>
            </w:r>
          </w:p>
          <w:p w14:paraId="51D7E8C7" w14:textId="7D4FD043"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15</w:t>
            </w:r>
          </w:p>
        </w:tc>
        <w:tc>
          <w:tcPr>
            <w:tcW w:w="1100" w:type="dxa"/>
            <w:shd w:val="clear" w:color="auto" w:fill="auto"/>
            <w:hideMark/>
          </w:tcPr>
          <w:p w14:paraId="112F3F49" w14:textId="77CFB7F8"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68D7CEE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F13 Насилие в отношении женщин</w:t>
            </w:r>
          </w:p>
          <w:p w14:paraId="792F7F6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D29 Домашнее насилие</w:t>
            </w:r>
          </w:p>
          <w:p w14:paraId="140F129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04078EB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B53 Поддержка жертв и свидетелей</w:t>
            </w:r>
          </w:p>
          <w:p w14:paraId="3AC5146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27C63659" w14:textId="30FB7BB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311B60D2" w14:textId="322940F4"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C9B7D1A" w14:textId="21175A94"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07590264"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541B4761" w14:textId="0FF35CB2"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585356E" w14:textId="77777777" w:rsidTr="007262FB">
        <w:trPr>
          <w:cantSplit/>
        </w:trPr>
        <w:tc>
          <w:tcPr>
            <w:tcW w:w="4520" w:type="dxa"/>
            <w:shd w:val="clear" w:color="auto" w:fill="auto"/>
            <w:hideMark/>
          </w:tcPr>
          <w:p w14:paraId="7276B081"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109.80 в полной мере применять законы и рассмотреть возможность подготовки национального плана действий по дальнейшему обеспечению прав женщин, включая вопросы борьбы с насилием в отношении женщин (Индонезия);</w:t>
            </w:r>
          </w:p>
          <w:p w14:paraId="2B81BBD1" w14:textId="5D45231B"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15</w:t>
            </w:r>
          </w:p>
        </w:tc>
        <w:tc>
          <w:tcPr>
            <w:tcW w:w="1100" w:type="dxa"/>
            <w:shd w:val="clear" w:color="auto" w:fill="auto"/>
            <w:hideMark/>
          </w:tcPr>
          <w:p w14:paraId="7C12B36D" w14:textId="60DF4776"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DD7F87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F13 Насилие в отношении женщин</w:t>
            </w:r>
          </w:p>
          <w:p w14:paraId="0AC80AE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F11 Продвижение женщин</w:t>
            </w:r>
          </w:p>
          <w:p w14:paraId="3ABF591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A46 Национальные планы действий по правам человека (или определенных областях)</w:t>
            </w:r>
          </w:p>
          <w:p w14:paraId="10E46E1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0DD230CA" w14:textId="59C90C2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3475D60C" w14:textId="68834194"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47A52C2" w14:textId="07AF6C7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392CC6A2"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3C5C78D" w14:textId="62836D5C"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7863A07" w14:textId="77777777" w:rsidTr="007262FB">
        <w:trPr>
          <w:cantSplit/>
        </w:trPr>
        <w:tc>
          <w:tcPr>
            <w:tcW w:w="4520" w:type="dxa"/>
            <w:shd w:val="clear" w:color="auto" w:fill="auto"/>
            <w:hideMark/>
          </w:tcPr>
          <w:p w14:paraId="762BE315"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109.60 активизировать усилия, направленные на поощрение и защиту прав женщин, борьбу с бытовым насилием и поощрение гендерного равенства (Нигерия);</w:t>
            </w:r>
          </w:p>
          <w:p w14:paraId="025F8233" w14:textId="5685D10B"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53868CE6" w14:textId="6105EBF0"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1574E4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F13 Насилие в отношении женщин</w:t>
            </w:r>
          </w:p>
          <w:p w14:paraId="4EDD136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F12 Дискриминация в отношении женщин</w:t>
            </w:r>
          </w:p>
          <w:p w14:paraId="5A712C5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D29 Домашнее насилие</w:t>
            </w:r>
          </w:p>
          <w:p w14:paraId="1A7E5CB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620A43BF" w14:textId="42BE52E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2EFD8C13" w14:textId="20EC8939"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6BD844D8" w14:textId="484D119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shd w:val="clear" w:color="auto" w:fill="auto"/>
            <w:hideMark/>
          </w:tcPr>
          <w:p w14:paraId="319DD1EF"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62D604E2" w14:textId="3EBE8503"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F161FC3" w14:textId="77777777" w:rsidTr="007262FB">
        <w:trPr>
          <w:cantSplit/>
        </w:trPr>
        <w:tc>
          <w:tcPr>
            <w:tcW w:w="4520" w:type="dxa"/>
            <w:shd w:val="clear" w:color="auto" w:fill="auto"/>
            <w:hideMark/>
          </w:tcPr>
          <w:p w14:paraId="4CF7495C"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109.100 принять неотложные меры по искоренению практики нерегистрации браков, проводя информационно-просветительские кампании, направленные на предотвращение браков между лицами, не достигшими законного возраста вступления в брак (Уругвай);</w:t>
            </w:r>
          </w:p>
          <w:p w14:paraId="036CF5EA" w14:textId="41134F1F"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7DCE456C" w14:textId="1C280BE4"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1A32EC7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F13 Насилие в отношении женщин</w:t>
            </w:r>
          </w:p>
          <w:p w14:paraId="18423D1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xml:space="preserve">F19 девочки </w:t>
            </w:r>
          </w:p>
          <w:p w14:paraId="26AD7C0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D8 Права, касающиеся брака и семьи</w:t>
            </w:r>
          </w:p>
          <w:p w14:paraId="64ACB37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23468DA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A54 Повышение осведомленности и распространение</w:t>
            </w:r>
          </w:p>
          <w:p w14:paraId="745ABE8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5F1477B9" w14:textId="64B44F80"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0F0B202D" w14:textId="4B54AE50"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C1DA88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p w14:paraId="6D4A4ED2" w14:textId="07973AB4"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девочки</w:t>
            </w:r>
          </w:p>
        </w:tc>
        <w:tc>
          <w:tcPr>
            <w:tcW w:w="5200" w:type="dxa"/>
            <w:shd w:val="clear" w:color="auto" w:fill="auto"/>
            <w:hideMark/>
          </w:tcPr>
          <w:p w14:paraId="015A906A"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56BEC19A" w14:textId="5C3C9A29"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2DC911F" w14:textId="77777777" w:rsidTr="007262FB">
        <w:trPr>
          <w:cantSplit/>
        </w:trPr>
        <w:tc>
          <w:tcPr>
            <w:tcW w:w="4520" w:type="dxa"/>
            <w:tcBorders>
              <w:bottom w:val="dotted" w:sz="4" w:space="0" w:color="auto"/>
            </w:tcBorders>
            <w:shd w:val="clear" w:color="auto" w:fill="auto"/>
            <w:hideMark/>
          </w:tcPr>
          <w:p w14:paraId="39DD4325"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109.61 и далее обеспечивать поощрение и защиту прав женщин, бороться с бытовым насилием и гарантировать гендерное равенство (Казахстан);</w:t>
            </w:r>
          </w:p>
          <w:p w14:paraId="3ECD6E7B" w14:textId="509D0554"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252B324D" w14:textId="50F34763"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6971D87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F13 Насилие в отношении женщин</w:t>
            </w:r>
          </w:p>
          <w:p w14:paraId="1C3621C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xml:space="preserve">F19 девочки </w:t>
            </w:r>
          </w:p>
          <w:p w14:paraId="661A579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F12 Дискриминация в отношении женщин</w:t>
            </w:r>
          </w:p>
          <w:p w14:paraId="50528F9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70EF5398" w14:textId="1B9F7B86"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0E7C8681" w14:textId="21A92C09"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650F7BA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девочки</w:t>
            </w:r>
          </w:p>
          <w:p w14:paraId="05358B1E" w14:textId="3C216E2B"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tcBorders>
              <w:bottom w:val="dotted" w:sz="4" w:space="0" w:color="auto"/>
            </w:tcBorders>
            <w:shd w:val="clear" w:color="auto" w:fill="auto"/>
            <w:hideMark/>
          </w:tcPr>
          <w:p w14:paraId="7C417A23"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226BAE3" w14:textId="5BC53038"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D06666C" w14:textId="77777777" w:rsidTr="007262FB">
        <w:trPr>
          <w:cantSplit/>
        </w:trPr>
        <w:tc>
          <w:tcPr>
            <w:tcW w:w="15220" w:type="dxa"/>
            <w:gridSpan w:val="4"/>
            <w:shd w:val="clear" w:color="auto" w:fill="DBE5F1"/>
            <w:hideMark/>
          </w:tcPr>
          <w:p w14:paraId="7E84859A" w14:textId="2AE6D8E3"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F14 Участие женщин в политической и общественной жизни</w:t>
            </w:r>
          </w:p>
        </w:tc>
      </w:tr>
      <w:tr w:rsidR="0050630B" w:rsidRPr="007262FB" w14:paraId="567857CB" w14:textId="77777777" w:rsidTr="007262FB">
        <w:trPr>
          <w:cantSplit/>
        </w:trPr>
        <w:tc>
          <w:tcPr>
            <w:tcW w:w="4520" w:type="dxa"/>
            <w:tcBorders>
              <w:bottom w:val="dotted" w:sz="4" w:space="0" w:color="auto"/>
            </w:tcBorders>
            <w:shd w:val="clear" w:color="auto" w:fill="auto"/>
            <w:hideMark/>
          </w:tcPr>
          <w:p w14:paraId="6BD77995"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109.64 разработать государственные стратегии обеспечения равенства возможностей и позитивных действий в целях борьбы с низким уровнем участия женщин в общественной жизни, особенно в директивных органах, включая парламент, правительство, дипломатическую службу, региональные и местные органы власти и верхний уровень судебной системы (Эквадор);</w:t>
            </w:r>
          </w:p>
          <w:p w14:paraId="39941247" w14:textId="2D53CD56"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64B638CA" w14:textId="338543CD"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0B6AF0A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F14 Участие женщин в политической и общественной жизни</w:t>
            </w:r>
          </w:p>
          <w:p w14:paraId="08E5DD8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D7 Право участвовать в ведении государственных дел и право голосовать</w:t>
            </w:r>
          </w:p>
          <w:p w14:paraId="51A616A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3BB0C1A6" w14:textId="756F809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6AE9EC28" w14:textId="30D36597"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8B75A1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p w14:paraId="3DAD79FF" w14:textId="43A429F4"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судьи, адвокаты и прокуроры</w:t>
            </w:r>
          </w:p>
        </w:tc>
        <w:tc>
          <w:tcPr>
            <w:tcW w:w="5200" w:type="dxa"/>
            <w:tcBorders>
              <w:bottom w:val="dotted" w:sz="4" w:space="0" w:color="auto"/>
            </w:tcBorders>
            <w:shd w:val="clear" w:color="auto" w:fill="auto"/>
            <w:hideMark/>
          </w:tcPr>
          <w:p w14:paraId="232C8AC1"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432DFE0F" w14:textId="0E1950BD"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0576707" w14:textId="77777777" w:rsidTr="007262FB">
        <w:trPr>
          <w:cantSplit/>
        </w:trPr>
        <w:tc>
          <w:tcPr>
            <w:tcW w:w="15220" w:type="dxa"/>
            <w:gridSpan w:val="4"/>
            <w:shd w:val="clear" w:color="auto" w:fill="DBE5F1"/>
            <w:hideMark/>
          </w:tcPr>
          <w:p w14:paraId="172061DF" w14:textId="34D63F7E"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F31 Дети: определение, общие принципы, защита</w:t>
            </w:r>
          </w:p>
        </w:tc>
      </w:tr>
      <w:tr w:rsidR="0050630B" w:rsidRPr="007262FB" w14:paraId="2D1D1F3E" w14:textId="77777777" w:rsidTr="007262FB">
        <w:trPr>
          <w:cantSplit/>
        </w:trPr>
        <w:tc>
          <w:tcPr>
            <w:tcW w:w="4520" w:type="dxa"/>
            <w:shd w:val="clear" w:color="auto" w:fill="auto"/>
            <w:hideMark/>
          </w:tcPr>
          <w:p w14:paraId="7E4ACBC2"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109.156 рассмотреть возможность создания механизма для защиты несопровождаемых несовершеннолетних беженцев (Государство Палестина);</w:t>
            </w:r>
          </w:p>
          <w:p w14:paraId="4418482A" w14:textId="29CB4146"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674AEC44" w14:textId="450D6F99"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CA360B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3CB52FE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G5 Беженцы и лица, ищущие убежище</w:t>
            </w:r>
          </w:p>
          <w:p w14:paraId="0B7DA24B" w14:textId="12C22293"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232F1E99" w14:textId="794B5007"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A96611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беженцы и лица, ищущие убежище</w:t>
            </w:r>
          </w:p>
          <w:p w14:paraId="4056D993" w14:textId="38B29F7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tc>
        <w:tc>
          <w:tcPr>
            <w:tcW w:w="5200" w:type="dxa"/>
            <w:shd w:val="clear" w:color="auto" w:fill="auto"/>
            <w:hideMark/>
          </w:tcPr>
          <w:p w14:paraId="26BD67D3"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5EE5B351" w14:textId="13C48FC5"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3A1EA7E" w14:textId="77777777" w:rsidTr="007262FB">
        <w:trPr>
          <w:cantSplit/>
        </w:trPr>
        <w:tc>
          <w:tcPr>
            <w:tcW w:w="4520" w:type="dxa"/>
            <w:shd w:val="clear" w:color="auto" w:fill="auto"/>
            <w:hideMark/>
          </w:tcPr>
          <w:p w14:paraId="101BAD4F"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109.48 продолжать осуществление эффективных законодательных и практических мер по защите прав детей (Сербия);</w:t>
            </w:r>
          </w:p>
          <w:p w14:paraId="514447D1" w14:textId="45404413"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10</w:t>
            </w:r>
          </w:p>
        </w:tc>
        <w:tc>
          <w:tcPr>
            <w:tcW w:w="1100" w:type="dxa"/>
            <w:shd w:val="clear" w:color="auto" w:fill="auto"/>
            <w:hideMark/>
          </w:tcPr>
          <w:p w14:paraId="3A7039ED" w14:textId="379050A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0900959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3F83004B" w14:textId="6616853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1D659E06" w14:textId="0BCD56AC"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E6B030C" w14:textId="6222203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tc>
        <w:tc>
          <w:tcPr>
            <w:tcW w:w="5200" w:type="dxa"/>
            <w:shd w:val="clear" w:color="auto" w:fill="auto"/>
            <w:hideMark/>
          </w:tcPr>
          <w:p w14:paraId="0704B7DC"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6A60EE46" w14:textId="0EF1509F"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FDDE039" w14:textId="77777777" w:rsidTr="007262FB">
        <w:trPr>
          <w:cantSplit/>
        </w:trPr>
        <w:tc>
          <w:tcPr>
            <w:tcW w:w="4520" w:type="dxa"/>
            <w:tcBorders>
              <w:bottom w:val="dotted" w:sz="4" w:space="0" w:color="auto"/>
            </w:tcBorders>
            <w:shd w:val="clear" w:color="auto" w:fill="auto"/>
            <w:hideMark/>
          </w:tcPr>
          <w:p w14:paraId="752C68CC"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109.49 и далее активизировать усилия по обеспечению и укреплению прав детей (Бруней-Даруссалам);</w:t>
            </w:r>
          </w:p>
          <w:p w14:paraId="15ADAF4E" w14:textId="4FB3728F"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62D55506" w14:textId="70C11112"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6FA0D9F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50A6532C" w14:textId="7677DE8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61506C42" w14:textId="33B0175C"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D2BC0F1" w14:textId="45C41D7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tc>
        <w:tc>
          <w:tcPr>
            <w:tcW w:w="5200" w:type="dxa"/>
            <w:tcBorders>
              <w:bottom w:val="dotted" w:sz="4" w:space="0" w:color="auto"/>
            </w:tcBorders>
            <w:shd w:val="clear" w:color="auto" w:fill="auto"/>
            <w:hideMark/>
          </w:tcPr>
          <w:p w14:paraId="0EF09A00"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2959766" w14:textId="4FF14CB8"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398CECBA" w14:textId="77777777" w:rsidTr="007262FB">
        <w:trPr>
          <w:cantSplit/>
        </w:trPr>
        <w:tc>
          <w:tcPr>
            <w:tcW w:w="15220" w:type="dxa"/>
            <w:gridSpan w:val="4"/>
            <w:shd w:val="clear" w:color="auto" w:fill="DBE5F1"/>
            <w:hideMark/>
          </w:tcPr>
          <w:p w14:paraId="314EDD4F" w14:textId="529E1BEF"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F33 Дети: защита от эксплуатации</w:t>
            </w:r>
          </w:p>
        </w:tc>
      </w:tr>
      <w:tr w:rsidR="0050630B" w:rsidRPr="007262FB" w14:paraId="3B2D2C50" w14:textId="77777777" w:rsidTr="007262FB">
        <w:trPr>
          <w:cantSplit/>
        </w:trPr>
        <w:tc>
          <w:tcPr>
            <w:tcW w:w="4520" w:type="dxa"/>
            <w:tcBorders>
              <w:bottom w:val="dotted" w:sz="4" w:space="0" w:color="auto"/>
            </w:tcBorders>
            <w:shd w:val="clear" w:color="auto" w:fill="auto"/>
            <w:hideMark/>
          </w:tcPr>
          <w:p w14:paraId="27BA1B0B"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109.88 предотвращать и искоренять детский секс-туризм и укреплять международное сотрудничество (Республика Молдова);</w:t>
            </w:r>
          </w:p>
          <w:p w14:paraId="6E626AEB" w14:textId="2CEF04C2"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09A658A0" w14:textId="02F69E96"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41C3CB0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F33 Дети: защита от эксплуатации</w:t>
            </w:r>
          </w:p>
          <w:p w14:paraId="18015B3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xml:space="preserve">F19 девочки </w:t>
            </w:r>
          </w:p>
          <w:p w14:paraId="670B3FC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A28 Сотрудничество с другими международными механизмами и учреждениями</w:t>
            </w:r>
          </w:p>
          <w:p w14:paraId="100E42D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S08 Экономический рост, занятость, достойная работа</w:t>
            </w:r>
          </w:p>
          <w:p w14:paraId="51146807" w14:textId="359AD5F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51D48EDE" w14:textId="2780BE86"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FBEA6E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p w14:paraId="4DA2B243" w14:textId="3A9DADA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девочки</w:t>
            </w:r>
          </w:p>
        </w:tc>
        <w:tc>
          <w:tcPr>
            <w:tcW w:w="5200" w:type="dxa"/>
            <w:tcBorders>
              <w:bottom w:val="dotted" w:sz="4" w:space="0" w:color="auto"/>
            </w:tcBorders>
            <w:shd w:val="clear" w:color="auto" w:fill="auto"/>
            <w:hideMark/>
          </w:tcPr>
          <w:p w14:paraId="15D9B743"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59DA0C2" w14:textId="1446CEB7"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AEC8E1C" w14:textId="77777777" w:rsidTr="007262FB">
        <w:trPr>
          <w:cantSplit/>
        </w:trPr>
        <w:tc>
          <w:tcPr>
            <w:tcW w:w="15220" w:type="dxa"/>
            <w:gridSpan w:val="4"/>
            <w:shd w:val="clear" w:color="auto" w:fill="DBE5F1"/>
            <w:hideMark/>
          </w:tcPr>
          <w:p w14:paraId="6DBB710A" w14:textId="73A92ED7"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F34 Правосудие в отношении несовершеннолетних</w:t>
            </w:r>
          </w:p>
        </w:tc>
      </w:tr>
      <w:tr w:rsidR="0050630B" w:rsidRPr="007262FB" w14:paraId="0EE96BD9" w14:textId="77777777" w:rsidTr="007262FB">
        <w:trPr>
          <w:cantSplit/>
        </w:trPr>
        <w:tc>
          <w:tcPr>
            <w:tcW w:w="4520" w:type="dxa"/>
            <w:shd w:val="clear" w:color="auto" w:fill="auto"/>
            <w:hideMark/>
          </w:tcPr>
          <w:p w14:paraId="007B5AA7"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109.96 реформировать систему правосудия для несовершеннолетних в соответствии, среди прочего, с Конвенцией о правах ребенка, Пекинскими правилами и Эр-Риядскими руководящими принципами (Уругвай);</w:t>
            </w:r>
          </w:p>
          <w:p w14:paraId="70149D36" w14:textId="6BEE559D"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6F467F39" w14:textId="78B5B9D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2BBCA17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F34 Правосудие в отношении несовершеннолетних</w:t>
            </w:r>
          </w:p>
          <w:p w14:paraId="2306D194" w14:textId="26880063"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2B286A1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p w14:paraId="7E8BB0AE" w14:textId="1A7A2CF3"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лишенные свободы</w:t>
            </w:r>
          </w:p>
        </w:tc>
        <w:tc>
          <w:tcPr>
            <w:tcW w:w="5200" w:type="dxa"/>
            <w:shd w:val="clear" w:color="auto" w:fill="auto"/>
            <w:hideMark/>
          </w:tcPr>
          <w:p w14:paraId="71A63C95"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5005F088" w14:textId="3C259F08"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0C259282" w14:textId="77777777" w:rsidTr="007262FB">
        <w:trPr>
          <w:cantSplit/>
        </w:trPr>
        <w:tc>
          <w:tcPr>
            <w:tcW w:w="4520" w:type="dxa"/>
            <w:shd w:val="clear" w:color="auto" w:fill="auto"/>
            <w:hideMark/>
          </w:tcPr>
          <w:p w14:paraId="20A8BA54"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109.99 учредить специализированные суды по делам несовершеннолетних и обеспечить подготовку сотрудников правоохранительных органов и судов, работающих с делами несовершеннолетних, по вопросам международных стандартов и руководящих принципов правосудия для несовершеннолетних (Чешская Республика);</w:t>
            </w:r>
          </w:p>
          <w:p w14:paraId="2BDB2087" w14:textId="7DEE2471"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6FD50D73" w14:textId="291BF5CF"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09A6BD8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F34 Правосудие в отношении несовершеннолетних</w:t>
            </w:r>
          </w:p>
          <w:p w14:paraId="335D0A68" w14:textId="4879F48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A53 Профессиональная подготовка в области прав человека</w:t>
            </w:r>
          </w:p>
          <w:p w14:paraId="273F53FD" w14:textId="341F9B82"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FE6358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p w14:paraId="6E08561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судьи, адвокаты и прокуроры</w:t>
            </w:r>
          </w:p>
          <w:p w14:paraId="5B71F115" w14:textId="1A162BFD"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правоохранительные органы/ должностные лица полиции</w:t>
            </w:r>
          </w:p>
        </w:tc>
        <w:tc>
          <w:tcPr>
            <w:tcW w:w="5200" w:type="dxa"/>
            <w:shd w:val="clear" w:color="auto" w:fill="auto"/>
            <w:hideMark/>
          </w:tcPr>
          <w:p w14:paraId="2C048DF5"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3D3A99A8" w14:textId="40CF5F3B"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E24079B" w14:textId="77777777" w:rsidTr="007262FB">
        <w:trPr>
          <w:cantSplit/>
        </w:trPr>
        <w:tc>
          <w:tcPr>
            <w:tcW w:w="4520" w:type="dxa"/>
            <w:tcBorders>
              <w:bottom w:val="dotted" w:sz="4" w:space="0" w:color="auto"/>
            </w:tcBorders>
            <w:shd w:val="clear" w:color="auto" w:fill="auto"/>
            <w:hideMark/>
          </w:tcPr>
          <w:p w14:paraId="7F640945" w14:textId="5237431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109.97 обеспечить, чтобы проект закона о правосудии для несовершеннолетних и проект закона о запрете телесных наказаний детей были приняты и применялись в соответствии с международными стандартами (Венгрия);</w:t>
            </w:r>
          </w:p>
          <w:p w14:paraId="18723BDA" w14:textId="7409FA41"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 10, 17</w:t>
            </w:r>
          </w:p>
        </w:tc>
        <w:tc>
          <w:tcPr>
            <w:tcW w:w="1100" w:type="dxa"/>
            <w:tcBorders>
              <w:bottom w:val="dotted" w:sz="4" w:space="0" w:color="auto"/>
            </w:tcBorders>
            <w:shd w:val="clear" w:color="auto" w:fill="auto"/>
            <w:hideMark/>
          </w:tcPr>
          <w:p w14:paraId="4539559C" w14:textId="30129228"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07C33FE5"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F34 Правосудие в отношении несовершеннолетних</w:t>
            </w:r>
          </w:p>
          <w:p w14:paraId="36F5620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662333E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517EFBD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D25 Запрещение пыток и жестоких, бесчеловечных или унижающих достоинство видах обращений</w:t>
            </w:r>
          </w:p>
          <w:p w14:paraId="7F24E666" w14:textId="6F8B63C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51B4FF43" w14:textId="26CEF2D4"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AA816B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p w14:paraId="43961FB5" w14:textId="72548132"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лица, лишенные свободы</w:t>
            </w:r>
          </w:p>
        </w:tc>
        <w:tc>
          <w:tcPr>
            <w:tcW w:w="5200" w:type="dxa"/>
            <w:tcBorders>
              <w:bottom w:val="dotted" w:sz="4" w:space="0" w:color="auto"/>
            </w:tcBorders>
            <w:shd w:val="clear" w:color="auto" w:fill="auto"/>
            <w:hideMark/>
          </w:tcPr>
          <w:p w14:paraId="76450DC1"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14B3B04" w14:textId="6D5C874B"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AD948F8" w14:textId="77777777" w:rsidTr="007262FB">
        <w:trPr>
          <w:cantSplit/>
        </w:trPr>
        <w:tc>
          <w:tcPr>
            <w:tcW w:w="15220" w:type="dxa"/>
            <w:gridSpan w:val="4"/>
            <w:shd w:val="clear" w:color="auto" w:fill="DBE5F1"/>
            <w:hideMark/>
          </w:tcPr>
          <w:p w14:paraId="57DF414F" w14:textId="360F0793"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F4 Инвалиды</w:t>
            </w:r>
          </w:p>
        </w:tc>
      </w:tr>
      <w:tr w:rsidR="0050630B" w:rsidRPr="007262FB" w14:paraId="56CBF14D" w14:textId="77777777" w:rsidTr="007262FB">
        <w:trPr>
          <w:cantSplit/>
        </w:trPr>
        <w:tc>
          <w:tcPr>
            <w:tcW w:w="4520" w:type="dxa"/>
            <w:shd w:val="clear" w:color="auto" w:fill="auto"/>
            <w:hideMark/>
          </w:tcPr>
          <w:p w14:paraId="378B2CAE"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109.150 установить четкое юридическое определение инвалидности (Испания);</w:t>
            </w:r>
          </w:p>
          <w:p w14:paraId="6CD120B1" w14:textId="51E136BA"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088E72EE" w14:textId="1B34D84C"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874947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F4 Инвалиды</w:t>
            </w:r>
          </w:p>
          <w:p w14:paraId="167F7DA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A41 Конституционные и законодательные рамки</w:t>
            </w:r>
          </w:p>
          <w:p w14:paraId="6D36DF82" w14:textId="0B71596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S10 Неравенство</w:t>
            </w:r>
          </w:p>
          <w:p w14:paraId="68353E20" w14:textId="656DD43A"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5BDBD0DA" w14:textId="6360F0B0"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инвалиды</w:t>
            </w:r>
          </w:p>
        </w:tc>
        <w:tc>
          <w:tcPr>
            <w:tcW w:w="5200" w:type="dxa"/>
            <w:shd w:val="clear" w:color="auto" w:fill="auto"/>
            <w:hideMark/>
          </w:tcPr>
          <w:p w14:paraId="656A8D25"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AE82479" w14:textId="315E1E6F"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0994D44F" w14:textId="77777777" w:rsidTr="007262FB">
        <w:trPr>
          <w:cantSplit/>
        </w:trPr>
        <w:tc>
          <w:tcPr>
            <w:tcW w:w="4520" w:type="dxa"/>
            <w:shd w:val="clear" w:color="auto" w:fill="auto"/>
            <w:hideMark/>
          </w:tcPr>
          <w:p w14:paraId="73EF2B00"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109.151 удвоить усилия по осуществлению Национального плана действий по созданию социальных учреждений в целях обеспечения дальнейших возможностей для занятости инвалидов, улучшения качества их занятости и их участия в рынке труда (Бахрейн);</w:t>
            </w:r>
          </w:p>
          <w:p w14:paraId="68F4EB6A" w14:textId="5D9C027A"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4B51680F" w14:textId="0DE55408"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3769A4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F4 Инвалиды</w:t>
            </w:r>
          </w:p>
          <w:p w14:paraId="2D231B1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E31 Право на труд</w:t>
            </w:r>
          </w:p>
          <w:p w14:paraId="3AE6998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S08 Экономический рост, занятость, достойная работа</w:t>
            </w:r>
          </w:p>
          <w:p w14:paraId="094A372E" w14:textId="36D23FCE"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S10 Неравенство</w:t>
            </w:r>
          </w:p>
          <w:p w14:paraId="77075C9A" w14:textId="097D8F7A"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D11E111" w14:textId="7340E80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инвалиды</w:t>
            </w:r>
          </w:p>
        </w:tc>
        <w:tc>
          <w:tcPr>
            <w:tcW w:w="5200" w:type="dxa"/>
            <w:shd w:val="clear" w:color="auto" w:fill="auto"/>
            <w:hideMark/>
          </w:tcPr>
          <w:p w14:paraId="5763EA1F"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01F405F2" w14:textId="6CEAEC0E"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1E7AE7FF" w14:textId="77777777" w:rsidTr="007262FB">
        <w:trPr>
          <w:cantSplit/>
        </w:trPr>
        <w:tc>
          <w:tcPr>
            <w:tcW w:w="4520" w:type="dxa"/>
            <w:shd w:val="clear" w:color="auto" w:fill="auto"/>
            <w:hideMark/>
          </w:tcPr>
          <w:p w14:paraId="561EAE7D"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109.155 продолжать прилагать усилия, направленные на дальнейшее поощрение прав инвалидов, рост их занятости и их участие в рынке труда (Алжир);</w:t>
            </w:r>
          </w:p>
          <w:p w14:paraId="2DA18171" w14:textId="43905296"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2CE7321E" w14:textId="621D11C2"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EEC81E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F4 Инвалиды</w:t>
            </w:r>
          </w:p>
          <w:p w14:paraId="43239C3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E31 Право на труд</w:t>
            </w:r>
          </w:p>
          <w:p w14:paraId="165C07AA"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S08 Экономический рост, занятость, достойная работа</w:t>
            </w:r>
          </w:p>
          <w:p w14:paraId="3B48B2C9" w14:textId="482D8BE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S10 Неравенство</w:t>
            </w:r>
          </w:p>
          <w:p w14:paraId="6028E2D1" w14:textId="63AEF29C"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C7A7331" w14:textId="2FE3F5E8"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инвалиды</w:t>
            </w:r>
          </w:p>
        </w:tc>
        <w:tc>
          <w:tcPr>
            <w:tcW w:w="5200" w:type="dxa"/>
            <w:shd w:val="clear" w:color="auto" w:fill="auto"/>
            <w:hideMark/>
          </w:tcPr>
          <w:p w14:paraId="3B119CD0"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40A1E92B" w14:textId="6A9FDD2D"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2A599251" w14:textId="77777777" w:rsidTr="007262FB">
        <w:trPr>
          <w:cantSplit/>
        </w:trPr>
        <w:tc>
          <w:tcPr>
            <w:tcW w:w="4520" w:type="dxa"/>
            <w:shd w:val="clear" w:color="auto" w:fill="auto"/>
            <w:hideMark/>
          </w:tcPr>
          <w:p w14:paraId="57852B1D"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109.152 рассмотреть возможность активизации мер, направленных на защиту и интеграцию инвалидов, особенно детей-инвалидов (Аргентина);</w:t>
            </w:r>
          </w:p>
          <w:p w14:paraId="6C22DF27" w14:textId="7D07CBA0"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3F02B6FE" w14:textId="5FD7C8CE"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C0B9C1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F4 Инвалиды</w:t>
            </w:r>
          </w:p>
          <w:p w14:paraId="13E5469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7E87945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S10 Неравенство</w:t>
            </w:r>
          </w:p>
          <w:p w14:paraId="1B8CDC1E" w14:textId="5DD2E42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44887AFE" w14:textId="56721EA7"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08333FA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p w14:paraId="66330856" w14:textId="3D9FDA9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инвалиды</w:t>
            </w:r>
          </w:p>
        </w:tc>
        <w:tc>
          <w:tcPr>
            <w:tcW w:w="5200" w:type="dxa"/>
            <w:shd w:val="clear" w:color="auto" w:fill="auto"/>
            <w:hideMark/>
          </w:tcPr>
          <w:p w14:paraId="4A7AE6DA"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4ED3B1D2" w14:textId="43042F26"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4F6D71F2" w14:textId="77777777" w:rsidTr="007262FB">
        <w:trPr>
          <w:cantSplit/>
        </w:trPr>
        <w:tc>
          <w:tcPr>
            <w:tcW w:w="4520" w:type="dxa"/>
            <w:tcBorders>
              <w:bottom w:val="dotted" w:sz="4" w:space="0" w:color="auto"/>
            </w:tcBorders>
            <w:shd w:val="clear" w:color="auto" w:fill="auto"/>
            <w:hideMark/>
          </w:tcPr>
          <w:p w14:paraId="213E44F4"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109.153 более активно продолжать осуществление мер в отношении прав детей-инвалидов (Испания);</w:t>
            </w:r>
          </w:p>
          <w:p w14:paraId="494EFCC6" w14:textId="5331D940"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2E788C93" w14:textId="3DEE2436"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456A9DB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F4 Инвалиды</w:t>
            </w:r>
          </w:p>
          <w:p w14:paraId="3616F35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F31 Дети: определение, общие принципы, защита</w:t>
            </w:r>
          </w:p>
          <w:p w14:paraId="576DEF3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S10 Неравенство</w:t>
            </w:r>
          </w:p>
          <w:p w14:paraId="1B7F590E" w14:textId="298110CA"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S16 Мир, справедливость и сильные институты</w:t>
            </w:r>
          </w:p>
          <w:p w14:paraId="250C1C85" w14:textId="1A5DA9D4"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D4975A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дети</w:t>
            </w:r>
          </w:p>
          <w:p w14:paraId="61B5A39D" w14:textId="3960FE31"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инвалиды</w:t>
            </w:r>
          </w:p>
        </w:tc>
        <w:tc>
          <w:tcPr>
            <w:tcW w:w="5200" w:type="dxa"/>
            <w:tcBorders>
              <w:bottom w:val="dotted" w:sz="4" w:space="0" w:color="auto"/>
            </w:tcBorders>
            <w:shd w:val="clear" w:color="auto" w:fill="auto"/>
            <w:hideMark/>
          </w:tcPr>
          <w:p w14:paraId="58A2027D"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052B16E" w14:textId="64E89215"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7978F96D" w14:textId="77777777" w:rsidTr="007262FB">
        <w:trPr>
          <w:cantSplit/>
        </w:trPr>
        <w:tc>
          <w:tcPr>
            <w:tcW w:w="15220" w:type="dxa"/>
            <w:gridSpan w:val="4"/>
            <w:shd w:val="clear" w:color="auto" w:fill="DBE5F1"/>
            <w:hideMark/>
          </w:tcPr>
          <w:p w14:paraId="394DD1DE" w14:textId="6345648D"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G1 Представители меньшинств</w:t>
            </w:r>
          </w:p>
        </w:tc>
      </w:tr>
      <w:tr w:rsidR="0050630B" w:rsidRPr="007262FB" w14:paraId="1E068978" w14:textId="77777777" w:rsidTr="007262FB">
        <w:trPr>
          <w:cantSplit/>
        </w:trPr>
        <w:tc>
          <w:tcPr>
            <w:tcW w:w="4520" w:type="dxa"/>
            <w:tcBorders>
              <w:bottom w:val="dotted" w:sz="4" w:space="0" w:color="auto"/>
            </w:tcBorders>
            <w:shd w:val="clear" w:color="auto" w:fill="auto"/>
            <w:hideMark/>
          </w:tcPr>
          <w:p w14:paraId="6AE1D8A3"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110.3 прекратить разжигание ненависти в отношении Армении и армян на политическом и общественном уровне, а также в средствах массовой информации (Армения);</w:t>
            </w:r>
          </w:p>
          <w:p w14:paraId="3105CB40" w14:textId="4F0D7E3D"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A/HRC/24/13 - Para. 110 - Para. 2</w:t>
            </w:r>
          </w:p>
        </w:tc>
        <w:tc>
          <w:tcPr>
            <w:tcW w:w="1100" w:type="dxa"/>
            <w:tcBorders>
              <w:bottom w:val="dotted" w:sz="4" w:space="0" w:color="auto"/>
            </w:tcBorders>
            <w:shd w:val="clear" w:color="auto" w:fill="auto"/>
            <w:hideMark/>
          </w:tcPr>
          <w:p w14:paraId="7FB67C0B" w14:textId="586A7E0E"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Принято к сведению</w:t>
            </w:r>
          </w:p>
        </w:tc>
        <w:tc>
          <w:tcPr>
            <w:tcW w:w="4400" w:type="dxa"/>
            <w:tcBorders>
              <w:bottom w:val="dotted" w:sz="4" w:space="0" w:color="auto"/>
            </w:tcBorders>
            <w:shd w:val="clear" w:color="auto" w:fill="auto"/>
            <w:hideMark/>
          </w:tcPr>
          <w:p w14:paraId="17F48B3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G1 Представители меньшинств</w:t>
            </w:r>
          </w:p>
          <w:p w14:paraId="3C8AB4D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B31 Равенство и недискриминация</w:t>
            </w:r>
          </w:p>
          <w:p w14:paraId="53862473" w14:textId="1B8E48C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S10 Неравенство</w:t>
            </w:r>
          </w:p>
          <w:p w14:paraId="63EB7185" w14:textId="090C06E8"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6C1A4B7" w14:textId="1BF5BA2D"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национальные механизмы по подготовке докладов и осуществлению последующей деятельности</w:t>
            </w:r>
          </w:p>
        </w:tc>
        <w:tc>
          <w:tcPr>
            <w:tcW w:w="5200" w:type="dxa"/>
            <w:tcBorders>
              <w:bottom w:val="dotted" w:sz="4" w:space="0" w:color="auto"/>
            </w:tcBorders>
            <w:shd w:val="clear" w:color="auto" w:fill="auto"/>
            <w:hideMark/>
          </w:tcPr>
          <w:p w14:paraId="29331787"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1DD8B78E" w14:textId="68330C86"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76AFF7CF" w14:textId="77777777" w:rsidTr="007262FB">
        <w:trPr>
          <w:cantSplit/>
        </w:trPr>
        <w:tc>
          <w:tcPr>
            <w:tcW w:w="15220" w:type="dxa"/>
            <w:gridSpan w:val="4"/>
            <w:shd w:val="clear" w:color="auto" w:fill="DBE5F1"/>
            <w:hideMark/>
          </w:tcPr>
          <w:p w14:paraId="7660B295" w14:textId="4EC73322"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G4 Мигранты</w:t>
            </w:r>
          </w:p>
        </w:tc>
      </w:tr>
      <w:tr w:rsidR="0050630B" w:rsidRPr="007262FB" w14:paraId="5264787A" w14:textId="77777777" w:rsidTr="007262FB">
        <w:trPr>
          <w:cantSplit/>
        </w:trPr>
        <w:tc>
          <w:tcPr>
            <w:tcW w:w="4520" w:type="dxa"/>
            <w:shd w:val="clear" w:color="auto" w:fill="auto"/>
            <w:hideMark/>
          </w:tcPr>
          <w:p w14:paraId="4F485602"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lastRenderedPageBreak/>
              <w:t>109.69 обеспечить недискриминационный подход, в особенности в сфере занятости, образования и жилищной сфере, а также доступ к правосудию для мигрантов, не имеющих документов или законного статуса (Индонезия);</w:t>
            </w:r>
          </w:p>
          <w:p w14:paraId="57C2BFCD" w14:textId="42898113"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2372397E" w14:textId="380A0148"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3DD74F46"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G4 Мигранты</w:t>
            </w:r>
          </w:p>
          <w:p w14:paraId="5BA58437"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B31 Равенство и недискриминация</w:t>
            </w:r>
          </w:p>
          <w:p w14:paraId="37859F01"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B51 Право на использование эффективных средств правовой защиты</w:t>
            </w:r>
          </w:p>
          <w:p w14:paraId="3A7C8630"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E31 Право на труд</w:t>
            </w:r>
          </w:p>
          <w:p w14:paraId="3C958E6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E41 Право на здоровье – общие аспекты</w:t>
            </w:r>
          </w:p>
          <w:p w14:paraId="2A9A399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E51 Право на образование</w:t>
            </w:r>
          </w:p>
          <w:p w14:paraId="3A70F7BF"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E23 Право на достаточное жилище</w:t>
            </w:r>
          </w:p>
          <w:p w14:paraId="30EA809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S03 Здоровье</w:t>
            </w:r>
          </w:p>
          <w:p w14:paraId="5D7BE82E"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S04 Образование</w:t>
            </w:r>
          </w:p>
          <w:p w14:paraId="5807A16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S08 Экономический рост, занятость, достойная работа</w:t>
            </w:r>
          </w:p>
          <w:p w14:paraId="13F4438C"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S10 Неравенство</w:t>
            </w:r>
          </w:p>
          <w:p w14:paraId="3472195D" w14:textId="37C8230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S11 Города</w:t>
            </w:r>
          </w:p>
          <w:p w14:paraId="7FD46561" w14:textId="7EE7B301"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70145DE1" w14:textId="77EA6B55"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мигранты</w:t>
            </w:r>
          </w:p>
        </w:tc>
        <w:tc>
          <w:tcPr>
            <w:tcW w:w="5200" w:type="dxa"/>
            <w:shd w:val="clear" w:color="auto" w:fill="auto"/>
            <w:hideMark/>
          </w:tcPr>
          <w:p w14:paraId="16CE087D"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5862690A" w14:textId="63852D71"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7A595FCC" w14:textId="77777777" w:rsidTr="007262FB">
        <w:trPr>
          <w:cantSplit/>
        </w:trPr>
        <w:tc>
          <w:tcPr>
            <w:tcW w:w="4520" w:type="dxa"/>
            <w:tcBorders>
              <w:bottom w:val="dotted" w:sz="4" w:space="0" w:color="auto"/>
            </w:tcBorders>
            <w:shd w:val="clear" w:color="auto" w:fill="auto"/>
            <w:hideMark/>
          </w:tcPr>
          <w:p w14:paraId="0FEBA845"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109.68 незамедлительно принять все необходимые меры и/или государственные стратегии для ликвидации всех форм дискриминации трудящихся-мигрантов, особенно женщин, и обеспечить, чтобы они могли реализовать на практике и осуществлять свои права человека во всех сферах наравне с гражданами (Эквадор);</w:t>
            </w:r>
          </w:p>
          <w:p w14:paraId="736EC3F9" w14:textId="431DB8FC"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56D42BD1" w14:textId="16C6C5FC"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736985E9"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G4 Мигранты</w:t>
            </w:r>
          </w:p>
          <w:p w14:paraId="584A865B"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B31 Равенство и недискриминация</w:t>
            </w:r>
          </w:p>
          <w:p w14:paraId="3296778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E31 Право на труд</w:t>
            </w:r>
          </w:p>
          <w:p w14:paraId="6046FED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F12 Дискриминация в отношении женщин</w:t>
            </w:r>
          </w:p>
          <w:p w14:paraId="1F22BFD3"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S05 Гендерное равенство и расширение прав и возможностей женщин</w:t>
            </w:r>
          </w:p>
          <w:p w14:paraId="2BC4809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S08 Экономический рост, занятость, достойная работа</w:t>
            </w:r>
          </w:p>
          <w:p w14:paraId="310E100A" w14:textId="1325CA09"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S10 Неравенство</w:t>
            </w:r>
          </w:p>
          <w:p w14:paraId="65B68084" w14:textId="207DBDFF"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9C9F5D2"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мигранты</w:t>
            </w:r>
          </w:p>
          <w:p w14:paraId="24A1D0E9" w14:textId="4E99706F"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женщины</w:t>
            </w:r>
          </w:p>
        </w:tc>
        <w:tc>
          <w:tcPr>
            <w:tcW w:w="5200" w:type="dxa"/>
            <w:tcBorders>
              <w:bottom w:val="dotted" w:sz="4" w:space="0" w:color="auto"/>
            </w:tcBorders>
            <w:shd w:val="clear" w:color="auto" w:fill="auto"/>
            <w:hideMark/>
          </w:tcPr>
          <w:p w14:paraId="4F81FC72"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6ED84845" w14:textId="01E53258"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51CD5F63" w14:textId="77777777" w:rsidTr="007262FB">
        <w:trPr>
          <w:cantSplit/>
        </w:trPr>
        <w:tc>
          <w:tcPr>
            <w:tcW w:w="15220" w:type="dxa"/>
            <w:gridSpan w:val="4"/>
            <w:shd w:val="clear" w:color="auto" w:fill="DBE5F1"/>
            <w:hideMark/>
          </w:tcPr>
          <w:p w14:paraId="23BAD6C1" w14:textId="12A45DB3"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G5 Беженцы и лица, ищущие убежище</w:t>
            </w:r>
          </w:p>
        </w:tc>
      </w:tr>
      <w:tr w:rsidR="0050630B" w:rsidRPr="007262FB" w14:paraId="0250DFB4" w14:textId="77777777" w:rsidTr="007262FB">
        <w:trPr>
          <w:cantSplit/>
        </w:trPr>
        <w:tc>
          <w:tcPr>
            <w:tcW w:w="4520" w:type="dxa"/>
            <w:tcBorders>
              <w:bottom w:val="dotted" w:sz="4" w:space="0" w:color="auto"/>
            </w:tcBorders>
            <w:shd w:val="clear" w:color="auto" w:fill="auto"/>
            <w:hideMark/>
          </w:tcPr>
          <w:p w14:paraId="439944BB"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109.157 продолжать прилагать значительные усилия для облегчения страданий и улучшения условий жизни ВПЛ и беженцев (Турция);</w:t>
            </w:r>
          </w:p>
          <w:p w14:paraId="4ED1386C" w14:textId="68FD5F86"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tcBorders>
              <w:bottom w:val="dotted" w:sz="4" w:space="0" w:color="auto"/>
            </w:tcBorders>
            <w:shd w:val="clear" w:color="auto" w:fill="auto"/>
            <w:hideMark/>
          </w:tcPr>
          <w:p w14:paraId="66EA8C6A" w14:textId="16DF1C3C"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tcBorders>
              <w:bottom w:val="dotted" w:sz="4" w:space="0" w:color="auto"/>
            </w:tcBorders>
            <w:shd w:val="clear" w:color="auto" w:fill="auto"/>
            <w:hideMark/>
          </w:tcPr>
          <w:p w14:paraId="2D29CB74"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G5 Беженцы и лица, ищущие убежище</w:t>
            </w:r>
          </w:p>
          <w:p w14:paraId="01D5B707" w14:textId="73E82D96"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G6 Внутренне перемещенные лица</w:t>
            </w:r>
          </w:p>
          <w:p w14:paraId="39C7B3C3" w14:textId="68E44ACC"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36858D88"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внутренне перемещенные лица</w:t>
            </w:r>
          </w:p>
          <w:p w14:paraId="4F19A8D5" w14:textId="661D391D"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беженцы и лица, ищущие убежище</w:t>
            </w:r>
          </w:p>
        </w:tc>
        <w:tc>
          <w:tcPr>
            <w:tcW w:w="5200" w:type="dxa"/>
            <w:tcBorders>
              <w:bottom w:val="dotted" w:sz="4" w:space="0" w:color="auto"/>
            </w:tcBorders>
            <w:shd w:val="clear" w:color="auto" w:fill="auto"/>
            <w:hideMark/>
          </w:tcPr>
          <w:p w14:paraId="445A02FF"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266EC38E" w14:textId="5E8E1B16" w:rsidR="0050630B" w:rsidRPr="007262FB" w:rsidRDefault="0050630B" w:rsidP="0050630B">
            <w:pPr>
              <w:suppressAutoHyphens w:val="0"/>
              <w:spacing w:before="60" w:after="60" w:line="240" w:lineRule="auto"/>
              <w:ind w:left="57" w:right="57"/>
              <w:rPr>
                <w:color w:val="000000"/>
                <w:szCs w:val="22"/>
                <w:lang w:val="ru-RU" w:eastAsia="en-GB"/>
              </w:rPr>
            </w:pPr>
          </w:p>
        </w:tc>
      </w:tr>
      <w:tr w:rsidR="0050630B" w:rsidRPr="007262FB" w14:paraId="67F9562B" w14:textId="77777777" w:rsidTr="007262FB">
        <w:trPr>
          <w:cantSplit/>
        </w:trPr>
        <w:tc>
          <w:tcPr>
            <w:tcW w:w="15220" w:type="dxa"/>
            <w:gridSpan w:val="4"/>
            <w:shd w:val="clear" w:color="auto" w:fill="DBE5F1"/>
            <w:hideMark/>
          </w:tcPr>
          <w:p w14:paraId="6A76BB38" w14:textId="370FC2C6" w:rsidR="0050630B" w:rsidRPr="007262FB" w:rsidRDefault="007262FB" w:rsidP="0050630B">
            <w:pPr>
              <w:suppressAutoHyphens w:val="0"/>
              <w:spacing w:before="40" w:after="40" w:line="240" w:lineRule="auto"/>
              <w:rPr>
                <w:b/>
                <w:i/>
                <w:color w:val="000000"/>
                <w:sz w:val="28"/>
                <w:szCs w:val="22"/>
                <w:lang w:val="ru-RU" w:eastAsia="en-GB"/>
              </w:rPr>
            </w:pPr>
            <w:r w:rsidRPr="007262FB">
              <w:rPr>
                <w:b/>
                <w:i/>
                <w:color w:val="000000"/>
                <w:sz w:val="28"/>
                <w:szCs w:val="22"/>
                <w:lang w:val="ru-RU" w:eastAsia="en-GB"/>
              </w:rPr>
              <w:t xml:space="preserve">Тема: </w:t>
            </w:r>
            <w:r w:rsidR="0050630B" w:rsidRPr="007262FB">
              <w:rPr>
                <w:b/>
                <w:i/>
                <w:color w:val="000000"/>
                <w:sz w:val="28"/>
                <w:szCs w:val="22"/>
                <w:lang w:val="ru-RU" w:eastAsia="en-GB"/>
              </w:rPr>
              <w:t>G6 Внутренне перемещенные лица</w:t>
            </w:r>
          </w:p>
        </w:tc>
      </w:tr>
      <w:tr w:rsidR="0050630B" w:rsidRPr="007262FB" w14:paraId="32A03653" w14:textId="77777777" w:rsidTr="007262FB">
        <w:trPr>
          <w:cantSplit/>
        </w:trPr>
        <w:tc>
          <w:tcPr>
            <w:tcW w:w="4520" w:type="dxa"/>
            <w:shd w:val="clear" w:color="auto" w:fill="auto"/>
            <w:hideMark/>
          </w:tcPr>
          <w:p w14:paraId="010E81D4" w14:textId="77777777"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109.158 продолжать решение проблем, связанных с ВПЛ, в рамках соответствующих государственных программ (Шри-Ланка).</w:t>
            </w:r>
          </w:p>
          <w:p w14:paraId="636B8F01" w14:textId="3E406AA5" w:rsidR="0050630B" w:rsidRPr="007262FB" w:rsidRDefault="007262FB" w:rsidP="0050630B">
            <w:pPr>
              <w:suppressAutoHyphens w:val="0"/>
              <w:spacing w:before="40" w:after="40" w:line="240" w:lineRule="auto"/>
              <w:rPr>
                <w:color w:val="000000"/>
                <w:szCs w:val="22"/>
                <w:lang w:val="ru-RU" w:eastAsia="en-GB"/>
              </w:rPr>
            </w:pPr>
            <w:r w:rsidRPr="007262FB">
              <w:rPr>
                <w:b/>
                <w:color w:val="000000"/>
                <w:sz w:val="16"/>
                <w:szCs w:val="22"/>
                <w:lang w:val="ru-RU" w:eastAsia="en-GB"/>
              </w:rPr>
              <w:t xml:space="preserve">Основание: </w:t>
            </w:r>
            <w:r w:rsidR="0050630B" w:rsidRPr="007262FB">
              <w:rPr>
                <w:color w:val="000000"/>
                <w:sz w:val="16"/>
                <w:szCs w:val="22"/>
                <w:lang w:val="ru-RU" w:eastAsia="en-GB"/>
              </w:rPr>
              <w:t>A/HRC/24/13/Add.1 - Para. 1</w:t>
            </w:r>
          </w:p>
        </w:tc>
        <w:tc>
          <w:tcPr>
            <w:tcW w:w="1100" w:type="dxa"/>
            <w:shd w:val="clear" w:color="auto" w:fill="auto"/>
            <w:hideMark/>
          </w:tcPr>
          <w:p w14:paraId="0724346F" w14:textId="3AFAD965" w:rsidR="0050630B" w:rsidRPr="007262FB" w:rsidRDefault="0050630B" w:rsidP="0050630B">
            <w:pPr>
              <w:suppressAutoHyphens w:val="0"/>
              <w:spacing w:before="40" w:after="40" w:line="240" w:lineRule="auto"/>
              <w:rPr>
                <w:color w:val="000000"/>
                <w:szCs w:val="22"/>
                <w:lang w:val="ru-RU" w:eastAsia="en-GB"/>
              </w:rPr>
            </w:pPr>
            <w:r w:rsidRPr="007262FB">
              <w:rPr>
                <w:color w:val="000000"/>
                <w:szCs w:val="22"/>
                <w:lang w:val="ru-RU" w:eastAsia="en-GB"/>
              </w:rPr>
              <w:t>Поддержано</w:t>
            </w:r>
          </w:p>
        </w:tc>
        <w:tc>
          <w:tcPr>
            <w:tcW w:w="4400" w:type="dxa"/>
            <w:shd w:val="clear" w:color="auto" w:fill="auto"/>
            <w:hideMark/>
          </w:tcPr>
          <w:p w14:paraId="5B25268D" w14:textId="77777777"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G6 Внутренне перемещенные лица</w:t>
            </w:r>
          </w:p>
          <w:p w14:paraId="5AC3B6DC" w14:textId="0834CF64" w:rsidR="0050630B" w:rsidRPr="007262FB" w:rsidRDefault="007262FB" w:rsidP="0050630B">
            <w:pPr>
              <w:suppressAutoHyphens w:val="0"/>
              <w:spacing w:line="240" w:lineRule="auto"/>
              <w:rPr>
                <w:color w:val="000000"/>
                <w:sz w:val="16"/>
                <w:szCs w:val="22"/>
                <w:lang w:val="ru-RU" w:eastAsia="en-GB"/>
              </w:rPr>
            </w:pPr>
            <w:r w:rsidRPr="007262FB">
              <w:rPr>
                <w:b/>
                <w:color w:val="000000"/>
                <w:sz w:val="16"/>
                <w:szCs w:val="22"/>
                <w:lang w:val="ru-RU" w:eastAsia="en-GB"/>
              </w:rPr>
              <w:t xml:space="preserve">Затрагиваемые лица: </w:t>
            </w:r>
          </w:p>
          <w:p w14:paraId="12FC49EA" w14:textId="4808FA4D" w:rsidR="0050630B" w:rsidRPr="007262FB" w:rsidRDefault="0050630B" w:rsidP="0050630B">
            <w:pPr>
              <w:suppressAutoHyphens w:val="0"/>
              <w:spacing w:line="240" w:lineRule="auto"/>
              <w:rPr>
                <w:color w:val="000000"/>
                <w:sz w:val="16"/>
                <w:szCs w:val="22"/>
                <w:lang w:val="ru-RU" w:eastAsia="en-GB"/>
              </w:rPr>
            </w:pPr>
            <w:r w:rsidRPr="007262FB">
              <w:rPr>
                <w:color w:val="000000"/>
                <w:sz w:val="16"/>
                <w:szCs w:val="22"/>
                <w:lang w:val="ru-RU" w:eastAsia="en-GB"/>
              </w:rPr>
              <w:t>- внутренне перемещенные лица</w:t>
            </w:r>
          </w:p>
        </w:tc>
        <w:tc>
          <w:tcPr>
            <w:tcW w:w="5200" w:type="dxa"/>
            <w:shd w:val="clear" w:color="auto" w:fill="auto"/>
            <w:hideMark/>
          </w:tcPr>
          <w:p w14:paraId="189FD22F" w14:textId="77777777" w:rsidR="0050630B" w:rsidRPr="007262FB" w:rsidRDefault="0050630B" w:rsidP="0050630B">
            <w:pPr>
              <w:suppressAutoHyphens w:val="0"/>
              <w:spacing w:before="60" w:after="60" w:line="240" w:lineRule="auto"/>
              <w:ind w:left="57" w:right="57"/>
              <w:rPr>
                <w:color w:val="000000"/>
                <w:szCs w:val="22"/>
                <w:lang w:val="ru-RU" w:eastAsia="en-GB"/>
              </w:rPr>
            </w:pPr>
          </w:p>
          <w:p w14:paraId="73AC4356" w14:textId="33A379A3" w:rsidR="0050630B" w:rsidRPr="007262FB" w:rsidRDefault="0050630B" w:rsidP="0050630B">
            <w:pPr>
              <w:suppressAutoHyphens w:val="0"/>
              <w:spacing w:before="60" w:after="60" w:line="240" w:lineRule="auto"/>
              <w:ind w:left="57" w:right="57"/>
              <w:rPr>
                <w:color w:val="000000"/>
                <w:szCs w:val="22"/>
                <w:lang w:val="ru-RU" w:eastAsia="en-GB"/>
              </w:rPr>
            </w:pPr>
          </w:p>
        </w:tc>
      </w:tr>
    </w:tbl>
    <w:p w14:paraId="298362E8" w14:textId="77777777" w:rsidR="001C6663" w:rsidRPr="007262FB" w:rsidRDefault="001C6663" w:rsidP="004F658D">
      <w:pPr>
        <w:rPr>
          <w:lang w:val="ru-RU"/>
        </w:rPr>
      </w:pPr>
    </w:p>
    <w:sectPr w:rsidR="001C6663" w:rsidRPr="007262FB"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333D2" w14:textId="77777777" w:rsidR="009D0DA8" w:rsidRDefault="009D0DA8"/>
  </w:endnote>
  <w:endnote w:type="continuationSeparator" w:id="0">
    <w:p w14:paraId="1CF4E89C" w14:textId="77777777" w:rsidR="009D0DA8" w:rsidRDefault="009D0DA8"/>
  </w:endnote>
  <w:endnote w:type="continuationNotice" w:id="1">
    <w:p w14:paraId="788F2EC1" w14:textId="77777777" w:rsidR="009D0DA8" w:rsidRDefault="009D0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5DF6E" w14:textId="77777777" w:rsidR="009D0DA8" w:rsidRPr="000B175B" w:rsidRDefault="009D0DA8" w:rsidP="000B175B">
      <w:pPr>
        <w:tabs>
          <w:tab w:val="right" w:pos="2155"/>
        </w:tabs>
        <w:spacing w:after="80"/>
        <w:ind w:left="680"/>
        <w:rPr>
          <w:u w:val="single"/>
        </w:rPr>
      </w:pPr>
      <w:r>
        <w:rPr>
          <w:u w:val="single"/>
        </w:rPr>
        <w:tab/>
      </w:r>
    </w:p>
  </w:footnote>
  <w:footnote w:type="continuationSeparator" w:id="0">
    <w:p w14:paraId="206CDF6E" w14:textId="77777777" w:rsidR="009D0DA8" w:rsidRPr="00FC68B7" w:rsidRDefault="009D0DA8" w:rsidP="00FC68B7">
      <w:pPr>
        <w:tabs>
          <w:tab w:val="left" w:pos="2155"/>
        </w:tabs>
        <w:spacing w:after="80"/>
        <w:ind w:left="680"/>
        <w:rPr>
          <w:u w:val="single"/>
        </w:rPr>
      </w:pPr>
      <w:r>
        <w:rPr>
          <w:u w:val="single"/>
        </w:rPr>
        <w:tab/>
      </w:r>
    </w:p>
  </w:footnote>
  <w:footnote w:type="continuationNotice" w:id="1">
    <w:p w14:paraId="0505B3DE" w14:textId="77777777" w:rsidR="009D0DA8" w:rsidRDefault="009D0D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362EF" w14:textId="76BAB122" w:rsidR="0050630B" w:rsidRPr="004E7242" w:rsidRDefault="0050630B" w:rsidP="00945BC2">
    <w:pPr>
      <w:pStyle w:val="Header"/>
      <w:rPr>
        <w:sz w:val="28"/>
        <w:szCs w:val="28"/>
        <w:lang w:val="ru-RU"/>
      </w:rPr>
    </w:pPr>
    <w:r w:rsidRPr="004E7242">
      <w:rPr>
        <w:sz w:val="28"/>
        <w:szCs w:val="28"/>
        <w:lang w:val="ru-RU"/>
      </w:rPr>
      <w:t xml:space="preserve">УПО </w:t>
    </w:r>
    <w:r w:rsidRPr="00945BC2">
      <w:rPr>
        <w:sz w:val="28"/>
        <w:szCs w:val="28"/>
        <w:lang w:val="ru-RU"/>
      </w:rPr>
      <w:t>Азербайджана</w:t>
    </w:r>
    <w:r w:rsidRPr="00DD2F26">
      <w:rPr>
        <w:sz w:val="28"/>
        <w:szCs w:val="28"/>
        <w:lang w:val="ru-RU"/>
      </w:rPr>
      <w:t xml:space="preserve"> </w:t>
    </w:r>
    <w:r w:rsidRPr="004E7242">
      <w:rPr>
        <w:sz w:val="20"/>
        <w:lang w:val="ru-RU"/>
      </w:rPr>
      <w:t>(</w:t>
    </w:r>
    <w:r w:rsidRPr="001719C4">
      <w:rPr>
        <w:sz w:val="20"/>
        <w:lang w:val="ru-RU"/>
      </w:rPr>
      <w:t>цикл 2</w:t>
    </w:r>
    <w:r w:rsidRPr="004E7242">
      <w:rPr>
        <w:sz w:val="20"/>
        <w:lang w:val="ru-RU"/>
      </w:rPr>
      <w:t xml:space="preserve"> - 16-я сессия)</w:t>
    </w:r>
    <w:r w:rsidRPr="004E7242">
      <w:rPr>
        <w:sz w:val="28"/>
        <w:szCs w:val="28"/>
        <w:lang w:val="ru-RU"/>
      </w:rPr>
      <w:tab/>
    </w:r>
    <w:r w:rsidRPr="004E7242">
      <w:rPr>
        <w:sz w:val="28"/>
        <w:szCs w:val="28"/>
        <w:lang w:val="ru-RU"/>
      </w:rPr>
      <w:tab/>
    </w:r>
    <w:r w:rsidRPr="001719C4">
      <w:rPr>
        <w:sz w:val="28"/>
        <w:szCs w:val="28"/>
        <w:lang w:val="ru-RU"/>
      </w:rPr>
      <w:t>Перечень рекомендаций по теме</w:t>
    </w:r>
    <w:r w:rsidRPr="004E7242">
      <w:rPr>
        <w:sz w:val="28"/>
        <w:szCs w:val="28"/>
        <w:lang w:val="ru-RU"/>
      </w:rPr>
      <w:tab/>
    </w:r>
    <w:r w:rsidRPr="004E7242">
      <w:rPr>
        <w:sz w:val="28"/>
        <w:szCs w:val="28"/>
        <w:lang w:val="ru-RU"/>
      </w:rPr>
      <w:tab/>
    </w:r>
    <w:r w:rsidRPr="004E7242">
      <w:rPr>
        <w:sz w:val="28"/>
        <w:szCs w:val="28"/>
        <w:lang w:val="ru-RU"/>
      </w:rPr>
      <w:tab/>
    </w:r>
    <w:r w:rsidRPr="004E7242">
      <w:rPr>
        <w:sz w:val="28"/>
        <w:szCs w:val="28"/>
        <w:lang w:val="ru-RU"/>
      </w:rPr>
      <w:tab/>
    </w:r>
    <w:r w:rsidRPr="004E7242">
      <w:rPr>
        <w:sz w:val="20"/>
        <w:lang w:val="ru-RU"/>
      </w:rPr>
      <w:t xml:space="preserve">Страница </w:t>
    </w:r>
    <w:r w:rsidRPr="004E7242">
      <w:rPr>
        <w:sz w:val="20"/>
        <w:lang w:val="ru-RU"/>
      </w:rPr>
      <w:fldChar w:fldCharType="begin"/>
    </w:r>
    <w:r w:rsidRPr="004E7242">
      <w:rPr>
        <w:sz w:val="20"/>
        <w:lang w:val="ru-RU"/>
      </w:rPr>
      <w:instrText xml:space="preserve"> PAGE   \* MERGEFORMAT </w:instrText>
    </w:r>
    <w:r w:rsidRPr="004E7242">
      <w:rPr>
        <w:sz w:val="20"/>
        <w:lang w:val="ru-RU"/>
      </w:rPr>
      <w:fldChar w:fldCharType="separate"/>
    </w:r>
    <w:r w:rsidR="007262FB">
      <w:rPr>
        <w:noProof/>
        <w:sz w:val="20"/>
        <w:lang w:val="ru-RU"/>
      </w:rPr>
      <w:t>24</w:t>
    </w:r>
    <w:r w:rsidRPr="004E7242">
      <w:rPr>
        <w:sz w:val="20"/>
        <w:lang w:val="ru-RU"/>
      </w:rPr>
      <w:fldChar w:fldCharType="end"/>
    </w:r>
    <w:r w:rsidRPr="004E7242">
      <w:rPr>
        <w:sz w:val="20"/>
        <w:lang w:val="ru-RU"/>
      </w:rPr>
      <w:t xml:space="preserve"> из </w:t>
    </w:r>
    <w:r w:rsidRPr="004E7242">
      <w:rPr>
        <w:sz w:val="20"/>
        <w:lang w:val="ru-RU"/>
      </w:rPr>
      <w:fldChar w:fldCharType="begin"/>
    </w:r>
    <w:r w:rsidRPr="004E7242">
      <w:rPr>
        <w:sz w:val="20"/>
        <w:lang w:val="ru-RU"/>
      </w:rPr>
      <w:instrText xml:space="preserve"> NUMPAGES   \* MERGEFORMAT </w:instrText>
    </w:r>
    <w:r w:rsidRPr="004E7242">
      <w:rPr>
        <w:sz w:val="20"/>
        <w:lang w:val="ru-RU"/>
      </w:rPr>
      <w:fldChar w:fldCharType="separate"/>
    </w:r>
    <w:r w:rsidR="007262FB">
      <w:rPr>
        <w:noProof/>
        <w:sz w:val="20"/>
        <w:lang w:val="ru-RU"/>
      </w:rPr>
      <w:t>33</w:t>
    </w:r>
    <w:r w:rsidRPr="004E7242">
      <w:rPr>
        <w:sz w:val="20"/>
        <w:lang w:val="ru-RU"/>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0D3E"/>
    <w:rsid w:val="00034BE1"/>
    <w:rsid w:val="00050F6B"/>
    <w:rsid w:val="0005478A"/>
    <w:rsid w:val="000552BE"/>
    <w:rsid w:val="00056BC7"/>
    <w:rsid w:val="000678CD"/>
    <w:rsid w:val="0007091A"/>
    <w:rsid w:val="00072C8C"/>
    <w:rsid w:val="00081CE0"/>
    <w:rsid w:val="00084D30"/>
    <w:rsid w:val="00087744"/>
    <w:rsid w:val="00090320"/>
    <w:rsid w:val="000930E3"/>
    <w:rsid w:val="000931C0"/>
    <w:rsid w:val="000A2A67"/>
    <w:rsid w:val="000A2E09"/>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279FF"/>
    <w:rsid w:val="00156B99"/>
    <w:rsid w:val="00166124"/>
    <w:rsid w:val="00166158"/>
    <w:rsid w:val="0018248F"/>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E7242"/>
    <w:rsid w:val="004F658D"/>
    <w:rsid w:val="004F6BA0"/>
    <w:rsid w:val="00503BEA"/>
    <w:rsid w:val="0050630B"/>
    <w:rsid w:val="00516A1F"/>
    <w:rsid w:val="0053067B"/>
    <w:rsid w:val="00533616"/>
    <w:rsid w:val="00535ABA"/>
    <w:rsid w:val="0053768B"/>
    <w:rsid w:val="005420F2"/>
    <w:rsid w:val="0054285C"/>
    <w:rsid w:val="00546224"/>
    <w:rsid w:val="00554141"/>
    <w:rsid w:val="0056237B"/>
    <w:rsid w:val="00584173"/>
    <w:rsid w:val="00595520"/>
    <w:rsid w:val="00596879"/>
    <w:rsid w:val="005A3211"/>
    <w:rsid w:val="005A3A2D"/>
    <w:rsid w:val="005A4018"/>
    <w:rsid w:val="005A44B9"/>
    <w:rsid w:val="005B1BA0"/>
    <w:rsid w:val="005B217D"/>
    <w:rsid w:val="005B3DB3"/>
    <w:rsid w:val="005B4DBF"/>
    <w:rsid w:val="005D15CA"/>
    <w:rsid w:val="005E2410"/>
    <w:rsid w:val="005F3066"/>
    <w:rsid w:val="005F3E61"/>
    <w:rsid w:val="00604DDD"/>
    <w:rsid w:val="00605704"/>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2FB"/>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59A7"/>
    <w:rsid w:val="00846858"/>
    <w:rsid w:val="0085679D"/>
    <w:rsid w:val="00860685"/>
    <w:rsid w:val="00860994"/>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5BC2"/>
    <w:rsid w:val="00947162"/>
    <w:rsid w:val="0096375C"/>
    <w:rsid w:val="009662E6"/>
    <w:rsid w:val="0097095E"/>
    <w:rsid w:val="00972289"/>
    <w:rsid w:val="0098592B"/>
    <w:rsid w:val="00985FC4"/>
    <w:rsid w:val="00990766"/>
    <w:rsid w:val="00991261"/>
    <w:rsid w:val="009964C4"/>
    <w:rsid w:val="009A7B81"/>
    <w:rsid w:val="009D01C0"/>
    <w:rsid w:val="009D0DA8"/>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1080"/>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1AF"/>
    <w:rsid w:val="00C807DE"/>
    <w:rsid w:val="00CA24A4"/>
    <w:rsid w:val="00CB348D"/>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2F26"/>
    <w:rsid w:val="00DD469C"/>
    <w:rsid w:val="00DE591A"/>
    <w:rsid w:val="00DF7CAE"/>
    <w:rsid w:val="00E01026"/>
    <w:rsid w:val="00E15023"/>
    <w:rsid w:val="00E423C0"/>
    <w:rsid w:val="00E450D1"/>
    <w:rsid w:val="00E6414C"/>
    <w:rsid w:val="00E7260F"/>
    <w:rsid w:val="00E72EFB"/>
    <w:rsid w:val="00E77B38"/>
    <w:rsid w:val="00E8702D"/>
    <w:rsid w:val="00E916A9"/>
    <w:rsid w:val="00E916DE"/>
    <w:rsid w:val="00E96630"/>
    <w:rsid w:val="00EC1A37"/>
    <w:rsid w:val="00ED18DC"/>
    <w:rsid w:val="00ED6201"/>
    <w:rsid w:val="00ED7A2A"/>
    <w:rsid w:val="00EF1D7F"/>
    <w:rsid w:val="00F0137E"/>
    <w:rsid w:val="00F035E5"/>
    <w:rsid w:val="00F17B25"/>
    <w:rsid w:val="00F21786"/>
    <w:rsid w:val="00F2588D"/>
    <w:rsid w:val="00F32CEE"/>
    <w:rsid w:val="00F3742B"/>
    <w:rsid w:val="00F56D63"/>
    <w:rsid w:val="00F609A9"/>
    <w:rsid w:val="00F63CE8"/>
    <w:rsid w:val="00F66FCE"/>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07839033">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380282480">
      <w:bodyDiv w:val="1"/>
      <w:marLeft w:val="0"/>
      <w:marRight w:val="0"/>
      <w:marTop w:val="0"/>
      <w:marBottom w:val="0"/>
      <w:divBdr>
        <w:top w:val="none" w:sz="0" w:space="0" w:color="auto"/>
        <w:left w:val="none" w:sz="0" w:space="0" w:color="auto"/>
        <w:bottom w:val="none" w:sz="0" w:space="0" w:color="auto"/>
        <w:right w:val="none" w:sz="0" w:space="0" w:color="auto"/>
      </w:divBdr>
    </w:div>
    <w:div w:id="1545099559">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13419549">
      <w:bodyDiv w:val="1"/>
      <w:marLeft w:val="0"/>
      <w:marRight w:val="0"/>
      <w:marTop w:val="0"/>
      <w:marBottom w:val="0"/>
      <w:divBdr>
        <w:top w:val="none" w:sz="0" w:space="0" w:color="auto"/>
        <w:left w:val="none" w:sz="0" w:space="0" w:color="auto"/>
        <w:bottom w:val="none" w:sz="0" w:space="0" w:color="auto"/>
        <w:right w:val="none" w:sz="0" w:space="0" w:color="auto"/>
      </w:divBdr>
    </w:div>
    <w:div w:id="2092581948">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 w:id="211250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5D049-BF23-41C5-8AE9-D6F83A877AF3}">
  <ds:schemaRefs>
    <ds:schemaRef ds:uri="http://schemas.microsoft.com/office/2006/metadata/properties"/>
    <ds:schemaRef ds:uri="http://schemas.microsoft.com/office/infopath/2007/PartnerControls"/>
    <ds:schemaRef ds:uri="fe8efad6-ca7f-4429-930a-24fa50127299"/>
    <ds:schemaRef ds:uri="http://schemas.microsoft.com/sharepoint/v3"/>
  </ds:schemaRefs>
</ds:datastoreItem>
</file>

<file path=customXml/itemProps2.xml><?xml version="1.0" encoding="utf-8"?>
<ds:datastoreItem xmlns:ds="http://schemas.openxmlformats.org/officeDocument/2006/customXml" ds:itemID="{32C3006A-19A0-4F1A-B06B-57B27755FAEB}"/>
</file>

<file path=customXml/itemProps3.xml><?xml version="1.0" encoding="utf-8"?>
<ds:datastoreItem xmlns:ds="http://schemas.openxmlformats.org/officeDocument/2006/customXml" ds:itemID="{2FA2291A-03C0-4816-BE7A-7FB6F3084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25</TotalTime>
  <Pages>33</Pages>
  <Words>10820</Words>
  <Characters>61674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3</cp:revision>
  <cp:lastPrinted>2017-06-07T08:51:00Z</cp:lastPrinted>
  <dcterms:created xsi:type="dcterms:W3CDTF">2017-09-06T11:56:00Z</dcterms:created>
  <dcterms:modified xsi:type="dcterms:W3CDTF">2017-09-06T12:26:00Z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1340300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