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183F88" w:rsidRDefault="009A21C9" w:rsidP="007D388B">
      <w:pPr>
        <w:ind w:left="360"/>
        <w:jc w:val="center"/>
        <w:rPr>
          <w:rFonts w:ascii="Times New Roman" w:hAnsi="Times New Roman"/>
          <w:b/>
          <w:sz w:val="24"/>
          <w:szCs w:val="24"/>
          <w:u w:val="single"/>
        </w:rPr>
      </w:pPr>
      <w:r w:rsidRPr="00183F88">
        <w:rPr>
          <w:rFonts w:ascii="Times New Roman" w:hAnsi="Times New Roman"/>
          <w:b/>
          <w:sz w:val="24"/>
          <w:szCs w:val="24"/>
          <w:u w:val="single"/>
        </w:rPr>
        <w:t xml:space="preserve">ADVANCE QUESTIONS TO </w:t>
      </w:r>
      <w:r w:rsidR="00EC2553">
        <w:rPr>
          <w:rFonts w:ascii="Times New Roman" w:hAnsi="Times New Roman"/>
          <w:b/>
          <w:sz w:val="24"/>
          <w:szCs w:val="24"/>
          <w:u w:val="single"/>
        </w:rPr>
        <w:t>SAINT LUCIA</w:t>
      </w:r>
      <w:r w:rsidR="00E136AA">
        <w:rPr>
          <w:rFonts w:ascii="Times New Roman" w:hAnsi="Times New Roman"/>
          <w:b/>
          <w:sz w:val="24"/>
          <w:szCs w:val="24"/>
          <w:u w:val="single"/>
        </w:rPr>
        <w:t xml:space="preserve"> – ADD.1</w:t>
      </w:r>
    </w:p>
    <w:p w:rsidR="009A21C9" w:rsidRPr="00183F88" w:rsidRDefault="009A21C9" w:rsidP="007D388B">
      <w:pPr>
        <w:jc w:val="center"/>
        <w:rPr>
          <w:rFonts w:ascii="Times New Roman" w:hAnsi="Times New Roman"/>
          <w:b/>
          <w:sz w:val="24"/>
          <w:szCs w:val="24"/>
          <w:u w:val="single"/>
        </w:rPr>
      </w:pPr>
    </w:p>
    <w:p w:rsidR="00841720" w:rsidRDefault="00841720" w:rsidP="00841720">
      <w:pPr>
        <w:rPr>
          <w:rFonts w:ascii="Times New Roman" w:hAnsi="Times New Roman"/>
          <w:b/>
          <w:sz w:val="24"/>
          <w:szCs w:val="24"/>
        </w:rPr>
      </w:pPr>
    </w:p>
    <w:p w:rsidR="00841720" w:rsidRDefault="00841720" w:rsidP="00841720">
      <w:pPr>
        <w:rPr>
          <w:rFonts w:ascii="Times New Roman" w:hAnsi="Times New Roman"/>
          <w:b/>
          <w:sz w:val="24"/>
          <w:szCs w:val="24"/>
        </w:rPr>
      </w:pPr>
      <w:r w:rsidRPr="006E79C2">
        <w:rPr>
          <w:rFonts w:ascii="Times New Roman" w:hAnsi="Times New Roman"/>
          <w:b/>
          <w:sz w:val="24"/>
          <w:szCs w:val="24"/>
        </w:rPr>
        <w:t>LIECHTENSTEIN</w:t>
      </w:r>
    </w:p>
    <w:p w:rsidR="00F74429" w:rsidRPr="00EC2553" w:rsidRDefault="00F74429" w:rsidP="00183F88">
      <w:pPr>
        <w:rPr>
          <w:rFonts w:ascii="Times New Roman" w:hAnsi="Times New Roman"/>
          <w:sz w:val="24"/>
          <w:szCs w:val="24"/>
          <w:lang w:val="en-US"/>
        </w:rPr>
      </w:pPr>
    </w:p>
    <w:p w:rsidR="00841720" w:rsidRPr="006E79C2" w:rsidRDefault="00841720" w:rsidP="00841720">
      <w:pPr>
        <w:pStyle w:val="ListParagraph"/>
        <w:numPr>
          <w:ilvl w:val="0"/>
          <w:numId w:val="35"/>
        </w:numPr>
        <w:spacing w:after="200"/>
        <w:jc w:val="both"/>
        <w:rPr>
          <w:rFonts w:ascii="Times New Roman" w:hAnsi="Times New Roman"/>
          <w:sz w:val="24"/>
          <w:szCs w:val="24"/>
        </w:rPr>
      </w:pPr>
      <w:r w:rsidRPr="006E79C2">
        <w:rPr>
          <w:rFonts w:ascii="Times New Roman" w:hAnsi="Times New Roman"/>
          <w:sz w:val="24"/>
          <w:szCs w:val="24"/>
        </w:rPr>
        <w:t>Liechtenstein recognizes Saint Lucia’s commitment to international criminal justice, as evidenced by its</w:t>
      </w:r>
      <w:bookmarkStart w:id="0" w:name="_GoBack"/>
      <w:bookmarkEnd w:id="0"/>
      <w:r w:rsidRPr="006E79C2">
        <w:rPr>
          <w:rFonts w:ascii="Times New Roman" w:hAnsi="Times New Roman"/>
          <w:sz w:val="24"/>
          <w:szCs w:val="24"/>
        </w:rPr>
        <w:t xml:space="preserve"> ratification of the Rome Statute of the International Criminal.</w:t>
      </w:r>
    </w:p>
    <w:p w:rsidR="00841720" w:rsidRDefault="00841720" w:rsidP="00841720">
      <w:pPr>
        <w:pStyle w:val="ListParagraph"/>
        <w:spacing w:after="200"/>
        <w:jc w:val="both"/>
        <w:rPr>
          <w:rFonts w:ascii="Times New Roman" w:hAnsi="Times New Roman"/>
          <w:sz w:val="24"/>
          <w:szCs w:val="24"/>
        </w:rPr>
      </w:pPr>
      <w:r w:rsidRPr="006E79C2">
        <w:rPr>
          <w:rFonts w:ascii="Times New Roman" w:hAnsi="Times New Roman"/>
          <w:sz w:val="24"/>
          <w:szCs w:val="24"/>
        </w:rPr>
        <w:t>What steps has Saint Lucia taken to ratify the Kampala amendments to the Rome Statute?</w:t>
      </w:r>
    </w:p>
    <w:p w:rsidR="00841720" w:rsidRPr="006E79C2" w:rsidRDefault="00841720" w:rsidP="00841720">
      <w:pPr>
        <w:pStyle w:val="ListParagraph"/>
        <w:spacing w:after="200"/>
        <w:jc w:val="both"/>
        <w:rPr>
          <w:rFonts w:ascii="Times New Roman" w:hAnsi="Times New Roman"/>
          <w:sz w:val="24"/>
          <w:szCs w:val="24"/>
        </w:rPr>
      </w:pPr>
    </w:p>
    <w:p w:rsidR="00841720" w:rsidRPr="00841720" w:rsidRDefault="00841720" w:rsidP="00F74429">
      <w:pPr>
        <w:pStyle w:val="ListParagraph"/>
        <w:numPr>
          <w:ilvl w:val="0"/>
          <w:numId w:val="35"/>
        </w:numPr>
        <w:spacing w:after="200"/>
        <w:jc w:val="both"/>
        <w:rPr>
          <w:rFonts w:ascii="Times New Roman" w:hAnsi="Times New Roman"/>
          <w:sz w:val="24"/>
          <w:szCs w:val="24"/>
        </w:rPr>
      </w:pPr>
      <w:r w:rsidRPr="006E79C2">
        <w:rPr>
          <w:rFonts w:ascii="Times New Roman" w:hAnsi="Times New Roman"/>
          <w:sz w:val="24"/>
          <w:szCs w:val="24"/>
        </w:rPr>
        <w:t>LGBTI persons continue to suffer legal discrimination, for example through the criminalization of sexual acts between men. How does the Government of Saint Lucia intend to align its legal provisions with the basic principle of non-discrimination as outlined in Article 7 of the UDHR?</w:t>
      </w:r>
    </w:p>
    <w:p w:rsidR="00841720" w:rsidRDefault="00841720" w:rsidP="00F74429">
      <w:pPr>
        <w:rPr>
          <w:rFonts w:ascii="Times New Roman" w:hAnsi="Times New Roman"/>
          <w:b/>
          <w:sz w:val="24"/>
          <w:szCs w:val="24"/>
        </w:rPr>
      </w:pPr>
    </w:p>
    <w:p w:rsidR="00F74429" w:rsidRDefault="00E136AA" w:rsidP="00F74429">
      <w:pPr>
        <w:rPr>
          <w:rFonts w:ascii="Times New Roman" w:hAnsi="Times New Roman"/>
          <w:b/>
          <w:sz w:val="24"/>
          <w:szCs w:val="24"/>
        </w:rPr>
      </w:pPr>
      <w:r>
        <w:rPr>
          <w:rFonts w:ascii="Times New Roman" w:hAnsi="Times New Roman"/>
          <w:b/>
          <w:sz w:val="24"/>
          <w:szCs w:val="24"/>
        </w:rPr>
        <w:t>MEXICO</w:t>
      </w:r>
    </w:p>
    <w:p w:rsidR="00E136AA" w:rsidRDefault="00E136AA" w:rsidP="00F74429">
      <w:pPr>
        <w:rPr>
          <w:rFonts w:ascii="Times New Roman" w:hAnsi="Times New Roman"/>
          <w:b/>
          <w:sz w:val="24"/>
          <w:szCs w:val="24"/>
        </w:rPr>
      </w:pPr>
    </w:p>
    <w:p w:rsidR="00E136AA" w:rsidRDefault="00E136AA" w:rsidP="00E136AA">
      <w:pPr>
        <w:pStyle w:val="ListParagraph"/>
        <w:numPr>
          <w:ilvl w:val="0"/>
          <w:numId w:val="34"/>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 xml:space="preserve">What are the mechanisms for the implementation of the principles of the Convention on the Rights of the child, particularly those regarding with corporal punishment and life imprisonment? </w:t>
      </w:r>
    </w:p>
    <w:p w:rsidR="00E136AA" w:rsidRPr="00E976A4" w:rsidRDefault="00E136AA" w:rsidP="00E136AA">
      <w:pPr>
        <w:pStyle w:val="ListParagraph"/>
        <w:spacing w:line="240" w:lineRule="auto"/>
        <w:jc w:val="both"/>
        <w:rPr>
          <w:rFonts w:ascii="Times New Roman" w:hAnsi="Times New Roman"/>
          <w:sz w:val="24"/>
          <w:szCs w:val="24"/>
          <w:lang w:val="en-US"/>
        </w:rPr>
      </w:pPr>
    </w:p>
    <w:p w:rsidR="00E136AA" w:rsidRDefault="00E136AA" w:rsidP="00E136AA">
      <w:pPr>
        <w:pStyle w:val="ListParagraph"/>
        <w:numPr>
          <w:ilvl w:val="0"/>
          <w:numId w:val="34"/>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 xml:space="preserve">Are there any ongoing process aimed at reviewing the death penalty provisions from the national legislation? </w:t>
      </w:r>
    </w:p>
    <w:p w:rsidR="00E136AA" w:rsidRPr="00E136AA" w:rsidRDefault="00E136AA" w:rsidP="00E136AA">
      <w:pPr>
        <w:spacing w:line="240" w:lineRule="auto"/>
        <w:jc w:val="both"/>
        <w:rPr>
          <w:rFonts w:ascii="Times New Roman" w:hAnsi="Times New Roman"/>
          <w:sz w:val="24"/>
          <w:szCs w:val="24"/>
          <w:lang w:val="en-US"/>
        </w:rPr>
      </w:pPr>
    </w:p>
    <w:p w:rsidR="00E136AA" w:rsidRPr="00E976A4" w:rsidRDefault="00E136AA" w:rsidP="00E136AA">
      <w:pPr>
        <w:pStyle w:val="ListParagraph"/>
        <w:numPr>
          <w:ilvl w:val="0"/>
          <w:numId w:val="34"/>
        </w:numPr>
        <w:spacing w:line="240" w:lineRule="auto"/>
        <w:jc w:val="both"/>
        <w:rPr>
          <w:rFonts w:ascii="Times New Roman" w:hAnsi="Times New Roman"/>
          <w:sz w:val="24"/>
          <w:szCs w:val="24"/>
          <w:lang w:val="en-US"/>
        </w:rPr>
      </w:pPr>
      <w:r w:rsidRPr="00E976A4">
        <w:rPr>
          <w:rFonts w:ascii="Times New Roman" w:hAnsi="Times New Roman"/>
          <w:sz w:val="24"/>
          <w:szCs w:val="24"/>
          <w:lang w:val="en-US"/>
        </w:rPr>
        <w:t xml:space="preserve">Are there considerations to strengthen and extend the legislation regarding discrimination on the basis of gender, disability, sexual orientation, gender identity and social status? </w:t>
      </w:r>
    </w:p>
    <w:p w:rsidR="00E136AA" w:rsidRPr="00E136AA" w:rsidRDefault="00E136AA" w:rsidP="00F74429">
      <w:pPr>
        <w:rPr>
          <w:rFonts w:ascii="Times New Roman" w:hAnsi="Times New Roman"/>
          <w:b/>
          <w:sz w:val="24"/>
          <w:szCs w:val="24"/>
          <w:lang w:val="en-US"/>
        </w:rPr>
      </w:pPr>
    </w:p>
    <w:p w:rsidR="00F74429" w:rsidRPr="00EC2553" w:rsidRDefault="00F74429" w:rsidP="00F74429">
      <w:pPr>
        <w:pStyle w:val="Default"/>
        <w:rPr>
          <w:lang w:val="en-GB"/>
        </w:rPr>
      </w:pPr>
    </w:p>
    <w:p w:rsidR="00DE7C57" w:rsidRPr="00F74429" w:rsidRDefault="00DE7C57" w:rsidP="00F74429">
      <w:pPr>
        <w:pStyle w:val="Default"/>
        <w:rPr>
          <w:lang w:val="en-GB"/>
        </w:rPr>
      </w:pPr>
    </w:p>
    <w:p w:rsidR="00F74429" w:rsidRPr="00574DD4" w:rsidRDefault="00F74429" w:rsidP="00F74429">
      <w:pPr>
        <w:pStyle w:val="Default"/>
        <w:rPr>
          <w:lang w:val="en-US"/>
        </w:rPr>
      </w:pPr>
    </w:p>
    <w:p w:rsidR="00D534F6" w:rsidRPr="00574DD4" w:rsidRDefault="00D534F6" w:rsidP="00D534F6">
      <w:pPr>
        <w:pStyle w:val="ListParagraph"/>
        <w:rPr>
          <w:lang w:val="en-US"/>
        </w:rPr>
      </w:pPr>
    </w:p>
    <w:p w:rsidR="00062BEA" w:rsidRPr="009378DB" w:rsidRDefault="00062BEA" w:rsidP="00F46C35">
      <w:pPr>
        <w:pStyle w:val="ListParagraph"/>
        <w:spacing w:after="200"/>
        <w:ind w:left="1080"/>
        <w:jc w:val="both"/>
        <w:rPr>
          <w:rFonts w:ascii="Times New Roman" w:eastAsia="Times New Roman" w:hAnsi="Times New Roman"/>
          <w:sz w:val="24"/>
          <w:szCs w:val="24"/>
        </w:rPr>
      </w:pPr>
    </w:p>
    <w:sectPr w:rsidR="00062BEA" w:rsidRPr="009378D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C69151A"/>
    <w:multiLevelType w:val="hybridMultilevel"/>
    <w:tmpl w:val="2E5C0438"/>
    <w:lvl w:ilvl="0" w:tplc="0809000F">
      <w:start w:val="4"/>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8">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F919A2"/>
    <w:multiLevelType w:val="hybridMultilevel"/>
    <w:tmpl w:val="411ACD9E"/>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3">
    <w:nsid w:val="2DA67E93"/>
    <w:multiLevelType w:val="hybridMultilevel"/>
    <w:tmpl w:val="5D24A55A"/>
    <w:lvl w:ilvl="0" w:tplc="0809000F">
      <w:start w:val="5"/>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AB74747"/>
    <w:multiLevelType w:val="hybridMultilevel"/>
    <w:tmpl w:val="50F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F8792A"/>
    <w:multiLevelType w:val="hybridMultilevel"/>
    <w:tmpl w:val="4DE6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C8493A"/>
    <w:multiLevelType w:val="hybridMultilevel"/>
    <w:tmpl w:val="DE7260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CA2BED"/>
    <w:multiLevelType w:val="hybridMultilevel"/>
    <w:tmpl w:val="D8F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6">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7">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D155AE"/>
    <w:multiLevelType w:val="hybridMultilevel"/>
    <w:tmpl w:val="74787D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DF3E89"/>
    <w:multiLevelType w:val="hybridMultilevel"/>
    <w:tmpl w:val="89BE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4"/>
  </w:num>
  <w:num w:numId="4">
    <w:abstractNumId w:val="24"/>
  </w:num>
  <w:num w:numId="5">
    <w:abstractNumId w:val="1"/>
  </w:num>
  <w:num w:numId="6">
    <w:abstractNumId w:val="21"/>
  </w:num>
  <w:num w:numId="7">
    <w:abstractNumId w:val="30"/>
  </w:num>
  <w:num w:numId="8">
    <w:abstractNumId w:val="28"/>
  </w:num>
  <w:num w:numId="9">
    <w:abstractNumId w:val="11"/>
  </w:num>
  <w:num w:numId="10">
    <w:abstractNumId w:val="12"/>
  </w:num>
  <w:num w:numId="11">
    <w:abstractNumId w:val="26"/>
  </w:num>
  <w:num w:numId="12">
    <w:abstractNumId w:val="22"/>
  </w:num>
  <w:num w:numId="13">
    <w:abstractNumId w:val="25"/>
  </w:num>
  <w:num w:numId="14">
    <w:abstractNumId w:val="7"/>
  </w:num>
  <w:num w:numId="15">
    <w:abstractNumId w:val="27"/>
  </w:num>
  <w:num w:numId="16">
    <w:abstractNumId w:val="19"/>
  </w:num>
  <w:num w:numId="17">
    <w:abstractNumId w:val="31"/>
  </w:num>
  <w:num w:numId="18">
    <w:abstractNumId w:val="3"/>
  </w:num>
  <w:num w:numId="19">
    <w:abstractNumId w:val="2"/>
  </w:num>
  <w:num w:numId="20">
    <w:abstractNumId w:val="4"/>
  </w:num>
  <w:num w:numId="21">
    <w:abstractNumId w:val="0"/>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20"/>
  </w:num>
  <w:num w:numId="27">
    <w:abstractNumId w:val="23"/>
  </w:num>
  <w:num w:numId="28">
    <w:abstractNumId w:val="10"/>
  </w:num>
  <w:num w:numId="29">
    <w:abstractNumId w:val="3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9"/>
  </w:num>
  <w:num w:numId="3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5094A"/>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2F2A"/>
    <w:rsid w:val="007A56D9"/>
    <w:rsid w:val="007D078B"/>
    <w:rsid w:val="007D388B"/>
    <w:rsid w:val="007D6AE3"/>
    <w:rsid w:val="007E2013"/>
    <w:rsid w:val="007F6F84"/>
    <w:rsid w:val="00800FFA"/>
    <w:rsid w:val="0081323A"/>
    <w:rsid w:val="008220F5"/>
    <w:rsid w:val="00822498"/>
    <w:rsid w:val="00824A98"/>
    <w:rsid w:val="0082674C"/>
    <w:rsid w:val="00841720"/>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C6AFC"/>
    <w:rsid w:val="00DE15AE"/>
    <w:rsid w:val="00DE7524"/>
    <w:rsid w:val="00DE7C57"/>
    <w:rsid w:val="00DF28CC"/>
    <w:rsid w:val="00E01F1F"/>
    <w:rsid w:val="00E03463"/>
    <w:rsid w:val="00E0579B"/>
    <w:rsid w:val="00E0734D"/>
    <w:rsid w:val="00E136AA"/>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C2553"/>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CB753-1932-4EE3-80EE-A639311BAAE4}"/>
</file>

<file path=customXml/itemProps2.xml><?xml version="1.0" encoding="utf-8"?>
<ds:datastoreItem xmlns:ds="http://schemas.openxmlformats.org/officeDocument/2006/customXml" ds:itemID="{DFB00ABE-922E-4A50-BCF6-A71425D6EEA3}"/>
</file>

<file path=customXml/itemProps3.xml><?xml version="1.0" encoding="utf-8"?>
<ds:datastoreItem xmlns:ds="http://schemas.openxmlformats.org/officeDocument/2006/customXml" ds:itemID="{8C67F3C7-0074-4232-B44C-D572F247A3E7}"/>
</file>

<file path=customXml/itemProps4.xml><?xml version="1.0" encoding="utf-8"?>
<ds:datastoreItem xmlns:ds="http://schemas.openxmlformats.org/officeDocument/2006/customXml" ds:itemID="{7D6794DC-9B2B-47D3-88DD-9714B9F0F116}"/>
</file>

<file path=docProps/app.xml><?xml version="1.0" encoding="utf-8"?>
<Properties xmlns="http://schemas.openxmlformats.org/officeDocument/2006/extended-properties" xmlns:vt="http://schemas.openxmlformats.org/officeDocument/2006/docPropsVTypes">
  <Template>FCO A4 General Purpose Template</Template>
  <TotalTime>36</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Saint Lucia</dc:title>
  <dc:creator>esummers</dc:creator>
  <cp:lastModifiedBy>Antonio Nicolini</cp:lastModifiedBy>
  <cp:revision>24</cp:revision>
  <cp:lastPrinted>2011-09-06T11:49:00Z</cp:lastPrinted>
  <dcterms:created xsi:type="dcterms:W3CDTF">2015-04-23T12:29:00Z</dcterms:created>
  <dcterms:modified xsi:type="dcterms:W3CDTF">2015-10-27T15:50:00Z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1375400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