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E02D56" w:rsidRPr="00E02D56" w:rsidTr="00E02D56">
        <w:trPr>
          <w:cantSplit/>
          <w:trHeight w:val="400"/>
          <w:tblHeader/>
        </w:trPr>
        <w:tc>
          <w:tcPr>
            <w:tcW w:w="4520" w:type="dxa"/>
            <w:tcBorders>
              <w:bottom w:val="dotted" w:sz="4" w:space="0" w:color="auto"/>
            </w:tcBorders>
            <w:shd w:val="clear" w:color="auto" w:fill="auto"/>
          </w:tcPr>
          <w:p w:rsidR="00E02D56" w:rsidRPr="00E02D56" w:rsidRDefault="00E02D56" w:rsidP="00E02D56">
            <w:pPr>
              <w:suppressAutoHyphens w:val="0"/>
              <w:spacing w:before="40" w:after="40" w:line="240" w:lineRule="auto"/>
              <w:rPr>
                <w:b/>
                <w:color w:val="000000"/>
                <w:szCs w:val="22"/>
                <w:lang w:eastAsia="en-GB"/>
              </w:rPr>
            </w:pPr>
            <w:bookmarkStart w:id="0" w:name="_GoBack"/>
            <w:bookmarkEnd w:id="0"/>
            <w:r w:rsidRPr="00E02D56">
              <w:rPr>
                <w:b/>
                <w:color w:val="000000"/>
                <w:szCs w:val="22"/>
                <w:lang w:eastAsia="en-GB"/>
              </w:rPr>
              <w:t>Recommendation</w:t>
            </w:r>
          </w:p>
        </w:tc>
        <w:tc>
          <w:tcPr>
            <w:tcW w:w="1100" w:type="dxa"/>
            <w:tcBorders>
              <w:bottom w:val="dotted" w:sz="4" w:space="0" w:color="auto"/>
            </w:tcBorders>
            <w:shd w:val="clear" w:color="auto" w:fill="auto"/>
          </w:tcPr>
          <w:p w:rsidR="00E02D56" w:rsidRPr="00E02D56" w:rsidRDefault="00E02D56" w:rsidP="00E02D56">
            <w:pPr>
              <w:suppressAutoHyphens w:val="0"/>
              <w:spacing w:before="40" w:after="40" w:line="240" w:lineRule="auto"/>
              <w:rPr>
                <w:b/>
                <w:lang w:eastAsia="en-GB"/>
              </w:rPr>
            </w:pPr>
            <w:r w:rsidRPr="00E02D56">
              <w:rPr>
                <w:b/>
                <w:lang w:eastAsia="en-GB"/>
              </w:rPr>
              <w:t>Position</w:t>
            </w:r>
          </w:p>
        </w:tc>
        <w:tc>
          <w:tcPr>
            <w:tcW w:w="5000" w:type="dxa"/>
            <w:tcBorders>
              <w:bottom w:val="dotted" w:sz="4" w:space="0" w:color="auto"/>
            </w:tcBorders>
            <w:shd w:val="clear" w:color="auto" w:fill="auto"/>
          </w:tcPr>
          <w:p w:rsidR="00E02D56" w:rsidRPr="00E02D56" w:rsidRDefault="00E02D56" w:rsidP="00E02D56">
            <w:pPr>
              <w:suppressAutoHyphens w:val="0"/>
              <w:spacing w:before="40" w:after="40" w:line="240" w:lineRule="auto"/>
              <w:rPr>
                <w:b/>
                <w:lang w:eastAsia="en-GB"/>
              </w:rPr>
            </w:pPr>
            <w:r w:rsidRPr="00E02D56">
              <w:rPr>
                <w:b/>
                <w:lang w:eastAsia="en-GB"/>
              </w:rPr>
              <w:t>Full list of themes</w:t>
            </w:r>
          </w:p>
        </w:tc>
        <w:tc>
          <w:tcPr>
            <w:tcW w:w="4600" w:type="dxa"/>
            <w:tcBorders>
              <w:bottom w:val="dotted" w:sz="4" w:space="0" w:color="auto"/>
            </w:tcBorders>
            <w:shd w:val="clear" w:color="auto" w:fill="auto"/>
          </w:tcPr>
          <w:p w:rsidR="00E02D56" w:rsidRPr="00E02D56" w:rsidRDefault="00E02D56" w:rsidP="00E02D56">
            <w:pPr>
              <w:suppressAutoHyphens w:val="0"/>
              <w:spacing w:before="60" w:after="60" w:line="240" w:lineRule="auto"/>
              <w:ind w:left="57" w:right="57"/>
              <w:rPr>
                <w:b/>
                <w:lang w:eastAsia="en-GB"/>
              </w:rPr>
            </w:pPr>
            <w:r w:rsidRPr="00E02D56">
              <w:rPr>
                <w:b/>
                <w:lang w:eastAsia="en-GB"/>
              </w:rPr>
              <w:t>Assessment/comments on level of implementation</w:t>
            </w:r>
          </w:p>
        </w:tc>
      </w:tr>
      <w:tr w:rsidR="00E02D56" w:rsidRPr="00E02D56" w:rsidTr="00BC687E">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A12 Acceptance of international norms</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 Complete ratification of the Convention against Torture, the International Convention on the Protection of the Rights of All Migrant Workers and Members of Their Families, the Convention relating to the Status of Statelessness Persons and the Convention on the Reduction of Statelessness (Nicaragua);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115.22 Ratify the Convention on the Status of Stateless Persons and the Convention on the Reduction of Statelessness (Belgium);</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115.23 Ratify the Convention on the Status of Stateless Persons and the Convention on the Reduction of Statelessness (Panama);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 Strengthen its legal arsenal by ratifying the Convention against Torture and by acceding to the International Covenant on Economic, Social and Cultural Rights (France);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 Ratify and accede to the Convention against Torture, the International Convention on the Protection of the Rights of All Migrant Workers and Members of Their Families and the International Convention for the Protection of All Persons from Enforced Disappearance (Sierra Leone);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D32 Enforced disappearances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disappeared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 Ratify the International Convention on the Protection of the Rights of All Migrant Workers and Members of Their Families, signed in 2013 (Bangladesh);</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 Take steps to ratify the International Convention on the Protection of the Rights of All Migrant Workers and Members of Their Families (Togo);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 Finalise the procedures to ratify the International Convention on the Protection of the Rights of All Migrant Workers and Members of Their Families and the Convention against Torture (Egypt);</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117.10 Accelerate the ratification process of the Convention against Torture and the International Convention on the Protection of the Rights of All Migrant Workers and Members of Their Families (Burundi);</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117.11 Redouble its efforts to ratify the Convention against Torture and the International Convention on the Protection of the Rights of All Migrant Workers and Members of Their Families (Indonesia);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lastRenderedPageBreak/>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117.12 Ratify promptly the Convention against Torture and its Optional Protocol; and the International Convention on the Protection of the Rights of All Migrant Workers and Members of Their Families (Guatemala);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115.18 Consider ratifying the International Convention on the Protection of the Rights of All Migrant Workers and Members of Their Families and ILO Domestic Workers Convention, 2011 (No. 189) (Philippines);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G4 Migrants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E32 Right to just and favourable conditions of work</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migrants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 Continue the process of ratification of the main international human rights instruments (Italy);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 Continue to study and consider the ratification of more international human rights instruments (Syrian Arab Republic);</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115.24 Continue to ensure the implementation of ratified human rights treaties (Pakistan);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 Adopt, in consultation with civil society, a plan of action to prioritise, ratify and implement key international human rights treaties (Australia);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A61 Cooperation with civil society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 Formalize its commitment to the abolition of the death penalty by ratifying the Second Optional Protocol to the International Covenant on Civil and Political Rights (Australia);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D23 Death penalty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D1 Civil &amp; political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117.6 Ratify the Second Optional Protocol to the International Covenant on Civil and Political Rights, aiming at the abolition of the death penalty, as well as the Optional Protocol to the Convention on the Elimination of All Forms of Discrimination against Women (Croatia);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D23 Death penalty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117.3Ratify the Second Optional Protocol to the International Covenant on Civil and Political Rights, aiming at the abolition of the death penalty (Montenegro);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D23 Death penalty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117.4 Ratify the Second Optional Protocol to the International Covenant on Civil and Political Rights, aiming at the abolition of the death penalty (Rwanda);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D23 Death penalty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117.5 Accede to the Second Optional Protocol to the International Covenant on Civil and Political Rights, aiming at the abolition of the death penalty (Namibia);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D23 Death penalty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 Ratify the Convention against Torture (Botswana) (Montenegro)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115.7 Ratify the Convention against Torture (Iraq);</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 Ratify the Convention against Torture (Senegal);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 Take steps to ratify the Convention against Torture (Norway);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 Intensify its efforts to ratify the Convention against Torture (Denmark);</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115.19 Consider the ratification of the Optional Protocol to the Convention against Torture (Georgia);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117.8 Accelerate the process of ratification of the Convention against Torture (Togo);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117.9 Finalize the procedure of ratification of Convention against Torture and the Optional Protocol thereto (Serbia);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116.1 Ratify the International Convention for the Protection of All Persons from Enforced Disappearance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A/HRC/34/14/Add.1 - Para. 28a</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D32 Enforced disappearances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disappeared persons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116.2 Ratify the International Convention for the Protection of All Persons from Enforced Disappearance as early as possible (Japan);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A/HRC/34/14/Add.1 - Para. 28a</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D32 Enforced disappearances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disappeared persons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 Speed up the process of ratification of the Convention against Torture and the Optional Protocol to the Convention on the Rights of the Child on the involvement of children in armed conflict (Georgia);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F35 Children in armed conflict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115.20 Implement, strictly, the Convention on the Elimination of All Forms of Discrimination against Women and accede to its Optional Protocol (Ghana);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115.21 Sign and ratify the Optional Protocol to the Convention on the Elimination of All Forms of Discrimination against Women and take all appropriate legislative measures (Netherlands);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 Carry out efforts to ratify the Optional Protocols to the Convention on the Rights of the Child and the Convention on the Elimination of All Forms of Discrimination against Women (El Salvador);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 Ratify the Convention against Torture, the Optional Protocol to the Convention against Torture and the International Labour Organization (ILO) Domestic Workers Convention, 2011 (No. 189) (Paraguay);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E32 Right to just and favourable conditions of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F15FAF">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A22 Cooperation with treaty bodies</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115.58 Cooperate fully with the United Nations treaty bodies (Côte d’Ivoire);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A22 Cooperation with treaty bodies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115.59 Continue its cooperation with international human rights mechanisms (Cuba);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A22 Cooperation with treaty bodies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3A1624">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A3 Inter-State cooperation &amp; development assistance</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115.57 Seek technical assistance in order to improve human rights in the country (Nigeria);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D1 Civil &amp; political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115.55 Continue to engage its regional and international partners with the view of seeking technical and other assistance towards its full compliance with its human rights treaty obligations (Philippines);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A29 Cooperation with regional mechanisms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D1 Civil &amp; political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115.52 Continue to open channels of cooperation with the United Nations human rights mechanisms and with the States, particularly in the area of education, ratification and implementation of international treaties, and the fight against impunity (Argentina);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A22 Cooperation with treaty bodies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A26 Cooperation with the Universal Periodic Review (UPR)</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A24 Cooperation with special procedures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115.54 Continue to seek assistance and cooperation, as it deems appropriate, to support ongoing initiatives to fulfil its various international human rights obligations and implement those recommendations which will be accepted during the current universal periodic review cycle (Trinidad and Tobago);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A27 Follow-up to Universal Periodic Review (UPR)</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115.56 Intensify its cooperation efforts, including with international organizations, with view to harmonize its human rights legislation (Morocco);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115.53 Seek and avail itself of international cooperation to fully implement national action plans and strategies (Bahamas);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115.38 Continue to effectively coordinate international aid so that it is focused on the affected populations (El Salvador);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116.5 Update the memorandum of understanding with the Dominican Republic on repatriation mechanisms in accordance with international standards and norms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A/HRC/34/14/Add.1 - Para. 28a</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8C103C">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A41 Constitutional and legislative framework</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115.27 Continue to strengthen the rule of law in the country by swiftly adopting the Criminal Code and the Code of Criminal Procedure (Portugal);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115.25 Take further appropriate actions to promote effective implementation of the existing legal framework (Mongolia);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115.26 Prioritize law reform process (Ukraine);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5E66E3">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A44 Structure of the national human rights machinery</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115.31 Strengthen the inter-sectorial coordination mechanisms to achieve a concrete materialization of the international cooperation in the areas of internal security, human rights protection and democratic political stability (Chile);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A44 Structure of the national human rights machinery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115.33 Renew the mandate of the National Disabilities Council (Jamaica);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A44 Structure of the national human rights machinery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115.30 Make all possible efforts to ensure and guarantee the full operational status of national government institutions, including the parliamentary and electoral systems (Paraguay);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A44 Structure of the national human rights machinery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170FC9">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A45 National Human Rights Institution (NHRI)</w:t>
            </w:r>
            <w:r w:rsidRPr="00E02D56">
              <w:rPr>
                <w:b/>
                <w:i/>
                <w:sz w:val="28"/>
                <w:lang w:eastAsia="en-GB"/>
              </w:rPr>
              <w:t xml:space="preserve"> </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115.32 Take into consideration the recommendations from the Office of the Ombudsman, as well as provide it with enough resources to operate (Guatemala);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A45 National Human Rights Institution (NHRI)</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A63 Budget and resources (for human rights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3B62F8">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A46 National Plans of Action on Human Rights (or specific areas)</w:t>
            </w:r>
            <w:r w:rsidRPr="00E02D56">
              <w:rPr>
                <w:b/>
                <w:i/>
                <w:sz w:val="28"/>
                <w:lang w:eastAsia="en-GB"/>
              </w:rPr>
              <w:t xml:space="preserve"> </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115.41 Implement a plan of action to promote and protect human rights, in cooperation with civil society and the Ombudsman’s Office (Portugal);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A61 Cooperation with civil society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A45 National Human Rights Institution (NHRI)</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115.40 Implement a plan of action to promote human rights, in cooperation with civil society and the Office of the Ombudsman, with a special emphasis on the rights of women and vulnerable groups (Colombia);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A61 Cooperation with civil society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A45 National Human Rights Institution (NHRI)</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vulnerable persons/groups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115.43 Launch and implement a National Human Rights Action Plan in order to improve the promotion and protection of human rights, with the participation of civil society (Indonesia);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A61 Cooperation with civil society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115.44 Implement as soon as possible the 2014 National Human Rights Action Plan with easily measurable indicators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A62 Statistics and indicators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115.169 Prioritize implementation of a coordinated national and local disaster risk preparedness plan of action (Maldives);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115.170 Take all necessary measures to consolidate the system of protection of human rights of all persons prior to, during and in the aftermath of emergency situations (Serbia);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115.171 Establish coordinated disaster risk management strategies and action plan (Sierra Leone);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115.172 Strengthen its protection efforts to face the dangers of natural disasters and encourage the international community to provide the necessary assistance (Syrian Arab Republic);</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115.173 Put in place a coordinated action plan for preparedness to the risks of natural catastrophes (Turkey);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115.174 Prioritize the development of disaster risk reduction and preparedness strategies which include promotion of forestation (Republic of Korea);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115.112 Continue its efforts to implement the national action plan to combat trafficking in persons (Qatar);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115.42 Continue efforts for the finalization of National Human Rights Plan (Pakistan);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9E6">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A47 Good governance</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115.126 Continue its national efforts to combat corruption and impunity (Egypt);</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115.37 Complete the vetting process of the police officers (Ukraine);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law enforcement / police officials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115.127 Strengthen institutional capacities to investigate and prosecute all allegations of corruption and mismanagement of funds (Maldives);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2E20C6">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A51 Human rights education - general</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115.70 Implement programmes for human rights education and awareness-raising against discrimination, as well as for the promotion of the rights of women, children and other vulnerable groups (Italy);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A51 Human rights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A54 Awareness raising and dissemination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vulnerable persons/groups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B5158">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02D56">
              <w:rPr>
                <w:b/>
                <w:i/>
                <w:color w:val="000000"/>
                <w:sz w:val="28"/>
                <w:szCs w:val="22"/>
                <w:lang w:eastAsia="en-GB"/>
              </w:rPr>
              <w:t>A53 Professional training in human rights</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115.45 Strengthen the human rights education training program and expand it to other governmental departments (Morocco);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A53 Professional training in human rights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A44 Structure of the national human rights machinery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2D7F73">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B31 Equality &amp; non-discrimination</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115.36 Maintain as a high priority, the steps to safeguard the human rights of women and persons with disabilities (Holy See);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950605">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B41 Right to development</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115.46 Continue the implementation of the strategic development plan (Pakistan);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115.47 Continue its efforts towards implementing and enforcing the Haitian Strategy for Development (Sudan);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115.48 Implement the measures laid out in the Strategic Development Plan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115.50 Speed up implementation of the Strategic Development Plan for Haiti in order to prevent epidemics (Madagascar);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115.49 Continue its efforts in implementing the national strategic plan for development which will strengthen the economic, social and cultural rights, particularly by eliminating poverty and attaining education and access to health services (Libya);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E25 Human rights &amp; poverty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S01 SDG 1 - poverty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living in poverty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115.51 Consider the possibility of mainstreaming the rights of persons with disabilities in the reconstruction plans and programmes (Qatar);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1F63B8">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B51 Right to an effective remedy</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115.71 Investigate and sanction the acts of violence and discrimination committed on the ground of sexual orientation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G2 Lesbian, gay, bisexual and transgender and intersex persons (LGBTI)</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xml:space="preserve">- lesbian, gay, bisexual, transgender and intersex persons (LGBTI) </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115.125 Ensure accountability for human rights abuses, to strengthen the rule of law and break the pervasive cycle of impunity that hinders reconciliation and limits Haiti’s economic development (United States of America);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B41 Right to development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115.35 Continue its efforts in order to provide full access to justice, health services and education for all (Holy See);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CF187F">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B6 Business &amp; Human Rights</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115.175 Conduct environmental impact studies when granting mining concessions and promote prior consultation and transparency measures during these concessions (Costa 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B6 Business &amp; Human Rights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074B88">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B73 Human rights and climate change</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115.165 Promote a disaster risk awareness campaign throughout the country (Angola);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A54 Awareness raising and dissemination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S13 SDG 13 - climate change</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r w:rsidRPr="00E02D56">
              <w:rPr>
                <w:color w:val="000000"/>
                <w:sz w:val="16"/>
                <w:szCs w:val="22"/>
                <w:lang w:eastAsia="en-GB"/>
              </w:rPr>
              <w:t xml:space="preserve"> </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115.166 Work to apply a human rights approach to all initiatives related to disaster prevention and response to emergencies in its efforts to build national capacity and resilience to natural disasters (Brazil);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S13 SDG 13 -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A43 Human rights policies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115.167 Spare no effort to face and mitigate the consequences of climate change and natural disasters (Holy See);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3A3D71">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D26 Conditions of detention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115.79 Redouble efforts to improve the conditions of persons deprived of their liberty, in particular by reducing periods of pre-trial detention, facilitating access to justice, and improving the facilities of detention centres (Mexico);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115.74 Reduce significantly the periods of pre-trial detention and ensure that minors have separate spaces in the detention centres and prisons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115.75 Allocate additional resources to increase case processing and reduce the number of pre-trial detainees (United States of America);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115.76 Effectively address the situation of persons who have been in prolonged pre-trial detention in full accordance with the principle of proportionality (Republic of Korea);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115.77 Continue its efforts to strengthen its legal framework to combat prolonged pre-trial detention (Plurinational State of Bolivia);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115.80 Develop and put in place a strategy to improve, as soon as possible, detention conditions of minors separated from adults, and reduce the duration of police custody and pre-trial detention (Canada);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115.78 Improve the incarceration conditions of prisoners, particularly by reducing overcrowding, malnutrition and the shortage of adequate medical care (Belgium);</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115.81 Take urgent measures to counter overcrowding, in particular by focusing on alternative measures to detention, and to guarantee the access of prisoners to basic health care and an adequate diet (Switzerland);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115.73 Improve detention conditions of detainees, in particular minors (Algeria);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F34 Children: Juvenile justice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115.72 Implement measures to combat prison overcrowding (Angola);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BA737A">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D27 Prohibition of slavery, trafficking</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115.115 Ensure sufficient resources for the effective implementation of the law on trafficking of persons (Timor-Leste);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115.114 Facilitate the implementation of the mandate of the National Committee against Human Trafficking with concrete measures and avoid impunity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115.111 Vigorously investigate, prosecute, convict and sentence traffickers, including those responsible for domestic servitude and child sex trafficking (United States of America);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115.110 Fully implement the Trafficking in Persons Act 2014 and ensure the continued work of the Committee against Trafficking in Persons (Bahamas);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115.113 Increase efforts to combat all forms of human trafficking, as previously recommended (Slovenia);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875DC0">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D43 Freedom of opinion and expression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115.142 Provide effective protection to lawyers, human rights defenders and journalists in order to guarantee a safe environment for the development of their work (Colombia);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D43 Freedom of opinion and expression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H1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media</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115.143 Investigate and sanction the cases of attacks, threats, harassment or intimidation against journalists, lawyers and human rights defenders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D43 Freedom of opinion and expression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H1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media</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115.144 Guarantee that all allegations of attacks, threats and acts of harassment or intimidation targeting human rights defenders are subject to thorough investigations (France);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D43 Freedom of opinion and expression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H1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human rights defenders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115.141 Ensure a safe and enabling environment for journalists and human rights defenders, including through the implementation of the precautionary measures or interim measures of protection of the Inter-American Commission on Human Rights where these have been granted (Austria);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D43 Freedom of opinion and expression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H1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A29 Cooperation with regional mechanisms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human rights defenders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media</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C2EF0">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D51 Administration of justice &amp; fair trial</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115.116 Ensure that the Judiciary, including the Supreme Council of the Judiciary, has adequate resources and can function without political interferences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A63 Budget and resources (for human rights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lastRenderedPageBreak/>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115.118 Ensure the judiciary, including the Supreme Council of the Judiciary (CSPJ) is provided with adequate resources and able to operate free from political interference (Australia);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A63 Budget and resources (for human rights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115.119 Strengthen the independence and professionalism of the judiciary and adopt a system of transparent appointment and removal of judges (Czechia);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115.121 Ensure the rule of law, in particular through proper management of judicial structures and systems (Japan);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115.124 Increase the number of magistrates to alleviate court proceedings, and take measures regarding their election to ensure their independence (Costa 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115.123 Take the necessary measures to allow the judicial system to effectively fight against impunity, including through judicial processes that are carried out within reasonable deadlines (Switzerland);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115.117 Ensure sufficient human resources in the judicial system, including the Supreme Court of the Judiciary, to enable it to operate independently, to decrease the number of persons in preventive custody and to guarantee the right to a fair trial (Germany);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115.122 Further take appropriate actions to strengthen the judicial system and improve detention conditions (Mongolia);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D26 Conditions of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115.120 Take steps to strengthen and reform the judiciary to reduce the numbers of pre-trial detainees, particularly minors (Ireland);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F34 Children: Juvenile justice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115.39 Strengthen its work to promote a human rights culture throughout the country and ensure rule of law and equal treatment before the law (Norway);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904A1D">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D6 Rights related to name, identity, nationality</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115.130 Continue the process of modernization of the civil registry and identification of persons and the efforts to register and provide documents to the persons living in camps and to Haitians living abroad; seek support from friendly governments and international agencies, such as the Office of the United Nations High Commissioner for Refugees, as appropriate (Nicaragua);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refugees &amp; asylum seekers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115.131 Improve the documentation process for citizens, which would help actual and effective realization of children’s rights in adoption processes (Spain);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F32 Children: family environment and alternative care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115.128 Adopt and fully implement the draft Nationality Law (Bahamas);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115.129 Consider a reform of the civil registration system guaranteeing the rights of all Haitians, including those living abroad (France);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115.133 Promote a full registration of children so as to confront the situation of food insecurity and malnutrition (Holy See);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115.132 Continue measures to close gaps in birth and civil registration (Bahamas);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881E56">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D7 Right to participation in public affairs and right to vote</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115.138 Move towards the conclusion of the electoral process to guarantee civil and political rights of all citizens (Mexico);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D1 Civil &amp; political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115.136 Ensure free and fair elections held peacefully in regular intervals and at all levels in accordance with international standards, conduct impartial investigation into allegations of excessive use of force by the police and arbitrary arrests during the elections and bring perpetrators to justice (Czechia);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D33 Arbitrary arrest and detention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deprived of their liberty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115.66 Continue strengthening the participation of women in decision making processes (Iraq);</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F14 Participation of women in political and public life </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115.67 Establish effective measures to ensure access of women to decision-making positions (Costa Rica);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F14 Participation of women in political and public life </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115.135 Restore, as soon as possible, the constitutional order by organizing elections (Côte d’Ivoire);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115.137 Intensify collective efforts to ensure that scheduled elections are conducted as smoothly as possible, in spite of ongoing recovery efforts utilizing its renowned resilience (Jamaica);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115.139 Take forward and complete, with political stakeholders, the electoral process as a matter of urgency (Namibia);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115.140 Take forward the electoral process (Ukraine);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DB16D2">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E1 Economic, social &amp; cultural rights - general measures of implementation</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117.32 Take measures that guarantee access of IDPs to basic services, so that they can leave the camps (Argentina);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28b</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G6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S01 SDG 1 - poverty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internally displaced persons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765107">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E21 Right to an adequate standard of living - general</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115.145 Strengthen the efforts to improve living standards of economically vulnerable population (Algeria);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E21 Right to an adequate standard of living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E25 Human rights &amp; poverty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S01 SDG 1 - poverty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living in poverty</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115.146 Continue to take measures with a strong social impact to improve the economic situation of the Haitian people, by focusing on vulnerable groups, particularly women, children and persons with disabilities (Senegal);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E21 Right to an adequate standard of living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S01 SDG 1 - poverty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vulnerable persons/groups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F4600">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E22 Right to food</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115.150 Strengthen programmes to combat food insecurity, improve nutrition and access to local food production through the development of the agricultural sector (Plurinational State of Bolivia);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115.151 Continue its four-year food safety program, foreseen in 2012, in order to continue improving nutrition and access to locally produced food for the most vulnerable households in Haiti (Ecuador);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vulnerable persons/groups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115.152 Improve its citizen’s access to food by adopting a national strategy to protect its agriculture against the effects of climate change and natural disasters (Netherlands);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B73 Human rights and climate change</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115.147 Implement measures to guarantee the rights to adequate food, clean water and sanitation, in order to prevent the spread of diseases among the population, paying special attention to refugee camps (Mexico);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G5 Refugees &amp; asylum seekers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S06 SDG 6 - water and sanitation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E26 Human Rights &amp; drinking water and sanitation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refugees &amp; asylum seekers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115.149 Work towards improving people’s basic rights such as the right to food and the right to the highest attainable standard of health (Thailand);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115.168 Provide food, water and health support not only in the direct aftermath of natural disasters, but also in the reconstruction phase, with special consideration given for women and children and other particularly vulnerable groups (Japan);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S06 SDG 6 - water and sanitation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E26 Human Rights &amp; drinking water and sanitation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886BCD">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E24 Right to social security</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115.163 Further take appropriate actions to improve access to social services for the people with disabilities (Mongolia);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E24 Right to social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S01 SDG 1 - poverty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010702">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E26 Human Rights &amp; drinking water and sanitation</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115.148 Put in place all the necessary measures to ensure that the population has access to adequate sanitation and clean drinking water (Portugal);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E26 Human Rights &amp; drinking water and sanitation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S06 SDG 6 - water and sanitation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27877">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E41 Right to health - General</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115.154 Continue to strengthen its public healthcare system and improve access to healthcare services, particularly for women, children and older persons (Singapore);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G9 Older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older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115.153 Further develop public health policy, with a focus on guaranteeing access to health for children and women (Cyprus);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115.155 Engage further efforts in protection of public health, namely to undertake systematic review of the health situation and to take all necessary measures in order to prevent and combat transmissible diseases, including cholera (Serbia);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A2861">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E51 Right to education - General</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115.156 Proceed with international cooperation and with the United Nations specialised agencies to enhance the government efforts in providing free education and eliminate illiteracy (Syrian Arab Republic);</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A3 Inter-State cooperation &amp; development assistance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115.158 Continue strengthening its education policy, focusing on the most disadvantaged sectors (Bolivarian Republic of Venezuela);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vulnerable persons/groups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115.157 Take the necessary measures to advance in the elimination of illiteracy and the basic education of women and men (Chile);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A43 Human rights policies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115.162 Continue to take steps to prevent disruption to education faced by children affected by Hurricane Matthew, and implement policies and programmes that promote access to education (Singapore);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A43 Human rights policies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115.159 Take necessary measures to put into practice free education for the first six years of primary education and eradicate all discrimination, including class, gender and between rural and urban populations in the education system (Austria);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E52 primary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H4 Persons living in rural areas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living in rural areas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115.161 Take additional steps to improve accessibility to education, including for children in domestic service and children with disabilities and ensure inclusive and quality education for all (Slovenia);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115.160 Continue to adopt programmes that will ensure disadvantaged children, particularly in rural areas, enjoy the right to education (Nigeria);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H4 Persons living in rural areas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living in rural areas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B90239">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F12 Discrimination against women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115.62 Put in place a strategy to combat discriminatory stereotypes and implement, in collaboration with civil society, awareness-raising programs to enhance non-stereotypical portrayals of women and girls (Portugal);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A61 Cooperation with civil society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115.68 Establish and strengthen policies and legal provisions for the promotion of women’s rights, in particular the strengthening of their autonomy and participation in political, economic and social life, in recognition of their fundamental role in the development of a nation (Nicaragua);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D7 Right to participation in public affairs and right to vote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F14 Participation of women in political and public life </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115.64 Remove from its legislation and practice all civil and criminal provisions which constitute discrimination towards women and girls (Paraguay);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115.63 Continue to amend and update (criminal and civil) legal codes to protect women from sexual exploitation, gender-based violence and discrimination (Maldives);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115.69 Continue its efforts to promote gender equality, including by taking concrete measures to combat the high level of violence against women (Norway);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115.60 Continue its efforts to develop policies aimed at the protection of women rights (Syrian Arab Republic);</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115.61 Tackle negative attitudes related to gender and discrimination against women through human rights training of law enforcement and judicial bodies’ agents (Colombia);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A53 Professional training in human rights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law enforcement / police officials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88366E">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F13 Violence against women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115.96 Raise awareness on the responsibility to investigate cases of human rights violations against women and girls in the IDP camps (Argentina);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A54 Awareness raising and dissemination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G6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115.93 Deepen measures aimed at guaranteeing the fight against impunity of perpetrators of acts of gender violence and sexual abuse, in particular against women and girls living in the IDP camps (Argentina);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G6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115.95 Establish a legal framework to better protect women and girls from sexual exploitation and forced marriage (Sierra Leone);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115.94 Ensure that the police and judiciary are trained to deal impartially with women reporting gender based violence, and that all such complaints are fully investigated and prosecuted (United Kingdom of Great Britain and Northern Ireland);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A53 Professional training in human rights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law enforcement / police officials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judges, lawyers and prosecutors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115.84 Take further appropriate actions to combat gender based violence, discrimination and legalize domestic violence (Mongolia);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115.97 Consider adopting further measures to enhance legal protection to vulnerable groups, including on the issues of gender violence and child labour (Brazil);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115.83 Take additional measures to address all forms of violence against women and girls, including women and girls with disabilities (Georgia);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F4 Persons with disabilities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persons with disabilities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115.86 Adopt and effectively implement comprehensive legislation criminalising rape, domestic violence, sexual harassment and other forms of violence (Australia);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115.87 Adopt a comprehensive legislative framework concerning violence against women that includes a definition of rape in line with international standards and criminalize marital rape (Belgium);</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115.88 Continue strengthening the participation of women, and especially, ensure the adoption of the framework legislation on prevention, sanction and elimination of violence against women and girls (Plurinational State of Bolivia);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115.90 Adopt and implement efficiently a comprehensive legislation on combating violence against women (Italy);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115.91 Adopt the existing draft law on combatting violence against women to incorporate the criminalization of marital rape, incest, and sexual harassment (Ireland);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115.85 Amend all legislative provisions discriminatory against women and introduce a comprehensive law preventing and combating violence against women and girls, including a definition of rape in line with international standards and the criminalization of marital rape (Czechia);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115.92 Continue its efforts in implementing the Strategy of combating violence against women and girls 2012-2016 (Sudan);</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A46 National Plans of Action on Human Rights (or specific areas)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115.89 Remedy violence against women and girls, including gender and sexual violence, through the implementation of legislation that prevents and criminalises such acts (Canada);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115.65 Intensify its efforts in protecting the rights of women and promote gender equality by revising legal framework, strengthening law enforcement and supporting victims of domestic violence in their legal process, rehabilitation and reintegration (Thailand);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115.82 Continue its efforts to combat violence against women (Egypt);</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1A3859">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F31 Children: definition; general principles; protection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115.28 Expedite the adoption of the Child Protection Code (Timor-Leste);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115.29 Adopt a Child Protection Code that includes physical, emotional and sexual abuse (Portugal);</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115.34 Strengthen the Minor’s Protection Unit (Timor-Leste);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BC1806">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F33 Children: protection against exploitation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115.103 Adopt a law against the placement of children in domesticity that are victims of several abuses (Congo);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115.108 Make decisive efforts to criminalize the practice of placing children in domestic service (Slovenia);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115.105Adopt a holistic, long-term approach that involves phasing out “restaveks”; incorporating international best practices which could include increased inspections, sensitisation of parents, children and employers, and guaranteed schooling for child domestics (Jamaica);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A54 Awareness raising and dissemination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115.106 Take further appropriate actions to eliminate child labour, trafficking and protect street children (Mongolia);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D27 Prohibition of slavery, trafficking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F36 Children in street situations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 in street situations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115.109Take strong measures to prevent child labour and make sure that children who are employed as domestic help, the so-called “restaveks”, can go to school (Norway);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115.99 Continue efforts to combat child domestic labour (United Republic of Tanzania);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115.100 Ensure the systematic enforcement of laws eliminating child-labour, including the establishment of a clear minimum age for domestic work (Austria);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115.101 Take further steps to combat child domestic labour and child abuse (Armenia);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115.102 Address the question of children in domesticity by strengthening the measures already adopted to prevent, combat and eliminate this problematic in line with the international commitments taken by the country (Canada);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115.107 Eradicate domestic child labour and economic exploitation of children (Panama);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F33 Children: protection against exploitation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7E7157">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F36 Children in street situations</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115.104 Continue the actions to protect street children and provide them with food, health, education and housing basic services (Ecuador);</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F36 Children in street situations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S04 SDG 4  - education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S02 SDG 2 - hunger and food security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S11 SDG 11  - cities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S08 SDG 8 - economic growth, employment, decent 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E22 Right to food</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E41 Right to health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S03 SDG 3 - health</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E51 Right to education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E23 Right to adequate housing</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115.98 Continue giving special priority to the care of street children (United Republic of Tanzania);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F36 Children in street situations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 in street situations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5321ED">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G6 Internally displaced persons</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115.164 Continue to implement measures to reduce the high rate of displaced people (Angola);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Supported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G6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internally displaced persons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44376E">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A12 Acceptance of international norms</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117.17 Ratify the Rome Statute of the International Criminal Court which was already signed in 1999 and guarantee its full implementation into national law (Germany);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117.18 Accede and bring into line its legislation with the Rome Statute of the International Criminal Court (Guatemala);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117.7 When elected, the new President seeks early ratification of the Convention against Torture and ratification of the Rome Statute of the International Criminal Court (United Kingdom of Great Britain and Northern Ireland);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117.14 Ratify the Rome Statute of the International Criminal Court, the Convention against Torture and the Optional Protocol to the Convention against Torture (Czechia);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lastRenderedPageBreak/>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D25 Prohibition of torture and cruel, inhuman or degrading treatment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lastRenderedPageBreak/>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117.15 Ratify the Rome Statute of the International Criminal Court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117.19 Consider ratifying the Rome Statute of the International Criminal Court (Timor-Leste);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117.16 Ratify the Rome Statute of the International Criminal Court and align its national legislation (Cyprus);</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B52 Impunity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D51 Administration of justice &amp; fair trial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B11 International humanitarian law</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117.13 Ratify the Optional Protocol to the International Covenant on Economic, Social and Cultural Rights (Uruguay);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E1 Economic, social &amp; cultural rights - general measures of implementation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B51 Right to an effective remedy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117.1 Accelerate the ratification of all international human rights instruments (Congo);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117.20 Ratify the Convention on the Non-Applicability of Statutory Limitations to War Crimes and Crimes against Humanity (Armenia);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A12 Acceptance of international norms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B12 Crimes against humanity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DA6EC5">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A24 Cooperation with special procedures</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117.21 Issue a standing invitation to all the United Nations human rights special procedures mandate holders (Mongolia) (Panama) (Rwanda);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A24 Cooperation with special procedures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117.22 Consider the possibility of extending a standing invitation to the human rights special procedures and facilitating an institutional channel to give an answer to their communications (Paraguay);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A24 Cooperation with special procedures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D76306">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A43 Human rights policies</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116.4 Speed up the procedure to adopt the law against the high rate of pregnancy among adolescent girls (Congo);</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A/HRC/34/14/Add.1 - Para. 28a</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A43 Human rights policies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F39 Youth</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A41 Constitutional and legislative framework</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youth</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1054FE">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A47 Good governance</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117.23 Strengthen the democratic institutions (Peru);</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A47 Good governance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A44 Structure of the national human rights machinery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A528AC">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B31 Equality &amp; non-discrimination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117.26 Take measures to combat norms, practices and stereotypes that cause discrimination and violence based on sexual orientation and gender identity (Colombia);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D31 Liberty and security -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G2 Lesbian, gay, bisexual and transgender and intersex persons (LGBTI)</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xml:space="preserve">- lesbian, gay, bisexual, transgender and intersex persons (LGBTI) </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117.25 Establish a strategy to combat discriminatory stereotypes (Guatemala);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117.24 Design and implement a series of measures to combat discriminatory stereotypes, including stereotypes based on gender (Croatia);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B31 Equality &amp; non-discrimination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S10 SDG 10 - inequality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A57FB">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D6 Rights related to name, identity, nationality</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117.33 Implement policies to guarantee the rights of displaced persons, particularly following natural disasters, as well as of those persons expelled from a third country who risk statelessness (Switzerland).</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G6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internally displaced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117.28 Provide, as soon as possible, documents to persons of Haitian origin living in the Dominican Republic to regularize their status and thus avoid deportations, in coordination with the International Organization for Migration (Canada);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D6 Rights related to name, identity, nationality</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S17 SDG 17  - partnerships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A28 Cooperation with other international mechanisms and institutions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G8 Non-citizens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G7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stateless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non-citizens</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195CEF">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E23 Right to adequate housing</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117.31 End all enforced evictions from displacement camps and establish an official moratorium on mass eviction until all legal and procedural safeguards compliant with international human rights standards are in place (Germany);</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E23 Right to adequate housing</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S11 SDG 11  - cities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general</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00498E">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F12 Discrimination against women</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117.30 Redouble its efforts to eliminate discrimination against women, including by establishing the minimum marriage age of 18 for both men and women (Republic of Korea);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F12 Discrimination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6F1DC3">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F13 Violence against women</w:t>
            </w:r>
          </w:p>
        </w:tc>
      </w:tr>
      <w:tr w:rsidR="00E02D56" w:rsidRPr="00E02D56" w:rsidTr="00E02D56">
        <w:trPr>
          <w:cantSplit/>
        </w:trPr>
        <w:tc>
          <w:tcPr>
            <w:tcW w:w="4520" w:type="dxa"/>
            <w:tcBorders>
              <w:bottom w:val="dotted" w:sz="4" w:space="0" w:color="auto"/>
            </w:tcBorders>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117.27 Eliminate violence against women in all its manifestations (Peru);</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tcBorders>
              <w:bottom w:val="dotted" w:sz="4" w:space="0" w:color="auto"/>
            </w:tcBorders>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tcBorders>
              <w:bottom w:val="dotted" w:sz="4" w:space="0" w:color="auto"/>
            </w:tcBorders>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F13 Violence against women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S05 SDG 5 - gender equality and women's empowerment</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D28 Gender-based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D29 Domestic violence</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women</w:t>
            </w:r>
          </w:p>
        </w:tc>
        <w:tc>
          <w:tcPr>
            <w:tcW w:w="4600" w:type="dxa"/>
            <w:tcBorders>
              <w:bottom w:val="dotted" w:sz="4" w:space="0" w:color="auto"/>
            </w:tcBorders>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002B00">
        <w:trPr>
          <w:cantSplit/>
        </w:trPr>
        <w:tc>
          <w:tcPr>
            <w:tcW w:w="15220" w:type="dxa"/>
            <w:gridSpan w:val="4"/>
            <w:shd w:val="clear" w:color="auto" w:fill="DBE5F1"/>
            <w:hideMark/>
          </w:tcPr>
          <w:p w:rsidR="00E02D56" w:rsidRPr="00E02D56" w:rsidRDefault="00E02D56" w:rsidP="00E02D56">
            <w:pPr>
              <w:suppressAutoHyphens w:val="0"/>
              <w:spacing w:before="40" w:after="40" w:line="240" w:lineRule="auto"/>
              <w:rPr>
                <w:b/>
                <w:i/>
                <w:sz w:val="28"/>
                <w:lang w:eastAsia="en-GB"/>
              </w:rPr>
            </w:pPr>
            <w:r>
              <w:rPr>
                <w:b/>
                <w:i/>
                <w:color w:val="000000"/>
                <w:sz w:val="28"/>
                <w:szCs w:val="22"/>
                <w:lang w:eastAsia="en-GB"/>
              </w:rPr>
              <w:t xml:space="preserve">Theme: </w:t>
            </w:r>
            <w:r w:rsidRPr="00E02D56">
              <w:rPr>
                <w:b/>
                <w:i/>
                <w:color w:val="000000"/>
                <w:sz w:val="28"/>
                <w:szCs w:val="22"/>
                <w:lang w:eastAsia="en-GB"/>
              </w:rPr>
              <w:t>F31 Children: definition; general principles; protection</w:t>
            </w: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115.134 Establish a minimum age of marriage of 18 for both girls and boys (Botswana);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115</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t>117.29 Raise the minimum age of marriage to 18 for both boys and girls (Sierra Leone);</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A/HRC/34/14 - Para. 117</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F19 Girls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girls</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r w:rsidR="00E02D56" w:rsidRPr="00E02D56" w:rsidTr="00E02D56">
        <w:trPr>
          <w:cantSplit/>
        </w:trPr>
        <w:tc>
          <w:tcPr>
            <w:tcW w:w="4520" w:type="dxa"/>
            <w:shd w:val="clear" w:color="auto" w:fill="auto"/>
            <w:hideMark/>
          </w:tcPr>
          <w:p w:rsidR="00E02D56" w:rsidRDefault="00E02D56" w:rsidP="00E02D56">
            <w:pPr>
              <w:suppressAutoHyphens w:val="0"/>
              <w:spacing w:before="40" w:after="40" w:line="240" w:lineRule="auto"/>
              <w:rPr>
                <w:color w:val="000000"/>
                <w:szCs w:val="22"/>
                <w:lang w:eastAsia="en-GB"/>
              </w:rPr>
            </w:pPr>
            <w:r w:rsidRPr="00E02D56">
              <w:rPr>
                <w:color w:val="000000"/>
                <w:szCs w:val="22"/>
                <w:lang w:eastAsia="en-GB"/>
              </w:rPr>
              <w:lastRenderedPageBreak/>
              <w:t>116.3Step up efforts to systematically address exploitation of and violence against children, including by introducing and effectively implementing legislation criminalizing the practice of placing children from poor families in domestic services (so-called restavek) (Czechia);</w:t>
            </w:r>
          </w:p>
          <w:p w:rsidR="00E02D56" w:rsidRPr="00E02D56" w:rsidRDefault="00E02D56" w:rsidP="00E02D56">
            <w:pPr>
              <w:suppressAutoHyphens w:val="0"/>
              <w:spacing w:before="40" w:after="40" w:line="240" w:lineRule="auto"/>
              <w:rPr>
                <w:color w:val="000000"/>
                <w:szCs w:val="22"/>
                <w:lang w:eastAsia="en-GB"/>
              </w:rPr>
            </w:pPr>
            <w:r w:rsidRPr="00E02D56">
              <w:rPr>
                <w:b/>
                <w:color w:val="000000"/>
                <w:szCs w:val="22"/>
                <w:lang w:eastAsia="en-GB"/>
              </w:rPr>
              <w:t>Source of position:</w:t>
            </w:r>
            <w:r w:rsidRPr="00E02D56">
              <w:rPr>
                <w:color w:val="000000"/>
                <w:szCs w:val="22"/>
                <w:lang w:eastAsia="en-GB"/>
              </w:rPr>
              <w:t xml:space="preserve"> A/HRC/34/14/Add.1 - Para. 28a</w:t>
            </w:r>
          </w:p>
        </w:tc>
        <w:tc>
          <w:tcPr>
            <w:tcW w:w="1100" w:type="dxa"/>
            <w:shd w:val="clear" w:color="auto" w:fill="auto"/>
            <w:hideMark/>
          </w:tcPr>
          <w:p w:rsidR="00E02D56" w:rsidRPr="00E02D56" w:rsidRDefault="00E02D56" w:rsidP="00E02D56">
            <w:pPr>
              <w:suppressAutoHyphens w:val="0"/>
              <w:spacing w:before="40" w:after="40" w:line="240" w:lineRule="auto"/>
              <w:rPr>
                <w:color w:val="000000"/>
                <w:szCs w:val="22"/>
                <w:lang w:eastAsia="en-GB"/>
              </w:rPr>
            </w:pPr>
            <w:r w:rsidRPr="00E02D56">
              <w:rPr>
                <w:color w:val="000000"/>
                <w:szCs w:val="22"/>
                <w:lang w:eastAsia="en-GB"/>
              </w:rPr>
              <w:t>Noted</w:t>
            </w:r>
          </w:p>
        </w:tc>
        <w:tc>
          <w:tcPr>
            <w:tcW w:w="5000" w:type="dxa"/>
            <w:shd w:val="clear" w:color="auto" w:fill="auto"/>
            <w:hideMark/>
          </w:tcPr>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F31 Children: definition; general principles; protection</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S16 SDG 16 - peace, justice and strong institutions</w:t>
            </w:r>
          </w:p>
          <w:p w:rsidR="00E02D56" w:rsidRPr="00E02D56" w:rsidRDefault="00E02D56" w:rsidP="00E02D56">
            <w:pPr>
              <w:suppressAutoHyphens w:val="0"/>
              <w:spacing w:line="240" w:lineRule="auto"/>
              <w:rPr>
                <w:color w:val="000000"/>
                <w:sz w:val="16"/>
                <w:szCs w:val="22"/>
                <w:lang w:eastAsia="en-GB"/>
              </w:rPr>
            </w:pPr>
            <w:r w:rsidRPr="00E02D56">
              <w:rPr>
                <w:b/>
                <w:color w:val="000000"/>
                <w:sz w:val="16"/>
                <w:szCs w:val="22"/>
                <w:lang w:eastAsia="en-GB"/>
              </w:rPr>
              <w:t>Affected persons:</w:t>
            </w:r>
          </w:p>
          <w:p w:rsidR="00E02D56" w:rsidRPr="00E02D56" w:rsidRDefault="00E02D56" w:rsidP="00E02D56">
            <w:pPr>
              <w:suppressAutoHyphens w:val="0"/>
              <w:spacing w:line="240" w:lineRule="auto"/>
              <w:rPr>
                <w:color w:val="000000"/>
                <w:sz w:val="16"/>
                <w:szCs w:val="22"/>
                <w:lang w:eastAsia="en-GB"/>
              </w:rPr>
            </w:pPr>
            <w:r w:rsidRPr="00E02D56">
              <w:rPr>
                <w:color w:val="000000"/>
                <w:sz w:val="16"/>
                <w:szCs w:val="22"/>
                <w:lang w:eastAsia="en-GB"/>
              </w:rPr>
              <w:t>- children</w:t>
            </w:r>
          </w:p>
        </w:tc>
        <w:tc>
          <w:tcPr>
            <w:tcW w:w="4600" w:type="dxa"/>
            <w:shd w:val="clear" w:color="auto" w:fill="auto"/>
            <w:hideMark/>
          </w:tcPr>
          <w:p w:rsidR="00E02D56" w:rsidRDefault="00E02D56" w:rsidP="00E02D56">
            <w:pPr>
              <w:suppressAutoHyphens w:val="0"/>
              <w:spacing w:before="60" w:after="60" w:line="240" w:lineRule="auto"/>
              <w:ind w:left="57" w:right="57"/>
              <w:rPr>
                <w:color w:val="000000"/>
                <w:szCs w:val="22"/>
                <w:lang w:eastAsia="en-GB"/>
              </w:rPr>
            </w:pPr>
          </w:p>
          <w:p w:rsidR="00E02D56" w:rsidRPr="00E02D56" w:rsidRDefault="00E02D56" w:rsidP="00E02D56">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56" w:rsidRDefault="00E02D56"/>
  </w:endnote>
  <w:endnote w:type="continuationSeparator" w:id="0">
    <w:p w:rsidR="00E02D56" w:rsidRDefault="00E02D56"/>
  </w:endnote>
  <w:endnote w:type="continuationNotice" w:id="1">
    <w:p w:rsidR="00E02D56" w:rsidRDefault="00E02D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56" w:rsidRPr="000B175B" w:rsidRDefault="00E02D56" w:rsidP="000B175B">
      <w:pPr>
        <w:tabs>
          <w:tab w:val="right" w:pos="2155"/>
        </w:tabs>
        <w:spacing w:after="80"/>
        <w:ind w:left="680"/>
        <w:rPr>
          <w:u w:val="single"/>
        </w:rPr>
      </w:pPr>
      <w:r>
        <w:rPr>
          <w:u w:val="single"/>
        </w:rPr>
        <w:tab/>
      </w:r>
    </w:p>
  </w:footnote>
  <w:footnote w:type="continuationSeparator" w:id="0">
    <w:p w:rsidR="00E02D56" w:rsidRPr="00FC68B7" w:rsidRDefault="00E02D56" w:rsidP="00FC68B7">
      <w:pPr>
        <w:tabs>
          <w:tab w:val="left" w:pos="2155"/>
        </w:tabs>
        <w:spacing w:after="80"/>
        <w:ind w:left="680"/>
        <w:rPr>
          <w:u w:val="single"/>
        </w:rPr>
      </w:pPr>
      <w:r>
        <w:rPr>
          <w:u w:val="single"/>
        </w:rPr>
        <w:tab/>
      </w:r>
    </w:p>
  </w:footnote>
  <w:footnote w:type="continuationNotice" w:id="1">
    <w:p w:rsidR="00E02D56" w:rsidRDefault="00E02D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E02D56">
      <w:rPr>
        <w:sz w:val="28"/>
        <w:szCs w:val="28"/>
      </w:rPr>
      <w:t>Haiti</w:t>
    </w:r>
    <w:r>
      <w:rPr>
        <w:sz w:val="28"/>
        <w:szCs w:val="28"/>
      </w:rPr>
      <w:t xml:space="preserve"> </w:t>
    </w:r>
    <w:r w:rsidRPr="0064076F">
      <w:rPr>
        <w:sz w:val="20"/>
      </w:rPr>
      <w:t>(</w:t>
    </w:r>
    <w:r w:rsidR="00E02D56">
      <w:rPr>
        <w:sz w:val="20"/>
      </w:rPr>
      <w:t>3</w:t>
    </w:r>
    <w:r w:rsidR="00E02D56" w:rsidRPr="00E02D56">
      <w:rPr>
        <w:sz w:val="20"/>
        <w:vertAlign w:val="superscript"/>
      </w:rPr>
      <w:t>rd</w:t>
    </w:r>
    <w:r w:rsidR="00E02D56">
      <w:rPr>
        <w:sz w:val="20"/>
      </w:rPr>
      <w:t xml:space="preserve"> </w:t>
    </w:r>
    <w:r w:rsidR="002A5EFC">
      <w:rPr>
        <w:sz w:val="20"/>
      </w:rPr>
      <w:t>Cycle –</w:t>
    </w:r>
    <w:r w:rsidR="00484D9F">
      <w:rPr>
        <w:sz w:val="20"/>
      </w:rPr>
      <w:t xml:space="preserve"> </w:t>
    </w:r>
    <w:r w:rsidR="00E02D56">
      <w:rPr>
        <w:sz w:val="20"/>
      </w:rPr>
      <w:t>26</w:t>
    </w:r>
    <w:r w:rsidR="00E02D56" w:rsidRPr="00E02D56">
      <w:rPr>
        <w:sz w:val="20"/>
        <w:vertAlign w:val="superscript"/>
      </w:rPr>
      <w:t>th</w:t>
    </w:r>
    <w:r w:rsidR="00E02D56">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6431A6">
      <w:rPr>
        <w:noProof/>
        <w:sz w:val="20"/>
      </w:rPr>
      <w:t>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6431A6">
      <w:rPr>
        <w:noProof/>
        <w:sz w:val="20"/>
      </w:rPr>
      <w:t>35</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431A6"/>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2D56"/>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68909">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35D9336-2426-40B8-BA71-767875254BD4}"/>
</file>

<file path=customXml/itemProps2.xml><?xml version="1.0" encoding="utf-8"?>
<ds:datastoreItem xmlns:ds="http://schemas.openxmlformats.org/officeDocument/2006/customXml" ds:itemID="{81B48852-5C34-4CE7-B894-09BB9E78AEDA}"/>
</file>

<file path=customXml/itemProps3.xml><?xml version="1.0" encoding="utf-8"?>
<ds:datastoreItem xmlns:ds="http://schemas.openxmlformats.org/officeDocument/2006/customXml" ds:itemID="{989A1A32-AB7D-4B09-B9ED-3FEABA5AF607}"/>
</file>

<file path=docProps/app.xml><?xml version="1.0" encoding="utf-8"?>
<Properties xmlns="http://schemas.openxmlformats.org/officeDocument/2006/extended-properties" xmlns:vt="http://schemas.openxmlformats.org/officeDocument/2006/docPropsVTypes">
  <Template>Normal.dotm</Template>
  <TotalTime>0</TotalTime>
  <Pages>35</Pages>
  <Words>13238</Words>
  <Characters>75459</Characters>
  <Application>Microsoft Office Word</Application>
  <DocSecurity>4</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NOZAWA Asako</cp:lastModifiedBy>
  <cp:revision>2</cp:revision>
  <cp:lastPrinted>2009-02-18T09:36:00Z</cp:lastPrinted>
  <dcterms:created xsi:type="dcterms:W3CDTF">2019-05-02T12:41:00Z</dcterms:created>
  <dcterms:modified xsi:type="dcterms:W3CDTF">2019-05-02T12:41:00Z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