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er3.xml" ContentType="application/vnd.openxmlformats-officedocument.wordprocessingml.footer+xml"/>
  <Override PartName="/word/header2.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5434" w:rsidRPr="000472F8" w:rsidRDefault="007B56BE" w:rsidP="000472F8">
      <w:pPr>
        <w:pStyle w:val="Paragraphedeliste"/>
        <w:numPr>
          <w:ilvl w:val="0"/>
          <w:numId w:val="1"/>
        </w:numPr>
        <w:bidi/>
        <w:jc w:val="both"/>
      </w:pPr>
      <w:bookmarkStart w:id="0" w:name="_GoBack"/>
      <w:bookmarkEnd w:id="0"/>
      <w:r>
        <w:rPr>
          <w:rFonts w:cs="Arabic Transparent" w:hint="cs"/>
          <w:sz w:val="34"/>
          <w:szCs w:val="34"/>
          <w:rtl/>
          <w:lang w:bidi="ar-TN"/>
        </w:rPr>
        <w:t xml:space="preserve">ينص </w:t>
      </w:r>
      <w:r w:rsidR="00452869" w:rsidRPr="00D12BE5">
        <w:rPr>
          <w:rFonts w:cs="Arabic Transparent"/>
          <w:sz w:val="34"/>
          <w:szCs w:val="34"/>
          <w:rtl/>
          <w:lang w:bidi="ar-TN"/>
        </w:rPr>
        <w:t>الفصل 48 من الدستور "لكل مواطن ذي إعاقة الحق في الانتفاع، حسب طبيعة إعاقته، بكل التدابير التي تضمن له الاندماج الكامل في المجتمع، وعلى الدولة اتخاذ جميع الإجراءات الضرورية لتحقيق ذلك".</w:t>
      </w:r>
    </w:p>
    <w:p w:rsidR="000472F8" w:rsidRPr="000472F8" w:rsidRDefault="007B56BE" w:rsidP="000472F8">
      <w:pPr>
        <w:pStyle w:val="Paragraphedeliste"/>
        <w:numPr>
          <w:ilvl w:val="0"/>
          <w:numId w:val="1"/>
        </w:numPr>
        <w:bidi/>
        <w:jc w:val="both"/>
      </w:pPr>
      <w:r>
        <w:rPr>
          <w:rFonts w:cs="Arabic Transparent" w:hint="cs"/>
          <w:sz w:val="34"/>
          <w:szCs w:val="34"/>
          <w:rtl/>
          <w:lang w:bidi="ar-TN"/>
        </w:rPr>
        <w:t>و</w:t>
      </w:r>
      <w:r w:rsidR="000472F8" w:rsidRPr="00D12BE5">
        <w:rPr>
          <w:rFonts w:cs="Arabic Transparent" w:hint="cs"/>
          <w:sz w:val="34"/>
          <w:szCs w:val="34"/>
          <w:rtl/>
          <w:lang w:bidi="ar-TN"/>
        </w:rPr>
        <w:t xml:space="preserve">تعمل الوزارة على دعم جمعيات رعاية المعوقين ماديا وفنيا وذلك بإسنادها منح التكفل بنفقات التأهيل والتربية المختصّة والرعاية بالبيت للأشخاص ذوي الإعاقة طبقا لمقتضيات الأمر الحكومي عدد 458 لسنة 2015 المؤرخ في 9 جوان 2015 المتعلق بضبط معايير واجراءات وشروط اسناد الدولة والصناديق </w:t>
      </w:r>
      <w:r w:rsidRPr="00D12BE5">
        <w:rPr>
          <w:rFonts w:cs="Arabic Transparent" w:hint="cs"/>
          <w:sz w:val="34"/>
          <w:szCs w:val="34"/>
          <w:rtl/>
          <w:lang w:bidi="ar-TN"/>
        </w:rPr>
        <w:t>الاجتماعي</w:t>
      </w:r>
      <w:r w:rsidRPr="00D12BE5">
        <w:rPr>
          <w:rFonts w:cs="Arabic Transparent" w:hint="eastAsia"/>
          <w:sz w:val="34"/>
          <w:szCs w:val="34"/>
          <w:rtl/>
          <w:lang w:bidi="ar-TN"/>
        </w:rPr>
        <w:t>ة</w:t>
      </w:r>
      <w:r w:rsidR="000472F8" w:rsidRPr="00D12BE5">
        <w:rPr>
          <w:rFonts w:cs="Arabic Transparent" w:hint="cs"/>
          <w:sz w:val="34"/>
          <w:szCs w:val="34"/>
          <w:rtl/>
          <w:lang w:bidi="ar-TN"/>
        </w:rPr>
        <w:t xml:space="preserve"> لهذه المنح على أن تصرف مباشرة للجمعيات.</w:t>
      </w:r>
    </w:p>
    <w:p w:rsidR="000472F8" w:rsidRPr="00452869" w:rsidRDefault="000472F8" w:rsidP="000472F8">
      <w:pPr>
        <w:pStyle w:val="Paragraphedeliste"/>
        <w:bidi/>
        <w:jc w:val="both"/>
      </w:pPr>
      <w:r w:rsidRPr="00D12BE5">
        <w:rPr>
          <w:rFonts w:cs="Arabic Transparent" w:hint="cs"/>
          <w:sz w:val="34"/>
          <w:szCs w:val="34"/>
          <w:rtl/>
          <w:lang w:bidi="ar-TN"/>
        </w:rPr>
        <w:t xml:space="preserve">وقد بلغت هذه المنح سنة 2016 قرابة 33 مليون دينار على أن تقدّم الجمعيات وجوبا ملفات طلب المنحة </w:t>
      </w:r>
      <w:r w:rsidR="006B6910" w:rsidRPr="00D12BE5">
        <w:rPr>
          <w:rFonts w:cs="Arabic Transparent" w:hint="cs"/>
          <w:sz w:val="34"/>
          <w:szCs w:val="34"/>
          <w:rtl/>
          <w:lang w:bidi="ar-TN"/>
        </w:rPr>
        <w:t xml:space="preserve"> إلى اللجنة الفنية المحدثة في الغرض.</w:t>
      </w:r>
    </w:p>
    <w:p w:rsidR="00452869" w:rsidRPr="00D12BE5" w:rsidRDefault="003B03E4" w:rsidP="00452869">
      <w:pPr>
        <w:pStyle w:val="Paragraphedeliste"/>
        <w:numPr>
          <w:ilvl w:val="0"/>
          <w:numId w:val="1"/>
        </w:numPr>
        <w:bidi/>
        <w:rPr>
          <w:rFonts w:cs="Arabic Transparent"/>
          <w:color w:val="FF0000"/>
          <w:sz w:val="34"/>
          <w:szCs w:val="34"/>
          <w:lang w:bidi="ar-TN"/>
        </w:rPr>
      </w:pPr>
      <w:r w:rsidRPr="00D12BE5">
        <w:rPr>
          <w:rFonts w:cs="Arabic Transparent" w:hint="cs"/>
          <w:color w:val="FF0000"/>
          <w:sz w:val="34"/>
          <w:szCs w:val="34"/>
          <w:rtl/>
          <w:lang w:bidi="ar-TN"/>
        </w:rPr>
        <w:t>تهيئة المحيط لفائدة الأشخاص ذوي الإعاقة:</w:t>
      </w:r>
    </w:p>
    <w:p w:rsidR="002D18B2" w:rsidRPr="00D12BE5" w:rsidRDefault="002D18B2" w:rsidP="002D18B2">
      <w:pPr>
        <w:pStyle w:val="Corpsdetexte"/>
        <w:tabs>
          <w:tab w:val="right" w:pos="9781"/>
        </w:tabs>
        <w:bidi/>
        <w:ind w:right="-426" w:firstLine="709"/>
        <w:jc w:val="both"/>
        <w:rPr>
          <w:rFonts w:cs="Arabic Transparent"/>
          <w:sz w:val="34"/>
          <w:szCs w:val="34"/>
          <w:rtl/>
        </w:rPr>
      </w:pPr>
      <w:r w:rsidRPr="00D12BE5">
        <w:rPr>
          <w:rFonts w:cs="Arabic Transparent" w:hint="cs"/>
          <w:sz w:val="34"/>
          <w:szCs w:val="34"/>
          <w:rtl/>
        </w:rPr>
        <w:t xml:space="preserve">قامت تونس بوضع خطة وطنية لتهيئة المحيط لفائدة الأشخاص المعوقين انطلق تنفيذها خلال سنة 2008 وتتكون من المحاور التالية: </w:t>
      </w:r>
    </w:p>
    <w:p w:rsidR="002D18B2" w:rsidRPr="00D12BE5" w:rsidRDefault="002D18B2" w:rsidP="002D18B2">
      <w:pPr>
        <w:pStyle w:val="Corpsdetexte"/>
        <w:tabs>
          <w:tab w:val="right" w:pos="9781"/>
        </w:tabs>
        <w:bidi/>
        <w:spacing w:after="0" w:line="240" w:lineRule="auto"/>
        <w:ind w:right="-426"/>
        <w:jc w:val="both"/>
        <w:rPr>
          <w:rFonts w:cs="Arabic Transparent"/>
          <w:sz w:val="16"/>
          <w:szCs w:val="16"/>
        </w:rPr>
      </w:pPr>
    </w:p>
    <w:p w:rsidR="002D18B2" w:rsidRPr="00D12BE5" w:rsidRDefault="002D18B2" w:rsidP="002D18B2">
      <w:pPr>
        <w:pStyle w:val="Corpsdetexte"/>
        <w:tabs>
          <w:tab w:val="right" w:pos="9781"/>
        </w:tabs>
        <w:bidi/>
        <w:ind w:left="708" w:right="-426"/>
        <w:jc w:val="both"/>
        <w:rPr>
          <w:rFonts w:cs="Arabic Transparent"/>
          <w:sz w:val="34"/>
          <w:szCs w:val="34"/>
          <w:rtl/>
        </w:rPr>
      </w:pPr>
      <w:r w:rsidRPr="00D12BE5">
        <w:rPr>
          <w:rFonts w:cs="Arabic Transparent" w:hint="cs"/>
          <w:sz w:val="34"/>
          <w:szCs w:val="34"/>
          <w:rtl/>
        </w:rPr>
        <w:t>* تهيئة المباني المدنية :</w:t>
      </w:r>
    </w:p>
    <w:p w:rsidR="002D18B2" w:rsidRPr="00D12BE5" w:rsidRDefault="002D18B2" w:rsidP="002D18B2">
      <w:pPr>
        <w:pStyle w:val="Corpsdetexte"/>
        <w:numPr>
          <w:ilvl w:val="0"/>
          <w:numId w:val="3"/>
        </w:numPr>
        <w:tabs>
          <w:tab w:val="clear" w:pos="360"/>
          <w:tab w:val="right" w:pos="9781"/>
        </w:tabs>
        <w:bidi/>
        <w:spacing w:after="0"/>
        <w:ind w:left="1417" w:right="-426"/>
        <w:jc w:val="both"/>
        <w:rPr>
          <w:rFonts w:cs="Arabic Transparent"/>
          <w:sz w:val="34"/>
          <w:szCs w:val="34"/>
        </w:rPr>
      </w:pPr>
      <w:r w:rsidRPr="00D12BE5">
        <w:rPr>
          <w:rFonts w:cs="Arabic Transparent"/>
          <w:sz w:val="34"/>
          <w:szCs w:val="34"/>
          <w:rtl/>
        </w:rPr>
        <w:t>جرد مباني المصالح المركزية والجهوية والمحلية للوزارات وهياكلها المختصة.</w:t>
      </w:r>
    </w:p>
    <w:p w:rsidR="002D18B2" w:rsidRPr="00D12BE5" w:rsidRDefault="002D18B2" w:rsidP="002D18B2">
      <w:pPr>
        <w:pStyle w:val="Corpsdetexte"/>
        <w:numPr>
          <w:ilvl w:val="0"/>
          <w:numId w:val="3"/>
        </w:numPr>
        <w:tabs>
          <w:tab w:val="clear" w:pos="360"/>
          <w:tab w:val="right" w:pos="9781"/>
        </w:tabs>
        <w:bidi/>
        <w:spacing w:after="0"/>
        <w:ind w:left="1417" w:right="-426"/>
        <w:jc w:val="both"/>
        <w:rPr>
          <w:rFonts w:cs="Arabic Transparent"/>
          <w:sz w:val="34"/>
          <w:szCs w:val="34"/>
        </w:rPr>
      </w:pPr>
      <w:r w:rsidRPr="00D12BE5">
        <w:rPr>
          <w:rFonts w:cs="Arabic Transparent"/>
          <w:sz w:val="34"/>
          <w:szCs w:val="34"/>
          <w:rtl/>
        </w:rPr>
        <w:t>تحديد عمليات التهيئة المستوجبة.</w:t>
      </w:r>
      <w:r w:rsidRPr="00D12BE5">
        <w:rPr>
          <w:rFonts w:cs="Arabic Transparent"/>
          <w:sz w:val="34"/>
          <w:szCs w:val="34"/>
        </w:rPr>
        <w:t xml:space="preserve"> </w:t>
      </w:r>
    </w:p>
    <w:p w:rsidR="002D18B2" w:rsidRPr="00D12BE5" w:rsidRDefault="002D18B2" w:rsidP="002D18B2">
      <w:pPr>
        <w:pStyle w:val="Corpsdetexte"/>
        <w:numPr>
          <w:ilvl w:val="0"/>
          <w:numId w:val="3"/>
        </w:numPr>
        <w:tabs>
          <w:tab w:val="clear" w:pos="360"/>
          <w:tab w:val="right" w:pos="9781"/>
        </w:tabs>
        <w:bidi/>
        <w:spacing w:after="0"/>
        <w:ind w:left="1417" w:right="-426"/>
        <w:jc w:val="both"/>
        <w:rPr>
          <w:rFonts w:cs="Arabic Transparent"/>
          <w:sz w:val="34"/>
          <w:szCs w:val="34"/>
        </w:rPr>
      </w:pPr>
      <w:r w:rsidRPr="00D12BE5">
        <w:rPr>
          <w:rFonts w:cs="Arabic Transparent"/>
          <w:sz w:val="34"/>
          <w:szCs w:val="34"/>
          <w:rtl/>
        </w:rPr>
        <w:t xml:space="preserve">إعداد برنامج تنفيذي قطاعي ينجز على مراحل </w:t>
      </w:r>
      <w:r w:rsidRPr="00D12BE5">
        <w:rPr>
          <w:rFonts w:cs="Arabic Transparent" w:hint="cs"/>
          <w:sz w:val="34"/>
          <w:szCs w:val="34"/>
          <w:rtl/>
        </w:rPr>
        <w:t>و</w:t>
      </w:r>
      <w:r w:rsidRPr="00D12BE5">
        <w:rPr>
          <w:rFonts w:cs="Arabic Transparent"/>
          <w:sz w:val="34"/>
          <w:szCs w:val="34"/>
          <w:rtl/>
        </w:rPr>
        <w:t>يتمّ ضمنه ضبط قائمة المباني مرتبة حسب الأولوية ورزنامة الانجاز.</w:t>
      </w:r>
    </w:p>
    <w:p w:rsidR="002D18B2" w:rsidRPr="00D12BE5" w:rsidRDefault="002D18B2" w:rsidP="002D18B2">
      <w:pPr>
        <w:pStyle w:val="Corpsdetexte"/>
        <w:numPr>
          <w:ilvl w:val="0"/>
          <w:numId w:val="3"/>
        </w:numPr>
        <w:tabs>
          <w:tab w:val="clear" w:pos="360"/>
          <w:tab w:val="right" w:pos="9781"/>
        </w:tabs>
        <w:bidi/>
        <w:spacing w:after="0"/>
        <w:ind w:left="1417" w:right="-426"/>
        <w:jc w:val="both"/>
        <w:rPr>
          <w:rFonts w:cs="Arabic Transparent"/>
          <w:sz w:val="34"/>
          <w:szCs w:val="34"/>
        </w:rPr>
      </w:pPr>
      <w:r w:rsidRPr="00D12BE5">
        <w:rPr>
          <w:rFonts w:cs="Arabic Transparent"/>
          <w:sz w:val="34"/>
          <w:szCs w:val="34"/>
          <w:rtl/>
        </w:rPr>
        <w:t>إحترام المقتضيات الفنية الواردة بالتشريع الجاري به العمل بالنسبة للبنايات الجديدة.</w:t>
      </w:r>
      <w:r w:rsidRPr="00D12BE5">
        <w:rPr>
          <w:rFonts w:cs="Arabic Transparent"/>
          <w:sz w:val="34"/>
          <w:szCs w:val="34"/>
        </w:rPr>
        <w:t xml:space="preserve"> </w:t>
      </w:r>
    </w:p>
    <w:p w:rsidR="002D18B2" w:rsidRPr="00D12BE5" w:rsidRDefault="002D18B2" w:rsidP="002D18B2">
      <w:pPr>
        <w:pStyle w:val="Corpsdetexte"/>
        <w:tabs>
          <w:tab w:val="right" w:pos="9781"/>
        </w:tabs>
        <w:bidi/>
        <w:ind w:right="-426"/>
        <w:jc w:val="both"/>
        <w:rPr>
          <w:rFonts w:cs="Arabic Transparent"/>
          <w:sz w:val="34"/>
          <w:szCs w:val="34"/>
          <w:rtl/>
        </w:rPr>
      </w:pPr>
    </w:p>
    <w:p w:rsidR="002D18B2" w:rsidRPr="00D12BE5" w:rsidRDefault="002D18B2" w:rsidP="002D18B2">
      <w:pPr>
        <w:pStyle w:val="Corpsdetexte"/>
        <w:tabs>
          <w:tab w:val="right" w:pos="9781"/>
        </w:tabs>
        <w:bidi/>
        <w:ind w:left="708" w:right="-426"/>
        <w:jc w:val="both"/>
        <w:rPr>
          <w:rFonts w:cs="Arabic Transparent"/>
          <w:sz w:val="34"/>
          <w:szCs w:val="34"/>
        </w:rPr>
      </w:pPr>
      <w:r w:rsidRPr="00D12BE5">
        <w:rPr>
          <w:rFonts w:cs="Arabic Transparent" w:hint="cs"/>
          <w:sz w:val="34"/>
          <w:szCs w:val="34"/>
          <w:rtl/>
        </w:rPr>
        <w:t xml:space="preserve">* تهيئة المؤسسات والمنشآت العامة والخاصة المفتوحة للعموم : </w:t>
      </w:r>
    </w:p>
    <w:p w:rsidR="002D18B2" w:rsidRPr="00D12BE5" w:rsidRDefault="002D18B2" w:rsidP="002D18B2">
      <w:pPr>
        <w:pStyle w:val="Corpsdetexte"/>
        <w:numPr>
          <w:ilvl w:val="0"/>
          <w:numId w:val="3"/>
        </w:numPr>
        <w:tabs>
          <w:tab w:val="clear" w:pos="360"/>
          <w:tab w:val="right" w:pos="9781"/>
        </w:tabs>
        <w:bidi/>
        <w:spacing w:after="0"/>
        <w:ind w:left="1417" w:right="-426"/>
        <w:jc w:val="both"/>
        <w:rPr>
          <w:rFonts w:cs="Arabic Transparent"/>
          <w:sz w:val="34"/>
          <w:szCs w:val="34"/>
        </w:rPr>
      </w:pPr>
      <w:r w:rsidRPr="00D12BE5">
        <w:rPr>
          <w:rFonts w:cs="Arabic Transparent"/>
          <w:sz w:val="34"/>
          <w:szCs w:val="34"/>
          <w:rtl/>
        </w:rPr>
        <w:t xml:space="preserve">ضبط برنامج ينفذ تدريجيا </w:t>
      </w:r>
      <w:r w:rsidRPr="00D12BE5">
        <w:rPr>
          <w:rFonts w:cs="Arabic Transparent" w:hint="cs"/>
          <w:sz w:val="34"/>
          <w:szCs w:val="34"/>
          <w:rtl/>
        </w:rPr>
        <w:t>و</w:t>
      </w:r>
      <w:r w:rsidRPr="00D12BE5">
        <w:rPr>
          <w:rFonts w:cs="Arabic Transparent"/>
          <w:sz w:val="34"/>
          <w:szCs w:val="34"/>
          <w:rtl/>
        </w:rPr>
        <w:t>يعهد بمتابعته للبلديات وذلك لاحترام المقتضيات الفنية الدنيا بالبنايات الموجودة (عرض المسالك، المداخل والأبواب، المنحدرات، المدارج، المآوي).</w:t>
      </w:r>
      <w:r w:rsidRPr="00D12BE5">
        <w:rPr>
          <w:rFonts w:cs="Arabic Transparent"/>
          <w:sz w:val="34"/>
          <w:szCs w:val="34"/>
        </w:rPr>
        <w:t xml:space="preserve"> </w:t>
      </w:r>
    </w:p>
    <w:p w:rsidR="002D18B2" w:rsidRPr="00D12BE5" w:rsidRDefault="002D18B2" w:rsidP="002D18B2">
      <w:pPr>
        <w:pStyle w:val="Corpsdetexte"/>
        <w:numPr>
          <w:ilvl w:val="0"/>
          <w:numId w:val="3"/>
        </w:numPr>
        <w:tabs>
          <w:tab w:val="clear" w:pos="360"/>
          <w:tab w:val="right" w:pos="9781"/>
        </w:tabs>
        <w:bidi/>
        <w:spacing w:after="0"/>
        <w:ind w:left="1417" w:right="-426"/>
        <w:jc w:val="both"/>
        <w:rPr>
          <w:rFonts w:cs="Arabic Transparent"/>
          <w:sz w:val="34"/>
          <w:szCs w:val="34"/>
        </w:rPr>
      </w:pPr>
      <w:r w:rsidRPr="00D12BE5">
        <w:rPr>
          <w:rFonts w:cs="Arabic Transparent"/>
          <w:sz w:val="34"/>
          <w:szCs w:val="34"/>
          <w:rtl/>
        </w:rPr>
        <w:t xml:space="preserve">إحترام المقتضيات الفنية الواردة بالتشريع الجاري به العمل عند كل إحداثات جديدة أو توسعة وتغيير أو إعادة تهيئة للبناية الموجودة. </w:t>
      </w:r>
    </w:p>
    <w:p w:rsidR="002D18B2" w:rsidRPr="00D12BE5" w:rsidRDefault="002D18B2" w:rsidP="002D18B2">
      <w:pPr>
        <w:pStyle w:val="Corpsdetexte"/>
        <w:numPr>
          <w:ilvl w:val="0"/>
          <w:numId w:val="3"/>
        </w:numPr>
        <w:tabs>
          <w:tab w:val="clear" w:pos="360"/>
          <w:tab w:val="right" w:pos="9781"/>
        </w:tabs>
        <w:bidi/>
        <w:spacing w:after="0"/>
        <w:ind w:left="1417" w:right="-426"/>
        <w:jc w:val="both"/>
        <w:rPr>
          <w:rFonts w:cs="Arabic Transparent"/>
          <w:sz w:val="34"/>
          <w:szCs w:val="34"/>
        </w:rPr>
      </w:pPr>
      <w:r w:rsidRPr="00D12BE5">
        <w:rPr>
          <w:rFonts w:cs="Arabic Transparent"/>
          <w:sz w:val="34"/>
          <w:szCs w:val="34"/>
          <w:rtl/>
        </w:rPr>
        <w:t>تهيئة الطرقات والمسالك والأرصفة</w:t>
      </w:r>
      <w:r w:rsidRPr="00D12BE5">
        <w:rPr>
          <w:rFonts w:cs="Arabic Transparent" w:hint="cs"/>
          <w:sz w:val="34"/>
          <w:szCs w:val="34"/>
          <w:rtl/>
        </w:rPr>
        <w:t>.</w:t>
      </w:r>
    </w:p>
    <w:p w:rsidR="002D18B2" w:rsidRPr="00D12BE5" w:rsidRDefault="002D18B2" w:rsidP="002D18B2">
      <w:pPr>
        <w:pStyle w:val="Corpsdetexte"/>
        <w:numPr>
          <w:ilvl w:val="0"/>
          <w:numId w:val="3"/>
        </w:numPr>
        <w:tabs>
          <w:tab w:val="clear" w:pos="360"/>
          <w:tab w:val="right" w:pos="9781"/>
        </w:tabs>
        <w:bidi/>
        <w:spacing w:after="0"/>
        <w:ind w:left="1417" w:right="-426"/>
        <w:jc w:val="both"/>
        <w:rPr>
          <w:rFonts w:cs="Arabic Transparent"/>
          <w:sz w:val="34"/>
          <w:szCs w:val="34"/>
        </w:rPr>
      </w:pPr>
      <w:r w:rsidRPr="00D12BE5">
        <w:rPr>
          <w:rFonts w:cs="Arabic Transparent"/>
          <w:sz w:val="34"/>
          <w:szCs w:val="34"/>
          <w:rtl/>
        </w:rPr>
        <w:lastRenderedPageBreak/>
        <w:t xml:space="preserve">تهيئة الطرقات داخل المدن ذات الاستعمال المكثف. </w:t>
      </w:r>
    </w:p>
    <w:p w:rsidR="002D18B2" w:rsidRPr="00D12BE5" w:rsidRDefault="002D18B2" w:rsidP="002D18B2">
      <w:pPr>
        <w:pStyle w:val="Corpsdetexte"/>
        <w:numPr>
          <w:ilvl w:val="0"/>
          <w:numId w:val="3"/>
        </w:numPr>
        <w:tabs>
          <w:tab w:val="clear" w:pos="360"/>
          <w:tab w:val="right" w:pos="9781"/>
        </w:tabs>
        <w:bidi/>
        <w:spacing w:after="0"/>
        <w:ind w:left="1417" w:right="-426"/>
        <w:jc w:val="both"/>
        <w:rPr>
          <w:rFonts w:cs="Arabic Transparent"/>
          <w:sz w:val="34"/>
          <w:szCs w:val="34"/>
        </w:rPr>
      </w:pPr>
      <w:r w:rsidRPr="00D12BE5">
        <w:rPr>
          <w:rFonts w:cs="Arabic Transparent"/>
          <w:sz w:val="34"/>
          <w:szCs w:val="34"/>
          <w:rtl/>
        </w:rPr>
        <w:t>تهيئة المسالك المؤدية إلى المرافق العمومية والمجامع الإدارية والخدماتية.</w:t>
      </w:r>
    </w:p>
    <w:p w:rsidR="002D18B2" w:rsidRPr="00D12BE5" w:rsidRDefault="002D18B2" w:rsidP="002D18B2">
      <w:pPr>
        <w:pStyle w:val="Corpsdetexte"/>
        <w:numPr>
          <w:ilvl w:val="0"/>
          <w:numId w:val="3"/>
        </w:numPr>
        <w:tabs>
          <w:tab w:val="clear" w:pos="360"/>
          <w:tab w:val="right" w:pos="9781"/>
        </w:tabs>
        <w:bidi/>
        <w:spacing w:after="0"/>
        <w:ind w:left="1417" w:right="-426"/>
        <w:jc w:val="both"/>
        <w:rPr>
          <w:rFonts w:cs="Arabic Transparent"/>
          <w:sz w:val="34"/>
          <w:szCs w:val="34"/>
        </w:rPr>
      </w:pPr>
      <w:r w:rsidRPr="00D12BE5">
        <w:rPr>
          <w:rFonts w:cs="Arabic Transparent"/>
          <w:sz w:val="34"/>
          <w:szCs w:val="34"/>
          <w:rtl/>
        </w:rPr>
        <w:t>إنجاز تجارب نموذجية لتهيئة المحيط في بعض المناطق البلدية</w:t>
      </w:r>
      <w:r w:rsidRPr="00D12BE5">
        <w:rPr>
          <w:rFonts w:cs="Arabic Transparent" w:hint="cs"/>
          <w:sz w:val="34"/>
          <w:szCs w:val="34"/>
          <w:rtl/>
        </w:rPr>
        <w:t xml:space="preserve"> (مواصلة انجاز مشاريع التنمية المحلية المندمجة مع منظمة "اعاقة دولية" بمنطقتي منوبة ومنزل بورقيبة وذلك من اجل تحقيق مجتمع دامج)</w:t>
      </w:r>
      <w:r w:rsidRPr="00D12BE5">
        <w:rPr>
          <w:rFonts w:cs="Arabic Transparent"/>
          <w:sz w:val="34"/>
          <w:szCs w:val="34"/>
          <w:rtl/>
        </w:rPr>
        <w:t xml:space="preserve">. </w:t>
      </w:r>
    </w:p>
    <w:p w:rsidR="006B6910" w:rsidRPr="00D12BE5" w:rsidRDefault="006B6910" w:rsidP="006B6910">
      <w:pPr>
        <w:pStyle w:val="Corpsdetexte"/>
        <w:numPr>
          <w:ilvl w:val="0"/>
          <w:numId w:val="3"/>
        </w:numPr>
        <w:tabs>
          <w:tab w:val="clear" w:pos="360"/>
          <w:tab w:val="right" w:pos="9781"/>
        </w:tabs>
        <w:bidi/>
        <w:spacing w:after="0"/>
        <w:ind w:left="1417" w:right="-426"/>
        <w:jc w:val="both"/>
        <w:rPr>
          <w:rFonts w:cs="Arabic Transparent"/>
          <w:sz w:val="34"/>
          <w:szCs w:val="34"/>
        </w:rPr>
      </w:pPr>
      <w:r w:rsidRPr="00D12BE5">
        <w:rPr>
          <w:rFonts w:cs="Arabic Transparent"/>
          <w:sz w:val="34"/>
          <w:szCs w:val="34"/>
          <w:rtl/>
        </w:rPr>
        <w:t>تخصيص ممرّات خاصة بالطلبة ذوي الإعاقات البدنية</w:t>
      </w:r>
      <w:r w:rsidRPr="00D12BE5">
        <w:rPr>
          <w:rFonts w:cs="Arabic Transparent" w:hint="cs"/>
          <w:sz w:val="34"/>
          <w:szCs w:val="34"/>
          <w:rtl/>
        </w:rPr>
        <w:t xml:space="preserve"> داخل المؤسسات الجامعية.</w:t>
      </w:r>
    </w:p>
    <w:p w:rsidR="002D18B2" w:rsidRPr="00D12BE5" w:rsidRDefault="002D18B2" w:rsidP="002D18B2">
      <w:pPr>
        <w:tabs>
          <w:tab w:val="right" w:pos="9781"/>
        </w:tabs>
        <w:bidi/>
        <w:ind w:right="-426"/>
        <w:jc w:val="both"/>
        <w:rPr>
          <w:rFonts w:cs="Arabic Transparent"/>
          <w:sz w:val="34"/>
          <w:szCs w:val="34"/>
          <w:rtl/>
        </w:rPr>
      </w:pPr>
    </w:p>
    <w:p w:rsidR="002D18B2" w:rsidRPr="00D12BE5" w:rsidRDefault="002D18B2" w:rsidP="002D18B2">
      <w:pPr>
        <w:tabs>
          <w:tab w:val="right" w:pos="9781"/>
        </w:tabs>
        <w:bidi/>
        <w:ind w:left="708" w:right="-426"/>
        <w:jc w:val="both"/>
        <w:rPr>
          <w:rFonts w:cs="Arabic Transparent"/>
          <w:sz w:val="34"/>
          <w:szCs w:val="34"/>
          <w:rtl/>
        </w:rPr>
      </w:pPr>
      <w:r w:rsidRPr="00D12BE5">
        <w:rPr>
          <w:rFonts w:cs="Arabic Transparent" w:hint="cs"/>
          <w:sz w:val="34"/>
          <w:szCs w:val="34"/>
          <w:rtl/>
        </w:rPr>
        <w:t xml:space="preserve">* </w:t>
      </w:r>
      <w:r w:rsidRPr="00D12BE5">
        <w:rPr>
          <w:rFonts w:cs="Arabic Transparent"/>
          <w:sz w:val="34"/>
          <w:szCs w:val="34"/>
          <w:rtl/>
        </w:rPr>
        <w:t>تهيئة وسائل النقل الجماعي العمومي</w:t>
      </w:r>
      <w:r w:rsidRPr="00D12BE5">
        <w:rPr>
          <w:rFonts w:cs="Arabic Transparent" w:hint="cs"/>
          <w:sz w:val="34"/>
          <w:szCs w:val="34"/>
          <w:rtl/>
        </w:rPr>
        <w:t xml:space="preserve"> :</w:t>
      </w:r>
    </w:p>
    <w:p w:rsidR="002D18B2" w:rsidRPr="00D12BE5" w:rsidRDefault="002D18B2" w:rsidP="002D18B2">
      <w:pPr>
        <w:pStyle w:val="Corpsdetexte"/>
        <w:numPr>
          <w:ilvl w:val="0"/>
          <w:numId w:val="3"/>
        </w:numPr>
        <w:tabs>
          <w:tab w:val="clear" w:pos="360"/>
          <w:tab w:val="right" w:pos="9781"/>
        </w:tabs>
        <w:bidi/>
        <w:spacing w:after="0"/>
        <w:ind w:left="1275" w:right="-426"/>
        <w:jc w:val="both"/>
        <w:rPr>
          <w:rFonts w:cs="Arabic Transparent"/>
          <w:sz w:val="34"/>
          <w:szCs w:val="34"/>
        </w:rPr>
      </w:pPr>
      <w:r w:rsidRPr="00D12BE5">
        <w:rPr>
          <w:rFonts w:cs="Arabic Transparent"/>
          <w:sz w:val="34"/>
          <w:szCs w:val="34"/>
          <w:rtl/>
        </w:rPr>
        <w:t>ضبط برنامج لتهيئة وسائل النقل الجماعي العمومي المستغلة حاليا طبقا لأحكام الأمر عدد 1477 لسنة 2006 المؤرخ في 30 ماي 2006</w:t>
      </w:r>
      <w:r w:rsidRPr="00D12BE5">
        <w:rPr>
          <w:rFonts w:cs="Arabic Transparent" w:hint="cs"/>
          <w:sz w:val="34"/>
          <w:szCs w:val="34"/>
          <w:rtl/>
        </w:rPr>
        <w:t xml:space="preserve"> والمتعلّق بتهيئة وملاءمة وسائل الاتصال والإعلام وتيسير تنقل الأشخاص المعوقين.</w:t>
      </w:r>
      <w:r w:rsidRPr="00D12BE5">
        <w:rPr>
          <w:rFonts w:cs="Arabic Transparent"/>
          <w:sz w:val="34"/>
          <w:szCs w:val="34"/>
          <w:rtl/>
        </w:rPr>
        <w:t xml:space="preserve"> </w:t>
      </w:r>
    </w:p>
    <w:p w:rsidR="002D18B2" w:rsidRPr="00D12BE5" w:rsidRDefault="002D18B2" w:rsidP="002D18B2">
      <w:pPr>
        <w:pStyle w:val="Corpsdetexte"/>
        <w:numPr>
          <w:ilvl w:val="0"/>
          <w:numId w:val="3"/>
        </w:numPr>
        <w:tabs>
          <w:tab w:val="clear" w:pos="360"/>
          <w:tab w:val="right" w:pos="9781"/>
        </w:tabs>
        <w:bidi/>
        <w:spacing w:after="0"/>
        <w:ind w:left="1275" w:right="-426"/>
        <w:jc w:val="both"/>
        <w:rPr>
          <w:rFonts w:cs="Arabic Transparent"/>
          <w:sz w:val="34"/>
          <w:szCs w:val="34"/>
        </w:rPr>
      </w:pPr>
      <w:r w:rsidRPr="00D12BE5">
        <w:rPr>
          <w:rFonts w:cs="Arabic Transparent"/>
          <w:sz w:val="34"/>
          <w:szCs w:val="34"/>
          <w:rtl/>
        </w:rPr>
        <w:t xml:space="preserve">إدراج تهيئة وسائل النقل الجماعي العمومي ضمن أحكام كراس الشروط المتعلقة بالإقتناءات الجديدة لهذه الوسائل وإعلام لجنة الصفقات المختصة بذلك. </w:t>
      </w:r>
    </w:p>
    <w:p w:rsidR="002D18B2" w:rsidRPr="00D12BE5" w:rsidRDefault="002D18B2" w:rsidP="002D18B2">
      <w:pPr>
        <w:tabs>
          <w:tab w:val="right" w:pos="9781"/>
        </w:tabs>
        <w:bidi/>
        <w:ind w:right="-426"/>
        <w:jc w:val="both"/>
        <w:rPr>
          <w:rFonts w:cs="Arabic Transparent"/>
          <w:sz w:val="34"/>
          <w:szCs w:val="34"/>
          <w:rtl/>
        </w:rPr>
      </w:pPr>
    </w:p>
    <w:p w:rsidR="002D18B2" w:rsidRPr="00D12BE5" w:rsidRDefault="002D18B2" w:rsidP="002D18B2">
      <w:pPr>
        <w:tabs>
          <w:tab w:val="right" w:pos="9781"/>
        </w:tabs>
        <w:bidi/>
        <w:ind w:left="708" w:right="-426"/>
        <w:jc w:val="both"/>
        <w:rPr>
          <w:rFonts w:cs="Arabic Transparent"/>
          <w:sz w:val="34"/>
          <w:szCs w:val="34"/>
          <w:rtl/>
        </w:rPr>
      </w:pPr>
      <w:r w:rsidRPr="00D12BE5">
        <w:rPr>
          <w:rFonts w:cs="Arabic Transparent" w:hint="cs"/>
          <w:sz w:val="34"/>
          <w:szCs w:val="34"/>
          <w:rtl/>
        </w:rPr>
        <w:t xml:space="preserve">* </w:t>
      </w:r>
      <w:r w:rsidRPr="00D12BE5">
        <w:rPr>
          <w:rFonts w:cs="Arabic Transparent"/>
          <w:sz w:val="34"/>
          <w:szCs w:val="34"/>
          <w:rtl/>
        </w:rPr>
        <w:t xml:space="preserve">تهيئة وسائل </w:t>
      </w:r>
      <w:r w:rsidRPr="00D12BE5">
        <w:rPr>
          <w:rFonts w:cs="Arabic Transparent" w:hint="cs"/>
          <w:sz w:val="34"/>
          <w:szCs w:val="34"/>
          <w:rtl/>
        </w:rPr>
        <w:t>الإعلام والاتصال</w:t>
      </w:r>
      <w:r w:rsidRPr="00D12BE5">
        <w:rPr>
          <w:rFonts w:cs="Arabic Transparent"/>
          <w:sz w:val="34"/>
          <w:szCs w:val="34"/>
          <w:rtl/>
        </w:rPr>
        <w:t xml:space="preserve"> والتواصل</w:t>
      </w:r>
      <w:r w:rsidRPr="00D12BE5">
        <w:rPr>
          <w:rFonts w:cs="Arabic Transparent" w:hint="cs"/>
          <w:sz w:val="34"/>
          <w:szCs w:val="34"/>
          <w:rtl/>
        </w:rPr>
        <w:t xml:space="preserve"> من خلال </w:t>
      </w:r>
      <w:r w:rsidRPr="00D12BE5">
        <w:rPr>
          <w:rFonts w:cs="Arabic Transparent"/>
          <w:sz w:val="34"/>
          <w:szCs w:val="34"/>
          <w:rtl/>
        </w:rPr>
        <w:t>:</w:t>
      </w:r>
    </w:p>
    <w:p w:rsidR="002D18B2" w:rsidRPr="00D12BE5" w:rsidRDefault="002D18B2" w:rsidP="002D18B2">
      <w:pPr>
        <w:pStyle w:val="Corpsdetexte"/>
        <w:numPr>
          <w:ilvl w:val="0"/>
          <w:numId w:val="3"/>
        </w:numPr>
        <w:tabs>
          <w:tab w:val="clear" w:pos="360"/>
          <w:tab w:val="right" w:pos="9781"/>
        </w:tabs>
        <w:bidi/>
        <w:spacing w:after="0"/>
        <w:ind w:left="1275" w:right="-426"/>
        <w:jc w:val="both"/>
        <w:rPr>
          <w:rFonts w:cs="Arabic Transparent"/>
          <w:sz w:val="34"/>
          <w:szCs w:val="34"/>
        </w:rPr>
      </w:pPr>
      <w:r w:rsidRPr="00D12BE5">
        <w:rPr>
          <w:rFonts w:cs="Arabic Transparent"/>
          <w:sz w:val="34"/>
          <w:szCs w:val="34"/>
          <w:rtl/>
        </w:rPr>
        <w:t>ضبط برنامج زمني لتأهيل مواقع الواب التابعة للوزارات تيسيرا لنفاذ الأشخاص المعوقين.</w:t>
      </w:r>
    </w:p>
    <w:p w:rsidR="002D18B2" w:rsidRPr="00D12BE5" w:rsidRDefault="002D18B2" w:rsidP="002D18B2">
      <w:pPr>
        <w:pStyle w:val="Corpsdetexte"/>
        <w:numPr>
          <w:ilvl w:val="0"/>
          <w:numId w:val="3"/>
        </w:numPr>
        <w:tabs>
          <w:tab w:val="clear" w:pos="360"/>
          <w:tab w:val="right" w:pos="9781"/>
        </w:tabs>
        <w:bidi/>
        <w:spacing w:after="0"/>
        <w:ind w:left="1275" w:right="-426"/>
        <w:jc w:val="both"/>
        <w:rPr>
          <w:rFonts w:cs="Arabic Transparent"/>
          <w:sz w:val="34"/>
          <w:szCs w:val="34"/>
        </w:rPr>
      </w:pPr>
      <w:r w:rsidRPr="00D12BE5">
        <w:rPr>
          <w:rFonts w:cs="Arabic Transparent"/>
          <w:sz w:val="34"/>
          <w:szCs w:val="34"/>
          <w:rtl/>
        </w:rPr>
        <w:t>تمكين مسدي الخدمات الاعلامية من فرص تمويل ميسرة لتوفير أجهزة مهيأة وملائمة لخصوصيات الأشخاص المعوقين.</w:t>
      </w:r>
      <w:r w:rsidRPr="00D12BE5">
        <w:rPr>
          <w:rFonts w:cs="Arabic Transparent"/>
          <w:sz w:val="34"/>
          <w:szCs w:val="34"/>
        </w:rPr>
        <w:t xml:space="preserve"> </w:t>
      </w:r>
    </w:p>
    <w:p w:rsidR="002D18B2" w:rsidRPr="00D12BE5" w:rsidRDefault="002D18B2" w:rsidP="002D18B2">
      <w:pPr>
        <w:tabs>
          <w:tab w:val="right" w:pos="9781"/>
        </w:tabs>
        <w:bidi/>
        <w:ind w:right="-426"/>
        <w:jc w:val="both"/>
        <w:rPr>
          <w:rFonts w:cs="Arabic Transparent"/>
          <w:sz w:val="34"/>
          <w:szCs w:val="34"/>
          <w:rtl/>
        </w:rPr>
      </w:pPr>
    </w:p>
    <w:p w:rsidR="002D18B2" w:rsidRPr="00D12BE5" w:rsidRDefault="002D18B2" w:rsidP="002D18B2">
      <w:pPr>
        <w:tabs>
          <w:tab w:val="right" w:pos="9781"/>
        </w:tabs>
        <w:bidi/>
        <w:ind w:left="708" w:right="-426"/>
        <w:jc w:val="both"/>
        <w:rPr>
          <w:rFonts w:cs="Arabic Transparent"/>
          <w:sz w:val="34"/>
          <w:szCs w:val="34"/>
          <w:rtl/>
        </w:rPr>
      </w:pPr>
      <w:r w:rsidRPr="00D12BE5">
        <w:rPr>
          <w:rFonts w:cs="Arabic Transparent" w:hint="cs"/>
          <w:sz w:val="34"/>
          <w:szCs w:val="34"/>
          <w:rtl/>
        </w:rPr>
        <w:t xml:space="preserve">* </w:t>
      </w:r>
      <w:r w:rsidRPr="00D12BE5">
        <w:rPr>
          <w:rFonts w:cs="Arabic Transparent"/>
          <w:sz w:val="34"/>
          <w:szCs w:val="34"/>
          <w:rtl/>
        </w:rPr>
        <w:t>التوعية والتحسيس</w:t>
      </w:r>
      <w:r w:rsidRPr="00D12BE5">
        <w:rPr>
          <w:rFonts w:cs="Arabic Transparent" w:hint="cs"/>
          <w:sz w:val="34"/>
          <w:szCs w:val="34"/>
          <w:rtl/>
        </w:rPr>
        <w:t xml:space="preserve"> :</w:t>
      </w:r>
    </w:p>
    <w:p w:rsidR="002D18B2" w:rsidRPr="00D12BE5" w:rsidRDefault="002D18B2" w:rsidP="002D18B2">
      <w:pPr>
        <w:pStyle w:val="Corpsdetexte"/>
        <w:numPr>
          <w:ilvl w:val="0"/>
          <w:numId w:val="3"/>
        </w:numPr>
        <w:tabs>
          <w:tab w:val="clear" w:pos="360"/>
          <w:tab w:val="right" w:pos="9781"/>
        </w:tabs>
        <w:bidi/>
        <w:spacing w:after="0"/>
        <w:ind w:left="1275" w:right="-426"/>
        <w:jc w:val="both"/>
        <w:rPr>
          <w:rFonts w:cs="Arabic Transparent"/>
          <w:sz w:val="34"/>
          <w:szCs w:val="34"/>
        </w:rPr>
      </w:pPr>
      <w:r w:rsidRPr="00D12BE5">
        <w:rPr>
          <w:rFonts w:cs="Arabic Transparent"/>
          <w:sz w:val="34"/>
          <w:szCs w:val="34"/>
          <w:rtl/>
        </w:rPr>
        <w:t>إعداد ومضات تحسيسية حول أهمية تهيئة المحيط بجميع مجالاته في إدماج الشخص المعوق.</w:t>
      </w:r>
    </w:p>
    <w:p w:rsidR="002D18B2" w:rsidRPr="00D12BE5" w:rsidRDefault="002D18B2" w:rsidP="002D18B2">
      <w:pPr>
        <w:pStyle w:val="Corpsdetexte"/>
        <w:numPr>
          <w:ilvl w:val="0"/>
          <w:numId w:val="3"/>
        </w:numPr>
        <w:tabs>
          <w:tab w:val="clear" w:pos="360"/>
          <w:tab w:val="right" w:pos="9781"/>
        </w:tabs>
        <w:bidi/>
        <w:spacing w:after="0"/>
        <w:ind w:left="1275" w:right="-426"/>
        <w:jc w:val="both"/>
        <w:rPr>
          <w:rFonts w:cs="Arabic Transparent"/>
          <w:sz w:val="34"/>
          <w:szCs w:val="34"/>
        </w:rPr>
      </w:pPr>
      <w:r w:rsidRPr="00D12BE5">
        <w:rPr>
          <w:rFonts w:cs="Arabic Transparent"/>
          <w:sz w:val="34"/>
          <w:szCs w:val="34"/>
          <w:rtl/>
        </w:rPr>
        <w:t>تنظيم ندوات وملتقيات حول تهيئة المحيط.</w:t>
      </w:r>
    </w:p>
    <w:p w:rsidR="002D18B2" w:rsidRPr="00D12BE5" w:rsidRDefault="002D18B2" w:rsidP="002D18B2">
      <w:pPr>
        <w:pStyle w:val="Corpsdetexte"/>
        <w:numPr>
          <w:ilvl w:val="0"/>
          <w:numId w:val="3"/>
        </w:numPr>
        <w:tabs>
          <w:tab w:val="clear" w:pos="360"/>
          <w:tab w:val="right" w:pos="9781"/>
        </w:tabs>
        <w:bidi/>
        <w:spacing w:after="0"/>
        <w:ind w:left="1275" w:right="-426"/>
        <w:jc w:val="both"/>
        <w:rPr>
          <w:rFonts w:cs="Arabic Transparent"/>
          <w:sz w:val="34"/>
          <w:szCs w:val="34"/>
        </w:rPr>
      </w:pPr>
      <w:r w:rsidRPr="00D12BE5">
        <w:rPr>
          <w:rFonts w:cs="Arabic Transparent"/>
          <w:sz w:val="34"/>
          <w:szCs w:val="34"/>
          <w:rtl/>
        </w:rPr>
        <w:t>إصدار مدعمات تحسيسية موجّهة حول تهيئة المحيط (المهندسون المعماريون، الباعثون العقاريون ..).</w:t>
      </w:r>
    </w:p>
    <w:p w:rsidR="002D18B2" w:rsidRPr="00D12BE5" w:rsidRDefault="002D18B2" w:rsidP="002D18B2">
      <w:pPr>
        <w:pStyle w:val="Corpsdetexte"/>
        <w:numPr>
          <w:ilvl w:val="0"/>
          <w:numId w:val="3"/>
        </w:numPr>
        <w:tabs>
          <w:tab w:val="clear" w:pos="360"/>
          <w:tab w:val="right" w:pos="9781"/>
        </w:tabs>
        <w:bidi/>
        <w:spacing w:after="0"/>
        <w:ind w:left="1275" w:right="-426"/>
        <w:jc w:val="both"/>
        <w:rPr>
          <w:rFonts w:cs="Arabic Transparent"/>
          <w:sz w:val="34"/>
          <w:szCs w:val="34"/>
        </w:rPr>
      </w:pPr>
      <w:r w:rsidRPr="00D12BE5">
        <w:rPr>
          <w:rFonts w:cs="Arabic Transparent" w:hint="cs"/>
          <w:sz w:val="34"/>
          <w:szCs w:val="34"/>
          <w:rtl/>
        </w:rPr>
        <w:lastRenderedPageBreak/>
        <w:t>إعداد دليل المعايير الخاصّة بتهيئة الفضاءات والممرات الخاصّة بالمعاقين ووضعه على شبكة الأنترنات بغية نشر مضمونها على نطاق واسع.</w:t>
      </w:r>
    </w:p>
    <w:p w:rsidR="002D18B2" w:rsidRPr="00D12BE5" w:rsidRDefault="002D18B2" w:rsidP="002D18B2">
      <w:pPr>
        <w:pStyle w:val="Corpsdetexte"/>
        <w:numPr>
          <w:ilvl w:val="0"/>
          <w:numId w:val="3"/>
        </w:numPr>
        <w:tabs>
          <w:tab w:val="clear" w:pos="360"/>
          <w:tab w:val="right" w:pos="9781"/>
        </w:tabs>
        <w:bidi/>
        <w:spacing w:after="0"/>
        <w:ind w:left="1275" w:right="-426"/>
        <w:jc w:val="both"/>
        <w:rPr>
          <w:rFonts w:cs="Arabic Transparent"/>
          <w:sz w:val="34"/>
          <w:szCs w:val="34"/>
        </w:rPr>
      </w:pPr>
      <w:r w:rsidRPr="00D12BE5">
        <w:rPr>
          <w:rFonts w:cs="Arabic Transparent" w:hint="cs"/>
          <w:sz w:val="34"/>
          <w:szCs w:val="34"/>
          <w:rtl/>
        </w:rPr>
        <w:t>تنظيم وزارة التجهيز والتهيئة الترابية بالتعاون مع وزارات الداخلية والتنمية المحلية والشؤون الاجتماعية والتضامن والتونسيين بالخارج يوما دراسيا وذلك يوم 13 ماي 2010 حول تيسير تنقلات الأشخاص الحاملين لإعاقة في الفضاءات العمومية.</w:t>
      </w:r>
    </w:p>
    <w:p w:rsidR="002D18B2" w:rsidRPr="00D12BE5" w:rsidRDefault="002D18B2" w:rsidP="002D18B2">
      <w:pPr>
        <w:tabs>
          <w:tab w:val="right" w:pos="9781"/>
        </w:tabs>
        <w:bidi/>
        <w:ind w:right="-426" w:firstLine="720"/>
        <w:jc w:val="both"/>
        <w:rPr>
          <w:rFonts w:cs="Arabic Transparent"/>
          <w:sz w:val="34"/>
          <w:szCs w:val="34"/>
        </w:rPr>
      </w:pPr>
      <w:r w:rsidRPr="00D12BE5">
        <w:rPr>
          <w:rFonts w:cs="Arabic Transparent" w:hint="cs"/>
          <w:sz w:val="34"/>
          <w:szCs w:val="34"/>
          <w:rtl/>
        </w:rPr>
        <w:t>وقد تمّ في إطار البرنامج التنفيذي للخطة الوطنية لتهيئة المحيط لفائدة الأشخاص المعوقين وتيسير تنقلهم ووصولهم للخدمات تحقيق الإنجازات التالية</w:t>
      </w:r>
      <w:r w:rsidRPr="00D12BE5">
        <w:rPr>
          <w:rFonts w:cs="Arabic Transparent"/>
          <w:sz w:val="34"/>
          <w:szCs w:val="34"/>
          <w:rtl/>
        </w:rPr>
        <w:t xml:space="preserve"> :</w:t>
      </w:r>
    </w:p>
    <w:p w:rsidR="002D18B2" w:rsidRPr="00D12BE5" w:rsidRDefault="002D18B2" w:rsidP="002D18B2">
      <w:pPr>
        <w:pStyle w:val="Corpsdetexte"/>
        <w:numPr>
          <w:ilvl w:val="0"/>
          <w:numId w:val="3"/>
        </w:numPr>
        <w:tabs>
          <w:tab w:val="clear" w:pos="360"/>
          <w:tab w:val="right" w:pos="9781"/>
        </w:tabs>
        <w:bidi/>
        <w:spacing w:after="0"/>
        <w:ind w:left="1275" w:right="-426"/>
        <w:jc w:val="both"/>
        <w:rPr>
          <w:rFonts w:cs="Arabic Transparent"/>
          <w:sz w:val="34"/>
          <w:szCs w:val="34"/>
          <w:rtl/>
        </w:rPr>
      </w:pPr>
      <w:r w:rsidRPr="00D12BE5">
        <w:rPr>
          <w:rFonts w:cs="Arabic Transparent"/>
          <w:sz w:val="34"/>
          <w:szCs w:val="34"/>
          <w:rtl/>
        </w:rPr>
        <w:t>تجهيز بعض البنايات العمومية وبعض المباني الخاصة المفتوحة للعموم بممرات خاصة بالمعوقين،</w:t>
      </w:r>
    </w:p>
    <w:p w:rsidR="002D18B2" w:rsidRPr="00D12BE5" w:rsidRDefault="002D18B2" w:rsidP="002D18B2">
      <w:pPr>
        <w:pStyle w:val="Corpsdetexte"/>
        <w:numPr>
          <w:ilvl w:val="0"/>
          <w:numId w:val="3"/>
        </w:numPr>
        <w:tabs>
          <w:tab w:val="clear" w:pos="360"/>
          <w:tab w:val="right" w:pos="9781"/>
        </w:tabs>
        <w:bidi/>
        <w:spacing w:after="0"/>
        <w:ind w:left="1275" w:right="-426"/>
        <w:jc w:val="both"/>
        <w:rPr>
          <w:rFonts w:cs="Arabic Transparent"/>
          <w:sz w:val="34"/>
          <w:szCs w:val="34"/>
        </w:rPr>
      </w:pPr>
      <w:r w:rsidRPr="00D12BE5">
        <w:rPr>
          <w:rFonts w:cs="Arabic Transparent"/>
          <w:sz w:val="34"/>
          <w:szCs w:val="34"/>
          <w:rtl/>
        </w:rPr>
        <w:t>تهيئة المحطات الرئيسية للنقل الجوي والبري والبحري(المطارات، المحطات الرئيسية للأرتال، محطات المترو).</w:t>
      </w:r>
    </w:p>
    <w:p w:rsidR="002D18B2" w:rsidRPr="00D12BE5" w:rsidRDefault="002D18B2" w:rsidP="002D18B2">
      <w:pPr>
        <w:pStyle w:val="Corpsdetexte"/>
        <w:numPr>
          <w:ilvl w:val="0"/>
          <w:numId w:val="3"/>
        </w:numPr>
        <w:tabs>
          <w:tab w:val="clear" w:pos="360"/>
          <w:tab w:val="right" w:pos="9781"/>
        </w:tabs>
        <w:bidi/>
        <w:spacing w:after="0"/>
        <w:ind w:left="1275" w:right="-426"/>
        <w:jc w:val="both"/>
        <w:rPr>
          <w:rFonts w:cs="Arabic Transparent"/>
          <w:sz w:val="34"/>
          <w:szCs w:val="34"/>
        </w:rPr>
      </w:pPr>
      <w:r w:rsidRPr="00D12BE5">
        <w:rPr>
          <w:rFonts w:cs="Arabic Transparent"/>
          <w:sz w:val="34"/>
          <w:szCs w:val="34"/>
          <w:rtl/>
        </w:rPr>
        <w:t>تهيئة الشوارع الرئيسية بالمدن الكبرى وخاصة على مستوى الأرصفة والإشارات.</w:t>
      </w:r>
    </w:p>
    <w:p w:rsidR="002D18B2" w:rsidRPr="00D12BE5" w:rsidRDefault="002D18B2" w:rsidP="002D18B2">
      <w:pPr>
        <w:pStyle w:val="Corpsdetexte"/>
        <w:numPr>
          <w:ilvl w:val="0"/>
          <w:numId w:val="3"/>
        </w:numPr>
        <w:tabs>
          <w:tab w:val="clear" w:pos="360"/>
          <w:tab w:val="right" w:pos="9781"/>
        </w:tabs>
        <w:bidi/>
        <w:spacing w:after="0"/>
        <w:ind w:left="1275" w:right="-426"/>
        <w:jc w:val="both"/>
        <w:rPr>
          <w:rFonts w:cs="Arabic Transparent"/>
          <w:sz w:val="34"/>
          <w:szCs w:val="34"/>
        </w:rPr>
      </w:pPr>
      <w:r w:rsidRPr="00D12BE5">
        <w:rPr>
          <w:rFonts w:cs="Arabic Transparent"/>
          <w:sz w:val="34"/>
          <w:szCs w:val="34"/>
          <w:rtl/>
        </w:rPr>
        <w:t>تهيئة بعض الفضاءات الرياضية</w:t>
      </w:r>
      <w:r w:rsidRPr="00D12BE5">
        <w:rPr>
          <w:rFonts w:cs="Arabic Transparent" w:hint="cs"/>
          <w:sz w:val="34"/>
          <w:szCs w:val="34"/>
          <w:rtl/>
        </w:rPr>
        <w:t>.</w:t>
      </w:r>
    </w:p>
    <w:p w:rsidR="002D18B2" w:rsidRPr="00D12BE5" w:rsidRDefault="002D18B2" w:rsidP="002D18B2">
      <w:pPr>
        <w:pStyle w:val="Corpsdetexte"/>
        <w:numPr>
          <w:ilvl w:val="0"/>
          <w:numId w:val="3"/>
        </w:numPr>
        <w:tabs>
          <w:tab w:val="clear" w:pos="360"/>
          <w:tab w:val="right" w:pos="9781"/>
        </w:tabs>
        <w:bidi/>
        <w:spacing w:after="0"/>
        <w:ind w:left="1275" w:right="-426"/>
        <w:jc w:val="both"/>
        <w:rPr>
          <w:rFonts w:cs="Arabic Transparent"/>
          <w:sz w:val="34"/>
          <w:szCs w:val="34"/>
        </w:rPr>
      </w:pPr>
      <w:r w:rsidRPr="00D12BE5">
        <w:rPr>
          <w:rFonts w:cs="Arabic Transparent"/>
          <w:sz w:val="34"/>
          <w:szCs w:val="34"/>
          <w:rtl/>
        </w:rPr>
        <w:t>تهيئة بعض الفضاءات الثقافية والترفيهية والمنتزهات العمومية خاصة على مستوى الحواجز المعمارية.</w:t>
      </w:r>
    </w:p>
    <w:p w:rsidR="002D18B2" w:rsidRPr="00D12BE5" w:rsidRDefault="002D18B2" w:rsidP="002D18B2">
      <w:pPr>
        <w:pStyle w:val="Corpsdetexte"/>
        <w:numPr>
          <w:ilvl w:val="0"/>
          <w:numId w:val="3"/>
        </w:numPr>
        <w:tabs>
          <w:tab w:val="clear" w:pos="360"/>
          <w:tab w:val="right" w:pos="9781"/>
        </w:tabs>
        <w:bidi/>
        <w:spacing w:after="0"/>
        <w:ind w:left="1275" w:right="-426"/>
        <w:jc w:val="both"/>
        <w:rPr>
          <w:rFonts w:cs="Arabic Transparent"/>
          <w:sz w:val="34"/>
          <w:szCs w:val="34"/>
        </w:rPr>
      </w:pPr>
      <w:r w:rsidRPr="00D12BE5">
        <w:rPr>
          <w:rFonts w:cs="Arabic Transparent"/>
          <w:sz w:val="34"/>
          <w:szCs w:val="34"/>
          <w:rtl/>
        </w:rPr>
        <w:t>تهيئة مؤسسات مفتوحة للعموم  (نزل سياحية وفضاءات تجارية...) .</w:t>
      </w:r>
    </w:p>
    <w:p w:rsidR="002D18B2" w:rsidRPr="00D12BE5" w:rsidRDefault="002D18B2" w:rsidP="002D18B2">
      <w:pPr>
        <w:pStyle w:val="Corpsdetexte"/>
        <w:numPr>
          <w:ilvl w:val="0"/>
          <w:numId w:val="3"/>
        </w:numPr>
        <w:tabs>
          <w:tab w:val="clear" w:pos="360"/>
          <w:tab w:val="right" w:pos="9781"/>
        </w:tabs>
        <w:bidi/>
        <w:spacing w:after="0"/>
        <w:ind w:left="1275" w:right="-426"/>
        <w:jc w:val="both"/>
        <w:rPr>
          <w:rFonts w:cs="Arabic Transparent"/>
          <w:sz w:val="34"/>
          <w:szCs w:val="34"/>
        </w:rPr>
      </w:pPr>
      <w:r w:rsidRPr="00D12BE5">
        <w:rPr>
          <w:rFonts w:cs="Arabic Transparent"/>
          <w:sz w:val="34"/>
          <w:szCs w:val="34"/>
          <w:rtl/>
        </w:rPr>
        <w:t xml:space="preserve">تهيئة </w:t>
      </w:r>
      <w:r w:rsidRPr="00D12BE5">
        <w:rPr>
          <w:rFonts w:cs="Arabic Transparent" w:hint="cs"/>
          <w:sz w:val="34"/>
          <w:szCs w:val="34"/>
          <w:rtl/>
        </w:rPr>
        <w:t>بعض الشواطئ للمعوقين.</w:t>
      </w:r>
    </w:p>
    <w:p w:rsidR="002D18B2" w:rsidRPr="00D12BE5" w:rsidRDefault="002D18B2" w:rsidP="002D18B2">
      <w:pPr>
        <w:pStyle w:val="Corpsdetexte"/>
        <w:numPr>
          <w:ilvl w:val="0"/>
          <w:numId w:val="3"/>
        </w:numPr>
        <w:tabs>
          <w:tab w:val="clear" w:pos="360"/>
          <w:tab w:val="right" w:pos="9781"/>
        </w:tabs>
        <w:bidi/>
        <w:spacing w:after="0"/>
        <w:ind w:left="1275" w:right="-426"/>
        <w:jc w:val="both"/>
        <w:rPr>
          <w:rFonts w:cs="Arabic Transparent"/>
          <w:sz w:val="34"/>
          <w:szCs w:val="34"/>
        </w:rPr>
      </w:pPr>
      <w:r w:rsidRPr="00D12BE5">
        <w:rPr>
          <w:rFonts w:cs="Arabic Transparent" w:hint="cs"/>
          <w:sz w:val="34"/>
          <w:szCs w:val="34"/>
          <w:rtl/>
        </w:rPr>
        <w:t>استعمال أماكن التوقف الوقتي والأماكن المخصصة بالمآوي العمومية والخاصة بالأشخاص المعوقين ومرافقيهم...</w:t>
      </w:r>
    </w:p>
    <w:p w:rsidR="002D18B2" w:rsidRPr="00D12BE5" w:rsidRDefault="002D18B2" w:rsidP="002D18B2">
      <w:pPr>
        <w:pStyle w:val="Corpsdetexte"/>
        <w:tabs>
          <w:tab w:val="right" w:pos="9781"/>
        </w:tabs>
        <w:bidi/>
        <w:ind w:right="-426"/>
        <w:jc w:val="both"/>
        <w:rPr>
          <w:rFonts w:cs="Arabic Transparent"/>
          <w:sz w:val="34"/>
          <w:szCs w:val="34"/>
        </w:rPr>
      </w:pPr>
    </w:p>
    <w:p w:rsidR="002D18B2" w:rsidRPr="00D12BE5" w:rsidRDefault="002D18B2" w:rsidP="002D18B2">
      <w:pPr>
        <w:pStyle w:val="Corpsdetexte"/>
        <w:tabs>
          <w:tab w:val="right" w:pos="9781"/>
        </w:tabs>
        <w:bidi/>
        <w:ind w:left="708" w:right="-426"/>
        <w:jc w:val="both"/>
        <w:rPr>
          <w:rFonts w:cs="Arabic Transparent"/>
          <w:sz w:val="34"/>
          <w:szCs w:val="34"/>
        </w:rPr>
      </w:pPr>
      <w:r w:rsidRPr="00D12BE5">
        <w:rPr>
          <w:rFonts w:cs="Arabic Transparent" w:hint="cs"/>
          <w:sz w:val="34"/>
          <w:szCs w:val="34"/>
          <w:rtl/>
        </w:rPr>
        <w:t>* تهيئة وسائل التنقل :</w:t>
      </w:r>
    </w:p>
    <w:p w:rsidR="002D18B2" w:rsidRPr="00D12BE5" w:rsidRDefault="002D18B2" w:rsidP="002D18B2">
      <w:pPr>
        <w:pStyle w:val="Corpsdetexte"/>
        <w:tabs>
          <w:tab w:val="right" w:pos="9781"/>
        </w:tabs>
        <w:bidi/>
        <w:spacing w:after="0" w:line="240" w:lineRule="auto"/>
        <w:ind w:right="-426"/>
        <w:jc w:val="both"/>
        <w:rPr>
          <w:rFonts w:cs="Arabic Transparent"/>
          <w:sz w:val="16"/>
          <w:szCs w:val="16"/>
        </w:rPr>
      </w:pPr>
    </w:p>
    <w:p w:rsidR="002D18B2" w:rsidRPr="00D12BE5" w:rsidRDefault="002D18B2" w:rsidP="002D18B2">
      <w:pPr>
        <w:pStyle w:val="Corpsdetexte"/>
        <w:tabs>
          <w:tab w:val="right" w:pos="9781"/>
        </w:tabs>
        <w:bidi/>
        <w:ind w:right="-426" w:firstLine="709"/>
        <w:jc w:val="both"/>
        <w:rPr>
          <w:rFonts w:cs="Arabic Transparent"/>
          <w:sz w:val="34"/>
          <w:szCs w:val="34"/>
          <w:rtl/>
        </w:rPr>
      </w:pPr>
      <w:r w:rsidRPr="00D12BE5">
        <w:rPr>
          <w:rFonts w:cs="Arabic Transparent" w:hint="cs"/>
          <w:sz w:val="34"/>
          <w:szCs w:val="34"/>
          <w:rtl/>
        </w:rPr>
        <w:t xml:space="preserve">تمّ الشروع تدريجيا في </w:t>
      </w:r>
      <w:r w:rsidRPr="00D12BE5">
        <w:rPr>
          <w:rFonts w:cs="Arabic Transparent"/>
          <w:sz w:val="34"/>
          <w:szCs w:val="34"/>
          <w:rtl/>
        </w:rPr>
        <w:t xml:space="preserve">توفير وسائل نقل جماعي عمومي مهيأة </w:t>
      </w:r>
      <w:r w:rsidRPr="00D12BE5">
        <w:rPr>
          <w:rFonts w:cs="Arabic Transparent" w:hint="cs"/>
          <w:sz w:val="34"/>
          <w:szCs w:val="34"/>
          <w:rtl/>
        </w:rPr>
        <w:t xml:space="preserve">من خلال </w:t>
      </w:r>
      <w:r w:rsidRPr="00D12BE5">
        <w:rPr>
          <w:rFonts w:cs="Arabic Transparent"/>
          <w:sz w:val="34"/>
          <w:szCs w:val="34"/>
          <w:rtl/>
        </w:rPr>
        <w:t xml:space="preserve">: </w:t>
      </w:r>
    </w:p>
    <w:p w:rsidR="002D18B2" w:rsidRPr="00D12BE5" w:rsidRDefault="002D18B2" w:rsidP="002D18B2">
      <w:pPr>
        <w:pStyle w:val="Corpsdetexte"/>
        <w:numPr>
          <w:ilvl w:val="0"/>
          <w:numId w:val="3"/>
        </w:numPr>
        <w:tabs>
          <w:tab w:val="clear" w:pos="360"/>
          <w:tab w:val="right" w:pos="9781"/>
        </w:tabs>
        <w:bidi/>
        <w:spacing w:after="0"/>
        <w:ind w:left="1275" w:right="-426"/>
        <w:jc w:val="both"/>
        <w:rPr>
          <w:rFonts w:cs="Arabic Transparent"/>
          <w:sz w:val="34"/>
          <w:szCs w:val="34"/>
        </w:rPr>
      </w:pPr>
      <w:r w:rsidRPr="00D12BE5">
        <w:rPr>
          <w:rFonts w:cs="Arabic Transparent"/>
          <w:sz w:val="34"/>
          <w:szCs w:val="34"/>
          <w:rtl/>
        </w:rPr>
        <w:t>إقتناء عرب</w:t>
      </w:r>
      <w:r w:rsidRPr="00D12BE5">
        <w:rPr>
          <w:rFonts w:cs="Arabic Transparent" w:hint="cs"/>
          <w:sz w:val="34"/>
          <w:szCs w:val="34"/>
          <w:rtl/>
        </w:rPr>
        <w:t>ات</w:t>
      </w:r>
      <w:r w:rsidRPr="00D12BE5">
        <w:rPr>
          <w:rFonts w:cs="Arabic Transparent"/>
          <w:sz w:val="34"/>
          <w:szCs w:val="34"/>
          <w:rtl/>
        </w:rPr>
        <w:t xml:space="preserve"> مترو مهيأة.</w:t>
      </w:r>
    </w:p>
    <w:p w:rsidR="002D18B2" w:rsidRPr="00D12BE5" w:rsidRDefault="002D18B2" w:rsidP="002D18B2">
      <w:pPr>
        <w:pStyle w:val="Corpsdetexte"/>
        <w:numPr>
          <w:ilvl w:val="0"/>
          <w:numId w:val="3"/>
        </w:numPr>
        <w:tabs>
          <w:tab w:val="clear" w:pos="360"/>
          <w:tab w:val="right" w:pos="9781"/>
        </w:tabs>
        <w:bidi/>
        <w:spacing w:after="0"/>
        <w:ind w:left="1275" w:right="-426"/>
        <w:jc w:val="both"/>
        <w:rPr>
          <w:rFonts w:cs="Arabic Transparent"/>
          <w:sz w:val="34"/>
          <w:szCs w:val="34"/>
        </w:rPr>
      </w:pPr>
      <w:r w:rsidRPr="00D12BE5">
        <w:rPr>
          <w:rFonts w:cs="Arabic Transparent" w:hint="cs"/>
          <w:sz w:val="34"/>
          <w:szCs w:val="34"/>
          <w:rtl/>
        </w:rPr>
        <w:t>اقتناء</w:t>
      </w:r>
      <w:r w:rsidRPr="00D12BE5">
        <w:rPr>
          <w:rFonts w:cs="Arabic Transparent"/>
          <w:sz w:val="34"/>
          <w:szCs w:val="34"/>
          <w:rtl/>
        </w:rPr>
        <w:t xml:space="preserve"> حافلات مهيأة.</w:t>
      </w:r>
    </w:p>
    <w:p w:rsidR="002D18B2" w:rsidRPr="00D12BE5" w:rsidRDefault="002D18B2" w:rsidP="002D18B2">
      <w:pPr>
        <w:pStyle w:val="Corpsdetexte"/>
        <w:numPr>
          <w:ilvl w:val="0"/>
          <w:numId w:val="3"/>
        </w:numPr>
        <w:tabs>
          <w:tab w:val="clear" w:pos="360"/>
          <w:tab w:val="right" w:pos="9781"/>
        </w:tabs>
        <w:bidi/>
        <w:spacing w:after="0"/>
        <w:ind w:left="1275" w:right="-426"/>
        <w:jc w:val="both"/>
        <w:rPr>
          <w:rFonts w:cs="Arabic Transparent"/>
          <w:sz w:val="34"/>
          <w:szCs w:val="34"/>
        </w:rPr>
      </w:pPr>
      <w:r w:rsidRPr="00D12BE5">
        <w:rPr>
          <w:rFonts w:cs="Arabic Transparent"/>
          <w:sz w:val="34"/>
          <w:szCs w:val="34"/>
          <w:rtl/>
        </w:rPr>
        <w:t xml:space="preserve">إسناد 20 حافلة سنويا لفائدة جمعيات رعاية المعوقين (بلغت إلى حد الآن </w:t>
      </w:r>
      <w:r w:rsidRPr="00D12BE5">
        <w:rPr>
          <w:rFonts w:cs="Arabic Transparent" w:hint="cs"/>
          <w:sz w:val="34"/>
          <w:szCs w:val="34"/>
          <w:rtl/>
        </w:rPr>
        <w:t xml:space="preserve">334 </w:t>
      </w:r>
      <w:r w:rsidRPr="00D12BE5">
        <w:rPr>
          <w:rFonts w:cs="Arabic Transparent"/>
          <w:sz w:val="34"/>
          <w:szCs w:val="34"/>
          <w:rtl/>
        </w:rPr>
        <w:t xml:space="preserve">حافلة). </w:t>
      </w:r>
    </w:p>
    <w:p w:rsidR="002D18B2" w:rsidRPr="00D12BE5" w:rsidRDefault="002D18B2" w:rsidP="002D18B2">
      <w:pPr>
        <w:pStyle w:val="Corpsdetexte"/>
        <w:numPr>
          <w:ilvl w:val="0"/>
          <w:numId w:val="3"/>
        </w:numPr>
        <w:tabs>
          <w:tab w:val="clear" w:pos="360"/>
          <w:tab w:val="right" w:pos="9781"/>
        </w:tabs>
        <w:bidi/>
        <w:spacing w:after="0"/>
        <w:ind w:left="1275" w:right="-426"/>
        <w:jc w:val="both"/>
        <w:rPr>
          <w:rFonts w:cs="Arabic Transparent"/>
          <w:sz w:val="34"/>
          <w:szCs w:val="34"/>
        </w:rPr>
      </w:pPr>
      <w:r w:rsidRPr="00D12BE5">
        <w:rPr>
          <w:rFonts w:cs="Arabic Transparent" w:hint="cs"/>
          <w:sz w:val="34"/>
          <w:szCs w:val="34"/>
          <w:rtl/>
        </w:rPr>
        <w:t xml:space="preserve">تخصيص مقاعد تستعمل بالأولوية من قبل الأشخاص المعوقين </w:t>
      </w:r>
    </w:p>
    <w:p w:rsidR="002D18B2" w:rsidRPr="00D12BE5" w:rsidRDefault="002D18B2" w:rsidP="002D18B2">
      <w:pPr>
        <w:pStyle w:val="Corpsdetexte"/>
        <w:numPr>
          <w:ilvl w:val="0"/>
          <w:numId w:val="3"/>
        </w:numPr>
        <w:tabs>
          <w:tab w:val="clear" w:pos="360"/>
          <w:tab w:val="right" w:pos="9781"/>
        </w:tabs>
        <w:bidi/>
        <w:spacing w:after="0"/>
        <w:ind w:left="1275" w:right="-426"/>
        <w:jc w:val="both"/>
        <w:rPr>
          <w:rFonts w:cs="Arabic Transparent"/>
          <w:sz w:val="34"/>
          <w:szCs w:val="34"/>
        </w:rPr>
      </w:pPr>
      <w:r w:rsidRPr="00D12BE5">
        <w:rPr>
          <w:rFonts w:cs="Arabic Transparent" w:hint="cs"/>
          <w:sz w:val="34"/>
          <w:szCs w:val="34"/>
          <w:rtl/>
        </w:rPr>
        <w:lastRenderedPageBreak/>
        <w:t>توفير قاطرة بها عربة مهيأة بها دورة مياه ملائمة لخصوصيات الأشخاص المعوقين بقطارات نقل المسافرين.</w:t>
      </w:r>
    </w:p>
    <w:p w:rsidR="002D18B2" w:rsidRPr="00D12BE5" w:rsidRDefault="002D18B2" w:rsidP="002D18B2">
      <w:pPr>
        <w:pStyle w:val="Corpsdetexte"/>
        <w:numPr>
          <w:ilvl w:val="0"/>
          <w:numId w:val="3"/>
        </w:numPr>
        <w:tabs>
          <w:tab w:val="clear" w:pos="360"/>
          <w:tab w:val="right" w:pos="9781"/>
        </w:tabs>
        <w:bidi/>
        <w:spacing w:after="0"/>
        <w:ind w:left="1275" w:right="-426"/>
        <w:jc w:val="both"/>
        <w:rPr>
          <w:rFonts w:cs="Arabic Transparent"/>
          <w:sz w:val="34"/>
          <w:szCs w:val="34"/>
          <w:rtl/>
        </w:rPr>
      </w:pPr>
      <w:r w:rsidRPr="00D12BE5">
        <w:rPr>
          <w:rFonts w:cs="Arabic Transparent" w:hint="cs"/>
          <w:sz w:val="34"/>
          <w:szCs w:val="34"/>
          <w:rtl/>
        </w:rPr>
        <w:t>إعفاء الحافلات المعدّة قصرا لنقل الأشخاص المعوقين من الأداءات والمعاليم الموظفة عند التوريد والصنع والبيع.</w:t>
      </w:r>
    </w:p>
    <w:p w:rsidR="002D18B2" w:rsidRPr="00D12BE5" w:rsidRDefault="002D18B2" w:rsidP="002D18B2">
      <w:pPr>
        <w:pStyle w:val="Corpsdetexte"/>
        <w:numPr>
          <w:ilvl w:val="0"/>
          <w:numId w:val="3"/>
        </w:numPr>
        <w:tabs>
          <w:tab w:val="clear" w:pos="360"/>
          <w:tab w:val="right" w:pos="9781"/>
        </w:tabs>
        <w:bidi/>
        <w:spacing w:after="0"/>
        <w:ind w:left="1275" w:right="-426"/>
        <w:jc w:val="both"/>
        <w:rPr>
          <w:rFonts w:cs="Arabic Transparent"/>
          <w:sz w:val="34"/>
          <w:szCs w:val="34"/>
        </w:rPr>
      </w:pPr>
      <w:r w:rsidRPr="00D12BE5">
        <w:rPr>
          <w:rFonts w:cs="Arabic Transparent" w:hint="cs"/>
          <w:sz w:val="34"/>
          <w:szCs w:val="34"/>
          <w:rtl/>
        </w:rPr>
        <w:t>أمّا بالنسبة للنقل الفردي ينتفع الأشخاص المعوقين بتخفيضات جبائيّة بعنوان العربات السيّارة المعدّة خصيصا لاستعمالهم.</w:t>
      </w:r>
    </w:p>
    <w:p w:rsidR="003B03E4" w:rsidRPr="00D12BE5" w:rsidRDefault="003B03E4" w:rsidP="003B03E4">
      <w:pPr>
        <w:pStyle w:val="Paragraphedeliste"/>
        <w:bidi/>
        <w:rPr>
          <w:rFonts w:cs="Arabic Transparent"/>
          <w:sz w:val="34"/>
          <w:szCs w:val="34"/>
          <w:lang w:bidi="ar-TN"/>
        </w:rPr>
      </w:pPr>
    </w:p>
    <w:sectPr w:rsidR="003B03E4" w:rsidRPr="00D12BE5" w:rsidSect="00B467F4">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82B81" w:rsidRDefault="00782B81" w:rsidP="007B56BE">
      <w:pPr>
        <w:spacing w:after="0" w:line="240" w:lineRule="auto"/>
      </w:pPr>
      <w:r>
        <w:separator/>
      </w:r>
    </w:p>
  </w:endnote>
  <w:endnote w:type="continuationSeparator" w:id="0">
    <w:p w:rsidR="00782B81" w:rsidRDefault="00782B81" w:rsidP="007B56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Arabic Transparent">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56BE" w:rsidRDefault="007B56BE">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68054499"/>
      <w:docPartObj>
        <w:docPartGallery w:val="Page Numbers (Bottom of Page)"/>
        <w:docPartUnique/>
      </w:docPartObj>
    </w:sdtPr>
    <w:sdtEndPr/>
    <w:sdtContent>
      <w:p w:rsidR="007B56BE" w:rsidRDefault="00704711">
        <w:pPr>
          <w:pStyle w:val="Pieddepage"/>
          <w:jc w:val="center"/>
        </w:pPr>
        <w:r>
          <w:fldChar w:fldCharType="begin"/>
        </w:r>
        <w:r w:rsidR="007B56BE">
          <w:instrText>PAGE   \* MERGEFORMAT</w:instrText>
        </w:r>
        <w:r>
          <w:fldChar w:fldCharType="separate"/>
        </w:r>
        <w:r w:rsidR="00322755">
          <w:rPr>
            <w:noProof/>
          </w:rPr>
          <w:t>2</w:t>
        </w:r>
        <w:r>
          <w:fldChar w:fldCharType="end"/>
        </w:r>
      </w:p>
    </w:sdtContent>
  </w:sdt>
  <w:p w:rsidR="007B56BE" w:rsidRDefault="007B56BE">
    <w:pPr>
      <w:pStyle w:val="Pieddepag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56BE" w:rsidRDefault="007B56BE">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82B81" w:rsidRDefault="00782B81" w:rsidP="007B56BE">
      <w:pPr>
        <w:spacing w:after="0" w:line="240" w:lineRule="auto"/>
      </w:pPr>
      <w:r>
        <w:separator/>
      </w:r>
    </w:p>
  </w:footnote>
  <w:footnote w:type="continuationSeparator" w:id="0">
    <w:p w:rsidR="00782B81" w:rsidRDefault="00782B81" w:rsidP="007B56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56BE" w:rsidRDefault="007B56BE">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56BE" w:rsidRDefault="007B56BE">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B56BE" w:rsidRDefault="007B56B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2929DB"/>
    <w:multiLevelType w:val="hybridMultilevel"/>
    <w:tmpl w:val="FBFC82AE"/>
    <w:lvl w:ilvl="0" w:tplc="74AC700A">
      <w:start w:val="1"/>
      <w:numFmt w:val="bullet"/>
      <w:lvlText w:val="-"/>
      <w:lvlJc w:val="left"/>
      <w:pPr>
        <w:tabs>
          <w:tab w:val="num" w:pos="360"/>
        </w:tabs>
        <w:ind w:left="360" w:hanging="360"/>
      </w:pPr>
      <w:rPr>
        <w:rFonts w:ascii="Times New Roman" w:eastAsia="Times New Roman" w:hAnsi="Times New Roman" w:cs="Arabic Transparent" w:hint="default"/>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59710953"/>
    <w:multiLevelType w:val="hybridMultilevel"/>
    <w:tmpl w:val="D162573E"/>
    <w:lvl w:ilvl="0" w:tplc="74AC700A">
      <w:start w:val="1"/>
      <w:numFmt w:val="bullet"/>
      <w:lvlText w:val="-"/>
      <w:lvlJc w:val="left"/>
      <w:pPr>
        <w:ind w:left="720" w:hanging="360"/>
      </w:pPr>
      <w:rPr>
        <w:rFonts w:ascii="Times New Roman" w:eastAsia="Times New Roman" w:hAnsi="Times New Roman" w:cs="Arabic Transparent"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60200284"/>
    <w:multiLevelType w:val="hybridMultilevel"/>
    <w:tmpl w:val="5FEEA5B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2869"/>
    <w:rsid w:val="000472F8"/>
    <w:rsid w:val="001B5E08"/>
    <w:rsid w:val="002D18B2"/>
    <w:rsid w:val="00322755"/>
    <w:rsid w:val="003B03E4"/>
    <w:rsid w:val="00452869"/>
    <w:rsid w:val="004D37E3"/>
    <w:rsid w:val="006B6910"/>
    <w:rsid w:val="00704711"/>
    <w:rsid w:val="0075033F"/>
    <w:rsid w:val="00782B81"/>
    <w:rsid w:val="007B56BE"/>
    <w:rsid w:val="008D7CDD"/>
    <w:rsid w:val="00B467F4"/>
    <w:rsid w:val="00D12BE5"/>
    <w:rsid w:val="00F23BBC"/>
    <w:rsid w:val="00FC6C8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22F0725-E0C0-42BD-97F0-53A2619F13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452869"/>
    <w:pPr>
      <w:ind w:left="720"/>
      <w:contextualSpacing/>
    </w:pPr>
  </w:style>
  <w:style w:type="paragraph" w:styleId="Corpsdetexte">
    <w:name w:val="Body Text"/>
    <w:basedOn w:val="Normal"/>
    <w:link w:val="CorpsdetexteCar"/>
    <w:uiPriority w:val="99"/>
    <w:unhideWhenUsed/>
    <w:rsid w:val="003B03E4"/>
    <w:pPr>
      <w:spacing w:after="120"/>
    </w:pPr>
    <w:rPr>
      <w:rFonts w:ascii="Calibri" w:eastAsia="Times New Roman" w:hAnsi="Calibri" w:cs="Arial"/>
    </w:rPr>
  </w:style>
  <w:style w:type="character" w:customStyle="1" w:styleId="CorpsdetexteCar">
    <w:name w:val="Corps de texte Car"/>
    <w:basedOn w:val="Policepardfaut"/>
    <w:link w:val="Corpsdetexte"/>
    <w:uiPriority w:val="99"/>
    <w:rsid w:val="003B03E4"/>
    <w:rPr>
      <w:rFonts w:ascii="Calibri" w:eastAsia="Times New Roman" w:hAnsi="Calibri" w:cs="Arial"/>
      <w:lang w:eastAsia="fr-FR"/>
    </w:rPr>
  </w:style>
  <w:style w:type="paragraph" w:styleId="En-tte">
    <w:name w:val="header"/>
    <w:basedOn w:val="Normal"/>
    <w:link w:val="En-tteCar"/>
    <w:uiPriority w:val="99"/>
    <w:unhideWhenUsed/>
    <w:rsid w:val="007B56BE"/>
    <w:pPr>
      <w:tabs>
        <w:tab w:val="center" w:pos="4536"/>
        <w:tab w:val="right" w:pos="9072"/>
      </w:tabs>
      <w:spacing w:after="0" w:line="240" w:lineRule="auto"/>
    </w:pPr>
  </w:style>
  <w:style w:type="character" w:customStyle="1" w:styleId="En-tteCar">
    <w:name w:val="En-tête Car"/>
    <w:basedOn w:val="Policepardfaut"/>
    <w:link w:val="En-tte"/>
    <w:uiPriority w:val="99"/>
    <w:rsid w:val="007B56BE"/>
  </w:style>
  <w:style w:type="paragraph" w:styleId="Pieddepage">
    <w:name w:val="footer"/>
    <w:basedOn w:val="Normal"/>
    <w:link w:val="PieddepageCar"/>
    <w:uiPriority w:val="99"/>
    <w:unhideWhenUsed/>
    <w:rsid w:val="007B56BE"/>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7B56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customXml" Target="../customXml/item1.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899DE07-DC72-49C8-8E6E-7FEE6C3663DD}"/>
</file>

<file path=customXml/itemProps2.xml><?xml version="1.0" encoding="utf-8"?>
<ds:datastoreItem xmlns:ds="http://schemas.openxmlformats.org/officeDocument/2006/customXml" ds:itemID="{ABCBC51C-6017-4FF4-82AF-B7279B398470}"/>
</file>

<file path=customXml/itemProps3.xml><?xml version="1.0" encoding="utf-8"?>
<ds:datastoreItem xmlns:ds="http://schemas.openxmlformats.org/officeDocument/2006/customXml" ds:itemID="{12D1CA5D-8B9F-4875-845A-3B1FECFC448E}"/>
</file>

<file path=docProps/app.xml><?xml version="1.0" encoding="utf-8"?>
<Properties xmlns="http://schemas.openxmlformats.org/officeDocument/2006/extended-properties" xmlns:vt="http://schemas.openxmlformats.org/officeDocument/2006/docPropsVTypes">
  <Template>Normal</Template>
  <TotalTime>0</TotalTime>
  <Pages>4</Pages>
  <Words>677</Words>
  <Characters>3727</Characters>
  <Application>Microsoft Office Word</Application>
  <DocSecurity>0</DocSecurity>
  <Lines>31</Lines>
  <Paragraphs>8</Paragraphs>
  <ScaleCrop>false</ScaleCrop>
  <HeadingPairs>
    <vt:vector size="2" baseType="variant">
      <vt:variant>
        <vt:lpstr>Titre</vt:lpstr>
      </vt:variant>
      <vt:variant>
        <vt:i4>1</vt:i4>
      </vt:variant>
    </vt:vector>
  </HeadingPairs>
  <TitlesOfParts>
    <vt:vector size="1" baseType="lpstr">
      <vt:lpstr/>
    </vt:vector>
  </TitlesOfParts>
  <Company>Microsoft</Company>
  <LinksUpToDate>false</LinksUpToDate>
  <CharactersWithSpaces>4396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USER2014</dc:creator>
  <cp:lastModifiedBy>Mission Tun</cp:lastModifiedBy>
  <cp:revision>2</cp:revision>
  <dcterms:created xsi:type="dcterms:W3CDTF">2017-02-03T15:29:00Z</dcterms:created>
  <dcterms:modified xsi:type="dcterms:W3CDTF">2017-02-03T15:29:00Z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1328400</vt:r8>
  </property>
  <property fmtid="{D5CDD505-2E9C-101B-9397-08002B2CF9AE}" pid="4" name="TemplateUrl">
    <vt:lpwstr/>
  </property>
  <property fmtid="{D5CDD505-2E9C-101B-9397-08002B2CF9AE}" pid="5" name="xd_Signature">
    <vt:bool>false</vt:bool>
  </property>
  <property fmtid="{D5CDD505-2E9C-101B-9397-08002B2CF9AE}" pid="6" name="xd_ProgID">
    <vt:lpwstr/>
  </property>
  <property fmtid="{D5CDD505-2E9C-101B-9397-08002B2CF9AE}" pid="7" name="_SourceUrl">
    <vt:lpwstr/>
  </property>
  <property fmtid="{D5CDD505-2E9C-101B-9397-08002B2CF9AE}" pid="8" name="_SharedFileIndex">
    <vt:lpwstr/>
  </property>
</Properties>
</file>