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FB" w:rsidRPr="00E170D4" w:rsidRDefault="005512BA" w:rsidP="005512BA">
      <w:pPr>
        <w:pStyle w:val="HChG"/>
        <w:rPr>
          <w:lang w:val="fr-CH"/>
        </w:rPr>
      </w:pPr>
      <w:r>
        <w:tab/>
      </w:r>
      <w:r>
        <w:tab/>
      </w:r>
      <w:r w:rsidRPr="00E170D4">
        <w:rPr>
          <w:lang w:val="fr-CH"/>
        </w:rPr>
        <w:t xml:space="preserve">Tables for UN </w:t>
      </w:r>
      <w:r w:rsidR="00A02BFB" w:rsidRPr="00E170D4">
        <w:rPr>
          <w:lang w:val="fr-CH"/>
        </w:rPr>
        <w:t xml:space="preserve">Compilation on </w:t>
      </w:r>
      <w:r w:rsidR="000D052F">
        <w:rPr>
          <w:lang w:val="fr-CH"/>
        </w:rPr>
        <w:t>Ukraine</w:t>
      </w:r>
    </w:p>
    <w:p w:rsidR="006732DA" w:rsidRPr="006732DA" w:rsidRDefault="006732DA" w:rsidP="006732DA">
      <w:pPr>
        <w:pStyle w:val="HChG"/>
      </w:pPr>
      <w:r w:rsidRPr="006732DA">
        <w:rPr>
          <w:lang w:val="fr-FR"/>
        </w:rPr>
        <w:tab/>
      </w:r>
      <w:r w:rsidRPr="00D13BDE">
        <w:t>I.</w:t>
      </w:r>
      <w:r w:rsidRPr="00D13BDE">
        <w:tab/>
      </w:r>
      <w:r w:rsidRPr="006732DA">
        <w:t>Scope of international obligations</w:t>
      </w:r>
      <w:r w:rsidRPr="006732DA">
        <w:rPr>
          <w:b w:val="0"/>
          <w:bCs/>
          <w:sz w:val="18"/>
          <w:szCs w:val="18"/>
          <w:vertAlign w:val="superscript"/>
        </w:rPr>
        <w:endnoteReference w:id="2"/>
      </w:r>
    </w:p>
    <w:p w:rsidR="006732DA" w:rsidRPr="006732DA" w:rsidRDefault="006732DA" w:rsidP="006732DA">
      <w:pPr>
        <w:pStyle w:val="H1G"/>
      </w:pPr>
      <w:r w:rsidRPr="006732DA">
        <w:tab/>
      </w:r>
      <w:r>
        <w:t>A</w:t>
      </w:r>
      <w:r w:rsidRPr="006732DA">
        <w:t>.</w:t>
      </w:r>
      <w:r w:rsidRPr="006732DA">
        <w:tab/>
      </w:r>
      <w:bookmarkStart w:id="0" w:name="Table_Int_HR_Treaties"/>
      <w:r w:rsidRPr="006732DA">
        <w:t>International human rights treaties</w:t>
      </w:r>
      <w:bookmarkEnd w:id="0"/>
      <w:r w:rsidRPr="006732DA">
        <w:rPr>
          <w:b w:val="0"/>
          <w:sz w:val="18"/>
          <w:szCs w:val="18"/>
          <w:vertAlign w:val="superscript"/>
        </w:rPr>
        <w:endnoteReference w:id="3"/>
      </w:r>
    </w:p>
    <w:p w:rsidR="00A02BFB" w:rsidRPr="006732DA" w:rsidRDefault="006732DA" w:rsidP="006732DA">
      <w:pPr>
        <w:pStyle w:val="H1G"/>
      </w:pPr>
      <w:r w:rsidRPr="006732DA">
        <w:tab/>
        <w:t>1.</w:t>
      </w:r>
      <w:r w:rsidRPr="006732DA">
        <w:tab/>
        <w:t>International human rights treaties</w:t>
      </w:r>
      <w:r w:rsidRPr="005B482D">
        <w:rPr>
          <w:b w:val="0"/>
          <w:sz w:val="18"/>
          <w:szCs w:val="18"/>
          <w:vertAlign w:val="superscript"/>
        </w:rPr>
        <w:endnoteReference w:id="4"/>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rsidTr="009045C9">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Not ratified/not accepted</w:t>
            </w:r>
          </w:p>
        </w:tc>
      </w:tr>
      <w:tr w:rsidR="00A02BFB" w:rsidRPr="00A02BFB" w:rsidTr="009045C9">
        <w:trPr>
          <w:trHeight w:hRule="exact" w:val="113"/>
        </w:trPr>
        <w:tc>
          <w:tcPr>
            <w:tcW w:w="2409"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9045C9">
        <w:tc>
          <w:tcPr>
            <w:tcW w:w="2409" w:type="dxa"/>
            <w:shd w:val="clear" w:color="auto" w:fill="auto"/>
          </w:tcPr>
          <w:p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rsidR="00A02BFB" w:rsidRPr="00A02BFB" w:rsidRDefault="000D052F" w:rsidP="00A02BFB">
            <w:pPr>
              <w:spacing w:before="40" w:after="120"/>
              <w:ind w:right="113"/>
            </w:pPr>
            <w:r>
              <w:t>ICERD (1969</w:t>
            </w:r>
            <w:r w:rsidR="00A02BFB" w:rsidRPr="00A02BFB">
              <w:t>)</w:t>
            </w:r>
          </w:p>
          <w:p w:rsidR="00A02BFB" w:rsidRDefault="000D052F" w:rsidP="00A02BFB">
            <w:pPr>
              <w:spacing w:before="40" w:after="120"/>
              <w:ind w:right="113"/>
            </w:pPr>
            <w:r>
              <w:t>ICESCR (1973</w:t>
            </w:r>
            <w:r w:rsidR="00A02BFB" w:rsidRPr="00A02BFB">
              <w:t>)</w:t>
            </w:r>
          </w:p>
          <w:p w:rsidR="00296EB7" w:rsidRPr="00A02BFB" w:rsidRDefault="000D052F" w:rsidP="00A02BFB">
            <w:pPr>
              <w:spacing w:before="40" w:after="120"/>
              <w:ind w:right="113"/>
            </w:pPr>
            <w:r>
              <w:t>ICCPR (1973)</w:t>
            </w:r>
          </w:p>
          <w:p w:rsidR="00A02BFB" w:rsidRPr="00A02BFB" w:rsidRDefault="000D052F" w:rsidP="00A02BFB">
            <w:pPr>
              <w:spacing w:before="40" w:after="120"/>
              <w:ind w:right="113"/>
            </w:pPr>
            <w:r>
              <w:t>ICCPR-OP 2 (2007</w:t>
            </w:r>
            <w:r w:rsidR="00A02BFB" w:rsidRPr="00A02BFB">
              <w:t>)</w:t>
            </w:r>
          </w:p>
          <w:p w:rsidR="00A02BFB" w:rsidRPr="00A02BFB" w:rsidRDefault="000D052F" w:rsidP="00A02BFB">
            <w:pPr>
              <w:spacing w:before="40" w:after="120"/>
              <w:ind w:right="113"/>
            </w:pPr>
            <w:r>
              <w:t>CEDAW (1981</w:t>
            </w:r>
            <w:r w:rsidR="00A02BFB" w:rsidRPr="00A02BFB">
              <w:t>)</w:t>
            </w:r>
          </w:p>
          <w:p w:rsidR="00A02BFB" w:rsidRPr="00A02BFB" w:rsidRDefault="000D052F" w:rsidP="00A02BFB">
            <w:pPr>
              <w:spacing w:before="40" w:after="120"/>
              <w:ind w:right="113"/>
            </w:pPr>
            <w:r>
              <w:t>CAT (1987</w:t>
            </w:r>
            <w:r w:rsidR="00A02BFB" w:rsidRPr="00A02BFB">
              <w:t>)</w:t>
            </w:r>
          </w:p>
          <w:p w:rsidR="00A02BFB" w:rsidRPr="00A02BFB" w:rsidRDefault="000D052F" w:rsidP="00A02BFB">
            <w:pPr>
              <w:spacing w:before="40" w:after="120"/>
              <w:ind w:right="113"/>
            </w:pPr>
            <w:r>
              <w:t>OP-CAT (2006</w:t>
            </w:r>
            <w:r w:rsidR="00A02BFB" w:rsidRPr="00A02BFB">
              <w:t>)</w:t>
            </w:r>
          </w:p>
          <w:p w:rsidR="00A02BFB" w:rsidRPr="00A02BFB" w:rsidRDefault="000D052F" w:rsidP="00A02BFB">
            <w:pPr>
              <w:spacing w:before="40" w:after="120"/>
              <w:ind w:right="113"/>
            </w:pPr>
            <w:r>
              <w:t>CRC (1991</w:t>
            </w:r>
            <w:r w:rsidR="00A02BFB" w:rsidRPr="00A02BFB">
              <w:t>)</w:t>
            </w:r>
          </w:p>
          <w:p w:rsidR="00A02BFB" w:rsidRPr="00A02BFB" w:rsidRDefault="000D052F" w:rsidP="00A02BFB">
            <w:pPr>
              <w:spacing w:before="40" w:after="120"/>
              <w:ind w:right="113"/>
            </w:pPr>
            <w:r>
              <w:t>OP-CRC-AC (2005</w:t>
            </w:r>
            <w:r w:rsidR="00A02BFB" w:rsidRPr="00A02BFB">
              <w:t>)</w:t>
            </w:r>
          </w:p>
          <w:p w:rsidR="00A02BFB" w:rsidRPr="00A02BFB" w:rsidRDefault="000D052F" w:rsidP="00A02BFB">
            <w:pPr>
              <w:spacing w:before="40" w:after="120"/>
              <w:ind w:right="113"/>
            </w:pPr>
            <w:r>
              <w:t>OP-CRC-SC (2003</w:t>
            </w:r>
            <w:r w:rsidR="00A02BFB" w:rsidRPr="00A02BFB">
              <w:t>)</w:t>
            </w:r>
          </w:p>
          <w:p w:rsidR="00A02BFB" w:rsidRPr="00A02BFB" w:rsidRDefault="00A02BFB" w:rsidP="00A02BFB">
            <w:pPr>
              <w:spacing w:before="40" w:after="120"/>
              <w:ind w:right="113"/>
            </w:pPr>
            <w:r w:rsidRPr="00A02BFB">
              <w:t xml:space="preserve">CRPD </w:t>
            </w:r>
            <w:r w:rsidR="000D052F">
              <w:t>(2010</w:t>
            </w:r>
            <w:r w:rsidRPr="00A02BFB">
              <w:t>)</w:t>
            </w:r>
          </w:p>
        </w:tc>
        <w:tc>
          <w:tcPr>
            <w:tcW w:w="2409" w:type="dxa"/>
            <w:shd w:val="clear" w:color="auto" w:fill="auto"/>
          </w:tcPr>
          <w:p w:rsidR="00A02BFB" w:rsidRPr="00A02BFB" w:rsidRDefault="000D052F" w:rsidP="00A02BFB">
            <w:pPr>
              <w:spacing w:before="40" w:after="120"/>
              <w:ind w:right="113"/>
            </w:pPr>
            <w:r>
              <w:t>ICPPED (2015</w:t>
            </w:r>
            <w:r w:rsidRPr="00A02BFB">
              <w:t>)</w:t>
            </w:r>
          </w:p>
        </w:tc>
        <w:tc>
          <w:tcPr>
            <w:tcW w:w="2410" w:type="dxa"/>
            <w:shd w:val="clear" w:color="auto" w:fill="auto"/>
          </w:tcPr>
          <w:p w:rsidR="00A02BFB" w:rsidRPr="00A02BFB" w:rsidRDefault="000D052F" w:rsidP="00A02BFB">
            <w:pPr>
              <w:spacing w:before="40" w:after="120"/>
              <w:ind w:right="113"/>
            </w:pPr>
            <w:r>
              <w:t>ICRMW</w:t>
            </w:r>
          </w:p>
        </w:tc>
      </w:tr>
      <w:tr w:rsidR="00A02BFB" w:rsidRPr="00A02BFB" w:rsidTr="009045C9">
        <w:tc>
          <w:tcPr>
            <w:tcW w:w="2409" w:type="dxa"/>
            <w:tcBorders>
              <w:bottom w:val="single" w:sz="12" w:space="0" w:color="auto"/>
            </w:tcBorders>
            <w:shd w:val="clear" w:color="auto" w:fill="auto"/>
          </w:tcPr>
          <w:p w:rsidR="00A02BFB" w:rsidRPr="00A02BFB" w:rsidRDefault="00A02BFB" w:rsidP="00C81253">
            <w:pPr>
              <w:spacing w:before="40" w:after="120"/>
              <w:ind w:right="113"/>
            </w:pPr>
            <w:r w:rsidRPr="00A02BFB">
              <w:rPr>
                <w:i/>
              </w:rPr>
              <w:t xml:space="preserve">Complaints procedures, inquiries and </w:t>
            </w:r>
            <w:r w:rsidRPr="00A02BFB">
              <w:rPr>
                <w:i/>
              </w:rPr>
              <w:br/>
              <w:t>urgent action</w:t>
            </w:r>
            <w:r w:rsidR="00C81253">
              <w:rPr>
                <w:rStyle w:val="EndnoteReference"/>
                <w:i/>
              </w:rPr>
              <w:endnoteReference w:id="5"/>
            </w:r>
          </w:p>
        </w:tc>
        <w:tc>
          <w:tcPr>
            <w:tcW w:w="2409" w:type="dxa"/>
            <w:tcBorders>
              <w:bottom w:val="single" w:sz="12" w:space="0" w:color="auto"/>
            </w:tcBorders>
            <w:shd w:val="clear" w:color="auto" w:fill="auto"/>
          </w:tcPr>
          <w:p w:rsidR="00A02BFB" w:rsidRPr="00A02BFB" w:rsidRDefault="000D052F" w:rsidP="00A02BFB">
            <w:pPr>
              <w:spacing w:before="40" w:after="120"/>
              <w:ind w:right="113"/>
            </w:pPr>
            <w:r>
              <w:t>ICERD, art. 14 (1992</w:t>
            </w:r>
            <w:r w:rsidR="00A02BFB" w:rsidRPr="00A02BFB">
              <w:t>)</w:t>
            </w:r>
          </w:p>
          <w:p w:rsidR="00A02BFB" w:rsidRPr="00A02BFB" w:rsidRDefault="000D052F" w:rsidP="00A02BFB">
            <w:pPr>
              <w:spacing w:before="40" w:after="120"/>
              <w:ind w:right="113"/>
            </w:pPr>
            <w:r>
              <w:t>ICCPR, art. 41 (1992)</w:t>
            </w:r>
          </w:p>
          <w:p w:rsidR="00A02BFB" w:rsidRPr="00A02BFB" w:rsidRDefault="000D052F" w:rsidP="00A02BFB">
            <w:pPr>
              <w:spacing w:before="40" w:after="120"/>
              <w:ind w:right="113"/>
            </w:pPr>
            <w:r>
              <w:t>ICCPR-OP 1 (1991</w:t>
            </w:r>
            <w:r w:rsidR="00A02BFB" w:rsidRPr="00A02BFB">
              <w:t>)</w:t>
            </w:r>
          </w:p>
          <w:p w:rsidR="00A02BFB" w:rsidRPr="00A02BFB" w:rsidRDefault="000D052F" w:rsidP="00A02BFB">
            <w:pPr>
              <w:spacing w:before="40" w:after="120"/>
              <w:ind w:right="113"/>
            </w:pPr>
            <w:r>
              <w:t>OP-CEDAW, art. 8 (2003</w:t>
            </w:r>
            <w:r w:rsidR="00A02BFB" w:rsidRPr="00A02BFB">
              <w:t>)</w:t>
            </w:r>
          </w:p>
          <w:p w:rsidR="00A02BFB" w:rsidRPr="00A02BFB" w:rsidRDefault="00EF6D64" w:rsidP="00A02BFB">
            <w:pPr>
              <w:spacing w:before="40" w:after="120"/>
              <w:ind w:right="113"/>
            </w:pPr>
            <w:r>
              <w:t>CAT, arts. 20-22 (2003</w:t>
            </w:r>
            <w:r w:rsidR="00A02BFB" w:rsidRPr="00A02BFB">
              <w:t>)</w:t>
            </w:r>
          </w:p>
          <w:p w:rsidR="00A02BFB" w:rsidRPr="00A02BFB" w:rsidRDefault="00EF6D64" w:rsidP="00A02BFB">
            <w:pPr>
              <w:spacing w:before="40" w:after="120"/>
              <w:ind w:right="113"/>
            </w:pPr>
            <w:r>
              <w:t>OP-CRPD, art. 6 (2010</w:t>
            </w:r>
            <w:r w:rsidR="00A02BFB" w:rsidRPr="00A02BFB">
              <w:t>)</w:t>
            </w:r>
          </w:p>
        </w:tc>
        <w:tc>
          <w:tcPr>
            <w:tcW w:w="2409" w:type="dxa"/>
            <w:tcBorders>
              <w:bottom w:val="single" w:sz="12" w:space="0" w:color="auto"/>
            </w:tcBorders>
            <w:shd w:val="clear" w:color="auto" w:fill="auto"/>
          </w:tcPr>
          <w:p w:rsidR="000D052F" w:rsidRPr="00A02BFB" w:rsidRDefault="000D052F" w:rsidP="000D052F">
            <w:pPr>
              <w:spacing w:before="40" w:after="120"/>
              <w:ind w:right="113"/>
            </w:pPr>
            <w:r w:rsidRPr="00A02BFB">
              <w:t>OP-CRC-IC, arts.</w:t>
            </w:r>
            <w:r w:rsidR="00EF6D64">
              <w:br/>
            </w:r>
            <w:r w:rsidRPr="00A02BFB">
              <w:t xml:space="preserve"> 12 and 13 </w:t>
            </w:r>
            <w:r w:rsidR="00EF6D64">
              <w:t>(2016</w:t>
            </w:r>
            <w:r w:rsidRPr="00A02BFB">
              <w:t>)</w:t>
            </w:r>
          </w:p>
          <w:p w:rsidR="00A02BFB" w:rsidRPr="00A02BFB" w:rsidRDefault="00EF6D64" w:rsidP="00EF6D64">
            <w:pPr>
              <w:spacing w:before="40" w:after="120"/>
              <w:ind w:right="113"/>
            </w:pPr>
            <w:r>
              <w:t xml:space="preserve">ICPPED, arts. 31-32 </w:t>
            </w:r>
            <w:r>
              <w:br/>
              <w:t>(2015</w:t>
            </w:r>
            <w:r w:rsidRPr="00A02BFB">
              <w:t>)</w:t>
            </w:r>
          </w:p>
        </w:tc>
        <w:tc>
          <w:tcPr>
            <w:tcW w:w="2410" w:type="dxa"/>
            <w:tcBorders>
              <w:bottom w:val="single" w:sz="12" w:space="0" w:color="auto"/>
            </w:tcBorders>
            <w:shd w:val="clear" w:color="auto" w:fill="auto"/>
          </w:tcPr>
          <w:p w:rsidR="00A02BFB" w:rsidRDefault="000D052F" w:rsidP="000D052F">
            <w:pPr>
              <w:spacing w:before="40" w:after="120"/>
              <w:ind w:right="113"/>
            </w:pPr>
            <w:r w:rsidRPr="00A02BFB">
              <w:t>OP-ICESCR</w:t>
            </w:r>
            <w:r>
              <w:t xml:space="preserve"> (signed 2009)</w:t>
            </w:r>
          </w:p>
          <w:p w:rsidR="000D052F" w:rsidRPr="00A02BFB" w:rsidRDefault="000D052F" w:rsidP="000D052F">
            <w:pPr>
              <w:spacing w:before="40" w:after="120"/>
              <w:ind w:right="113"/>
            </w:pPr>
            <w:r>
              <w:t>ICRMW</w:t>
            </w:r>
          </w:p>
        </w:tc>
      </w:tr>
    </w:tbl>
    <w:p w:rsidR="00A02BFB" w:rsidRPr="00A02BFB" w:rsidRDefault="00A02BFB" w:rsidP="00A02BFB">
      <w:pPr>
        <w:spacing w:after="120"/>
        <w:ind w:left="1134" w:right="1134"/>
        <w:jc w:val="both"/>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rsidTr="000121D2">
        <w:tc>
          <w:tcPr>
            <w:tcW w:w="2409" w:type="dxa"/>
            <w:tcBorders>
              <w:top w:val="single" w:sz="4" w:space="0" w:color="auto"/>
              <w:bottom w:val="single" w:sz="12" w:space="0" w:color="auto"/>
            </w:tcBorders>
          </w:tcPr>
          <w:p w:rsidR="00A02BFB" w:rsidRPr="00A02BFB" w:rsidRDefault="00A02BFB" w:rsidP="00A02BFB">
            <w:pPr>
              <w:spacing w:before="80" w:after="80" w:line="200" w:lineRule="exact"/>
              <w:ind w:right="113"/>
              <w:rPr>
                <w:i/>
                <w:sz w:val="16"/>
              </w:rPr>
            </w:pPr>
            <w:r w:rsidRPr="00A02BFB">
              <w:rPr>
                <w:i/>
                <w:sz w:val="16"/>
              </w:rPr>
              <w:t>Reservations and / or</w:t>
            </w:r>
            <w:r>
              <w:rPr>
                <w:i/>
                <w:sz w:val="16"/>
              </w:rPr>
              <w:t xml:space="preserve"> </w:t>
            </w:r>
            <w:r w:rsidRPr="00A02BFB">
              <w:rPr>
                <w:i/>
                <w:sz w:val="16"/>
              </w:rPr>
              <w:t xml:space="preserve"> declarations</w:t>
            </w:r>
          </w:p>
        </w:tc>
        <w:tc>
          <w:tcPr>
            <w:tcW w:w="2409" w:type="dxa"/>
            <w:tcBorders>
              <w:top w:val="single" w:sz="4" w:space="0" w:color="auto"/>
              <w:bottom w:val="single" w:sz="12" w:space="0" w:color="auto"/>
            </w:tcBorders>
          </w:tcPr>
          <w:p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Current Status</w:t>
            </w:r>
          </w:p>
        </w:tc>
      </w:tr>
      <w:tr w:rsidR="00A02BFB" w:rsidRPr="00A02BFB" w:rsidTr="00D57EDC">
        <w:trPr>
          <w:trHeight w:hRule="exact" w:val="113"/>
        </w:trPr>
        <w:tc>
          <w:tcPr>
            <w:tcW w:w="2409" w:type="dxa"/>
            <w:tcBorders>
              <w:top w:val="single" w:sz="12" w:space="0" w:color="auto"/>
            </w:tcBorders>
          </w:tcPr>
          <w:p w:rsidR="00A02BFB" w:rsidRPr="00A02BFB" w:rsidRDefault="00A02BFB" w:rsidP="00A02BFB">
            <w:pPr>
              <w:spacing w:before="80" w:after="80" w:line="200" w:lineRule="exact"/>
              <w:ind w:right="113"/>
              <w:rPr>
                <w:i/>
                <w:sz w:val="16"/>
              </w:rPr>
            </w:pPr>
          </w:p>
        </w:tc>
        <w:tc>
          <w:tcPr>
            <w:tcW w:w="2409" w:type="dxa"/>
            <w:tcBorders>
              <w:top w:val="single" w:sz="12" w:space="0" w:color="auto"/>
            </w:tcBorders>
          </w:tcPr>
          <w:p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332484">
        <w:tc>
          <w:tcPr>
            <w:tcW w:w="2409" w:type="dxa"/>
          </w:tcPr>
          <w:p w:rsidR="00A02BFB" w:rsidRPr="00A02BFB" w:rsidRDefault="00A02BFB" w:rsidP="00A02BFB">
            <w:pPr>
              <w:spacing w:before="40" w:after="120"/>
              <w:ind w:right="113"/>
            </w:pPr>
          </w:p>
        </w:tc>
        <w:tc>
          <w:tcPr>
            <w:tcW w:w="2409" w:type="dxa"/>
          </w:tcPr>
          <w:p w:rsidR="00A02BFB" w:rsidRDefault="00156B8C" w:rsidP="00A02BFB">
            <w:pPr>
              <w:spacing w:before="40" w:after="120"/>
              <w:ind w:right="113"/>
            </w:pPr>
            <w:r>
              <w:t>ICERD (Declaration, art. 17 para. 1, 1969)</w:t>
            </w:r>
          </w:p>
          <w:p w:rsidR="00156B8C" w:rsidRDefault="00156B8C" w:rsidP="00A02BFB">
            <w:pPr>
              <w:spacing w:before="40" w:after="120"/>
              <w:ind w:right="113"/>
            </w:pPr>
            <w:r>
              <w:t>ICESCR (Declaration art. 26 para. 1, 1973</w:t>
            </w:r>
          </w:p>
          <w:p w:rsidR="00156B8C" w:rsidRDefault="00156B8C" w:rsidP="00A02BFB">
            <w:pPr>
              <w:spacing w:before="40" w:after="120"/>
              <w:ind w:right="113"/>
            </w:pPr>
            <w:r>
              <w:t>ICCPR (Declaration, art. 48 para. 1, (1973)</w:t>
            </w:r>
          </w:p>
          <w:p w:rsidR="00156B8C" w:rsidRPr="00A02BFB" w:rsidRDefault="00156B8C" w:rsidP="00A02BFB">
            <w:pPr>
              <w:spacing w:before="40" w:after="120"/>
              <w:ind w:right="113"/>
            </w:pPr>
            <w:r>
              <w:t xml:space="preserve">OP-CRC-AC (Declaration, art. 3 para. 2, minimum age </w:t>
            </w:r>
            <w:r>
              <w:lastRenderedPageBreak/>
              <w:t>of recruitment 19 years 2005)</w:t>
            </w:r>
          </w:p>
        </w:tc>
        <w:tc>
          <w:tcPr>
            <w:tcW w:w="2409" w:type="dxa"/>
            <w:shd w:val="clear" w:color="auto" w:fill="auto"/>
          </w:tcPr>
          <w:p w:rsidR="00156B8C" w:rsidRPr="00156B8C" w:rsidRDefault="00156B8C" w:rsidP="00156B8C">
            <w:pPr>
              <w:suppressAutoHyphens w:val="0"/>
              <w:spacing w:before="40" w:after="120" w:line="220" w:lineRule="atLeast"/>
              <w:ind w:right="113"/>
              <w:rPr>
                <w:rFonts w:eastAsiaTheme="minorHAnsi"/>
              </w:rPr>
            </w:pPr>
            <w:r w:rsidRPr="00156B8C">
              <w:rPr>
                <w:rFonts w:eastAsiaTheme="minorHAnsi"/>
              </w:rPr>
              <w:lastRenderedPageBreak/>
              <w:t>OP-CRC-IC (General declaration, 2016)</w:t>
            </w:r>
          </w:p>
          <w:p w:rsidR="00A02BFB" w:rsidRPr="00A02BFB" w:rsidRDefault="00156B8C" w:rsidP="00156B8C">
            <w:pPr>
              <w:spacing w:before="40" w:after="120"/>
              <w:ind w:right="113"/>
            </w:pPr>
            <w:r w:rsidRPr="00156B8C">
              <w:rPr>
                <w:rFonts w:eastAsiaTheme="minorHAnsi"/>
              </w:rPr>
              <w:t>ICPPED (Declarations, arts. 13 and 14 / Reservation, art. 42 para. 1, 2015)</w:t>
            </w:r>
          </w:p>
        </w:tc>
        <w:tc>
          <w:tcPr>
            <w:tcW w:w="2410" w:type="dxa"/>
            <w:shd w:val="clear" w:color="auto" w:fill="auto"/>
          </w:tcPr>
          <w:p w:rsidR="006769F3" w:rsidRDefault="006769F3" w:rsidP="006769F3">
            <w:pPr>
              <w:spacing w:before="40" w:after="120"/>
              <w:ind w:right="113"/>
            </w:pPr>
            <w:r>
              <w:t>ICERD (Declaration, art. 17 para. 1, 1969)</w:t>
            </w:r>
          </w:p>
          <w:p w:rsidR="006769F3" w:rsidRDefault="006769F3" w:rsidP="006769F3">
            <w:pPr>
              <w:spacing w:before="40" w:after="120"/>
              <w:ind w:right="113"/>
            </w:pPr>
            <w:r>
              <w:t>ICESCR (Declaration art. 26 para. 1, 1973</w:t>
            </w:r>
            <w:r w:rsidR="00C51FAC">
              <w:t>)</w:t>
            </w:r>
          </w:p>
          <w:p w:rsidR="006769F3" w:rsidRDefault="006769F3" w:rsidP="006769F3">
            <w:pPr>
              <w:spacing w:before="40" w:after="120"/>
              <w:ind w:right="113"/>
            </w:pPr>
            <w:r>
              <w:t>ICCPR (Declaration, art. 48 para. 1, (1973)</w:t>
            </w:r>
          </w:p>
          <w:p w:rsidR="00A02BFB" w:rsidRDefault="006769F3" w:rsidP="006769F3">
            <w:pPr>
              <w:spacing w:before="40" w:after="120"/>
              <w:ind w:right="113"/>
            </w:pPr>
            <w:r>
              <w:t xml:space="preserve">OP-CRC-AC (Declaration, art. 3 para. 2, minimum age </w:t>
            </w:r>
            <w:r>
              <w:lastRenderedPageBreak/>
              <w:t>of recruitment 19 years 2005)</w:t>
            </w:r>
          </w:p>
          <w:p w:rsidR="006769F3" w:rsidRPr="00156B8C" w:rsidRDefault="006769F3" w:rsidP="006769F3">
            <w:pPr>
              <w:suppressAutoHyphens w:val="0"/>
              <w:spacing w:before="40" w:after="120" w:line="220" w:lineRule="atLeast"/>
              <w:ind w:right="113"/>
              <w:rPr>
                <w:rFonts w:eastAsiaTheme="minorHAnsi"/>
              </w:rPr>
            </w:pPr>
            <w:r w:rsidRPr="00156B8C">
              <w:rPr>
                <w:rFonts w:eastAsiaTheme="minorHAnsi"/>
              </w:rPr>
              <w:t>OP-CRC-IC (General declaration, 2016)</w:t>
            </w:r>
          </w:p>
          <w:p w:rsidR="006769F3" w:rsidRPr="00A02BFB" w:rsidRDefault="006769F3" w:rsidP="006769F3">
            <w:pPr>
              <w:spacing w:before="40" w:after="120"/>
              <w:ind w:right="113"/>
            </w:pPr>
            <w:r w:rsidRPr="00156B8C">
              <w:rPr>
                <w:rFonts w:eastAsiaTheme="minorHAnsi"/>
              </w:rPr>
              <w:t>ICPPED (Declarations, arts. 13 and 14 / Reservation, art. 42 para. 1, 2015)</w:t>
            </w:r>
          </w:p>
        </w:tc>
      </w:tr>
      <w:tr w:rsidR="00332484" w:rsidRPr="00332484" w:rsidTr="00332484">
        <w:tblPrEx>
          <w:tblBorders>
            <w:top w:val="single" w:sz="4" w:space="0" w:color="auto"/>
            <w:bottom w:val="single" w:sz="12" w:space="0" w:color="auto"/>
          </w:tblBorders>
        </w:tblPrEx>
        <w:tc>
          <w:tcPr>
            <w:tcW w:w="2409" w:type="dxa"/>
            <w:shd w:val="clear" w:color="auto" w:fill="auto"/>
            <w:vAlign w:val="bottom"/>
          </w:tcPr>
          <w:p w:rsidR="00332484" w:rsidRPr="00332484" w:rsidRDefault="00332484" w:rsidP="00332484">
            <w:pPr>
              <w:spacing w:before="80" w:after="80" w:line="200" w:lineRule="exact"/>
              <w:ind w:right="113"/>
              <w:rPr>
                <w:i/>
                <w:sz w:val="16"/>
              </w:rPr>
            </w:pPr>
          </w:p>
        </w:tc>
        <w:tc>
          <w:tcPr>
            <w:tcW w:w="2409" w:type="dxa"/>
            <w:shd w:val="clear" w:color="auto" w:fill="auto"/>
            <w:vAlign w:val="bottom"/>
          </w:tcPr>
          <w:p w:rsidR="00332484" w:rsidRPr="00332484" w:rsidRDefault="00332484" w:rsidP="00332484">
            <w:pPr>
              <w:spacing w:before="80" w:after="80" w:line="200" w:lineRule="exact"/>
              <w:ind w:right="113"/>
              <w:rPr>
                <w:i/>
                <w:sz w:val="16"/>
              </w:rPr>
            </w:pPr>
          </w:p>
        </w:tc>
        <w:tc>
          <w:tcPr>
            <w:tcW w:w="2409" w:type="dxa"/>
            <w:shd w:val="clear" w:color="auto" w:fill="auto"/>
            <w:vAlign w:val="bottom"/>
          </w:tcPr>
          <w:p w:rsidR="00332484" w:rsidRPr="00332484" w:rsidRDefault="00332484" w:rsidP="00332484">
            <w:pPr>
              <w:spacing w:before="80" w:after="80" w:line="200" w:lineRule="exact"/>
              <w:ind w:right="113"/>
              <w:rPr>
                <w:i/>
                <w:sz w:val="16"/>
              </w:rPr>
            </w:pPr>
          </w:p>
        </w:tc>
        <w:tc>
          <w:tcPr>
            <w:tcW w:w="2410" w:type="dxa"/>
            <w:shd w:val="clear" w:color="auto" w:fill="auto"/>
            <w:vAlign w:val="bottom"/>
          </w:tcPr>
          <w:p w:rsidR="00332484" w:rsidRPr="00332484" w:rsidRDefault="00332484" w:rsidP="00332484">
            <w:pPr>
              <w:spacing w:before="80" w:after="80" w:line="200" w:lineRule="exact"/>
              <w:ind w:right="113"/>
              <w:rPr>
                <w:i/>
                <w:sz w:val="16"/>
              </w:rPr>
            </w:pPr>
          </w:p>
        </w:tc>
      </w:tr>
    </w:tbl>
    <w:p w:rsidR="00A02BFB" w:rsidRPr="00A02BFB" w:rsidRDefault="00A02BFB" w:rsidP="00A02BFB">
      <w:pPr>
        <w:pStyle w:val="H1G"/>
      </w:pPr>
      <w:r>
        <w:tab/>
        <w:t>B</w:t>
      </w:r>
      <w:r w:rsidRPr="00A02BFB">
        <w:t>.</w:t>
      </w:r>
      <w:r w:rsidRPr="00A02BFB">
        <w:tab/>
        <w:t>Other main relevant international instruments</w:t>
      </w:r>
    </w:p>
    <w:tbl>
      <w:tblPr>
        <w:tblStyle w:val="TableGrid"/>
        <w:tblW w:w="12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gridCol w:w="2409"/>
      </w:tblGrid>
      <w:tr w:rsidR="00A02BFB" w:rsidRPr="00A02BFB" w:rsidTr="00247843">
        <w:trPr>
          <w:gridAfter w:val="1"/>
          <w:wAfter w:w="2409" w:type="dxa"/>
        </w:trPr>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Not ratified</w:t>
            </w:r>
          </w:p>
        </w:tc>
      </w:tr>
      <w:tr w:rsidR="00A02BFB" w:rsidRPr="00A02BFB" w:rsidTr="00247843">
        <w:trPr>
          <w:gridAfter w:val="1"/>
          <w:wAfter w:w="2409" w:type="dxa"/>
          <w:trHeight w:hRule="exact" w:val="113"/>
        </w:trPr>
        <w:tc>
          <w:tcPr>
            <w:tcW w:w="2409" w:type="dxa"/>
            <w:shd w:val="clear" w:color="auto" w:fill="auto"/>
            <w:vAlign w:val="bottom"/>
          </w:tcPr>
          <w:p w:rsidR="00A02BFB" w:rsidRPr="00A02BFB" w:rsidRDefault="00A02BFB" w:rsidP="00A02BFB">
            <w:pPr>
              <w:spacing w:before="80" w:after="80" w:line="200" w:lineRule="exact"/>
              <w:ind w:right="113"/>
              <w:rPr>
                <w:i/>
                <w:sz w:val="16"/>
              </w:rPr>
            </w:pPr>
          </w:p>
        </w:tc>
        <w:tc>
          <w:tcPr>
            <w:tcW w:w="2409" w:type="dxa"/>
            <w:shd w:val="clear" w:color="auto" w:fill="auto"/>
            <w:vAlign w:val="bottom"/>
          </w:tcPr>
          <w:p w:rsidR="00A02BFB" w:rsidRPr="00A02BFB" w:rsidRDefault="00A02BFB" w:rsidP="00A02BFB">
            <w:pPr>
              <w:spacing w:before="80" w:after="80" w:line="200" w:lineRule="exact"/>
              <w:ind w:right="113"/>
              <w:rPr>
                <w:i/>
                <w:sz w:val="16"/>
              </w:rPr>
            </w:pPr>
          </w:p>
        </w:tc>
        <w:tc>
          <w:tcPr>
            <w:tcW w:w="2409" w:type="dxa"/>
            <w:shd w:val="clear" w:color="auto" w:fill="auto"/>
            <w:vAlign w:val="bottom"/>
          </w:tcPr>
          <w:p w:rsidR="00A02BFB" w:rsidRPr="00A02BFB" w:rsidRDefault="00A02BFB" w:rsidP="00A02BFB">
            <w:pPr>
              <w:spacing w:before="80" w:after="80" w:line="200" w:lineRule="exact"/>
              <w:ind w:right="113"/>
              <w:rPr>
                <w:i/>
                <w:sz w:val="16"/>
              </w:rPr>
            </w:pPr>
          </w:p>
        </w:tc>
        <w:tc>
          <w:tcPr>
            <w:tcW w:w="2410" w:type="dxa"/>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247843">
        <w:trPr>
          <w:gridAfter w:val="1"/>
          <w:wAfter w:w="2409" w:type="dxa"/>
        </w:trPr>
        <w:tc>
          <w:tcPr>
            <w:tcW w:w="2409" w:type="dxa"/>
            <w:shd w:val="clear" w:color="auto" w:fill="auto"/>
          </w:tcPr>
          <w:p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rsidR="00A02BFB" w:rsidRPr="00A02BFB" w:rsidRDefault="00AB55E5" w:rsidP="00A02BFB">
            <w:pPr>
              <w:spacing w:before="40" w:after="120"/>
              <w:ind w:right="113"/>
            </w:pPr>
            <w:r w:rsidRPr="00A230ED">
              <w:t>Convention on the Prevention and Punishment of the Crime of Genocide</w:t>
            </w:r>
          </w:p>
        </w:tc>
        <w:tc>
          <w:tcPr>
            <w:tcW w:w="2409" w:type="dxa"/>
            <w:shd w:val="clear" w:color="auto" w:fill="auto"/>
          </w:tcPr>
          <w:p w:rsidR="00A02BFB" w:rsidRPr="00A02BFB" w:rsidRDefault="00D92D59" w:rsidP="00A02BFB">
            <w:pPr>
              <w:spacing w:before="40" w:after="120"/>
              <w:ind w:right="113"/>
            </w:pPr>
            <w:r>
              <w:t>–</w:t>
            </w:r>
          </w:p>
        </w:tc>
        <w:tc>
          <w:tcPr>
            <w:tcW w:w="2410" w:type="dxa"/>
            <w:shd w:val="clear" w:color="auto" w:fill="auto"/>
          </w:tcPr>
          <w:p w:rsidR="00A02BFB" w:rsidRPr="00A02BFB" w:rsidRDefault="00AB55E5" w:rsidP="00A02BFB">
            <w:pPr>
              <w:spacing w:before="40" w:after="120"/>
              <w:ind w:right="113"/>
            </w:pPr>
            <w:r w:rsidRPr="00A230ED">
              <w:t>Rome Statute of the International Criminal Court</w:t>
            </w:r>
          </w:p>
        </w:tc>
      </w:tr>
      <w:tr w:rsidR="00247843" w:rsidRPr="00A02BFB" w:rsidTr="00247843">
        <w:tc>
          <w:tcPr>
            <w:tcW w:w="2409" w:type="dxa"/>
            <w:shd w:val="clear" w:color="auto" w:fill="auto"/>
          </w:tcPr>
          <w:p w:rsidR="00247843" w:rsidRPr="00A02BFB" w:rsidRDefault="00247843" w:rsidP="00A02BFB">
            <w:pPr>
              <w:spacing w:before="40" w:after="120"/>
              <w:ind w:right="113"/>
            </w:pPr>
          </w:p>
        </w:tc>
        <w:tc>
          <w:tcPr>
            <w:tcW w:w="2409" w:type="dxa"/>
            <w:shd w:val="clear" w:color="auto" w:fill="auto"/>
          </w:tcPr>
          <w:p w:rsidR="00247843" w:rsidRPr="00A02BFB" w:rsidRDefault="00247843" w:rsidP="00A02BFB">
            <w:pPr>
              <w:spacing w:before="40" w:after="120"/>
              <w:ind w:right="113"/>
            </w:pPr>
            <w:r w:rsidRPr="00AB55E5">
              <w:t>Palermo Protocol</w:t>
            </w:r>
            <w:r w:rsidRPr="00AB55E5">
              <w:rPr>
                <w:vertAlign w:val="superscript"/>
              </w:rPr>
              <w:endnoteReference w:id="6"/>
            </w:r>
          </w:p>
        </w:tc>
        <w:tc>
          <w:tcPr>
            <w:tcW w:w="2409" w:type="dxa"/>
            <w:shd w:val="clear" w:color="auto" w:fill="auto"/>
          </w:tcPr>
          <w:p w:rsidR="00247843" w:rsidRPr="00A02BFB" w:rsidRDefault="00247843" w:rsidP="00A02BFB">
            <w:pPr>
              <w:spacing w:before="40" w:after="120"/>
              <w:ind w:right="113"/>
            </w:pPr>
            <w:r>
              <w:t>–</w:t>
            </w:r>
          </w:p>
        </w:tc>
        <w:tc>
          <w:tcPr>
            <w:tcW w:w="2410" w:type="dxa"/>
            <w:shd w:val="clear" w:color="auto" w:fill="auto"/>
          </w:tcPr>
          <w:p w:rsidR="00247843" w:rsidRPr="00A02BFB" w:rsidRDefault="00450497" w:rsidP="00A02BFB">
            <w:pPr>
              <w:spacing w:before="40" w:after="120"/>
              <w:ind w:right="113"/>
            </w:pPr>
            <w:r w:rsidRPr="00450497">
              <w:t>ILO Conventions Nos. 169 and 189</w:t>
            </w:r>
            <w:r w:rsidRPr="00450497">
              <w:rPr>
                <w:vertAlign w:val="superscript"/>
              </w:rPr>
              <w:endnoteReference w:id="7"/>
            </w:r>
          </w:p>
        </w:tc>
        <w:tc>
          <w:tcPr>
            <w:tcW w:w="2409" w:type="dxa"/>
          </w:tcPr>
          <w:p w:rsidR="00247843" w:rsidRPr="00A02BFB" w:rsidRDefault="00247843">
            <w:pPr>
              <w:suppressAutoHyphens w:val="0"/>
              <w:spacing w:line="240" w:lineRule="auto"/>
            </w:pPr>
          </w:p>
        </w:tc>
      </w:tr>
      <w:tr w:rsidR="00247843" w:rsidRPr="00A02BFB" w:rsidTr="00247843">
        <w:trPr>
          <w:gridAfter w:val="1"/>
          <w:wAfter w:w="2409" w:type="dxa"/>
        </w:trPr>
        <w:tc>
          <w:tcPr>
            <w:tcW w:w="2409" w:type="dxa"/>
            <w:shd w:val="clear" w:color="auto" w:fill="auto"/>
          </w:tcPr>
          <w:p w:rsidR="00247843" w:rsidRPr="00A02BFB" w:rsidRDefault="00247843" w:rsidP="00A02BFB">
            <w:pPr>
              <w:spacing w:before="40" w:after="120"/>
              <w:ind w:right="113"/>
            </w:pPr>
          </w:p>
        </w:tc>
        <w:tc>
          <w:tcPr>
            <w:tcW w:w="2409" w:type="dxa"/>
            <w:shd w:val="clear" w:color="auto" w:fill="auto"/>
          </w:tcPr>
          <w:p w:rsidR="00247843" w:rsidRPr="00AB55E5" w:rsidRDefault="00247843" w:rsidP="00EF7E15">
            <w:pPr>
              <w:spacing w:before="40" w:after="120"/>
              <w:ind w:right="113"/>
            </w:pPr>
            <w:r w:rsidRPr="00AB55E5">
              <w:rPr>
                <w:rFonts w:eastAsiaTheme="minorHAnsi"/>
              </w:rPr>
              <w:t>Conventions on refugees and stateless persons</w:t>
            </w:r>
            <w:r>
              <w:rPr>
                <w:rStyle w:val="EndnoteReference"/>
                <w:rFonts w:eastAsiaTheme="minorHAnsi"/>
              </w:rPr>
              <w:endnoteReference w:id="8"/>
            </w:r>
          </w:p>
        </w:tc>
        <w:tc>
          <w:tcPr>
            <w:tcW w:w="2409" w:type="dxa"/>
            <w:shd w:val="clear" w:color="auto" w:fill="auto"/>
          </w:tcPr>
          <w:p w:rsidR="00247843" w:rsidRPr="00A02BFB" w:rsidRDefault="00247843" w:rsidP="00A02BFB">
            <w:pPr>
              <w:spacing w:before="40" w:after="120"/>
              <w:ind w:right="113"/>
            </w:pPr>
            <w:r>
              <w:t>–</w:t>
            </w:r>
          </w:p>
        </w:tc>
        <w:tc>
          <w:tcPr>
            <w:tcW w:w="2410" w:type="dxa"/>
            <w:shd w:val="clear" w:color="auto" w:fill="auto"/>
          </w:tcPr>
          <w:p w:rsidR="00247843" w:rsidRPr="00A02BFB" w:rsidRDefault="007651DB" w:rsidP="00A02BFB">
            <w:pPr>
              <w:spacing w:before="40" w:after="120"/>
              <w:ind w:right="113"/>
            </w:pPr>
            <w:r>
              <w:t>–</w:t>
            </w:r>
          </w:p>
        </w:tc>
      </w:tr>
      <w:tr w:rsidR="00247843" w:rsidRPr="00A02BFB" w:rsidTr="00247843">
        <w:trPr>
          <w:gridAfter w:val="1"/>
          <w:wAfter w:w="2409" w:type="dxa"/>
        </w:trPr>
        <w:tc>
          <w:tcPr>
            <w:tcW w:w="2409" w:type="dxa"/>
            <w:shd w:val="clear" w:color="auto" w:fill="auto"/>
          </w:tcPr>
          <w:p w:rsidR="00247843" w:rsidRPr="00A02BFB" w:rsidRDefault="00247843" w:rsidP="00A02BFB">
            <w:pPr>
              <w:spacing w:before="40" w:after="120"/>
              <w:ind w:right="113"/>
            </w:pPr>
          </w:p>
        </w:tc>
        <w:tc>
          <w:tcPr>
            <w:tcW w:w="2409" w:type="dxa"/>
            <w:shd w:val="clear" w:color="auto" w:fill="auto"/>
          </w:tcPr>
          <w:p w:rsidR="00247843" w:rsidRPr="00A02BFB" w:rsidRDefault="00247843" w:rsidP="00EF7E15">
            <w:pPr>
              <w:spacing w:before="40" w:after="120"/>
              <w:ind w:right="113"/>
            </w:pPr>
            <w:r w:rsidRPr="00AB55E5">
              <w:t>Geneva Conventions of 12 August 1949 and Additional Protocols thereto</w:t>
            </w:r>
            <w:r>
              <w:rPr>
                <w:rStyle w:val="EndnoteReference"/>
              </w:rPr>
              <w:endnoteReference w:id="9"/>
            </w:r>
          </w:p>
        </w:tc>
        <w:tc>
          <w:tcPr>
            <w:tcW w:w="2409" w:type="dxa"/>
            <w:shd w:val="clear" w:color="auto" w:fill="auto"/>
          </w:tcPr>
          <w:p w:rsidR="00247843" w:rsidRPr="00A02BFB" w:rsidRDefault="00247843" w:rsidP="00A02BFB">
            <w:pPr>
              <w:spacing w:before="40" w:after="120"/>
              <w:ind w:right="113"/>
            </w:pPr>
            <w:r>
              <w:t>–</w:t>
            </w:r>
          </w:p>
        </w:tc>
        <w:tc>
          <w:tcPr>
            <w:tcW w:w="2410" w:type="dxa"/>
            <w:shd w:val="clear" w:color="auto" w:fill="auto"/>
          </w:tcPr>
          <w:p w:rsidR="00247843" w:rsidRPr="00A02BFB" w:rsidRDefault="007651DB" w:rsidP="00A02BFB">
            <w:pPr>
              <w:spacing w:before="40" w:after="120"/>
              <w:ind w:right="113"/>
            </w:pPr>
            <w:r>
              <w:t>–</w:t>
            </w:r>
          </w:p>
        </w:tc>
      </w:tr>
      <w:tr w:rsidR="00247843" w:rsidRPr="00A02BFB" w:rsidTr="00247843">
        <w:trPr>
          <w:gridAfter w:val="1"/>
          <w:wAfter w:w="2409" w:type="dxa"/>
        </w:trPr>
        <w:tc>
          <w:tcPr>
            <w:tcW w:w="2409" w:type="dxa"/>
            <w:shd w:val="clear" w:color="auto" w:fill="auto"/>
          </w:tcPr>
          <w:p w:rsidR="00247843" w:rsidRPr="00A02BFB" w:rsidRDefault="00247843" w:rsidP="00A02BFB">
            <w:pPr>
              <w:spacing w:before="40" w:after="120"/>
              <w:ind w:right="113"/>
            </w:pPr>
          </w:p>
        </w:tc>
        <w:tc>
          <w:tcPr>
            <w:tcW w:w="2409" w:type="dxa"/>
            <w:shd w:val="clear" w:color="auto" w:fill="auto"/>
          </w:tcPr>
          <w:p w:rsidR="00247843" w:rsidRPr="00A02BFB" w:rsidRDefault="00247843" w:rsidP="00EF7E15">
            <w:pPr>
              <w:spacing w:before="40" w:after="120"/>
              <w:ind w:right="113"/>
            </w:pPr>
            <w:r w:rsidRPr="00AB55E5">
              <w:t>ILO fundamental conventions</w:t>
            </w:r>
            <w:r>
              <w:rPr>
                <w:rStyle w:val="EndnoteReference"/>
              </w:rPr>
              <w:endnoteReference w:id="10"/>
            </w:r>
          </w:p>
        </w:tc>
        <w:tc>
          <w:tcPr>
            <w:tcW w:w="2409" w:type="dxa"/>
            <w:shd w:val="clear" w:color="auto" w:fill="auto"/>
          </w:tcPr>
          <w:p w:rsidR="00247843" w:rsidRPr="00A02BFB" w:rsidRDefault="00247843" w:rsidP="00A02BFB">
            <w:pPr>
              <w:spacing w:before="40" w:after="120"/>
              <w:ind w:right="113"/>
            </w:pPr>
            <w:r>
              <w:t>–</w:t>
            </w:r>
          </w:p>
        </w:tc>
        <w:tc>
          <w:tcPr>
            <w:tcW w:w="2410" w:type="dxa"/>
            <w:shd w:val="clear" w:color="auto" w:fill="auto"/>
          </w:tcPr>
          <w:p w:rsidR="00247843" w:rsidRPr="00A02BFB" w:rsidRDefault="007651DB" w:rsidP="00A02BFB">
            <w:pPr>
              <w:spacing w:before="40" w:after="120"/>
              <w:ind w:right="113"/>
            </w:pPr>
            <w:r>
              <w:t>–</w:t>
            </w:r>
          </w:p>
        </w:tc>
      </w:tr>
      <w:tr w:rsidR="00247843" w:rsidRPr="00A02BFB" w:rsidTr="00247843">
        <w:trPr>
          <w:gridAfter w:val="1"/>
          <w:wAfter w:w="2409" w:type="dxa"/>
        </w:trPr>
        <w:tc>
          <w:tcPr>
            <w:tcW w:w="2409" w:type="dxa"/>
            <w:tcBorders>
              <w:bottom w:val="single" w:sz="12" w:space="0" w:color="auto"/>
            </w:tcBorders>
            <w:shd w:val="clear" w:color="auto" w:fill="auto"/>
          </w:tcPr>
          <w:p w:rsidR="00247843" w:rsidRPr="00A02BFB" w:rsidRDefault="00247843" w:rsidP="00A02BFB">
            <w:pPr>
              <w:spacing w:before="40" w:after="120"/>
              <w:ind w:right="113"/>
            </w:pPr>
          </w:p>
        </w:tc>
        <w:tc>
          <w:tcPr>
            <w:tcW w:w="2409" w:type="dxa"/>
            <w:tcBorders>
              <w:bottom w:val="single" w:sz="12" w:space="0" w:color="auto"/>
            </w:tcBorders>
            <w:shd w:val="clear" w:color="auto" w:fill="auto"/>
          </w:tcPr>
          <w:p w:rsidR="00247843" w:rsidRPr="00A02BFB" w:rsidRDefault="00247843" w:rsidP="00A02BFB">
            <w:pPr>
              <w:spacing w:before="40" w:after="120"/>
              <w:ind w:right="113"/>
            </w:pPr>
            <w:r w:rsidRPr="00AB55E5">
              <w:t>Convention against Discrimination in Education</w:t>
            </w:r>
          </w:p>
        </w:tc>
        <w:tc>
          <w:tcPr>
            <w:tcW w:w="2409" w:type="dxa"/>
            <w:tcBorders>
              <w:bottom w:val="single" w:sz="12" w:space="0" w:color="auto"/>
            </w:tcBorders>
            <w:shd w:val="clear" w:color="auto" w:fill="auto"/>
          </w:tcPr>
          <w:p w:rsidR="00247843" w:rsidRPr="00A02BFB" w:rsidRDefault="00247843" w:rsidP="00A02BFB">
            <w:pPr>
              <w:spacing w:before="40" w:after="120"/>
              <w:ind w:right="113"/>
            </w:pPr>
            <w:r>
              <w:t>–</w:t>
            </w:r>
          </w:p>
        </w:tc>
        <w:tc>
          <w:tcPr>
            <w:tcW w:w="2410" w:type="dxa"/>
            <w:tcBorders>
              <w:bottom w:val="single" w:sz="12" w:space="0" w:color="auto"/>
            </w:tcBorders>
            <w:shd w:val="clear" w:color="auto" w:fill="auto"/>
          </w:tcPr>
          <w:p w:rsidR="00247843" w:rsidRPr="00A02BFB" w:rsidRDefault="00247843" w:rsidP="00A02BFB">
            <w:pPr>
              <w:spacing w:before="40" w:after="120"/>
              <w:ind w:right="113"/>
            </w:pPr>
            <w:r>
              <w:t>–</w:t>
            </w:r>
          </w:p>
        </w:tc>
      </w:tr>
    </w:tbl>
    <w:p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rsidR="00A02BFB" w:rsidRPr="00A02BFB" w:rsidRDefault="00A02BFB" w:rsidP="00676C10">
      <w:pPr>
        <w:pStyle w:val="H1G"/>
      </w:pPr>
      <w:r w:rsidRPr="00A02BFB">
        <w:tab/>
      </w:r>
      <w:bookmarkStart w:id="2" w:name="II_A_Cooperation_with_treaty_bodies"/>
      <w:r w:rsidRPr="00A02BFB">
        <w:t>A.</w:t>
      </w:r>
      <w:r w:rsidRPr="00A02BFB">
        <w:tab/>
      </w:r>
      <w:bookmarkEnd w:id="2"/>
      <w:r w:rsidRPr="00A02BFB">
        <w:t>Cooperation with treaty bodies</w:t>
      </w:r>
    </w:p>
    <w:p w:rsidR="00A02BFB" w:rsidRPr="00A02BFB" w:rsidRDefault="00A02BFB" w:rsidP="00CA6DE7">
      <w:pPr>
        <w:pStyle w:val="H23G"/>
        <w:tabs>
          <w:tab w:val="clear" w:pos="851"/>
          <w:tab w:val="right" w:pos="0"/>
        </w:tabs>
        <w:ind w:left="0" w:firstLine="0"/>
      </w:pPr>
      <w:r w:rsidRPr="00A02BFB">
        <w:tab/>
      </w:r>
      <w:bookmarkStart w:id="3" w:name="Table_TB_reporting_status"/>
      <w:r w:rsidR="00CA2E07">
        <w:tab/>
      </w:r>
      <w:r w:rsidRPr="00A02BFB">
        <w:t>Reporting status</w:t>
      </w:r>
      <w:bookmarkEnd w:id="3"/>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7"/>
        <w:gridCol w:w="1927"/>
        <w:gridCol w:w="1927"/>
      </w:tblGrid>
      <w:tr w:rsidR="00A02BFB" w:rsidRPr="00A02BFB" w:rsidTr="0022777B">
        <w:tc>
          <w:tcPr>
            <w:tcW w:w="1928"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Treaty body</w:t>
            </w:r>
          </w:p>
        </w:tc>
        <w:tc>
          <w:tcPr>
            <w:tcW w:w="1928"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Latest concluding observations</w:t>
            </w:r>
          </w:p>
        </w:tc>
        <w:tc>
          <w:tcPr>
            <w:tcW w:w="1927"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Reporting status</w:t>
            </w:r>
          </w:p>
        </w:tc>
      </w:tr>
      <w:tr w:rsidR="00A02BFB" w:rsidRPr="00A02BFB" w:rsidTr="0022777B">
        <w:trPr>
          <w:trHeight w:hRule="exact" w:val="113"/>
        </w:trPr>
        <w:tc>
          <w:tcPr>
            <w:tcW w:w="1928" w:type="dxa"/>
            <w:shd w:val="clear" w:color="auto" w:fill="auto"/>
            <w:vAlign w:val="bottom"/>
          </w:tcPr>
          <w:p w:rsidR="00A02BFB" w:rsidRPr="00A02BFB" w:rsidRDefault="00A02BFB" w:rsidP="00A02BFB">
            <w:pPr>
              <w:spacing w:before="80" w:after="80" w:line="200" w:lineRule="exact"/>
              <w:ind w:right="113"/>
              <w:rPr>
                <w:i/>
                <w:sz w:val="16"/>
              </w:rPr>
            </w:pPr>
          </w:p>
        </w:tc>
        <w:tc>
          <w:tcPr>
            <w:tcW w:w="1928" w:type="dxa"/>
            <w:shd w:val="clear" w:color="auto" w:fill="auto"/>
            <w:vAlign w:val="bottom"/>
          </w:tcPr>
          <w:p w:rsidR="00A02BFB" w:rsidRPr="00A02BFB" w:rsidRDefault="00A02BFB" w:rsidP="00A02BFB">
            <w:pPr>
              <w:spacing w:before="80" w:after="80" w:line="200" w:lineRule="exact"/>
              <w:ind w:right="113"/>
              <w:rPr>
                <w:i/>
                <w:sz w:val="16"/>
              </w:rPr>
            </w:pPr>
          </w:p>
        </w:tc>
        <w:tc>
          <w:tcPr>
            <w:tcW w:w="1927" w:type="dxa"/>
            <w:shd w:val="clear" w:color="auto" w:fill="auto"/>
            <w:vAlign w:val="bottom"/>
          </w:tcPr>
          <w:p w:rsidR="00A02BFB" w:rsidRPr="00A02BFB" w:rsidRDefault="00A02BFB" w:rsidP="00A02BFB">
            <w:pPr>
              <w:spacing w:before="80" w:after="80" w:line="200" w:lineRule="exact"/>
              <w:ind w:right="113"/>
              <w:rPr>
                <w:i/>
                <w:sz w:val="16"/>
              </w:rPr>
            </w:pPr>
          </w:p>
        </w:tc>
        <w:tc>
          <w:tcPr>
            <w:tcW w:w="1927" w:type="dxa"/>
            <w:shd w:val="clear" w:color="auto" w:fill="auto"/>
            <w:vAlign w:val="bottom"/>
          </w:tcPr>
          <w:p w:rsidR="00A02BFB" w:rsidRPr="00A02BFB" w:rsidRDefault="00A02BFB" w:rsidP="00A02BFB">
            <w:pPr>
              <w:spacing w:before="80" w:after="80" w:line="200" w:lineRule="exact"/>
              <w:ind w:right="113"/>
              <w:rPr>
                <w:i/>
                <w:sz w:val="16"/>
              </w:rPr>
            </w:pPr>
          </w:p>
        </w:tc>
        <w:tc>
          <w:tcPr>
            <w:tcW w:w="1927" w:type="dxa"/>
            <w:shd w:val="clear" w:color="auto" w:fill="auto"/>
            <w:vAlign w:val="bottom"/>
          </w:tcPr>
          <w:p w:rsidR="00A02BFB" w:rsidRPr="00A02BFB" w:rsidRDefault="00A02BFB" w:rsidP="00A02BFB">
            <w:pPr>
              <w:spacing w:before="80" w:after="80" w:line="200" w:lineRule="exact"/>
              <w:ind w:right="113"/>
              <w:rPr>
                <w:i/>
                <w:sz w:val="16"/>
              </w:rPr>
            </w:pPr>
          </w:p>
        </w:tc>
      </w:tr>
      <w:tr w:rsidR="00D92D59" w:rsidRPr="00A02BFB" w:rsidTr="000121D2">
        <w:tc>
          <w:tcPr>
            <w:tcW w:w="1928" w:type="dxa"/>
            <w:shd w:val="clear" w:color="auto" w:fill="auto"/>
          </w:tcPr>
          <w:p w:rsidR="00D92D59" w:rsidRPr="00A02BFB" w:rsidRDefault="00B85F6D" w:rsidP="00D92D59">
            <w:pPr>
              <w:spacing w:before="40" w:after="120"/>
              <w:ind w:right="113"/>
            </w:pPr>
            <w:r>
              <w:t>CERD</w:t>
            </w:r>
          </w:p>
        </w:tc>
        <w:tc>
          <w:tcPr>
            <w:tcW w:w="1928" w:type="dxa"/>
            <w:shd w:val="clear" w:color="auto" w:fill="auto"/>
          </w:tcPr>
          <w:p w:rsidR="00D92D59" w:rsidRPr="00A02BFB" w:rsidRDefault="00D92D59" w:rsidP="00D92D59">
            <w:pPr>
              <w:spacing w:before="40" w:after="120"/>
              <w:ind w:right="113"/>
            </w:pPr>
            <w:r w:rsidRPr="0064743E">
              <w:t>August 2011</w:t>
            </w:r>
          </w:p>
        </w:tc>
        <w:tc>
          <w:tcPr>
            <w:tcW w:w="1927" w:type="dxa"/>
            <w:shd w:val="clear" w:color="auto" w:fill="auto"/>
          </w:tcPr>
          <w:p w:rsidR="00D92D59" w:rsidRPr="00A02BFB" w:rsidRDefault="00D92D59" w:rsidP="00D92D59">
            <w:pPr>
              <w:spacing w:before="40" w:after="120"/>
              <w:ind w:right="113"/>
            </w:pPr>
            <w:r w:rsidRPr="0064743E">
              <w:t>2015</w:t>
            </w:r>
          </w:p>
        </w:tc>
        <w:tc>
          <w:tcPr>
            <w:tcW w:w="1927" w:type="dxa"/>
            <w:shd w:val="clear" w:color="auto" w:fill="auto"/>
          </w:tcPr>
          <w:p w:rsidR="00D92D59" w:rsidRPr="00A02BFB" w:rsidRDefault="00D92D59" w:rsidP="00D92D59">
            <w:pPr>
              <w:spacing w:before="40" w:after="120"/>
              <w:ind w:right="113"/>
            </w:pPr>
            <w:r w:rsidRPr="0064743E">
              <w:t>August 2016</w:t>
            </w:r>
          </w:p>
        </w:tc>
        <w:tc>
          <w:tcPr>
            <w:tcW w:w="1927" w:type="dxa"/>
            <w:shd w:val="clear" w:color="auto" w:fill="auto"/>
          </w:tcPr>
          <w:p w:rsidR="00D92D59" w:rsidRPr="00A02BFB" w:rsidRDefault="00D92D59" w:rsidP="00D92D59">
            <w:pPr>
              <w:spacing w:before="40" w:after="120"/>
              <w:ind w:right="113"/>
            </w:pPr>
            <w:r w:rsidRPr="0064743E">
              <w:t xml:space="preserve">Combined </w:t>
            </w:r>
            <w:r w:rsidRPr="0064743E">
              <w:rPr>
                <w:bCs/>
              </w:rPr>
              <w:t xml:space="preserve">twenty-fourth to twenty-sixth </w:t>
            </w:r>
            <w:r w:rsidRPr="0064743E">
              <w:t xml:space="preserve">reports due in 2020 </w:t>
            </w:r>
          </w:p>
        </w:tc>
      </w:tr>
      <w:tr w:rsidR="00D92D59" w:rsidRPr="00A02BFB" w:rsidTr="000121D2">
        <w:tc>
          <w:tcPr>
            <w:tcW w:w="1928" w:type="dxa"/>
            <w:shd w:val="clear" w:color="auto" w:fill="auto"/>
          </w:tcPr>
          <w:p w:rsidR="00D92D59" w:rsidRPr="00A02BFB" w:rsidRDefault="00B85F6D" w:rsidP="00D92D59">
            <w:pPr>
              <w:spacing w:before="40" w:after="120"/>
              <w:ind w:right="113"/>
            </w:pPr>
            <w:r>
              <w:t>CESCR</w:t>
            </w:r>
          </w:p>
        </w:tc>
        <w:tc>
          <w:tcPr>
            <w:tcW w:w="1928" w:type="dxa"/>
            <w:shd w:val="clear" w:color="auto" w:fill="auto"/>
          </w:tcPr>
          <w:p w:rsidR="00D92D59" w:rsidRPr="00A02BFB" w:rsidRDefault="00B85F6D" w:rsidP="00D92D59">
            <w:pPr>
              <w:spacing w:before="40" w:after="120"/>
              <w:ind w:right="113"/>
            </w:pPr>
            <w:r>
              <w:t>–</w:t>
            </w:r>
          </w:p>
        </w:tc>
        <w:tc>
          <w:tcPr>
            <w:tcW w:w="1927" w:type="dxa"/>
            <w:shd w:val="clear" w:color="auto" w:fill="auto"/>
          </w:tcPr>
          <w:p w:rsidR="00D92D59" w:rsidRPr="00A02BFB" w:rsidRDefault="00D92D59" w:rsidP="00D92D59">
            <w:pPr>
              <w:spacing w:before="40" w:after="120"/>
              <w:ind w:right="113"/>
            </w:pPr>
            <w:r w:rsidRPr="0064743E">
              <w:t>2011</w:t>
            </w:r>
          </w:p>
        </w:tc>
        <w:tc>
          <w:tcPr>
            <w:tcW w:w="1927" w:type="dxa"/>
            <w:shd w:val="clear" w:color="auto" w:fill="auto"/>
          </w:tcPr>
          <w:p w:rsidR="00D92D59" w:rsidRPr="00A02BFB" w:rsidRDefault="00D92D59" w:rsidP="00D92D59">
            <w:pPr>
              <w:spacing w:before="40" w:after="120"/>
              <w:ind w:right="113"/>
            </w:pPr>
            <w:r w:rsidRPr="0064743E">
              <w:t>May 2014</w:t>
            </w:r>
          </w:p>
        </w:tc>
        <w:tc>
          <w:tcPr>
            <w:tcW w:w="1927" w:type="dxa"/>
            <w:shd w:val="clear" w:color="auto" w:fill="auto"/>
          </w:tcPr>
          <w:p w:rsidR="00D92D59" w:rsidRPr="00A02BFB" w:rsidRDefault="00D92D59" w:rsidP="00D92D59">
            <w:pPr>
              <w:spacing w:before="40" w:after="120"/>
              <w:ind w:right="113"/>
            </w:pPr>
            <w:r w:rsidRPr="0064743E">
              <w:t>Seventh periodic report due in 2019</w:t>
            </w:r>
          </w:p>
        </w:tc>
      </w:tr>
      <w:tr w:rsidR="00D92D59" w:rsidRPr="00A02BFB" w:rsidTr="000121D2">
        <w:tc>
          <w:tcPr>
            <w:tcW w:w="1928" w:type="dxa"/>
            <w:shd w:val="clear" w:color="auto" w:fill="auto"/>
          </w:tcPr>
          <w:p w:rsidR="00D92D59" w:rsidRPr="00A02BFB" w:rsidRDefault="00B85F6D" w:rsidP="00D92D59">
            <w:pPr>
              <w:spacing w:before="40" w:after="120"/>
              <w:ind w:right="113"/>
            </w:pPr>
            <w:r>
              <w:t>HR Committee</w:t>
            </w:r>
          </w:p>
        </w:tc>
        <w:tc>
          <w:tcPr>
            <w:tcW w:w="1928" w:type="dxa"/>
            <w:shd w:val="clear" w:color="auto" w:fill="auto"/>
          </w:tcPr>
          <w:p w:rsidR="00D92D59" w:rsidRPr="00A02BFB" w:rsidRDefault="00B85F6D" w:rsidP="00D92D59">
            <w:pPr>
              <w:spacing w:before="40" w:after="120"/>
              <w:ind w:right="113"/>
            </w:pPr>
            <w:r>
              <w:t>–</w:t>
            </w:r>
          </w:p>
        </w:tc>
        <w:tc>
          <w:tcPr>
            <w:tcW w:w="1927" w:type="dxa"/>
            <w:shd w:val="clear" w:color="auto" w:fill="auto"/>
          </w:tcPr>
          <w:p w:rsidR="00D92D59" w:rsidRPr="00A02BFB" w:rsidRDefault="00D92D59" w:rsidP="00D92D59">
            <w:pPr>
              <w:spacing w:before="40" w:after="120"/>
              <w:ind w:right="113"/>
            </w:pPr>
            <w:r w:rsidRPr="0064743E">
              <w:t>2011</w:t>
            </w:r>
          </w:p>
        </w:tc>
        <w:tc>
          <w:tcPr>
            <w:tcW w:w="1927" w:type="dxa"/>
            <w:shd w:val="clear" w:color="auto" w:fill="auto"/>
          </w:tcPr>
          <w:p w:rsidR="00D92D59" w:rsidRPr="00A02BFB" w:rsidRDefault="00D92D59" w:rsidP="00D92D59">
            <w:pPr>
              <w:spacing w:before="40" w:after="120"/>
              <w:ind w:right="113"/>
            </w:pPr>
            <w:r w:rsidRPr="0064743E">
              <w:t>July 2013</w:t>
            </w:r>
          </w:p>
        </w:tc>
        <w:tc>
          <w:tcPr>
            <w:tcW w:w="1927" w:type="dxa"/>
            <w:shd w:val="clear" w:color="auto" w:fill="auto"/>
          </w:tcPr>
          <w:p w:rsidR="00D92D59" w:rsidRPr="00A02BFB" w:rsidRDefault="00D92D59" w:rsidP="00D92D59">
            <w:pPr>
              <w:spacing w:before="40" w:after="120"/>
              <w:ind w:right="113"/>
            </w:pPr>
            <w:r w:rsidRPr="0064743E">
              <w:t>Eighth periodic report due in 2018</w:t>
            </w:r>
          </w:p>
        </w:tc>
      </w:tr>
      <w:tr w:rsidR="00D92D59" w:rsidRPr="00A02BFB" w:rsidTr="000121D2">
        <w:tc>
          <w:tcPr>
            <w:tcW w:w="1928" w:type="dxa"/>
            <w:shd w:val="clear" w:color="auto" w:fill="auto"/>
          </w:tcPr>
          <w:p w:rsidR="00D92D59" w:rsidRPr="00A02BFB" w:rsidRDefault="00B85F6D" w:rsidP="00D92D59">
            <w:pPr>
              <w:spacing w:before="40" w:after="120"/>
              <w:ind w:right="113"/>
            </w:pPr>
            <w:r>
              <w:lastRenderedPageBreak/>
              <w:t>CEDAW</w:t>
            </w:r>
          </w:p>
        </w:tc>
        <w:tc>
          <w:tcPr>
            <w:tcW w:w="1928" w:type="dxa"/>
            <w:shd w:val="clear" w:color="auto" w:fill="auto"/>
          </w:tcPr>
          <w:p w:rsidR="00D92D59" w:rsidRPr="00A02BFB" w:rsidRDefault="00D92D59" w:rsidP="00D92D59">
            <w:pPr>
              <w:spacing w:before="40" w:after="120"/>
              <w:ind w:right="113"/>
            </w:pPr>
            <w:r w:rsidRPr="0064743E">
              <w:t>January 2010</w:t>
            </w:r>
          </w:p>
        </w:tc>
        <w:tc>
          <w:tcPr>
            <w:tcW w:w="1927" w:type="dxa"/>
            <w:shd w:val="clear" w:color="auto" w:fill="auto"/>
          </w:tcPr>
          <w:p w:rsidR="00D92D59" w:rsidRPr="00A02BFB" w:rsidRDefault="00D92D59" w:rsidP="00D92D59">
            <w:pPr>
              <w:spacing w:before="40" w:after="120"/>
              <w:ind w:right="113"/>
            </w:pPr>
            <w:r w:rsidRPr="0064743E">
              <w:t>2015</w:t>
            </w:r>
          </w:p>
        </w:tc>
        <w:tc>
          <w:tcPr>
            <w:tcW w:w="1927" w:type="dxa"/>
            <w:shd w:val="clear" w:color="auto" w:fill="auto"/>
          </w:tcPr>
          <w:p w:rsidR="00D92D59" w:rsidRPr="00A02BFB" w:rsidRDefault="00D92D59" w:rsidP="00D92D59">
            <w:pPr>
              <w:spacing w:before="40" w:after="120"/>
              <w:ind w:right="113"/>
            </w:pPr>
            <w:r w:rsidRPr="0064743E">
              <w:t>February 2017</w:t>
            </w:r>
          </w:p>
        </w:tc>
        <w:tc>
          <w:tcPr>
            <w:tcW w:w="1927" w:type="dxa"/>
            <w:shd w:val="clear" w:color="auto" w:fill="auto"/>
          </w:tcPr>
          <w:p w:rsidR="00D92D59" w:rsidRPr="00A02BFB" w:rsidRDefault="00D92D59" w:rsidP="00D92D59">
            <w:pPr>
              <w:spacing w:before="40" w:after="120"/>
              <w:ind w:right="113"/>
            </w:pPr>
            <w:r w:rsidRPr="0064743E">
              <w:t>Ninth periodic report due in 2021</w:t>
            </w:r>
          </w:p>
        </w:tc>
      </w:tr>
      <w:tr w:rsidR="00D92D59" w:rsidRPr="00A02BFB" w:rsidTr="000121D2">
        <w:tc>
          <w:tcPr>
            <w:tcW w:w="1928" w:type="dxa"/>
            <w:shd w:val="clear" w:color="auto" w:fill="auto"/>
          </w:tcPr>
          <w:p w:rsidR="00D92D59" w:rsidRPr="00A02BFB" w:rsidRDefault="00B85F6D" w:rsidP="00D92D59">
            <w:pPr>
              <w:spacing w:before="40" w:after="120"/>
              <w:ind w:right="113"/>
            </w:pPr>
            <w:r>
              <w:t>CAT</w:t>
            </w:r>
          </w:p>
        </w:tc>
        <w:tc>
          <w:tcPr>
            <w:tcW w:w="1928" w:type="dxa"/>
            <w:shd w:val="clear" w:color="auto" w:fill="auto"/>
          </w:tcPr>
          <w:p w:rsidR="00D92D59" w:rsidRPr="00A02BFB" w:rsidRDefault="00B85F6D" w:rsidP="00D92D59">
            <w:pPr>
              <w:spacing w:before="40" w:after="120"/>
              <w:ind w:right="113"/>
            </w:pPr>
            <w:r>
              <w:t>–</w:t>
            </w:r>
          </w:p>
        </w:tc>
        <w:tc>
          <w:tcPr>
            <w:tcW w:w="1927" w:type="dxa"/>
            <w:shd w:val="clear" w:color="auto" w:fill="auto"/>
          </w:tcPr>
          <w:p w:rsidR="00D92D59" w:rsidRPr="00A02BFB" w:rsidRDefault="00D92D59" w:rsidP="00D92D59">
            <w:pPr>
              <w:spacing w:before="40" w:after="120"/>
              <w:ind w:right="113"/>
            </w:pPr>
            <w:r w:rsidRPr="0064743E">
              <w:t>2013</w:t>
            </w:r>
          </w:p>
        </w:tc>
        <w:tc>
          <w:tcPr>
            <w:tcW w:w="1927" w:type="dxa"/>
            <w:shd w:val="clear" w:color="auto" w:fill="auto"/>
          </w:tcPr>
          <w:p w:rsidR="00D92D59" w:rsidRPr="00A02BFB" w:rsidRDefault="00D92D59" w:rsidP="00D92D59">
            <w:pPr>
              <w:spacing w:before="40" w:after="120"/>
              <w:ind w:right="113"/>
            </w:pPr>
            <w:r w:rsidRPr="0064743E">
              <w:t>November 2014</w:t>
            </w:r>
          </w:p>
        </w:tc>
        <w:tc>
          <w:tcPr>
            <w:tcW w:w="1927" w:type="dxa"/>
            <w:shd w:val="clear" w:color="auto" w:fill="auto"/>
          </w:tcPr>
          <w:p w:rsidR="00D92D59" w:rsidRPr="00A02BFB" w:rsidRDefault="00D92D59" w:rsidP="00D92D59">
            <w:pPr>
              <w:spacing w:before="40" w:after="120"/>
              <w:ind w:right="113"/>
            </w:pPr>
            <w:r w:rsidRPr="0064743E">
              <w:t>Seventh periodic report due in 2018</w:t>
            </w:r>
          </w:p>
        </w:tc>
      </w:tr>
      <w:tr w:rsidR="00D92D59" w:rsidRPr="00A02BFB" w:rsidTr="000121D2">
        <w:tc>
          <w:tcPr>
            <w:tcW w:w="1928" w:type="dxa"/>
            <w:shd w:val="clear" w:color="auto" w:fill="auto"/>
          </w:tcPr>
          <w:p w:rsidR="00D92D59" w:rsidRPr="00A02BFB" w:rsidRDefault="00B85F6D" w:rsidP="00D92D59">
            <w:pPr>
              <w:spacing w:before="40" w:after="120"/>
              <w:ind w:right="113"/>
            </w:pPr>
            <w:r>
              <w:t>CRC</w:t>
            </w:r>
          </w:p>
        </w:tc>
        <w:tc>
          <w:tcPr>
            <w:tcW w:w="1928" w:type="dxa"/>
            <w:shd w:val="clear" w:color="auto" w:fill="auto"/>
          </w:tcPr>
          <w:p w:rsidR="00D92D59" w:rsidRPr="00A02BFB" w:rsidRDefault="00D92D59" w:rsidP="00D92D59">
            <w:pPr>
              <w:spacing w:before="40" w:after="120"/>
              <w:ind w:right="113"/>
            </w:pPr>
            <w:r w:rsidRPr="0064743E">
              <w:t>February 2011</w:t>
            </w:r>
          </w:p>
        </w:tc>
        <w:tc>
          <w:tcPr>
            <w:tcW w:w="1927" w:type="dxa"/>
            <w:shd w:val="clear" w:color="auto" w:fill="auto"/>
          </w:tcPr>
          <w:p w:rsidR="00D92D59" w:rsidRPr="00A02BFB" w:rsidRDefault="00B85F6D" w:rsidP="00D92D59">
            <w:pPr>
              <w:spacing w:before="40" w:after="120"/>
              <w:ind w:right="113"/>
            </w:pPr>
            <w:r>
              <w:t>–</w:t>
            </w:r>
          </w:p>
        </w:tc>
        <w:tc>
          <w:tcPr>
            <w:tcW w:w="1927" w:type="dxa"/>
            <w:shd w:val="clear" w:color="auto" w:fill="auto"/>
          </w:tcPr>
          <w:p w:rsidR="00D92D59" w:rsidRPr="00A02BFB" w:rsidRDefault="00B85F6D" w:rsidP="00D92D59">
            <w:pPr>
              <w:spacing w:before="40" w:after="120"/>
              <w:ind w:right="113"/>
            </w:pPr>
            <w:r>
              <w:t>–</w:t>
            </w:r>
          </w:p>
        </w:tc>
        <w:tc>
          <w:tcPr>
            <w:tcW w:w="1927" w:type="dxa"/>
            <w:shd w:val="clear" w:color="auto" w:fill="auto"/>
          </w:tcPr>
          <w:p w:rsidR="00D92D59" w:rsidRPr="00A02BFB" w:rsidRDefault="00D92D59" w:rsidP="00D92D59">
            <w:pPr>
              <w:spacing w:before="40" w:after="120"/>
              <w:ind w:right="113"/>
            </w:pPr>
            <w:r w:rsidRPr="0064743E">
              <w:t>Combined fifth to sixth reports due in 2018</w:t>
            </w:r>
          </w:p>
        </w:tc>
      </w:tr>
      <w:tr w:rsidR="00D92D59" w:rsidRPr="00A02BFB" w:rsidTr="00676C10">
        <w:tc>
          <w:tcPr>
            <w:tcW w:w="1928" w:type="dxa"/>
            <w:shd w:val="clear" w:color="auto" w:fill="auto"/>
          </w:tcPr>
          <w:p w:rsidR="00D92D59" w:rsidRPr="00A02BFB" w:rsidRDefault="00B85F6D" w:rsidP="00D92D59">
            <w:pPr>
              <w:spacing w:before="40" w:after="120"/>
              <w:ind w:right="113"/>
            </w:pPr>
            <w:r>
              <w:t>CRPD</w:t>
            </w:r>
          </w:p>
        </w:tc>
        <w:tc>
          <w:tcPr>
            <w:tcW w:w="1928" w:type="dxa"/>
            <w:shd w:val="clear" w:color="auto" w:fill="auto"/>
          </w:tcPr>
          <w:p w:rsidR="00D92D59" w:rsidRPr="00A02BFB" w:rsidRDefault="00B85F6D" w:rsidP="00D92D59">
            <w:pPr>
              <w:spacing w:before="40" w:after="120"/>
              <w:ind w:right="113"/>
            </w:pPr>
            <w:r>
              <w:t>–</w:t>
            </w:r>
          </w:p>
        </w:tc>
        <w:tc>
          <w:tcPr>
            <w:tcW w:w="1927" w:type="dxa"/>
            <w:shd w:val="clear" w:color="auto" w:fill="auto"/>
          </w:tcPr>
          <w:p w:rsidR="00D92D59" w:rsidRPr="00A02BFB" w:rsidRDefault="00D92D59" w:rsidP="00D92D59">
            <w:pPr>
              <w:spacing w:before="40" w:after="120"/>
              <w:ind w:right="113"/>
            </w:pPr>
            <w:r w:rsidRPr="0064743E">
              <w:t>2012</w:t>
            </w:r>
          </w:p>
        </w:tc>
        <w:tc>
          <w:tcPr>
            <w:tcW w:w="1927" w:type="dxa"/>
            <w:shd w:val="clear" w:color="auto" w:fill="auto"/>
          </w:tcPr>
          <w:p w:rsidR="00D92D59" w:rsidRPr="00A02BFB" w:rsidRDefault="00D92D59" w:rsidP="00D92D59">
            <w:pPr>
              <w:spacing w:before="40" w:after="120"/>
              <w:ind w:right="113"/>
            </w:pPr>
            <w:r w:rsidRPr="0064743E">
              <w:t>August 2015</w:t>
            </w:r>
          </w:p>
        </w:tc>
        <w:tc>
          <w:tcPr>
            <w:tcW w:w="1927" w:type="dxa"/>
            <w:shd w:val="clear" w:color="auto" w:fill="auto"/>
          </w:tcPr>
          <w:p w:rsidR="00D92D59" w:rsidRPr="00A02BFB" w:rsidRDefault="00D92D59" w:rsidP="00D92D59">
            <w:pPr>
              <w:spacing w:before="40" w:after="120"/>
              <w:ind w:right="113"/>
            </w:pPr>
            <w:r w:rsidRPr="0064743E">
              <w:t>Combined second to third reports due in 2020</w:t>
            </w:r>
          </w:p>
        </w:tc>
      </w:tr>
      <w:tr w:rsidR="00D92D59" w:rsidRPr="00A02BFB" w:rsidTr="00676C10">
        <w:tc>
          <w:tcPr>
            <w:tcW w:w="1928" w:type="dxa"/>
            <w:tcBorders>
              <w:bottom w:val="single" w:sz="12" w:space="0" w:color="auto"/>
            </w:tcBorders>
            <w:shd w:val="clear" w:color="auto" w:fill="auto"/>
          </w:tcPr>
          <w:p w:rsidR="00D92D59" w:rsidRPr="00A02BFB" w:rsidRDefault="00B85F6D" w:rsidP="00D92D59">
            <w:pPr>
              <w:spacing w:before="40" w:after="120"/>
              <w:ind w:right="113"/>
            </w:pPr>
            <w:r>
              <w:t>CED</w:t>
            </w:r>
          </w:p>
        </w:tc>
        <w:tc>
          <w:tcPr>
            <w:tcW w:w="1928" w:type="dxa"/>
            <w:tcBorders>
              <w:bottom w:val="single" w:sz="12" w:space="0" w:color="auto"/>
            </w:tcBorders>
            <w:shd w:val="clear" w:color="auto" w:fill="auto"/>
          </w:tcPr>
          <w:p w:rsidR="00D92D59" w:rsidRPr="00A02BFB" w:rsidRDefault="00B85F6D" w:rsidP="00D92D59">
            <w:pPr>
              <w:spacing w:before="40" w:after="120"/>
              <w:ind w:right="113"/>
            </w:pPr>
            <w:r>
              <w:t>–</w:t>
            </w:r>
          </w:p>
        </w:tc>
        <w:tc>
          <w:tcPr>
            <w:tcW w:w="1927" w:type="dxa"/>
            <w:tcBorders>
              <w:bottom w:val="single" w:sz="12" w:space="0" w:color="auto"/>
            </w:tcBorders>
            <w:shd w:val="clear" w:color="auto" w:fill="auto"/>
          </w:tcPr>
          <w:p w:rsidR="00D92D59" w:rsidRPr="00A02BFB" w:rsidRDefault="00B85F6D" w:rsidP="00D92D59">
            <w:pPr>
              <w:spacing w:before="40" w:after="120"/>
              <w:ind w:right="113"/>
            </w:pPr>
            <w:r>
              <w:t>–</w:t>
            </w:r>
          </w:p>
        </w:tc>
        <w:tc>
          <w:tcPr>
            <w:tcW w:w="1927" w:type="dxa"/>
            <w:tcBorders>
              <w:bottom w:val="single" w:sz="12" w:space="0" w:color="auto"/>
            </w:tcBorders>
            <w:shd w:val="clear" w:color="auto" w:fill="auto"/>
          </w:tcPr>
          <w:p w:rsidR="00D92D59" w:rsidRPr="00A02BFB" w:rsidRDefault="00B85F6D" w:rsidP="00D92D59">
            <w:pPr>
              <w:spacing w:before="40" w:after="120"/>
              <w:ind w:right="113"/>
            </w:pPr>
            <w:r>
              <w:t>–</w:t>
            </w:r>
          </w:p>
        </w:tc>
        <w:tc>
          <w:tcPr>
            <w:tcW w:w="1927" w:type="dxa"/>
            <w:tcBorders>
              <w:bottom w:val="single" w:sz="12" w:space="0" w:color="auto"/>
            </w:tcBorders>
            <w:shd w:val="clear" w:color="auto" w:fill="auto"/>
          </w:tcPr>
          <w:p w:rsidR="00D92D59" w:rsidRPr="00A02BFB" w:rsidRDefault="00D92D59" w:rsidP="00D92D59">
            <w:pPr>
              <w:spacing w:before="40" w:after="120"/>
              <w:ind w:right="113"/>
            </w:pPr>
            <w:r w:rsidRPr="0064743E">
              <w:t>Initial report due in 2017</w:t>
            </w:r>
          </w:p>
        </w:tc>
      </w:tr>
    </w:tbl>
    <w:p w:rsidR="00A02BFB" w:rsidRDefault="002E646B" w:rsidP="002E646B">
      <w:pPr>
        <w:pStyle w:val="H23G"/>
      </w:pPr>
      <w:bookmarkStart w:id="4" w:name="Table_Response_TB_follow_up"/>
      <w:r>
        <w:tab/>
      </w:r>
      <w:r>
        <w:tab/>
      </w:r>
      <w:r w:rsidR="00A02BFB" w:rsidRPr="002E646B">
        <w:t xml:space="preserve">Responses to specific follow-up requests </w:t>
      </w:r>
      <w:r w:rsidR="00CA6DE7" w:rsidRPr="002E646B">
        <w:t>from concluding observations</w:t>
      </w:r>
      <w:bookmarkEnd w:id="4"/>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DB7FB6" w:rsidRPr="00DB7FB6" w:rsidTr="00DB7FB6">
        <w:tc>
          <w:tcPr>
            <w:tcW w:w="2409" w:type="dxa"/>
            <w:tcBorders>
              <w:top w:val="single" w:sz="4" w:space="0" w:color="auto"/>
              <w:bottom w:val="single" w:sz="12" w:space="0" w:color="auto"/>
            </w:tcBorders>
            <w:shd w:val="clear" w:color="auto" w:fill="auto"/>
            <w:vAlign w:val="bottom"/>
          </w:tcPr>
          <w:p w:rsidR="00DB7FB6" w:rsidRPr="00DB7FB6" w:rsidRDefault="00DB7FB6" w:rsidP="00DB7FB6">
            <w:pPr>
              <w:spacing w:before="80" w:after="80" w:line="200" w:lineRule="exact"/>
              <w:ind w:right="113"/>
              <w:rPr>
                <w:i/>
                <w:sz w:val="16"/>
              </w:rPr>
            </w:pPr>
            <w:r>
              <w:rPr>
                <w:i/>
                <w:sz w:val="16"/>
              </w:rPr>
              <w:t>Treaty body</w:t>
            </w:r>
          </w:p>
        </w:tc>
        <w:tc>
          <w:tcPr>
            <w:tcW w:w="2409" w:type="dxa"/>
            <w:tcBorders>
              <w:top w:val="single" w:sz="4" w:space="0" w:color="auto"/>
              <w:bottom w:val="single" w:sz="12" w:space="0" w:color="auto"/>
            </w:tcBorders>
            <w:shd w:val="clear" w:color="auto" w:fill="auto"/>
            <w:vAlign w:val="bottom"/>
          </w:tcPr>
          <w:p w:rsidR="00DB7FB6" w:rsidRPr="00DB7FB6" w:rsidRDefault="00DB7FB6" w:rsidP="00DB7FB6">
            <w:pPr>
              <w:spacing w:before="80" w:after="80" w:line="200" w:lineRule="exact"/>
              <w:ind w:right="113"/>
              <w:rPr>
                <w:i/>
                <w:sz w:val="16"/>
              </w:rPr>
            </w:pPr>
            <w:r>
              <w:rPr>
                <w:i/>
                <w:sz w:val="16"/>
              </w:rPr>
              <w:t>Due in</w:t>
            </w:r>
          </w:p>
        </w:tc>
        <w:tc>
          <w:tcPr>
            <w:tcW w:w="2409" w:type="dxa"/>
            <w:tcBorders>
              <w:top w:val="single" w:sz="4" w:space="0" w:color="auto"/>
              <w:bottom w:val="single" w:sz="12" w:space="0" w:color="auto"/>
            </w:tcBorders>
            <w:shd w:val="clear" w:color="auto" w:fill="auto"/>
            <w:vAlign w:val="bottom"/>
          </w:tcPr>
          <w:p w:rsidR="00DB7FB6" w:rsidRPr="00DB7FB6" w:rsidRDefault="00DB7FB6" w:rsidP="00DB7FB6">
            <w:pPr>
              <w:spacing w:before="80" w:after="80" w:line="200" w:lineRule="exact"/>
              <w:ind w:right="113"/>
              <w:rPr>
                <w:i/>
                <w:sz w:val="16"/>
              </w:rPr>
            </w:pPr>
            <w:r>
              <w:rPr>
                <w:i/>
                <w:sz w:val="16"/>
              </w:rPr>
              <w:t>Subject matter</w:t>
            </w:r>
          </w:p>
        </w:tc>
        <w:tc>
          <w:tcPr>
            <w:tcW w:w="2410" w:type="dxa"/>
            <w:tcBorders>
              <w:top w:val="single" w:sz="4" w:space="0" w:color="auto"/>
              <w:bottom w:val="single" w:sz="12" w:space="0" w:color="auto"/>
            </w:tcBorders>
            <w:shd w:val="clear" w:color="auto" w:fill="auto"/>
            <w:vAlign w:val="bottom"/>
          </w:tcPr>
          <w:p w:rsidR="00DB7FB6" w:rsidRPr="00DB7FB6" w:rsidRDefault="00DB7FB6" w:rsidP="00DB7FB6">
            <w:pPr>
              <w:spacing w:before="80" w:after="80" w:line="200" w:lineRule="exact"/>
              <w:ind w:right="113"/>
              <w:rPr>
                <w:i/>
                <w:sz w:val="16"/>
              </w:rPr>
            </w:pPr>
            <w:r>
              <w:rPr>
                <w:i/>
                <w:sz w:val="16"/>
              </w:rPr>
              <w:t>Submitted</w:t>
            </w:r>
          </w:p>
        </w:tc>
      </w:tr>
      <w:tr w:rsidR="00DB7FB6" w:rsidRPr="00DB7FB6" w:rsidTr="00DB7FB6">
        <w:trPr>
          <w:trHeight w:hRule="exact" w:val="113"/>
        </w:trPr>
        <w:tc>
          <w:tcPr>
            <w:tcW w:w="2409" w:type="dxa"/>
            <w:tcBorders>
              <w:top w:val="single" w:sz="12" w:space="0" w:color="auto"/>
            </w:tcBorders>
            <w:shd w:val="clear" w:color="auto" w:fill="auto"/>
            <w:vAlign w:val="bottom"/>
          </w:tcPr>
          <w:p w:rsidR="00DB7FB6" w:rsidRPr="00DB7FB6" w:rsidRDefault="00DB7FB6" w:rsidP="00DB7FB6">
            <w:pPr>
              <w:spacing w:before="80" w:after="80" w:line="200" w:lineRule="exact"/>
              <w:ind w:right="113"/>
              <w:rPr>
                <w:i/>
                <w:sz w:val="16"/>
              </w:rPr>
            </w:pPr>
          </w:p>
        </w:tc>
        <w:tc>
          <w:tcPr>
            <w:tcW w:w="2409" w:type="dxa"/>
            <w:tcBorders>
              <w:top w:val="single" w:sz="12" w:space="0" w:color="auto"/>
            </w:tcBorders>
            <w:shd w:val="clear" w:color="auto" w:fill="auto"/>
            <w:vAlign w:val="bottom"/>
          </w:tcPr>
          <w:p w:rsidR="00DB7FB6" w:rsidRPr="00DB7FB6" w:rsidRDefault="00DB7FB6" w:rsidP="00DB7FB6">
            <w:pPr>
              <w:spacing w:before="80" w:after="80" w:line="200" w:lineRule="exact"/>
              <w:ind w:right="113"/>
              <w:rPr>
                <w:i/>
                <w:sz w:val="16"/>
              </w:rPr>
            </w:pPr>
          </w:p>
        </w:tc>
        <w:tc>
          <w:tcPr>
            <w:tcW w:w="2409" w:type="dxa"/>
            <w:tcBorders>
              <w:top w:val="single" w:sz="12" w:space="0" w:color="auto"/>
            </w:tcBorders>
            <w:shd w:val="clear" w:color="auto" w:fill="auto"/>
            <w:vAlign w:val="bottom"/>
          </w:tcPr>
          <w:p w:rsidR="00DB7FB6" w:rsidRPr="00DB7FB6" w:rsidRDefault="00DB7FB6" w:rsidP="00DB7FB6">
            <w:pPr>
              <w:spacing w:before="80" w:after="80" w:line="200" w:lineRule="exact"/>
              <w:ind w:right="113"/>
              <w:rPr>
                <w:i/>
                <w:sz w:val="16"/>
              </w:rPr>
            </w:pPr>
          </w:p>
        </w:tc>
        <w:tc>
          <w:tcPr>
            <w:tcW w:w="2410" w:type="dxa"/>
            <w:tcBorders>
              <w:top w:val="single" w:sz="12" w:space="0" w:color="auto"/>
            </w:tcBorders>
            <w:shd w:val="clear" w:color="auto" w:fill="auto"/>
            <w:vAlign w:val="bottom"/>
          </w:tcPr>
          <w:p w:rsidR="00DB7FB6" w:rsidRPr="00DB7FB6" w:rsidRDefault="00DB7FB6" w:rsidP="00DB7FB6">
            <w:pPr>
              <w:spacing w:before="80" w:after="80" w:line="200" w:lineRule="exact"/>
              <w:ind w:right="113"/>
              <w:rPr>
                <w:i/>
                <w:sz w:val="16"/>
              </w:rPr>
            </w:pPr>
          </w:p>
        </w:tc>
      </w:tr>
      <w:tr w:rsidR="00F07521" w:rsidRPr="00DB7FB6" w:rsidTr="00DB7FB6">
        <w:tc>
          <w:tcPr>
            <w:tcW w:w="2409" w:type="dxa"/>
            <w:shd w:val="clear" w:color="auto" w:fill="auto"/>
          </w:tcPr>
          <w:p w:rsidR="00F07521" w:rsidRPr="00DB7FB6" w:rsidRDefault="00773B51" w:rsidP="00F07521">
            <w:pPr>
              <w:spacing w:before="40" w:after="120"/>
              <w:ind w:right="113"/>
            </w:pPr>
            <w:r>
              <w:t>CERD</w:t>
            </w:r>
          </w:p>
        </w:tc>
        <w:tc>
          <w:tcPr>
            <w:tcW w:w="2409" w:type="dxa"/>
            <w:shd w:val="clear" w:color="auto" w:fill="auto"/>
          </w:tcPr>
          <w:p w:rsidR="00F07521" w:rsidRPr="00DB7FB6" w:rsidRDefault="00F07521" w:rsidP="00F07521">
            <w:pPr>
              <w:spacing w:before="40" w:after="120"/>
              <w:ind w:right="113"/>
            </w:pPr>
            <w:r w:rsidRPr="00BC30BF">
              <w:t>2017</w:t>
            </w:r>
          </w:p>
        </w:tc>
        <w:tc>
          <w:tcPr>
            <w:tcW w:w="2409" w:type="dxa"/>
            <w:shd w:val="clear" w:color="auto" w:fill="auto"/>
          </w:tcPr>
          <w:p w:rsidR="00F07521" w:rsidRPr="00DB7FB6" w:rsidRDefault="00F07521" w:rsidP="00EF7E15">
            <w:pPr>
              <w:spacing w:before="40" w:after="120"/>
              <w:ind w:right="113"/>
            </w:pPr>
            <w:r w:rsidRPr="00BC30BF">
              <w:t>Organizations promoting racist hatred and propaganda; and application of article 161 of the Criminal Code</w:t>
            </w:r>
            <w:r w:rsidR="00EF7E15">
              <w:rPr>
                <w:rStyle w:val="EndnoteReference"/>
              </w:rPr>
              <w:endnoteReference w:id="11"/>
            </w:r>
          </w:p>
        </w:tc>
        <w:tc>
          <w:tcPr>
            <w:tcW w:w="2410" w:type="dxa"/>
            <w:shd w:val="clear" w:color="auto" w:fill="auto"/>
          </w:tcPr>
          <w:p w:rsidR="00F07521" w:rsidRPr="00DB7FB6" w:rsidRDefault="00773B51" w:rsidP="00F07521">
            <w:pPr>
              <w:spacing w:before="40" w:after="120"/>
              <w:ind w:right="113"/>
            </w:pPr>
            <w:r>
              <w:t>–</w:t>
            </w:r>
          </w:p>
        </w:tc>
      </w:tr>
      <w:tr w:rsidR="00F07521" w:rsidRPr="00DB7FB6" w:rsidTr="00DB7FB6">
        <w:tc>
          <w:tcPr>
            <w:tcW w:w="2409" w:type="dxa"/>
            <w:shd w:val="clear" w:color="auto" w:fill="auto"/>
          </w:tcPr>
          <w:p w:rsidR="00F07521" w:rsidRPr="00DB7FB6" w:rsidRDefault="00773B51" w:rsidP="00F07521">
            <w:pPr>
              <w:spacing w:before="40" w:after="120"/>
              <w:ind w:right="113"/>
            </w:pPr>
            <w:r>
              <w:t>HR</w:t>
            </w:r>
            <w:r w:rsidR="00F07521" w:rsidRPr="00BC30BF">
              <w:t xml:space="preserve"> Committee</w:t>
            </w:r>
          </w:p>
        </w:tc>
        <w:tc>
          <w:tcPr>
            <w:tcW w:w="2409" w:type="dxa"/>
            <w:shd w:val="clear" w:color="auto" w:fill="auto"/>
          </w:tcPr>
          <w:p w:rsidR="00F07521" w:rsidRPr="00DB7FB6" w:rsidRDefault="00F07521" w:rsidP="00F07521">
            <w:pPr>
              <w:spacing w:before="40" w:after="120"/>
              <w:ind w:right="113"/>
            </w:pPr>
            <w:r w:rsidRPr="00BC30BF">
              <w:t>2014</w:t>
            </w:r>
          </w:p>
        </w:tc>
        <w:tc>
          <w:tcPr>
            <w:tcW w:w="2409" w:type="dxa"/>
            <w:shd w:val="clear" w:color="auto" w:fill="auto"/>
          </w:tcPr>
          <w:p w:rsidR="00F07521" w:rsidRPr="00DB7FB6" w:rsidRDefault="00F07521" w:rsidP="00EF7E15">
            <w:pPr>
              <w:spacing w:before="40" w:after="120"/>
              <w:ind w:right="113"/>
            </w:pPr>
            <w:r w:rsidRPr="00BC30BF">
              <w:t>Effective remedies for violations of Covenant rights; discrimination against LGBT persons; torture and ill-treatment by law enforcement authorities; and independence of judges</w:t>
            </w:r>
            <w:r w:rsidR="00EF7E15">
              <w:rPr>
                <w:rStyle w:val="EndnoteReference"/>
              </w:rPr>
              <w:endnoteReference w:id="12"/>
            </w:r>
          </w:p>
        </w:tc>
        <w:tc>
          <w:tcPr>
            <w:tcW w:w="2410" w:type="dxa"/>
            <w:shd w:val="clear" w:color="auto" w:fill="auto"/>
          </w:tcPr>
          <w:p w:rsidR="00F07521" w:rsidRPr="00DB7FB6" w:rsidRDefault="00F07521" w:rsidP="00965BB8">
            <w:pPr>
              <w:spacing w:before="40" w:after="120"/>
              <w:ind w:right="113"/>
            </w:pPr>
            <w:r w:rsidRPr="00BC30BF">
              <w:t>2015.</w:t>
            </w:r>
            <w:r w:rsidR="00965BB8">
              <w:rPr>
                <w:rStyle w:val="EndnoteReference"/>
              </w:rPr>
              <w:endnoteReference w:id="13"/>
            </w:r>
          </w:p>
        </w:tc>
      </w:tr>
      <w:tr w:rsidR="00F07521" w:rsidRPr="00DB7FB6" w:rsidTr="00DB7FB6">
        <w:tc>
          <w:tcPr>
            <w:tcW w:w="2409" w:type="dxa"/>
            <w:shd w:val="clear" w:color="auto" w:fill="auto"/>
          </w:tcPr>
          <w:p w:rsidR="00F07521" w:rsidRPr="00DB7FB6" w:rsidRDefault="007211C1" w:rsidP="00F07521">
            <w:pPr>
              <w:spacing w:before="40" w:after="120"/>
              <w:ind w:right="113"/>
            </w:pPr>
            <w:r>
              <w:t>CEDAW</w:t>
            </w:r>
          </w:p>
        </w:tc>
        <w:tc>
          <w:tcPr>
            <w:tcW w:w="2409" w:type="dxa"/>
            <w:shd w:val="clear" w:color="auto" w:fill="auto"/>
          </w:tcPr>
          <w:p w:rsidR="00F07521" w:rsidRPr="00DB7FB6" w:rsidRDefault="00F07521" w:rsidP="00F07521">
            <w:pPr>
              <w:spacing w:before="40" w:after="120"/>
              <w:ind w:right="113"/>
            </w:pPr>
            <w:r w:rsidRPr="00BC30BF">
              <w:t>2019</w:t>
            </w:r>
          </w:p>
        </w:tc>
        <w:tc>
          <w:tcPr>
            <w:tcW w:w="2409" w:type="dxa"/>
            <w:shd w:val="clear" w:color="auto" w:fill="auto"/>
          </w:tcPr>
          <w:p w:rsidR="00F07521" w:rsidRPr="00DB7FB6" w:rsidRDefault="00F07521" w:rsidP="00965BB8">
            <w:pPr>
              <w:spacing w:before="40" w:after="120"/>
              <w:ind w:right="113"/>
            </w:pPr>
            <w:r w:rsidRPr="00BC30BF">
              <w:rPr>
                <w:bCs/>
              </w:rPr>
              <w:t>Women and peace and security; and Violence against women.</w:t>
            </w:r>
            <w:r w:rsidR="00965BB8">
              <w:rPr>
                <w:rStyle w:val="EndnoteReference"/>
                <w:bCs/>
              </w:rPr>
              <w:endnoteReference w:id="14"/>
            </w:r>
          </w:p>
        </w:tc>
        <w:tc>
          <w:tcPr>
            <w:tcW w:w="2410" w:type="dxa"/>
            <w:shd w:val="clear" w:color="auto" w:fill="auto"/>
          </w:tcPr>
          <w:p w:rsidR="00F07521" w:rsidRPr="00DB7FB6" w:rsidRDefault="007211C1" w:rsidP="00F07521">
            <w:pPr>
              <w:spacing w:before="40" w:after="120"/>
              <w:ind w:right="113"/>
            </w:pPr>
            <w:r>
              <w:t>–</w:t>
            </w:r>
          </w:p>
        </w:tc>
      </w:tr>
      <w:tr w:rsidR="00F07521" w:rsidRPr="00DB7FB6" w:rsidTr="00DB7FB6">
        <w:tc>
          <w:tcPr>
            <w:tcW w:w="2409" w:type="dxa"/>
            <w:shd w:val="clear" w:color="auto" w:fill="auto"/>
          </w:tcPr>
          <w:p w:rsidR="00F07521" w:rsidRPr="00DB7FB6" w:rsidRDefault="007211C1" w:rsidP="00F07521">
            <w:pPr>
              <w:spacing w:before="40" w:after="120"/>
              <w:ind w:right="113"/>
            </w:pPr>
            <w:r>
              <w:t>CAT</w:t>
            </w:r>
          </w:p>
        </w:tc>
        <w:tc>
          <w:tcPr>
            <w:tcW w:w="2409" w:type="dxa"/>
            <w:shd w:val="clear" w:color="auto" w:fill="auto"/>
          </w:tcPr>
          <w:p w:rsidR="00F07521" w:rsidRPr="00DB7FB6" w:rsidRDefault="00F07521" w:rsidP="00F07521">
            <w:pPr>
              <w:spacing w:before="40" w:after="120"/>
              <w:ind w:right="113"/>
            </w:pPr>
            <w:r w:rsidRPr="00BC30BF">
              <w:t>2015</w:t>
            </w:r>
          </w:p>
        </w:tc>
        <w:tc>
          <w:tcPr>
            <w:tcW w:w="2409" w:type="dxa"/>
            <w:shd w:val="clear" w:color="auto" w:fill="auto"/>
          </w:tcPr>
          <w:p w:rsidR="00F07521" w:rsidRPr="00DB7FB6" w:rsidRDefault="00F07521" w:rsidP="00EF7E15">
            <w:pPr>
              <w:spacing w:before="40" w:after="120"/>
              <w:ind w:right="113"/>
            </w:pPr>
            <w:r w:rsidRPr="00BC30BF">
              <w:t>Fundamental legal safeguards; investigations into all allegations of the use of force by law enforcement officials; and the documenting and investigation of all acts of torture, ill-treatment, enforced disappearance and deprivation of life committed in the territory under its jurisdiction</w:t>
            </w:r>
            <w:r w:rsidR="00EF7E15">
              <w:rPr>
                <w:rStyle w:val="EndnoteReference"/>
              </w:rPr>
              <w:endnoteReference w:id="15"/>
            </w:r>
          </w:p>
        </w:tc>
        <w:tc>
          <w:tcPr>
            <w:tcW w:w="2410" w:type="dxa"/>
            <w:shd w:val="clear" w:color="auto" w:fill="auto"/>
          </w:tcPr>
          <w:p w:rsidR="00F07521" w:rsidRPr="00DB7FB6" w:rsidRDefault="00965BB8" w:rsidP="00965BB8">
            <w:pPr>
              <w:spacing w:before="40" w:after="120"/>
              <w:ind w:right="113"/>
            </w:pPr>
            <w:r>
              <w:t>2015 and 2017.</w:t>
            </w:r>
            <w:r>
              <w:rPr>
                <w:rStyle w:val="EndnoteReference"/>
              </w:rPr>
              <w:endnoteReference w:id="16"/>
            </w:r>
          </w:p>
        </w:tc>
      </w:tr>
      <w:tr w:rsidR="00F07521" w:rsidRPr="00DB7FB6" w:rsidTr="00DB7FB6">
        <w:tc>
          <w:tcPr>
            <w:tcW w:w="2409" w:type="dxa"/>
            <w:shd w:val="clear" w:color="auto" w:fill="auto"/>
          </w:tcPr>
          <w:p w:rsidR="00F07521" w:rsidRPr="00DB7FB6" w:rsidRDefault="007211C1" w:rsidP="00F07521">
            <w:pPr>
              <w:spacing w:before="40" w:after="120"/>
              <w:ind w:right="113"/>
            </w:pPr>
            <w:r>
              <w:t>CRPD</w:t>
            </w:r>
          </w:p>
        </w:tc>
        <w:tc>
          <w:tcPr>
            <w:tcW w:w="2409" w:type="dxa"/>
            <w:shd w:val="clear" w:color="auto" w:fill="auto"/>
          </w:tcPr>
          <w:p w:rsidR="00F07521" w:rsidRPr="00DB7FB6" w:rsidRDefault="00F07521" w:rsidP="00F07521">
            <w:pPr>
              <w:spacing w:before="40" w:after="120"/>
              <w:ind w:right="113"/>
            </w:pPr>
            <w:r w:rsidRPr="00BC30BF">
              <w:t>2016</w:t>
            </w:r>
          </w:p>
        </w:tc>
        <w:tc>
          <w:tcPr>
            <w:tcW w:w="2409" w:type="dxa"/>
            <w:shd w:val="clear" w:color="auto" w:fill="auto"/>
          </w:tcPr>
          <w:p w:rsidR="00F07521" w:rsidRPr="00DB7FB6" w:rsidRDefault="00F07521" w:rsidP="00EF7E15">
            <w:pPr>
              <w:spacing w:before="40" w:after="120"/>
              <w:ind w:right="113"/>
            </w:pPr>
            <w:r w:rsidRPr="00BC30BF">
              <w:t xml:space="preserve">Boys and girls with disabilities living in </w:t>
            </w:r>
            <w:r w:rsidRPr="00BC30BF">
              <w:lastRenderedPageBreak/>
              <w:t>institutions; and persons with disabilities who remain in conflict areas</w:t>
            </w:r>
            <w:r w:rsidR="00EF7E15">
              <w:rPr>
                <w:rStyle w:val="EndnoteReference"/>
              </w:rPr>
              <w:endnoteReference w:id="17"/>
            </w:r>
          </w:p>
        </w:tc>
        <w:tc>
          <w:tcPr>
            <w:tcW w:w="2410" w:type="dxa"/>
            <w:shd w:val="clear" w:color="auto" w:fill="auto"/>
          </w:tcPr>
          <w:p w:rsidR="00F07521" w:rsidRPr="00DB7FB6" w:rsidRDefault="007211C1" w:rsidP="00F07521">
            <w:pPr>
              <w:spacing w:before="40" w:after="120"/>
              <w:ind w:right="113"/>
            </w:pPr>
            <w:r>
              <w:lastRenderedPageBreak/>
              <w:t>–</w:t>
            </w:r>
          </w:p>
        </w:tc>
      </w:tr>
      <w:tr w:rsidR="00F07521" w:rsidRPr="00DB7FB6" w:rsidTr="00DB7FB6">
        <w:tc>
          <w:tcPr>
            <w:tcW w:w="2409" w:type="dxa"/>
            <w:tcBorders>
              <w:bottom w:val="single" w:sz="12" w:space="0" w:color="auto"/>
            </w:tcBorders>
            <w:shd w:val="clear" w:color="auto" w:fill="auto"/>
          </w:tcPr>
          <w:p w:rsidR="00F07521" w:rsidRPr="00DB7FB6" w:rsidRDefault="00F07521" w:rsidP="00F07521">
            <w:pPr>
              <w:spacing w:before="40" w:after="120"/>
              <w:ind w:right="113"/>
            </w:pPr>
          </w:p>
        </w:tc>
        <w:tc>
          <w:tcPr>
            <w:tcW w:w="2409" w:type="dxa"/>
            <w:tcBorders>
              <w:bottom w:val="single" w:sz="12" w:space="0" w:color="auto"/>
            </w:tcBorders>
            <w:shd w:val="clear" w:color="auto" w:fill="auto"/>
          </w:tcPr>
          <w:p w:rsidR="00F07521" w:rsidRPr="00DB7FB6" w:rsidRDefault="00F07521" w:rsidP="00F07521">
            <w:pPr>
              <w:spacing w:before="40" w:after="120"/>
              <w:ind w:right="113"/>
            </w:pPr>
          </w:p>
        </w:tc>
        <w:tc>
          <w:tcPr>
            <w:tcW w:w="2409" w:type="dxa"/>
            <w:tcBorders>
              <w:bottom w:val="single" w:sz="12" w:space="0" w:color="auto"/>
            </w:tcBorders>
            <w:shd w:val="clear" w:color="auto" w:fill="auto"/>
          </w:tcPr>
          <w:p w:rsidR="00F07521" w:rsidRPr="00DB7FB6" w:rsidRDefault="00F07521" w:rsidP="00F07521">
            <w:pPr>
              <w:spacing w:before="40" w:after="120"/>
              <w:ind w:right="113"/>
            </w:pPr>
          </w:p>
        </w:tc>
        <w:tc>
          <w:tcPr>
            <w:tcW w:w="2410" w:type="dxa"/>
            <w:tcBorders>
              <w:bottom w:val="single" w:sz="12" w:space="0" w:color="auto"/>
            </w:tcBorders>
            <w:shd w:val="clear" w:color="auto" w:fill="auto"/>
          </w:tcPr>
          <w:p w:rsidR="00F07521" w:rsidRPr="00DB7FB6" w:rsidRDefault="00F07521" w:rsidP="00F07521">
            <w:pPr>
              <w:spacing w:before="40" w:after="120"/>
              <w:ind w:right="113"/>
            </w:pPr>
          </w:p>
        </w:tc>
      </w:tr>
    </w:tbl>
    <w:p w:rsidR="00A02BFB" w:rsidRPr="00DB7FB6" w:rsidRDefault="0022777B" w:rsidP="00A0328F">
      <w:pPr>
        <w:pStyle w:val="H23G"/>
        <w:spacing w:before="40" w:line="240" w:lineRule="atLeast"/>
        <w:ind w:left="0" w:right="113" w:firstLine="0"/>
      </w:pPr>
      <w:r w:rsidRPr="00DB7FB6">
        <w:tab/>
      </w:r>
      <w:r w:rsidRPr="00DB7FB6">
        <w:tab/>
      </w:r>
      <w:r w:rsidR="00A0328F">
        <w:t>Views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DB7FB6" w:rsidTr="000121D2">
        <w:tc>
          <w:tcPr>
            <w:tcW w:w="3211" w:type="dxa"/>
            <w:tcBorders>
              <w:top w:val="single" w:sz="4" w:space="0" w:color="auto"/>
              <w:bottom w:val="single" w:sz="12" w:space="0" w:color="auto"/>
            </w:tcBorders>
            <w:shd w:val="clear" w:color="auto" w:fill="auto"/>
            <w:vAlign w:val="bottom"/>
          </w:tcPr>
          <w:p w:rsidR="00A02BFB" w:rsidRPr="00DB7FB6" w:rsidRDefault="00A02BFB" w:rsidP="00DB7FB6">
            <w:pPr>
              <w:spacing w:before="40" w:after="120"/>
              <w:ind w:right="113"/>
              <w:rPr>
                <w:sz w:val="16"/>
              </w:rPr>
            </w:pPr>
            <w:r w:rsidRPr="00DB7FB6">
              <w:rPr>
                <w:sz w:val="16"/>
              </w:rPr>
              <w:t>Treaty body</w:t>
            </w:r>
          </w:p>
        </w:tc>
        <w:tc>
          <w:tcPr>
            <w:tcW w:w="3213" w:type="dxa"/>
            <w:tcBorders>
              <w:top w:val="single" w:sz="4" w:space="0" w:color="auto"/>
              <w:bottom w:val="single" w:sz="12" w:space="0" w:color="auto"/>
            </w:tcBorders>
            <w:shd w:val="clear" w:color="auto" w:fill="auto"/>
            <w:vAlign w:val="bottom"/>
          </w:tcPr>
          <w:p w:rsidR="00A02BFB" w:rsidRPr="00DB7FB6" w:rsidRDefault="00A02BFB" w:rsidP="00DB7FB6">
            <w:pPr>
              <w:spacing w:before="40" w:after="120"/>
              <w:ind w:right="113"/>
              <w:rPr>
                <w:sz w:val="16"/>
              </w:rPr>
            </w:pPr>
            <w:r w:rsidRPr="00DB7FB6">
              <w:rPr>
                <w:sz w:val="16"/>
              </w:rPr>
              <w:t>Number of views</w:t>
            </w:r>
          </w:p>
        </w:tc>
        <w:tc>
          <w:tcPr>
            <w:tcW w:w="3213" w:type="dxa"/>
            <w:tcBorders>
              <w:top w:val="single" w:sz="4" w:space="0" w:color="auto"/>
              <w:bottom w:val="single" w:sz="12" w:space="0" w:color="auto"/>
            </w:tcBorders>
            <w:shd w:val="clear" w:color="auto" w:fill="auto"/>
            <w:vAlign w:val="bottom"/>
          </w:tcPr>
          <w:p w:rsidR="00A02BFB" w:rsidRPr="00DB7FB6" w:rsidRDefault="00A02BFB" w:rsidP="00DB7FB6">
            <w:pPr>
              <w:spacing w:before="40" w:after="120"/>
              <w:ind w:right="113"/>
              <w:rPr>
                <w:sz w:val="16"/>
              </w:rPr>
            </w:pPr>
            <w:r w:rsidRPr="00DB7FB6">
              <w:rPr>
                <w:sz w:val="16"/>
              </w:rPr>
              <w:t>Status</w:t>
            </w:r>
          </w:p>
        </w:tc>
      </w:tr>
      <w:tr w:rsidR="00A02BFB" w:rsidRPr="00DB7FB6" w:rsidTr="000121D2">
        <w:trPr>
          <w:trHeight w:hRule="exact" w:val="113"/>
        </w:trPr>
        <w:tc>
          <w:tcPr>
            <w:tcW w:w="3211" w:type="dxa"/>
            <w:tcBorders>
              <w:top w:val="single" w:sz="12" w:space="0" w:color="auto"/>
            </w:tcBorders>
            <w:shd w:val="clear" w:color="auto" w:fill="auto"/>
            <w:vAlign w:val="bottom"/>
          </w:tcPr>
          <w:p w:rsidR="00A02BFB" w:rsidRPr="00DB7FB6" w:rsidRDefault="00A02BFB" w:rsidP="00DB7FB6">
            <w:pPr>
              <w:spacing w:before="40" w:after="120"/>
              <w:ind w:right="113"/>
              <w:rPr>
                <w:sz w:val="16"/>
              </w:rPr>
            </w:pPr>
          </w:p>
        </w:tc>
        <w:tc>
          <w:tcPr>
            <w:tcW w:w="3213" w:type="dxa"/>
            <w:tcBorders>
              <w:top w:val="single" w:sz="12" w:space="0" w:color="auto"/>
            </w:tcBorders>
            <w:shd w:val="clear" w:color="auto" w:fill="auto"/>
            <w:vAlign w:val="bottom"/>
          </w:tcPr>
          <w:p w:rsidR="00A02BFB" w:rsidRPr="00DB7FB6" w:rsidRDefault="00A02BFB" w:rsidP="00DB7FB6">
            <w:pPr>
              <w:spacing w:before="40" w:after="120"/>
              <w:ind w:right="113"/>
              <w:rPr>
                <w:sz w:val="16"/>
              </w:rPr>
            </w:pPr>
          </w:p>
        </w:tc>
        <w:tc>
          <w:tcPr>
            <w:tcW w:w="3213" w:type="dxa"/>
            <w:tcBorders>
              <w:top w:val="single" w:sz="12" w:space="0" w:color="auto"/>
            </w:tcBorders>
            <w:shd w:val="clear" w:color="auto" w:fill="auto"/>
            <w:vAlign w:val="bottom"/>
          </w:tcPr>
          <w:p w:rsidR="00A02BFB" w:rsidRPr="00DB7FB6" w:rsidRDefault="00A02BFB" w:rsidP="00DB7FB6">
            <w:pPr>
              <w:spacing w:before="40" w:after="120"/>
              <w:ind w:right="113"/>
              <w:rPr>
                <w:sz w:val="16"/>
              </w:rPr>
            </w:pPr>
          </w:p>
        </w:tc>
      </w:tr>
      <w:tr w:rsidR="00A02BFB" w:rsidRPr="00A02BFB" w:rsidTr="00382D67">
        <w:tc>
          <w:tcPr>
            <w:tcW w:w="3211" w:type="dxa"/>
            <w:tcBorders>
              <w:bottom w:val="single" w:sz="12" w:space="0" w:color="auto"/>
            </w:tcBorders>
            <w:shd w:val="clear" w:color="auto" w:fill="auto"/>
          </w:tcPr>
          <w:p w:rsidR="00A02BFB" w:rsidRPr="00A02BFB" w:rsidRDefault="00A02BFB" w:rsidP="00A02BFB">
            <w:pPr>
              <w:spacing w:before="40" w:after="120"/>
              <w:ind w:right="113"/>
            </w:pPr>
            <w:r w:rsidRPr="00A02BFB">
              <w:t>HR Committe</w:t>
            </w:r>
            <w:r w:rsidR="00D8128F">
              <w:t>e</w:t>
            </w:r>
          </w:p>
        </w:tc>
        <w:tc>
          <w:tcPr>
            <w:tcW w:w="3213" w:type="dxa"/>
            <w:tcBorders>
              <w:bottom w:val="single" w:sz="12" w:space="0" w:color="auto"/>
            </w:tcBorders>
            <w:shd w:val="clear" w:color="auto" w:fill="auto"/>
          </w:tcPr>
          <w:p w:rsidR="00A02BFB" w:rsidRPr="00A02BFB" w:rsidRDefault="00382D67" w:rsidP="00382D67">
            <w:pPr>
              <w:spacing w:before="40" w:after="120"/>
              <w:ind w:right="113"/>
            </w:pPr>
            <w:r w:rsidRPr="00382D67">
              <w:t>2</w:t>
            </w:r>
            <w:r>
              <w:rPr>
                <w:rStyle w:val="EndnoteReference"/>
              </w:rPr>
              <w:endnoteReference w:id="18"/>
            </w:r>
          </w:p>
        </w:tc>
        <w:tc>
          <w:tcPr>
            <w:tcW w:w="3213" w:type="dxa"/>
            <w:tcBorders>
              <w:bottom w:val="single" w:sz="12" w:space="0" w:color="auto"/>
            </w:tcBorders>
            <w:shd w:val="clear" w:color="auto" w:fill="auto"/>
          </w:tcPr>
          <w:p w:rsidR="00A02BFB" w:rsidRPr="00A02BFB" w:rsidRDefault="00382D67" w:rsidP="00A02BFB">
            <w:pPr>
              <w:spacing w:before="40" w:after="120"/>
              <w:ind w:right="113"/>
            </w:pPr>
            <w:r>
              <w:t>Further information requested</w:t>
            </w:r>
          </w:p>
        </w:tc>
      </w:tr>
    </w:tbl>
    <w:p w:rsidR="00A02BFB" w:rsidRPr="00A02BFB" w:rsidRDefault="0022777B" w:rsidP="00A02BFB">
      <w:pPr>
        <w:pStyle w:val="H23G"/>
      </w:pPr>
      <w:r>
        <w:tab/>
      </w:r>
      <w:r>
        <w:tab/>
      </w:r>
      <w:r w:rsidR="00A02BFB" w:rsidRPr="00A02BFB">
        <w:t>Country visits and/or inquiries by treaty bodie</w:t>
      </w:r>
      <w:r w:rsidR="005B4A21">
        <w: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A02BFB" w:rsidTr="000121D2">
        <w:tc>
          <w:tcPr>
            <w:tcW w:w="3211"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Treaty body</w:t>
            </w:r>
          </w:p>
        </w:tc>
        <w:tc>
          <w:tcPr>
            <w:tcW w:w="3213"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Date</w:t>
            </w:r>
          </w:p>
        </w:tc>
        <w:tc>
          <w:tcPr>
            <w:tcW w:w="3213"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Subject matter</w:t>
            </w:r>
          </w:p>
        </w:tc>
      </w:tr>
      <w:tr w:rsidR="00A02BFB" w:rsidRPr="00A02BFB" w:rsidTr="000121D2">
        <w:trPr>
          <w:trHeight w:hRule="exact" w:val="113"/>
        </w:trPr>
        <w:tc>
          <w:tcPr>
            <w:tcW w:w="3211"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3213"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3213"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0121D2">
        <w:tc>
          <w:tcPr>
            <w:tcW w:w="3211" w:type="dxa"/>
            <w:tcBorders>
              <w:bottom w:val="single" w:sz="12" w:space="0" w:color="auto"/>
            </w:tcBorders>
            <w:shd w:val="clear" w:color="auto" w:fill="auto"/>
          </w:tcPr>
          <w:p w:rsidR="00A02BFB" w:rsidRPr="00A02BFB" w:rsidRDefault="00A02BFB" w:rsidP="00A02BFB">
            <w:pPr>
              <w:spacing w:before="40" w:after="120"/>
              <w:ind w:right="113"/>
            </w:pPr>
            <w:r w:rsidRPr="00A02BFB">
              <w:t>SPT</w:t>
            </w:r>
          </w:p>
        </w:tc>
        <w:tc>
          <w:tcPr>
            <w:tcW w:w="3213" w:type="dxa"/>
            <w:tcBorders>
              <w:bottom w:val="single" w:sz="12" w:space="0" w:color="auto"/>
            </w:tcBorders>
            <w:shd w:val="clear" w:color="auto" w:fill="auto"/>
          </w:tcPr>
          <w:p w:rsidR="00A02BFB" w:rsidRPr="00A02BFB" w:rsidRDefault="00464A4B" w:rsidP="00A02BFB">
            <w:pPr>
              <w:spacing w:before="40" w:after="120"/>
              <w:ind w:right="113"/>
            </w:pPr>
            <w:r w:rsidRPr="00464A4B">
              <w:t>May and September 2016</w:t>
            </w:r>
          </w:p>
        </w:tc>
        <w:tc>
          <w:tcPr>
            <w:tcW w:w="3213" w:type="dxa"/>
            <w:tcBorders>
              <w:bottom w:val="single" w:sz="12" w:space="0" w:color="auto"/>
            </w:tcBorders>
            <w:shd w:val="clear" w:color="auto" w:fill="auto"/>
          </w:tcPr>
          <w:p w:rsidR="00A02BFB" w:rsidRPr="00A02BFB" w:rsidRDefault="00464A4B" w:rsidP="00464A4B">
            <w:pPr>
              <w:spacing w:before="40" w:after="120"/>
              <w:ind w:right="113"/>
            </w:pPr>
            <w:r w:rsidRPr="00464A4B">
              <w:t>Report containing findings and recommendations concerning the prevention of torture and ill-treatment of persons deprived of their liberty.</w:t>
            </w:r>
            <w:r>
              <w:rPr>
                <w:rStyle w:val="EndnoteReference"/>
              </w:rPr>
              <w:endnoteReference w:id="19"/>
            </w:r>
          </w:p>
        </w:tc>
      </w:tr>
    </w:tbl>
    <w:p w:rsidR="00A02BFB" w:rsidRDefault="00464A4B" w:rsidP="00676C10">
      <w:pPr>
        <w:pStyle w:val="H1G"/>
      </w:pPr>
      <w:r>
        <w:tab/>
      </w:r>
      <w:r w:rsidRPr="00464A4B">
        <w:t>C.</w:t>
      </w:r>
      <w:r w:rsidRPr="00464A4B">
        <w:tab/>
        <w:t>Cooperation with special procedures</w:t>
      </w:r>
      <w:r w:rsidRPr="00464A4B">
        <w:rPr>
          <w:b w:val="0"/>
          <w:sz w:val="18"/>
          <w:szCs w:val="18"/>
          <w:vertAlign w:val="superscript"/>
        </w:rPr>
        <w:endnoteReference w:id="20"/>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1607"/>
        <w:gridCol w:w="1606"/>
        <w:gridCol w:w="3213"/>
      </w:tblGrid>
      <w:tr w:rsidR="009E78E3" w:rsidRPr="009E78E3" w:rsidTr="009D3FA1">
        <w:tc>
          <w:tcPr>
            <w:tcW w:w="3211" w:type="dxa"/>
            <w:tcBorders>
              <w:top w:val="single" w:sz="4" w:space="0" w:color="auto"/>
              <w:bottom w:val="single" w:sz="12" w:space="0" w:color="auto"/>
            </w:tcBorders>
            <w:shd w:val="clear" w:color="auto" w:fill="auto"/>
            <w:vAlign w:val="bottom"/>
          </w:tcPr>
          <w:p w:rsidR="009E78E3" w:rsidRPr="009E78E3" w:rsidRDefault="009E78E3" w:rsidP="009E78E3">
            <w:pPr>
              <w:spacing w:before="80" w:after="80" w:line="200" w:lineRule="exact"/>
              <w:ind w:right="113"/>
              <w:rPr>
                <w:i/>
                <w:sz w:val="16"/>
              </w:rPr>
            </w:pPr>
          </w:p>
        </w:tc>
        <w:tc>
          <w:tcPr>
            <w:tcW w:w="3213" w:type="dxa"/>
            <w:gridSpan w:val="2"/>
            <w:tcBorders>
              <w:top w:val="single" w:sz="4" w:space="0" w:color="auto"/>
              <w:bottom w:val="single" w:sz="12" w:space="0" w:color="auto"/>
            </w:tcBorders>
            <w:shd w:val="clear" w:color="auto" w:fill="auto"/>
            <w:vAlign w:val="bottom"/>
          </w:tcPr>
          <w:p w:rsidR="009E78E3" w:rsidRPr="009E78E3" w:rsidRDefault="009E78E3" w:rsidP="009E78E3">
            <w:pPr>
              <w:spacing w:before="80" w:after="80" w:line="200" w:lineRule="exact"/>
              <w:ind w:right="113"/>
              <w:rPr>
                <w:i/>
                <w:sz w:val="16"/>
              </w:rPr>
            </w:pPr>
            <w:r>
              <w:rPr>
                <w:i/>
                <w:sz w:val="16"/>
              </w:rPr>
              <w:t>Status during previous cycle</w:t>
            </w:r>
          </w:p>
        </w:tc>
        <w:tc>
          <w:tcPr>
            <w:tcW w:w="3213" w:type="dxa"/>
            <w:tcBorders>
              <w:top w:val="single" w:sz="4" w:space="0" w:color="auto"/>
              <w:bottom w:val="single" w:sz="12" w:space="0" w:color="auto"/>
            </w:tcBorders>
            <w:shd w:val="clear" w:color="auto" w:fill="auto"/>
            <w:vAlign w:val="bottom"/>
          </w:tcPr>
          <w:p w:rsidR="009E78E3" w:rsidRPr="009E78E3" w:rsidRDefault="009E78E3" w:rsidP="009E78E3">
            <w:pPr>
              <w:spacing w:before="80" w:after="80" w:line="200" w:lineRule="exact"/>
              <w:ind w:right="113"/>
              <w:rPr>
                <w:i/>
                <w:sz w:val="16"/>
              </w:rPr>
            </w:pPr>
            <w:r>
              <w:rPr>
                <w:i/>
                <w:sz w:val="16"/>
              </w:rPr>
              <w:t>Current status</w:t>
            </w:r>
          </w:p>
        </w:tc>
      </w:tr>
      <w:tr w:rsidR="009E78E3" w:rsidRPr="009E78E3" w:rsidTr="009D3FA1">
        <w:trPr>
          <w:trHeight w:hRule="exact" w:val="113"/>
        </w:trPr>
        <w:tc>
          <w:tcPr>
            <w:tcW w:w="3211" w:type="dxa"/>
            <w:tcBorders>
              <w:top w:val="single" w:sz="12" w:space="0" w:color="auto"/>
            </w:tcBorders>
            <w:shd w:val="clear" w:color="auto" w:fill="auto"/>
            <w:vAlign w:val="bottom"/>
          </w:tcPr>
          <w:p w:rsidR="009E78E3" w:rsidRPr="009E78E3" w:rsidRDefault="009E78E3" w:rsidP="009E78E3">
            <w:pPr>
              <w:spacing w:before="80" w:after="80" w:line="200" w:lineRule="exact"/>
              <w:ind w:right="113"/>
              <w:rPr>
                <w:i/>
                <w:sz w:val="16"/>
              </w:rPr>
            </w:pPr>
          </w:p>
        </w:tc>
        <w:tc>
          <w:tcPr>
            <w:tcW w:w="3213" w:type="dxa"/>
            <w:gridSpan w:val="2"/>
            <w:tcBorders>
              <w:top w:val="single" w:sz="12" w:space="0" w:color="auto"/>
            </w:tcBorders>
            <w:shd w:val="clear" w:color="auto" w:fill="auto"/>
            <w:vAlign w:val="bottom"/>
          </w:tcPr>
          <w:p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rsidR="009E78E3" w:rsidRPr="009E78E3" w:rsidRDefault="009E78E3" w:rsidP="009E78E3">
            <w:pPr>
              <w:spacing w:before="80" w:after="80" w:line="200" w:lineRule="exact"/>
              <w:ind w:right="113"/>
              <w:rPr>
                <w:i/>
                <w:sz w:val="16"/>
              </w:rPr>
            </w:pPr>
          </w:p>
        </w:tc>
      </w:tr>
      <w:tr w:rsidR="003E33AE" w:rsidRPr="009E78E3" w:rsidTr="009D3FA1">
        <w:tc>
          <w:tcPr>
            <w:tcW w:w="3211" w:type="dxa"/>
            <w:shd w:val="clear" w:color="auto" w:fill="auto"/>
          </w:tcPr>
          <w:p w:rsidR="003E33AE" w:rsidRPr="003E6998" w:rsidRDefault="003E33AE" w:rsidP="009E78E3">
            <w:pPr>
              <w:spacing w:before="40" w:after="120"/>
              <w:ind w:right="113"/>
              <w:rPr>
                <w:i/>
              </w:rPr>
            </w:pPr>
            <w:r w:rsidRPr="003E6998">
              <w:rPr>
                <w:i/>
              </w:rPr>
              <w:t>Standing invitations</w:t>
            </w:r>
          </w:p>
        </w:tc>
        <w:tc>
          <w:tcPr>
            <w:tcW w:w="3213" w:type="dxa"/>
            <w:gridSpan w:val="2"/>
            <w:shd w:val="clear" w:color="auto" w:fill="auto"/>
          </w:tcPr>
          <w:p w:rsidR="003E33AE" w:rsidRPr="00E600C0" w:rsidRDefault="00E600C0" w:rsidP="009E78E3">
            <w:pPr>
              <w:spacing w:before="40" w:after="120"/>
              <w:ind w:right="113"/>
            </w:pPr>
            <w:r>
              <w:t>Yes</w:t>
            </w:r>
          </w:p>
        </w:tc>
        <w:tc>
          <w:tcPr>
            <w:tcW w:w="3213" w:type="dxa"/>
            <w:shd w:val="clear" w:color="auto" w:fill="auto"/>
          </w:tcPr>
          <w:p w:rsidR="003E33AE" w:rsidRPr="00E600C0" w:rsidRDefault="003E33AE" w:rsidP="009E78E3">
            <w:pPr>
              <w:spacing w:before="40" w:after="120"/>
              <w:ind w:right="113"/>
            </w:pPr>
            <w:r w:rsidRPr="00E600C0">
              <w:t>Yes</w:t>
            </w:r>
          </w:p>
        </w:tc>
      </w:tr>
      <w:tr w:rsidR="009E78E3" w:rsidRPr="009E78E3" w:rsidTr="009D3FA1">
        <w:tc>
          <w:tcPr>
            <w:tcW w:w="3211" w:type="dxa"/>
            <w:shd w:val="clear" w:color="auto" w:fill="auto"/>
          </w:tcPr>
          <w:p w:rsidR="003E33AE" w:rsidRPr="003E6998" w:rsidRDefault="003E33AE" w:rsidP="009E78E3">
            <w:pPr>
              <w:spacing w:before="40" w:after="120"/>
              <w:ind w:right="113"/>
              <w:rPr>
                <w:i/>
              </w:rPr>
            </w:pPr>
            <w:r>
              <w:rPr>
                <w:i/>
              </w:rPr>
              <w:t>Visits undertaken</w:t>
            </w:r>
          </w:p>
        </w:tc>
        <w:tc>
          <w:tcPr>
            <w:tcW w:w="3213" w:type="dxa"/>
            <w:gridSpan w:val="2"/>
            <w:shd w:val="clear" w:color="auto" w:fill="auto"/>
          </w:tcPr>
          <w:p w:rsidR="003E6998" w:rsidRPr="009E78E3" w:rsidRDefault="00E600C0" w:rsidP="009E78E3">
            <w:pPr>
              <w:spacing w:before="40" w:after="120"/>
              <w:ind w:right="113"/>
            </w:pPr>
            <w:r>
              <w:t>Arbitrary detention (2008)</w:t>
            </w:r>
          </w:p>
        </w:tc>
        <w:tc>
          <w:tcPr>
            <w:tcW w:w="3213" w:type="dxa"/>
            <w:shd w:val="clear" w:color="auto" w:fill="auto"/>
          </w:tcPr>
          <w:p w:rsidR="003E6998" w:rsidRDefault="00E600C0" w:rsidP="009E78E3">
            <w:pPr>
              <w:spacing w:before="40" w:after="120"/>
              <w:ind w:right="113"/>
            </w:pPr>
            <w:r>
              <w:t>Minority issues (2014)</w:t>
            </w:r>
          </w:p>
          <w:p w:rsidR="00E600C0" w:rsidRDefault="00E600C0" w:rsidP="009E78E3">
            <w:pPr>
              <w:spacing w:before="40" w:after="120"/>
              <w:ind w:right="113"/>
            </w:pPr>
            <w:r>
              <w:t>Internally Displaced Persons (2014)</w:t>
            </w:r>
          </w:p>
          <w:p w:rsidR="00E600C0" w:rsidRDefault="00E600C0" w:rsidP="009E78E3">
            <w:pPr>
              <w:spacing w:before="40" w:after="120"/>
              <w:ind w:right="113"/>
            </w:pPr>
            <w:r>
              <w:t>Executions (2015)</w:t>
            </w:r>
          </w:p>
          <w:p w:rsidR="00E600C0" w:rsidRPr="009E78E3" w:rsidRDefault="00E600C0" w:rsidP="009E78E3">
            <w:pPr>
              <w:spacing w:before="40" w:after="120"/>
              <w:ind w:right="113"/>
            </w:pPr>
            <w:r>
              <w:t>Mercenaries (2016)</w:t>
            </w:r>
          </w:p>
        </w:tc>
      </w:tr>
      <w:tr w:rsidR="009E78E3" w:rsidRPr="009E78E3" w:rsidTr="009D3FA1">
        <w:tc>
          <w:tcPr>
            <w:tcW w:w="3211" w:type="dxa"/>
            <w:shd w:val="clear" w:color="auto" w:fill="auto"/>
          </w:tcPr>
          <w:p w:rsidR="009E78E3" w:rsidRPr="003E6998" w:rsidRDefault="003E6998" w:rsidP="009E78E3">
            <w:pPr>
              <w:spacing w:before="40" w:after="120"/>
              <w:ind w:right="113"/>
              <w:rPr>
                <w:i/>
              </w:rPr>
            </w:pPr>
            <w:r w:rsidRPr="003E6998">
              <w:rPr>
                <w:i/>
              </w:rPr>
              <w:t>Visits agreed to in principle</w:t>
            </w:r>
          </w:p>
        </w:tc>
        <w:tc>
          <w:tcPr>
            <w:tcW w:w="3213" w:type="dxa"/>
            <w:gridSpan w:val="2"/>
            <w:shd w:val="clear" w:color="auto" w:fill="auto"/>
          </w:tcPr>
          <w:p w:rsidR="009E78E3" w:rsidRPr="002524ED" w:rsidRDefault="002524ED" w:rsidP="003E6998">
            <w:pPr>
              <w:spacing w:before="40" w:after="120"/>
              <w:ind w:right="113"/>
              <w:rPr>
                <w:i/>
              </w:rPr>
            </w:pPr>
            <w:r w:rsidRPr="002524ED">
              <w:rPr>
                <w:i/>
              </w:rPr>
              <w:t>Food</w:t>
            </w:r>
          </w:p>
        </w:tc>
        <w:tc>
          <w:tcPr>
            <w:tcW w:w="3213" w:type="dxa"/>
            <w:shd w:val="clear" w:color="auto" w:fill="auto"/>
          </w:tcPr>
          <w:p w:rsidR="009E78E3" w:rsidRDefault="002524ED" w:rsidP="002524ED">
            <w:pPr>
              <w:spacing w:before="40"/>
              <w:ind w:right="113"/>
              <w:rPr>
                <w:i/>
              </w:rPr>
            </w:pPr>
            <w:r w:rsidRPr="002524ED">
              <w:rPr>
                <w:i/>
              </w:rPr>
              <w:t>Disappearances (2017)</w:t>
            </w:r>
          </w:p>
          <w:p w:rsidR="002524ED" w:rsidRPr="002524ED" w:rsidRDefault="002524ED" w:rsidP="003E6998">
            <w:pPr>
              <w:spacing w:before="40" w:after="120"/>
              <w:ind w:right="113"/>
              <w:rPr>
                <w:i/>
              </w:rPr>
            </w:pPr>
            <w:r>
              <w:rPr>
                <w:i/>
              </w:rPr>
              <w:t>Foreign Debt (2017)</w:t>
            </w:r>
          </w:p>
        </w:tc>
      </w:tr>
      <w:tr w:rsidR="009E78E3" w:rsidRPr="009E78E3" w:rsidTr="009D3FA1">
        <w:tc>
          <w:tcPr>
            <w:tcW w:w="3211" w:type="dxa"/>
            <w:shd w:val="clear" w:color="auto" w:fill="auto"/>
          </w:tcPr>
          <w:p w:rsidR="009E78E3" w:rsidRPr="003E6998" w:rsidRDefault="003E6998" w:rsidP="009E78E3">
            <w:pPr>
              <w:spacing w:before="40" w:after="120"/>
              <w:ind w:right="113"/>
              <w:rPr>
                <w:i/>
              </w:rPr>
            </w:pPr>
            <w:r w:rsidRPr="003E6998">
              <w:rPr>
                <w:i/>
              </w:rPr>
              <w:t>Visits requested</w:t>
            </w:r>
          </w:p>
        </w:tc>
        <w:tc>
          <w:tcPr>
            <w:tcW w:w="3213" w:type="dxa"/>
            <w:gridSpan w:val="2"/>
            <w:shd w:val="clear" w:color="auto" w:fill="auto"/>
          </w:tcPr>
          <w:p w:rsidR="003E6998" w:rsidRPr="002524ED" w:rsidRDefault="002524ED" w:rsidP="003E6998">
            <w:pPr>
              <w:ind w:right="113"/>
              <w:rPr>
                <w:highlight w:val="yellow"/>
              </w:rPr>
            </w:pPr>
            <w:r w:rsidRPr="002524ED">
              <w:t>–</w:t>
            </w:r>
          </w:p>
        </w:tc>
        <w:tc>
          <w:tcPr>
            <w:tcW w:w="3213" w:type="dxa"/>
            <w:shd w:val="clear" w:color="auto" w:fill="auto"/>
          </w:tcPr>
          <w:p w:rsidR="003E6998" w:rsidRPr="00C808E6" w:rsidRDefault="00C808E6" w:rsidP="003E6998">
            <w:pPr>
              <w:ind w:right="113"/>
              <w:rPr>
                <w:i/>
              </w:rPr>
            </w:pPr>
            <w:r w:rsidRPr="00C808E6">
              <w:rPr>
                <w:i/>
              </w:rPr>
              <w:t>Independence of Judges and Lawyers</w:t>
            </w:r>
          </w:p>
          <w:p w:rsidR="006769F3" w:rsidRPr="00E3266E" w:rsidRDefault="00C808E6" w:rsidP="003E6998">
            <w:pPr>
              <w:ind w:right="113"/>
              <w:rPr>
                <w:i/>
              </w:rPr>
            </w:pPr>
            <w:r w:rsidRPr="00C808E6">
              <w:rPr>
                <w:i/>
              </w:rPr>
              <w:t>Women in Law and Practice</w:t>
            </w:r>
          </w:p>
        </w:tc>
      </w:tr>
      <w:tr w:rsidR="009D3FA1" w:rsidRPr="009D3FA1" w:rsidTr="009D3FA1">
        <w:trPr>
          <w:trHeight w:hRule="exact" w:val="113"/>
        </w:trPr>
        <w:tc>
          <w:tcPr>
            <w:tcW w:w="3211" w:type="dxa"/>
            <w:tcBorders>
              <w:top w:val="single" w:sz="12" w:space="0" w:color="auto"/>
            </w:tcBorders>
            <w:shd w:val="clear" w:color="auto" w:fill="auto"/>
            <w:vAlign w:val="bottom"/>
          </w:tcPr>
          <w:p w:rsidR="009D3FA1" w:rsidRPr="009D3FA1" w:rsidRDefault="009D3FA1" w:rsidP="009D3FA1">
            <w:pPr>
              <w:spacing w:before="80" w:after="80" w:line="200" w:lineRule="exact"/>
              <w:ind w:right="113"/>
              <w:rPr>
                <w:i/>
                <w:sz w:val="16"/>
              </w:rPr>
            </w:pPr>
          </w:p>
        </w:tc>
        <w:tc>
          <w:tcPr>
            <w:tcW w:w="3213" w:type="dxa"/>
            <w:gridSpan w:val="2"/>
            <w:tcBorders>
              <w:top w:val="single" w:sz="12" w:space="0" w:color="auto"/>
            </w:tcBorders>
            <w:shd w:val="clear" w:color="auto" w:fill="auto"/>
            <w:vAlign w:val="bottom"/>
          </w:tcPr>
          <w:p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rsidR="009D3FA1" w:rsidRPr="009D3FA1" w:rsidRDefault="009D3FA1" w:rsidP="009D3FA1">
            <w:pPr>
              <w:spacing w:before="80" w:after="80" w:line="200" w:lineRule="exact"/>
              <w:ind w:right="113"/>
              <w:rPr>
                <w:i/>
                <w:sz w:val="16"/>
              </w:rPr>
            </w:pPr>
          </w:p>
        </w:tc>
      </w:tr>
      <w:tr w:rsidR="004D0777" w:rsidRPr="004D0777" w:rsidTr="004D0777">
        <w:tblPrEx>
          <w:tblBorders>
            <w:top w:val="single" w:sz="4" w:space="0" w:color="auto"/>
            <w:bottom w:val="single" w:sz="12" w:space="0" w:color="auto"/>
          </w:tblBorders>
        </w:tblPrEx>
        <w:tc>
          <w:tcPr>
            <w:tcW w:w="4818" w:type="dxa"/>
            <w:gridSpan w:val="2"/>
            <w:shd w:val="clear" w:color="auto" w:fill="auto"/>
            <w:vAlign w:val="bottom"/>
          </w:tcPr>
          <w:p w:rsidR="004D0777" w:rsidRPr="004D0777" w:rsidRDefault="004D0777" w:rsidP="004D0777">
            <w:pPr>
              <w:spacing w:before="80" w:after="80" w:line="200" w:lineRule="exact"/>
              <w:ind w:right="113"/>
              <w:rPr>
                <w:i/>
              </w:rPr>
            </w:pPr>
            <w:r w:rsidRPr="004D0777">
              <w:rPr>
                <w:i/>
              </w:rPr>
              <w:t>Responses to letters of allegations</w:t>
            </w:r>
            <w:r w:rsidRPr="004D0777">
              <w:rPr>
                <w:i/>
              </w:rPr>
              <w:br/>
              <w:t xml:space="preserve"> and urgent appeals</w:t>
            </w:r>
          </w:p>
        </w:tc>
        <w:tc>
          <w:tcPr>
            <w:tcW w:w="4819" w:type="dxa"/>
            <w:gridSpan w:val="2"/>
            <w:shd w:val="clear" w:color="auto" w:fill="auto"/>
            <w:vAlign w:val="bottom"/>
          </w:tcPr>
          <w:p w:rsidR="004D0777" w:rsidRPr="004D0777" w:rsidRDefault="004D0777" w:rsidP="00F9493E">
            <w:pPr>
              <w:spacing w:before="80" w:after="80" w:line="200" w:lineRule="exact"/>
              <w:ind w:left="-1" w:right="113" w:firstLine="1"/>
              <w:rPr>
                <w:i/>
                <w:sz w:val="16"/>
              </w:rPr>
            </w:pPr>
            <w:r w:rsidRPr="004D0777">
              <w:t>During the period under review, 18 communications were sent. The Government replied to 13 communications</w:t>
            </w:r>
            <w:r>
              <w:rPr>
                <w:i/>
                <w:sz w:val="16"/>
              </w:rPr>
              <w:t>.</w:t>
            </w:r>
          </w:p>
        </w:tc>
      </w:tr>
    </w:tbl>
    <w:p w:rsidR="00A02BFB" w:rsidRPr="009D3FA1" w:rsidRDefault="00A02BFB" w:rsidP="009D3FA1">
      <w:pPr>
        <w:pStyle w:val="H1G"/>
      </w:pPr>
      <w:r w:rsidRPr="009D3FA1">
        <w:tab/>
        <w:t>C.</w:t>
      </w:r>
      <w:r w:rsidRPr="009D3FA1">
        <w:tab/>
        <w:t>Status of national human rights institutions</w:t>
      </w:r>
      <w:r w:rsidRPr="007E2C3B">
        <w:rPr>
          <w:b w:val="0"/>
          <w:sz w:val="18"/>
          <w:szCs w:val="18"/>
          <w:vertAlign w:val="superscript"/>
        </w:rPr>
        <w:endnoteReference w:id="21"/>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9D3FA1" w:rsidTr="000121D2">
        <w:tc>
          <w:tcPr>
            <w:tcW w:w="2456" w:type="dxa"/>
            <w:tcBorders>
              <w:top w:val="single" w:sz="4" w:space="0" w:color="auto"/>
              <w:bottom w:val="single" w:sz="12" w:space="0" w:color="auto"/>
            </w:tcBorders>
            <w:shd w:val="clear" w:color="auto" w:fill="auto"/>
            <w:vAlign w:val="bottom"/>
          </w:tcPr>
          <w:p w:rsidR="00A02BFB" w:rsidRPr="00E43EE1" w:rsidRDefault="00A02BFB" w:rsidP="009D3FA1">
            <w:pPr>
              <w:spacing w:before="40" w:after="120"/>
              <w:ind w:right="113"/>
              <w:rPr>
                <w:i/>
                <w:sz w:val="16"/>
              </w:rPr>
            </w:pPr>
            <w:r w:rsidRPr="00E43EE1">
              <w:rPr>
                <w:i/>
                <w:sz w:val="16"/>
              </w:rPr>
              <w:t>National human rights institution</w:t>
            </w:r>
          </w:p>
        </w:tc>
        <w:tc>
          <w:tcPr>
            <w:tcW w:w="2457" w:type="dxa"/>
            <w:tcBorders>
              <w:top w:val="single" w:sz="4" w:space="0" w:color="auto"/>
              <w:bottom w:val="single" w:sz="12" w:space="0" w:color="auto"/>
            </w:tcBorders>
            <w:shd w:val="clear" w:color="auto" w:fill="auto"/>
            <w:vAlign w:val="bottom"/>
          </w:tcPr>
          <w:p w:rsidR="00A02BFB" w:rsidRPr="00E43EE1" w:rsidRDefault="00A02BFB" w:rsidP="009D3FA1">
            <w:pPr>
              <w:spacing w:before="40" w:after="120"/>
              <w:ind w:right="113"/>
              <w:rPr>
                <w:i/>
                <w:sz w:val="16"/>
              </w:rPr>
            </w:pPr>
            <w:r w:rsidRPr="00E43EE1">
              <w:rPr>
                <w:i/>
                <w:sz w:val="16"/>
              </w:rPr>
              <w:t>Status during previous cycle</w:t>
            </w:r>
          </w:p>
        </w:tc>
        <w:tc>
          <w:tcPr>
            <w:tcW w:w="2457" w:type="dxa"/>
            <w:tcBorders>
              <w:top w:val="single" w:sz="4" w:space="0" w:color="auto"/>
              <w:bottom w:val="single" w:sz="12" w:space="0" w:color="auto"/>
            </w:tcBorders>
            <w:shd w:val="clear" w:color="auto" w:fill="auto"/>
            <w:vAlign w:val="bottom"/>
          </w:tcPr>
          <w:p w:rsidR="00A02BFB" w:rsidRPr="00E43EE1" w:rsidRDefault="00E43EE1" w:rsidP="009D3FA1">
            <w:pPr>
              <w:spacing w:before="40" w:after="120"/>
              <w:ind w:right="113"/>
              <w:rPr>
                <w:i/>
                <w:sz w:val="16"/>
              </w:rPr>
            </w:pPr>
            <w:r w:rsidRPr="00E43EE1">
              <w:rPr>
                <w:i/>
                <w:sz w:val="16"/>
              </w:rPr>
              <w:t>Status during present cycle</w:t>
            </w:r>
            <w:r w:rsidRPr="00E43EE1">
              <w:rPr>
                <w:iCs/>
                <w:sz w:val="18"/>
                <w:szCs w:val="18"/>
                <w:vertAlign w:val="superscript"/>
              </w:rPr>
              <w:endnoteReference w:id="22"/>
            </w:r>
          </w:p>
        </w:tc>
      </w:tr>
      <w:tr w:rsidR="00A02BFB" w:rsidRPr="00A02BFB" w:rsidTr="000121D2">
        <w:trPr>
          <w:trHeight w:hRule="exact" w:val="113"/>
        </w:trPr>
        <w:tc>
          <w:tcPr>
            <w:tcW w:w="2456"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0121D2">
        <w:tc>
          <w:tcPr>
            <w:tcW w:w="2456" w:type="dxa"/>
            <w:tcBorders>
              <w:bottom w:val="single" w:sz="4" w:space="0" w:color="auto"/>
            </w:tcBorders>
            <w:shd w:val="clear" w:color="auto" w:fill="auto"/>
          </w:tcPr>
          <w:p w:rsidR="00A02BFB" w:rsidRPr="00A02BFB" w:rsidRDefault="00E43EE1" w:rsidP="00A02BFB">
            <w:pPr>
              <w:spacing w:before="40" w:after="120"/>
              <w:ind w:right="113"/>
            </w:pPr>
            <w:r>
              <w:t>Ukrainian Parliament Commissioner</w:t>
            </w:r>
            <w:r>
              <w:br/>
              <w:t>for Human Rights</w:t>
            </w:r>
          </w:p>
        </w:tc>
        <w:tc>
          <w:tcPr>
            <w:tcW w:w="2457" w:type="dxa"/>
            <w:tcBorders>
              <w:bottom w:val="single" w:sz="4" w:space="0" w:color="auto"/>
            </w:tcBorders>
            <w:shd w:val="clear" w:color="auto" w:fill="auto"/>
          </w:tcPr>
          <w:p w:rsidR="00A02BFB" w:rsidRPr="00A02BFB" w:rsidRDefault="00E43EE1" w:rsidP="00A02BFB">
            <w:pPr>
              <w:spacing w:before="40" w:after="120"/>
              <w:ind w:right="113"/>
            </w:pPr>
            <w:r>
              <w:t>A status (March 2009)</w:t>
            </w:r>
          </w:p>
        </w:tc>
        <w:tc>
          <w:tcPr>
            <w:tcW w:w="2457" w:type="dxa"/>
            <w:tcBorders>
              <w:bottom w:val="single" w:sz="4" w:space="0" w:color="auto"/>
            </w:tcBorders>
            <w:shd w:val="clear" w:color="auto" w:fill="auto"/>
          </w:tcPr>
          <w:p w:rsidR="00A02BFB" w:rsidRPr="00A02BFB" w:rsidRDefault="00E43EE1" w:rsidP="00A02BFB">
            <w:pPr>
              <w:spacing w:before="40" w:after="120"/>
              <w:ind w:right="113"/>
            </w:pPr>
            <w:r>
              <w:t>A status (October 2014)</w:t>
            </w:r>
          </w:p>
        </w:tc>
      </w:tr>
    </w:tbl>
    <w:p w:rsidR="00CF586F" w:rsidRPr="00A02BFB" w:rsidRDefault="00CF586F" w:rsidP="004E25CB"/>
    <w:sectPr w:rsidR="00CF586F" w:rsidRPr="00A02BFB" w:rsidSect="000403D1">
      <w:footerReference w:type="default" r:id="rId7"/>
      <w:footerReference w:type="first" r:id="rId8"/>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6EE" w:rsidRDefault="00B536EE"/>
  </w:endnote>
  <w:endnote w:type="continuationSeparator" w:id="0">
    <w:p w:rsidR="00B536EE" w:rsidRDefault="00B536EE"/>
  </w:endnote>
  <w:endnote w:type="continuationNotice" w:id="1">
    <w:p w:rsidR="00B536EE" w:rsidRDefault="00B536EE"/>
  </w:endnote>
  <w:endnote w:id="2">
    <w:p w:rsidR="00165D28" w:rsidRDefault="00165D28" w:rsidP="00165D28">
      <w:pPr>
        <w:pStyle w:val="H4G"/>
      </w:pPr>
      <w:r>
        <w:t>Notes</w:t>
      </w:r>
    </w:p>
    <w:p w:rsidR="006732DA" w:rsidRPr="00174744" w:rsidRDefault="006732DA" w:rsidP="006732DA">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770B1D">
        <w:rPr>
          <w:szCs w:val="18"/>
        </w:rPr>
        <w:t>Unless indicated otherwise, the status of ratification of instruments listed in the table may be found on the official website of the United Nations Treaty Collection database, Office of Legal Affairs of the United Nations Secretariat, http://treaties.un.org/. Please also refer to the Uni</w:t>
      </w:r>
      <w:r>
        <w:rPr>
          <w:szCs w:val="18"/>
        </w:rPr>
        <w:t xml:space="preserve">ted Nations compilation on Ukraine </w:t>
      </w:r>
      <w:r w:rsidRPr="00770B1D">
        <w:rPr>
          <w:szCs w:val="18"/>
        </w:rPr>
        <w:t>from the p</w:t>
      </w:r>
      <w:r>
        <w:rPr>
          <w:szCs w:val="18"/>
        </w:rPr>
        <w:t>revious cycle (A/HRC/</w:t>
      </w:r>
      <w:r w:rsidRPr="00B50841">
        <w:rPr>
          <w:szCs w:val="18"/>
        </w:rPr>
        <w:t>WG.6/14/UKR/2).</w:t>
      </w:r>
    </w:p>
  </w:endnote>
  <w:endnote w:id="3">
    <w:p w:rsidR="006732DA" w:rsidRPr="00174744" w:rsidRDefault="006732DA" w:rsidP="006732DA">
      <w:pPr>
        <w:pStyle w:val="EndnoteText"/>
        <w:widowControl w:val="0"/>
        <w:rPr>
          <w:szCs w:val="18"/>
        </w:rPr>
      </w:pPr>
      <w:r w:rsidRPr="00174744">
        <w:rPr>
          <w:szCs w:val="18"/>
        </w:rPr>
        <w:tab/>
      </w:r>
      <w:r w:rsidRPr="00174744">
        <w:rPr>
          <w:rStyle w:val="EndnoteReference"/>
          <w:szCs w:val="18"/>
        </w:rPr>
        <w:endnoteRef/>
      </w:r>
      <w:r w:rsidRPr="00174744">
        <w:rPr>
          <w:szCs w:val="18"/>
        </w:rPr>
        <w:tab/>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rsidR="006732DA" w:rsidRPr="00174744" w:rsidRDefault="006732DA" w:rsidP="00EF7E15">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p>
    <w:p w:rsidR="006732DA" w:rsidRPr="00174744" w:rsidRDefault="006732DA" w:rsidP="00EF7E15">
      <w:pPr>
        <w:pStyle w:val="EndnoteText"/>
        <w:widowControl w:val="0"/>
        <w:ind w:left="3969" w:hanging="2269"/>
        <w:rPr>
          <w:szCs w:val="18"/>
        </w:rPr>
      </w:pPr>
      <w:r w:rsidRPr="00174744">
        <w:rPr>
          <w:szCs w:val="18"/>
        </w:rPr>
        <w:t xml:space="preserve">ICESCR </w:t>
      </w:r>
      <w:r w:rsidRPr="00174744">
        <w:rPr>
          <w:szCs w:val="18"/>
        </w:rPr>
        <w:tab/>
        <w:t>International Covenant on Economic, Social and Cultural Rights</w:t>
      </w:r>
    </w:p>
    <w:p w:rsidR="006732DA" w:rsidRPr="00174744" w:rsidRDefault="006732DA" w:rsidP="00EF7E15">
      <w:pPr>
        <w:pStyle w:val="EndnoteText"/>
        <w:widowControl w:val="0"/>
        <w:ind w:left="3969" w:hanging="2269"/>
        <w:rPr>
          <w:szCs w:val="18"/>
        </w:rPr>
      </w:pPr>
      <w:r w:rsidRPr="00174744">
        <w:rPr>
          <w:szCs w:val="18"/>
        </w:rPr>
        <w:t>OP-ICESCR</w:t>
      </w:r>
      <w:r w:rsidRPr="00174744">
        <w:rPr>
          <w:szCs w:val="18"/>
        </w:rPr>
        <w:tab/>
        <w:t>Optional Protocol to ICESCR</w:t>
      </w:r>
    </w:p>
    <w:p w:rsidR="006732DA" w:rsidRPr="00174744" w:rsidRDefault="006732DA" w:rsidP="00EF7E15">
      <w:pPr>
        <w:pStyle w:val="EndnoteText"/>
        <w:widowControl w:val="0"/>
        <w:ind w:left="3969" w:hanging="2269"/>
        <w:rPr>
          <w:szCs w:val="18"/>
        </w:rPr>
      </w:pPr>
      <w:r w:rsidRPr="00174744">
        <w:rPr>
          <w:szCs w:val="18"/>
        </w:rPr>
        <w:t>ICCPR</w:t>
      </w:r>
      <w:r w:rsidRPr="00174744">
        <w:rPr>
          <w:szCs w:val="18"/>
        </w:rPr>
        <w:tab/>
        <w:t>International Covenant on Civil and Political Rights</w:t>
      </w:r>
    </w:p>
    <w:p w:rsidR="006732DA" w:rsidRPr="00174744" w:rsidRDefault="006732DA" w:rsidP="00EF7E15">
      <w:pPr>
        <w:pStyle w:val="EndnoteText"/>
        <w:widowControl w:val="0"/>
        <w:ind w:left="3969" w:hanging="2269"/>
        <w:rPr>
          <w:szCs w:val="18"/>
        </w:rPr>
      </w:pPr>
      <w:r w:rsidRPr="00174744">
        <w:rPr>
          <w:szCs w:val="18"/>
        </w:rPr>
        <w:t>ICCPR-OP 1</w:t>
      </w:r>
      <w:r w:rsidRPr="00174744">
        <w:rPr>
          <w:szCs w:val="18"/>
        </w:rPr>
        <w:tab/>
        <w:t>Optional Protocol to ICCPR</w:t>
      </w:r>
    </w:p>
    <w:p w:rsidR="006732DA" w:rsidRPr="00174744" w:rsidRDefault="006732DA" w:rsidP="00EF7E15">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p>
    <w:p w:rsidR="006732DA" w:rsidRPr="00174744" w:rsidRDefault="006732DA" w:rsidP="00EF7E15">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p>
    <w:p w:rsidR="006732DA" w:rsidRPr="00174744" w:rsidRDefault="006732DA" w:rsidP="00EF7E15">
      <w:pPr>
        <w:pStyle w:val="EndnoteText"/>
        <w:widowControl w:val="0"/>
        <w:ind w:left="3969" w:hanging="2269"/>
        <w:rPr>
          <w:szCs w:val="18"/>
        </w:rPr>
      </w:pPr>
      <w:r w:rsidRPr="00174744">
        <w:rPr>
          <w:szCs w:val="18"/>
        </w:rPr>
        <w:t>OP-CEDAW</w:t>
      </w:r>
      <w:r w:rsidRPr="00174744">
        <w:rPr>
          <w:szCs w:val="18"/>
        </w:rPr>
        <w:tab/>
        <w:t>Optional Protocol to CEDAW</w:t>
      </w:r>
    </w:p>
    <w:p w:rsidR="006732DA" w:rsidRPr="00174744" w:rsidRDefault="006732DA" w:rsidP="00EF7E15">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p>
    <w:p w:rsidR="006732DA" w:rsidRPr="00174744" w:rsidRDefault="006732DA" w:rsidP="00EF7E15">
      <w:pPr>
        <w:pStyle w:val="EndnoteText"/>
        <w:widowControl w:val="0"/>
        <w:ind w:left="3969" w:hanging="2269"/>
        <w:rPr>
          <w:szCs w:val="18"/>
        </w:rPr>
      </w:pPr>
      <w:r w:rsidRPr="00174744">
        <w:rPr>
          <w:szCs w:val="18"/>
        </w:rPr>
        <w:t>OP-CAT</w:t>
      </w:r>
      <w:r w:rsidRPr="00174744">
        <w:rPr>
          <w:szCs w:val="18"/>
        </w:rPr>
        <w:tab/>
        <w:t>Optional Protocol to CAT</w:t>
      </w:r>
    </w:p>
    <w:p w:rsidR="006732DA" w:rsidRPr="00174744" w:rsidRDefault="006732DA" w:rsidP="00EF7E15">
      <w:pPr>
        <w:pStyle w:val="EndnoteText"/>
        <w:widowControl w:val="0"/>
        <w:ind w:left="3969" w:hanging="2268"/>
        <w:rPr>
          <w:szCs w:val="18"/>
        </w:rPr>
      </w:pPr>
      <w:r w:rsidRPr="00174744">
        <w:rPr>
          <w:szCs w:val="18"/>
        </w:rPr>
        <w:t>CRC</w:t>
      </w:r>
      <w:r w:rsidRPr="00174744">
        <w:rPr>
          <w:szCs w:val="18"/>
        </w:rPr>
        <w:tab/>
        <w:t>Convention on the Rights of the Child</w:t>
      </w:r>
    </w:p>
    <w:p w:rsidR="006732DA" w:rsidRPr="00174744" w:rsidRDefault="006732DA" w:rsidP="00EF7E15">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p>
    <w:p w:rsidR="006732DA" w:rsidRPr="00174744" w:rsidRDefault="006732DA" w:rsidP="00EF7E15">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p>
    <w:p w:rsidR="006732DA" w:rsidRPr="00174744" w:rsidRDefault="006732DA" w:rsidP="00EF7E15">
      <w:pPr>
        <w:pStyle w:val="EndnoteText"/>
        <w:widowControl w:val="0"/>
        <w:ind w:left="3969" w:hanging="2269"/>
        <w:rPr>
          <w:szCs w:val="18"/>
        </w:rPr>
      </w:pPr>
      <w:r w:rsidRPr="00174744">
        <w:rPr>
          <w:szCs w:val="18"/>
        </w:rPr>
        <w:t>OP-CRC-IC</w:t>
      </w:r>
      <w:r w:rsidRPr="00174744">
        <w:rPr>
          <w:szCs w:val="18"/>
        </w:rPr>
        <w:tab/>
        <w:t>Optional Protocol to CRC on a communications procedure</w:t>
      </w:r>
    </w:p>
    <w:p w:rsidR="006732DA" w:rsidRPr="00174744" w:rsidRDefault="006732DA" w:rsidP="00EF7E15">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p>
    <w:p w:rsidR="006732DA" w:rsidRPr="00174744" w:rsidRDefault="006732DA" w:rsidP="00EF7E15">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p>
    <w:p w:rsidR="006732DA" w:rsidRPr="00174744" w:rsidRDefault="006732DA" w:rsidP="00EF7E15">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p>
    <w:p w:rsidR="006732DA" w:rsidRPr="00174744" w:rsidRDefault="006732DA" w:rsidP="00EF7E15">
      <w:pPr>
        <w:pStyle w:val="EndnoteText"/>
        <w:widowControl w:val="0"/>
        <w:ind w:left="3969" w:right="1179" w:hanging="2269"/>
        <w:rPr>
          <w:szCs w:val="18"/>
        </w:rPr>
      </w:pPr>
      <w:r w:rsidRPr="00174744">
        <w:rPr>
          <w:szCs w:val="18"/>
        </w:rPr>
        <w:t>ICPPED</w:t>
      </w:r>
      <w:r w:rsidRPr="00174744">
        <w:rPr>
          <w:szCs w:val="18"/>
        </w:rPr>
        <w:tab/>
        <w:t>International Convention for the Protection of All Persons from Enforced Disappearance</w:t>
      </w:r>
    </w:p>
  </w:endnote>
  <w:endnote w:id="4">
    <w:p w:rsidR="006732DA" w:rsidRPr="00174744" w:rsidRDefault="006732DA" w:rsidP="006732DA">
      <w:pPr>
        <w:pStyle w:val="EndnoteText"/>
        <w:widowControl w:val="0"/>
        <w:rPr>
          <w:szCs w:val="18"/>
        </w:rPr>
      </w:pPr>
      <w:r w:rsidRPr="00174744">
        <w:rPr>
          <w:szCs w:val="18"/>
        </w:rPr>
        <w:tab/>
      </w:r>
      <w:r w:rsidRPr="00174744">
        <w:rPr>
          <w:rStyle w:val="EndnoteReference"/>
          <w:szCs w:val="18"/>
        </w:rPr>
        <w:endnoteRef/>
      </w:r>
      <w:r w:rsidRPr="00174744">
        <w:rPr>
          <w:szCs w:val="18"/>
        </w:rPr>
        <w:tab/>
        <w:t xml:space="preserve">The following abbreviations </w:t>
      </w:r>
      <w:r w:rsidRPr="00174744">
        <w:rPr>
          <w:color w:val="000000"/>
          <w:szCs w:val="18"/>
        </w:rPr>
        <w:t>have been used in the present document</w:t>
      </w:r>
      <w:r w:rsidRPr="00174744">
        <w:rPr>
          <w:szCs w:val="18"/>
        </w:rPr>
        <w:t>:</w:t>
      </w:r>
    </w:p>
    <w:p w:rsidR="006732DA" w:rsidRPr="00174744" w:rsidRDefault="006732DA" w:rsidP="00EF7E15">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p>
    <w:p w:rsidR="006732DA" w:rsidRPr="00174744" w:rsidRDefault="006732DA" w:rsidP="00EF7E15">
      <w:pPr>
        <w:pStyle w:val="EndnoteText"/>
        <w:widowControl w:val="0"/>
        <w:ind w:left="3969" w:hanging="2269"/>
        <w:rPr>
          <w:szCs w:val="18"/>
        </w:rPr>
      </w:pPr>
      <w:r w:rsidRPr="00174744">
        <w:rPr>
          <w:szCs w:val="18"/>
        </w:rPr>
        <w:t xml:space="preserve">ICESCR </w:t>
      </w:r>
      <w:r w:rsidRPr="00174744">
        <w:rPr>
          <w:szCs w:val="18"/>
        </w:rPr>
        <w:tab/>
        <w:t>International Covenant on Economic, Social and Cultural Rights</w:t>
      </w:r>
    </w:p>
    <w:p w:rsidR="006732DA" w:rsidRPr="00174744" w:rsidRDefault="006732DA" w:rsidP="00EF7E15">
      <w:pPr>
        <w:pStyle w:val="EndnoteText"/>
        <w:widowControl w:val="0"/>
        <w:ind w:left="3969" w:hanging="2269"/>
        <w:rPr>
          <w:szCs w:val="18"/>
        </w:rPr>
      </w:pPr>
      <w:r w:rsidRPr="00174744">
        <w:rPr>
          <w:szCs w:val="18"/>
        </w:rPr>
        <w:t>OP-ICESCR</w:t>
      </w:r>
      <w:r w:rsidRPr="00174744">
        <w:rPr>
          <w:szCs w:val="18"/>
        </w:rPr>
        <w:tab/>
        <w:t>Optional Protocol to ICESCR</w:t>
      </w:r>
    </w:p>
    <w:p w:rsidR="006732DA" w:rsidRPr="00174744" w:rsidRDefault="006732DA" w:rsidP="00EF7E15">
      <w:pPr>
        <w:pStyle w:val="EndnoteText"/>
        <w:widowControl w:val="0"/>
        <w:ind w:left="3969" w:hanging="2269"/>
        <w:rPr>
          <w:szCs w:val="18"/>
        </w:rPr>
      </w:pPr>
      <w:r w:rsidRPr="00174744">
        <w:rPr>
          <w:szCs w:val="18"/>
        </w:rPr>
        <w:t>ICCPR</w:t>
      </w:r>
      <w:r w:rsidRPr="00174744">
        <w:rPr>
          <w:szCs w:val="18"/>
        </w:rPr>
        <w:tab/>
        <w:t>International Covenant on Civil and Political Rights</w:t>
      </w:r>
    </w:p>
    <w:p w:rsidR="006732DA" w:rsidRPr="00174744" w:rsidRDefault="006732DA" w:rsidP="00EF7E15">
      <w:pPr>
        <w:pStyle w:val="EndnoteText"/>
        <w:widowControl w:val="0"/>
        <w:ind w:left="3969" w:hanging="2269"/>
        <w:rPr>
          <w:szCs w:val="18"/>
        </w:rPr>
      </w:pPr>
      <w:r w:rsidRPr="00174744">
        <w:rPr>
          <w:szCs w:val="18"/>
        </w:rPr>
        <w:t>ICCPR-OP 1</w:t>
      </w:r>
      <w:r w:rsidRPr="00174744">
        <w:rPr>
          <w:szCs w:val="18"/>
        </w:rPr>
        <w:tab/>
        <w:t>Optional Protocol to ICCPR</w:t>
      </w:r>
    </w:p>
    <w:p w:rsidR="006732DA" w:rsidRPr="00174744" w:rsidRDefault="006732DA" w:rsidP="00EF7E15">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p>
    <w:p w:rsidR="006732DA" w:rsidRPr="00174744" w:rsidRDefault="006732DA" w:rsidP="00EF7E15">
      <w:pPr>
        <w:pStyle w:val="EndnoteText"/>
        <w:widowControl w:val="0"/>
        <w:ind w:left="3969" w:hanging="2268"/>
        <w:rPr>
          <w:szCs w:val="18"/>
        </w:rPr>
      </w:pPr>
      <w:r w:rsidRPr="00174744">
        <w:rPr>
          <w:szCs w:val="18"/>
        </w:rPr>
        <w:t>CEDAW</w:t>
      </w:r>
      <w:r w:rsidRPr="00174744">
        <w:rPr>
          <w:szCs w:val="18"/>
        </w:rPr>
        <w:tab/>
        <w:t>Convention on the Elimination of All Forms of Discrimination against Women</w:t>
      </w:r>
    </w:p>
    <w:p w:rsidR="006732DA" w:rsidRPr="00174744" w:rsidRDefault="006732DA" w:rsidP="00EF7E15">
      <w:pPr>
        <w:pStyle w:val="EndnoteText"/>
        <w:widowControl w:val="0"/>
        <w:ind w:left="3969" w:hanging="2269"/>
        <w:rPr>
          <w:szCs w:val="18"/>
        </w:rPr>
      </w:pPr>
      <w:r w:rsidRPr="00174744">
        <w:rPr>
          <w:szCs w:val="18"/>
        </w:rPr>
        <w:t>OP-CEDAW</w:t>
      </w:r>
      <w:r w:rsidRPr="00174744">
        <w:rPr>
          <w:szCs w:val="18"/>
        </w:rPr>
        <w:tab/>
        <w:t>Optional Protocol to CEDAW</w:t>
      </w:r>
    </w:p>
    <w:p w:rsidR="006732DA" w:rsidRPr="00174744" w:rsidRDefault="006732DA" w:rsidP="00EF7E15">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p>
    <w:p w:rsidR="006732DA" w:rsidRPr="00174744" w:rsidRDefault="006732DA" w:rsidP="00EF7E15">
      <w:pPr>
        <w:pStyle w:val="EndnoteText"/>
        <w:widowControl w:val="0"/>
        <w:ind w:left="3969" w:hanging="2269"/>
        <w:rPr>
          <w:szCs w:val="18"/>
        </w:rPr>
      </w:pPr>
      <w:r w:rsidRPr="00174744">
        <w:rPr>
          <w:szCs w:val="18"/>
        </w:rPr>
        <w:t>OP-CAT</w:t>
      </w:r>
      <w:r w:rsidRPr="00174744">
        <w:rPr>
          <w:szCs w:val="18"/>
        </w:rPr>
        <w:tab/>
        <w:t>Optional Protocol to CAT</w:t>
      </w:r>
    </w:p>
    <w:p w:rsidR="006732DA" w:rsidRPr="00174744" w:rsidRDefault="006732DA" w:rsidP="00EF7E15">
      <w:pPr>
        <w:pStyle w:val="EndnoteText"/>
        <w:widowControl w:val="0"/>
        <w:ind w:left="3969" w:hanging="2269"/>
        <w:rPr>
          <w:szCs w:val="18"/>
        </w:rPr>
      </w:pPr>
      <w:r w:rsidRPr="00174744">
        <w:rPr>
          <w:szCs w:val="18"/>
        </w:rPr>
        <w:t>CRC</w:t>
      </w:r>
      <w:r w:rsidRPr="00174744">
        <w:rPr>
          <w:szCs w:val="18"/>
        </w:rPr>
        <w:tab/>
        <w:t>Convention on the Rights of the Child</w:t>
      </w:r>
    </w:p>
    <w:p w:rsidR="006732DA" w:rsidRPr="00174744" w:rsidRDefault="006732DA" w:rsidP="00EF7E15">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p>
    <w:p w:rsidR="006732DA" w:rsidRPr="00174744" w:rsidRDefault="006732DA" w:rsidP="00EF7E15">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p>
    <w:p w:rsidR="006732DA" w:rsidRPr="00174744" w:rsidRDefault="006732DA" w:rsidP="00EF7E15">
      <w:pPr>
        <w:pStyle w:val="EndnoteText"/>
        <w:widowControl w:val="0"/>
        <w:ind w:left="3969" w:hanging="2269"/>
        <w:rPr>
          <w:szCs w:val="18"/>
        </w:rPr>
      </w:pPr>
      <w:r w:rsidRPr="00174744">
        <w:rPr>
          <w:szCs w:val="18"/>
        </w:rPr>
        <w:t>OP-CRC-IC</w:t>
      </w:r>
      <w:r w:rsidRPr="00174744">
        <w:rPr>
          <w:szCs w:val="18"/>
        </w:rPr>
        <w:tab/>
        <w:t>Optional Protocol to CRC on a communications procedure</w:t>
      </w:r>
    </w:p>
    <w:p w:rsidR="006732DA" w:rsidRPr="00174744" w:rsidRDefault="006732DA" w:rsidP="00EF7E15">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p>
    <w:p w:rsidR="006732DA" w:rsidRPr="00174744" w:rsidRDefault="006732DA" w:rsidP="00EF7E15">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p>
    <w:p w:rsidR="006732DA" w:rsidRPr="00174744" w:rsidRDefault="006732DA" w:rsidP="00EF7E15">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p>
    <w:p w:rsidR="006732DA" w:rsidRPr="00174744" w:rsidRDefault="006732DA" w:rsidP="00EF7E15">
      <w:pPr>
        <w:pStyle w:val="EndnoteText"/>
        <w:widowControl w:val="0"/>
        <w:ind w:left="3969" w:right="1179" w:hanging="2269"/>
        <w:rPr>
          <w:szCs w:val="18"/>
        </w:rPr>
      </w:pPr>
      <w:r w:rsidRPr="00174744">
        <w:rPr>
          <w:szCs w:val="18"/>
        </w:rPr>
        <w:t>ICPPED</w:t>
      </w:r>
      <w:r w:rsidRPr="00174744">
        <w:rPr>
          <w:szCs w:val="18"/>
        </w:rPr>
        <w:tab/>
        <w:t>International Convention for the Protection of All Persons from Enforced Disappearance</w:t>
      </w:r>
      <w:r w:rsidR="00EF7E15">
        <w:rPr>
          <w:szCs w:val="18"/>
        </w:rPr>
        <w:t>.</w:t>
      </w:r>
    </w:p>
  </w:endnote>
  <w:endnote w:id="5">
    <w:p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6">
    <w:p w:rsidR="00247843" w:rsidRPr="00AC3610" w:rsidRDefault="00247843" w:rsidP="00AB55E5">
      <w:pPr>
        <w:pStyle w:val="EndnoteText"/>
        <w:widowControl w:val="0"/>
        <w:tabs>
          <w:tab w:val="clear" w:pos="1021"/>
          <w:tab w:val="right" w:pos="1020"/>
        </w:tabs>
        <w:rPr>
          <w:szCs w:val="18"/>
          <w:lang w:val="en-US"/>
        </w:rPr>
      </w:pPr>
      <w:r w:rsidRPr="00174744">
        <w:rPr>
          <w:szCs w:val="18"/>
        </w:rPr>
        <w:tab/>
      </w:r>
      <w:r w:rsidRPr="00174744">
        <w:rPr>
          <w:rStyle w:val="EndnoteReference"/>
          <w:szCs w:val="18"/>
        </w:rPr>
        <w:endnoteRef/>
      </w:r>
      <w:r w:rsidRPr="00174744">
        <w:rPr>
          <w:szCs w:val="18"/>
        </w:rPr>
        <w:tab/>
      </w:r>
      <w:r w:rsidRPr="00AC3610">
        <w:rPr>
          <w:szCs w:val="18"/>
          <w:lang w:val="en-US"/>
        </w:rPr>
        <w:t xml:space="preserve">Protocol to Prevent, Suppress and Punish Trafficking in Persons, Especially Women and Children, </w:t>
      </w:r>
      <w:r w:rsidRPr="00D8141D">
        <w:rPr>
          <w:szCs w:val="18"/>
          <w:lang w:val="en-US"/>
        </w:rPr>
        <w:t xml:space="preserve">supplementing </w:t>
      </w:r>
      <w:r w:rsidRPr="00AC3610">
        <w:rPr>
          <w:szCs w:val="18"/>
          <w:lang w:val="en-US"/>
        </w:rPr>
        <w:t>the United Nations Convention against Transnational Organized Crime.</w:t>
      </w:r>
    </w:p>
  </w:endnote>
  <w:endnote w:id="7">
    <w:p w:rsidR="00450497" w:rsidRPr="00A61CDB" w:rsidRDefault="00450497" w:rsidP="00450497">
      <w:pPr>
        <w:pStyle w:val="EndnoteText"/>
        <w:rPr>
          <w:color w:val="000000" w:themeColor="text1"/>
          <w:szCs w:val="18"/>
        </w:rPr>
      </w:pPr>
      <w:r w:rsidRPr="00A82F81">
        <w:rPr>
          <w:szCs w:val="18"/>
        </w:rPr>
        <w:tab/>
      </w:r>
      <w:r w:rsidRPr="00A82F81">
        <w:rPr>
          <w:rStyle w:val="EndnoteReference"/>
          <w:szCs w:val="18"/>
        </w:rPr>
        <w:endnoteRef/>
      </w:r>
      <w:r w:rsidRPr="00A82F81">
        <w:rPr>
          <w:szCs w:val="18"/>
        </w:rPr>
        <w:tab/>
      </w:r>
      <w:r w:rsidRPr="00A61CDB">
        <w:rPr>
          <w:color w:val="000000" w:themeColor="text1"/>
          <w:szCs w:val="18"/>
        </w:rPr>
        <w:t>ILO</w:t>
      </w:r>
      <w:r w:rsidRPr="00A61CDB">
        <w:rPr>
          <w:color w:val="000000" w:themeColor="text1"/>
          <w:szCs w:val="18"/>
          <w:lang w:val="en-US"/>
        </w:rPr>
        <w:t xml:space="preserve"> Indigenous and Tribal Peoples Convention, 1989 (No. 169) and </w:t>
      </w:r>
      <w:r w:rsidRPr="00A61CDB">
        <w:rPr>
          <w:color w:val="000000" w:themeColor="text1"/>
          <w:szCs w:val="18"/>
        </w:rPr>
        <w:t xml:space="preserve">Domestic Workers </w:t>
      </w:r>
      <w:r w:rsidRPr="00A61CDB">
        <w:rPr>
          <w:color w:val="000000" w:themeColor="text1"/>
          <w:szCs w:val="18"/>
          <w:lang w:val="en-US"/>
        </w:rPr>
        <w:t>Convention, 2011 (No. 189)</w:t>
      </w:r>
      <w:r w:rsidRPr="00A61CDB">
        <w:rPr>
          <w:color w:val="000000" w:themeColor="text1"/>
          <w:szCs w:val="18"/>
        </w:rPr>
        <w:t>.</w:t>
      </w:r>
    </w:p>
  </w:endnote>
  <w:endnote w:id="8">
    <w:p w:rsidR="00247843" w:rsidRDefault="00247843" w:rsidP="00EF7E15">
      <w:pPr>
        <w:pStyle w:val="EndnoteText"/>
        <w:widowControl w:val="0"/>
        <w:tabs>
          <w:tab w:val="clear" w:pos="1021"/>
          <w:tab w:val="right" w:pos="1020"/>
        </w:tabs>
      </w:pPr>
      <w:r>
        <w:tab/>
      </w:r>
      <w:r>
        <w:rPr>
          <w:rStyle w:val="EndnoteReference"/>
        </w:rPr>
        <w:endnoteRef/>
      </w:r>
      <w:r>
        <w:tab/>
      </w:r>
      <w:r w:rsidRPr="00D8141D">
        <w:rPr>
          <w:szCs w:val="18"/>
          <w:lang w:val="en-US"/>
        </w:rPr>
        <w:t>1951 Convention relating to the Sta</w:t>
      </w:r>
      <w:bookmarkStart w:id="1" w:name="_GoBack"/>
      <w:bookmarkEnd w:id="1"/>
      <w:r w:rsidRPr="00D8141D">
        <w:rPr>
          <w:szCs w:val="18"/>
          <w:lang w:val="en-US"/>
        </w:rPr>
        <w:t>tus of Refugees and its 1967 Protocol, 1954 Convention relating to the Status of Stateless Persons, and 1961 Convention on the Reduction of Statelessness</w:t>
      </w:r>
      <w:r>
        <w:rPr>
          <w:szCs w:val="18"/>
          <w:lang w:val="en-US"/>
        </w:rPr>
        <w:t>.</w:t>
      </w:r>
    </w:p>
  </w:endnote>
  <w:endnote w:id="9">
    <w:p w:rsidR="00247843" w:rsidRDefault="00247843" w:rsidP="00EF7E15">
      <w:pPr>
        <w:pStyle w:val="EndnoteText"/>
        <w:widowControl w:val="0"/>
        <w:tabs>
          <w:tab w:val="clear" w:pos="1021"/>
          <w:tab w:val="right" w:pos="1020"/>
        </w:tabs>
      </w:pPr>
      <w:r>
        <w:tab/>
      </w:r>
      <w:r>
        <w:rPr>
          <w:rStyle w:val="EndnoteReference"/>
        </w:rPr>
        <w:endnoteRef/>
      </w:r>
      <w:r>
        <w:tab/>
      </w:r>
      <w:r w:rsidRPr="00B474E6">
        <w:rPr>
          <w:color w:val="000000" w:themeColor="text1"/>
          <w:szCs w:val="18"/>
        </w:rPr>
        <w:t>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 Protocol Additional to the Geneva Conventions of 12 August 1949, and relating to the Protection of Victims of International Armed Conflicts (Protocol I); Protocol Additional to the Geneva Conventions of 12 August 1949, and relating to the Protection of Victims of Non-International</w:t>
      </w:r>
      <w:r>
        <w:rPr>
          <w:color w:val="000000" w:themeColor="text1"/>
          <w:szCs w:val="18"/>
        </w:rPr>
        <w:t xml:space="preserve"> Armed Conflicts (Protocol II); </w:t>
      </w:r>
      <w:r w:rsidRPr="00B474E6">
        <w:rPr>
          <w:color w:val="000000" w:themeColor="text1"/>
          <w:szCs w:val="18"/>
        </w:rPr>
        <w:t>Protocol Additional to the Geneva Conventions of 12 August 1949, and relating to the Adoption of an Additional Di</w:t>
      </w:r>
      <w:r>
        <w:rPr>
          <w:color w:val="000000" w:themeColor="text1"/>
          <w:szCs w:val="18"/>
        </w:rPr>
        <w:t xml:space="preserve">stinctive Emblem (Protocol III). </w:t>
      </w:r>
      <w:r w:rsidRPr="00174744">
        <w:rPr>
          <w:szCs w:val="18"/>
        </w:rPr>
        <w:t>For the official status of ratifications</w:t>
      </w:r>
      <w:r w:rsidRPr="00174744">
        <w:rPr>
          <w:color w:val="000000"/>
          <w:szCs w:val="18"/>
        </w:rPr>
        <w:t xml:space="preserve">, </w:t>
      </w:r>
      <w:r w:rsidRPr="002F47C5">
        <w:rPr>
          <w:color w:val="000000"/>
          <w:szCs w:val="18"/>
        </w:rPr>
        <w:t>see</w:t>
      </w:r>
      <w:r w:rsidRPr="002F47C5">
        <w:rPr>
          <w:szCs w:val="18"/>
          <w:lang w:eastAsia="zh-CN"/>
        </w:rPr>
        <w:t xml:space="preserve"> at </w:t>
      </w:r>
      <w:hyperlink r:id="rId1" w:history="1">
        <w:r w:rsidRPr="002F47C5">
          <w:rPr>
            <w:szCs w:val="18"/>
          </w:rPr>
          <w:t>https://ihl-databases.icrc.org/applic/ihl/ihl.nsf/vwTreaties1949.xsp</w:t>
        </w:r>
      </w:hyperlink>
      <w:r>
        <w:rPr>
          <w:szCs w:val="18"/>
        </w:rPr>
        <w:t>.</w:t>
      </w:r>
    </w:p>
  </w:endnote>
  <w:endnote w:id="10">
    <w:p w:rsidR="00247843" w:rsidRDefault="00247843" w:rsidP="00EF7E15">
      <w:pPr>
        <w:pStyle w:val="EndnoteText"/>
        <w:widowControl w:val="0"/>
        <w:tabs>
          <w:tab w:val="clear" w:pos="1021"/>
          <w:tab w:val="right" w:pos="1020"/>
        </w:tabs>
      </w:pPr>
      <w:r>
        <w:tab/>
      </w:r>
      <w:r>
        <w:rPr>
          <w:rStyle w:val="EndnoteReference"/>
        </w:rPr>
        <w:endnoteRef/>
      </w:r>
      <w:r>
        <w:tab/>
      </w:r>
      <w:r w:rsidRPr="006F4846">
        <w:rPr>
          <w:szCs w:val="18"/>
        </w:rPr>
        <w:t xml:space="preserve">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w:t>
      </w:r>
      <w:r>
        <w:rPr>
          <w:szCs w:val="18"/>
        </w:rPr>
        <w:t>Labour.</w:t>
      </w:r>
    </w:p>
  </w:endnote>
  <w:endnote w:id="11">
    <w:p w:rsidR="00EF7E15" w:rsidRPr="00D13BDE" w:rsidRDefault="00EF7E15" w:rsidP="00EF7E15">
      <w:pPr>
        <w:pStyle w:val="EndnoteText"/>
        <w:widowControl w:val="0"/>
        <w:tabs>
          <w:tab w:val="clear" w:pos="1021"/>
          <w:tab w:val="right" w:pos="1020"/>
        </w:tabs>
        <w:rPr>
          <w:lang w:val="pt-BR"/>
        </w:rPr>
      </w:pPr>
      <w:r>
        <w:tab/>
      </w:r>
      <w:r>
        <w:rPr>
          <w:rStyle w:val="EndnoteReference"/>
        </w:rPr>
        <w:endnoteRef/>
      </w:r>
      <w:r w:rsidRPr="00D13BDE">
        <w:rPr>
          <w:lang w:val="pt-BR"/>
        </w:rPr>
        <w:tab/>
      </w:r>
      <w:r w:rsidRPr="00D13BDE">
        <w:rPr>
          <w:lang w:val="pt-BR"/>
        </w:rPr>
        <w:t>CERD/C/UKR/CO/22-23, para. 38.</w:t>
      </w:r>
    </w:p>
  </w:endnote>
  <w:endnote w:id="12">
    <w:p w:rsidR="00EF7E15" w:rsidRDefault="00EF7E15" w:rsidP="00EF7E15">
      <w:pPr>
        <w:pStyle w:val="EndnoteText"/>
        <w:widowControl w:val="0"/>
        <w:tabs>
          <w:tab w:val="clear" w:pos="1021"/>
          <w:tab w:val="right" w:pos="1020"/>
        </w:tabs>
      </w:pPr>
      <w:r w:rsidRPr="00D13BDE">
        <w:rPr>
          <w:lang w:val="pt-BR"/>
        </w:rPr>
        <w:tab/>
      </w:r>
      <w:r>
        <w:rPr>
          <w:rStyle w:val="EndnoteReference"/>
        </w:rPr>
        <w:endnoteRef/>
      </w:r>
      <w:r w:rsidRPr="00D13BDE">
        <w:rPr>
          <w:lang w:val="pt-BR"/>
        </w:rPr>
        <w:tab/>
      </w:r>
      <w:r w:rsidRPr="00D13BDE">
        <w:rPr>
          <w:lang w:val="pt-BR"/>
        </w:rPr>
        <w:t xml:space="preserve">CCPR/C/UKR/CO/7, </w:t>
      </w:r>
      <w:r w:rsidRPr="00D13BDE">
        <w:rPr>
          <w:lang w:val="pt-BR"/>
        </w:rPr>
        <w:t xml:space="preserve">para. </w:t>
      </w:r>
      <w:r w:rsidRPr="00D13BDE">
        <w:t>23.</w:t>
      </w:r>
    </w:p>
  </w:endnote>
  <w:endnote w:id="13">
    <w:p w:rsidR="00965BB8" w:rsidRDefault="00965BB8" w:rsidP="00965BB8">
      <w:pPr>
        <w:pStyle w:val="EndnoteText"/>
        <w:widowControl w:val="0"/>
        <w:tabs>
          <w:tab w:val="clear" w:pos="1021"/>
          <w:tab w:val="right" w:pos="1020"/>
        </w:tabs>
      </w:pPr>
      <w:r>
        <w:tab/>
      </w:r>
      <w:r>
        <w:rPr>
          <w:rStyle w:val="EndnoteReference"/>
        </w:rPr>
        <w:endnoteRef/>
      </w:r>
      <w:r>
        <w:tab/>
      </w:r>
      <w:r w:rsidRPr="00AB70C8">
        <w:rPr>
          <w:rFonts w:ascii="Verdana" w:hAnsi="Verdana"/>
          <w:color w:val="000000" w:themeColor="text1"/>
          <w:sz w:val="16"/>
          <w:szCs w:val="16"/>
        </w:rPr>
        <w:t>CCPR/C/UKR/CO/7/Add.1.</w:t>
      </w:r>
    </w:p>
  </w:endnote>
  <w:endnote w:id="14">
    <w:p w:rsidR="00965BB8" w:rsidRPr="00450497" w:rsidRDefault="00965BB8" w:rsidP="00965BB8">
      <w:pPr>
        <w:pStyle w:val="EndnoteText"/>
        <w:widowControl w:val="0"/>
        <w:tabs>
          <w:tab w:val="clear" w:pos="1021"/>
          <w:tab w:val="right" w:pos="1020"/>
        </w:tabs>
        <w:rPr>
          <w:lang w:val="es-ES"/>
        </w:rPr>
      </w:pPr>
      <w:r>
        <w:tab/>
      </w:r>
      <w:r>
        <w:rPr>
          <w:rStyle w:val="EndnoteReference"/>
        </w:rPr>
        <w:endnoteRef/>
      </w:r>
      <w:r w:rsidRPr="00D13BDE">
        <w:rPr>
          <w:lang w:val="pt-BR"/>
        </w:rPr>
        <w:tab/>
      </w:r>
      <w:r w:rsidRPr="00D13BDE">
        <w:rPr>
          <w:bCs/>
          <w:sz w:val="20"/>
          <w:lang w:val="pt-BR"/>
        </w:rPr>
        <w:t xml:space="preserve">CEDAW/C/UKR/CO/8, para. </w:t>
      </w:r>
      <w:r w:rsidRPr="00450497">
        <w:rPr>
          <w:bCs/>
          <w:sz w:val="20"/>
          <w:lang w:val="es-ES"/>
        </w:rPr>
        <w:t>56.</w:t>
      </w:r>
    </w:p>
  </w:endnote>
  <w:endnote w:id="15">
    <w:p w:rsidR="00EF7E15" w:rsidRPr="00450497" w:rsidRDefault="00EF7E15" w:rsidP="00EF7E15">
      <w:pPr>
        <w:pStyle w:val="EndnoteText"/>
        <w:widowControl w:val="0"/>
        <w:tabs>
          <w:tab w:val="clear" w:pos="1021"/>
          <w:tab w:val="right" w:pos="1020"/>
        </w:tabs>
        <w:rPr>
          <w:lang w:val="es-ES"/>
        </w:rPr>
      </w:pPr>
      <w:r w:rsidRPr="00450497">
        <w:rPr>
          <w:lang w:val="es-ES"/>
        </w:rPr>
        <w:tab/>
      </w:r>
      <w:r>
        <w:rPr>
          <w:rStyle w:val="EndnoteReference"/>
        </w:rPr>
        <w:endnoteRef/>
      </w:r>
      <w:r w:rsidRPr="00450497">
        <w:rPr>
          <w:lang w:val="es-ES"/>
        </w:rPr>
        <w:tab/>
        <w:t>CAT/C/UKR/CO/6, para. 27.</w:t>
      </w:r>
    </w:p>
  </w:endnote>
  <w:endnote w:id="16">
    <w:p w:rsidR="00965BB8" w:rsidRDefault="00965BB8" w:rsidP="00965BB8">
      <w:pPr>
        <w:pStyle w:val="EndnoteText"/>
        <w:widowControl w:val="0"/>
        <w:tabs>
          <w:tab w:val="clear" w:pos="1021"/>
          <w:tab w:val="right" w:pos="1020"/>
        </w:tabs>
      </w:pPr>
      <w:r w:rsidRPr="00450497">
        <w:rPr>
          <w:lang w:val="es-ES"/>
        </w:rPr>
        <w:tab/>
      </w:r>
      <w:r>
        <w:rPr>
          <w:rStyle w:val="EndnoteReference"/>
        </w:rPr>
        <w:endnoteRef/>
      </w:r>
      <w:r>
        <w:tab/>
      </w:r>
      <w:r w:rsidRPr="00EF7E15">
        <w:rPr>
          <w:rFonts w:ascii="Verdana" w:hAnsi="Verdana"/>
          <w:color w:val="000000" w:themeColor="text1"/>
          <w:sz w:val="16"/>
          <w:szCs w:val="16"/>
        </w:rPr>
        <w:t>CAT/C/UKR/CO/6/Add.1 and CAT/C/UKR/CO/6/Add.2</w:t>
      </w:r>
      <w:r>
        <w:rPr>
          <w:rFonts w:ascii="Verdana" w:hAnsi="Verdana"/>
          <w:color w:val="676767"/>
          <w:sz w:val="16"/>
          <w:szCs w:val="16"/>
        </w:rPr>
        <w:t>.</w:t>
      </w:r>
    </w:p>
  </w:endnote>
  <w:endnote w:id="17">
    <w:p w:rsidR="00EF7E15" w:rsidRDefault="00EF7E15" w:rsidP="00EF7E15">
      <w:pPr>
        <w:pStyle w:val="EndnoteText"/>
        <w:widowControl w:val="0"/>
        <w:tabs>
          <w:tab w:val="clear" w:pos="1021"/>
          <w:tab w:val="right" w:pos="1020"/>
        </w:tabs>
      </w:pPr>
      <w:r>
        <w:tab/>
      </w:r>
      <w:r>
        <w:rPr>
          <w:rStyle w:val="EndnoteReference"/>
        </w:rPr>
        <w:endnoteRef/>
      </w:r>
      <w:r>
        <w:tab/>
      </w:r>
      <w:r w:rsidRPr="00D13BDE">
        <w:t xml:space="preserve">CRPD/C/UKR/CO/1, para. </w:t>
      </w:r>
      <w:r w:rsidRPr="00864DCE">
        <w:t>62.</w:t>
      </w:r>
    </w:p>
  </w:endnote>
  <w:endnote w:id="18">
    <w:p w:rsidR="00382D67" w:rsidRDefault="00382D67" w:rsidP="00382D67">
      <w:pPr>
        <w:pStyle w:val="EndnoteText"/>
        <w:widowControl w:val="0"/>
        <w:tabs>
          <w:tab w:val="clear" w:pos="1021"/>
          <w:tab w:val="right" w:pos="1020"/>
        </w:tabs>
      </w:pPr>
      <w:r>
        <w:tab/>
      </w:r>
      <w:r>
        <w:rPr>
          <w:rStyle w:val="EndnoteReference"/>
        </w:rPr>
        <w:endnoteRef/>
      </w:r>
      <w:r>
        <w:tab/>
      </w:r>
      <w:r w:rsidRPr="00382D67">
        <w:t>CCPR/C/106/D/1803/2008 and CCPR/C/110/D/1405/2005.</w:t>
      </w:r>
    </w:p>
  </w:endnote>
  <w:endnote w:id="19">
    <w:p w:rsidR="00464A4B" w:rsidRDefault="00464A4B" w:rsidP="00464A4B">
      <w:pPr>
        <w:pStyle w:val="EndnoteText"/>
        <w:widowControl w:val="0"/>
        <w:tabs>
          <w:tab w:val="clear" w:pos="1021"/>
          <w:tab w:val="right" w:pos="1020"/>
        </w:tabs>
      </w:pPr>
      <w:r>
        <w:tab/>
      </w:r>
      <w:r>
        <w:rPr>
          <w:rStyle w:val="EndnoteReference"/>
        </w:rPr>
        <w:endnoteRef/>
      </w:r>
      <w:r>
        <w:tab/>
      </w:r>
      <w:r w:rsidRPr="00317915">
        <w:rPr>
          <w:bCs/>
          <w:szCs w:val="18"/>
        </w:rPr>
        <w:t>CAT/OP/UKR/3</w:t>
      </w:r>
      <w:r>
        <w:rPr>
          <w:bCs/>
          <w:szCs w:val="18"/>
        </w:rPr>
        <w:t>.</w:t>
      </w:r>
    </w:p>
  </w:endnote>
  <w:endnote w:id="20">
    <w:p w:rsidR="00464A4B" w:rsidRPr="008A48F2" w:rsidRDefault="00464A4B" w:rsidP="00464A4B">
      <w:pPr>
        <w:pStyle w:val="EndnoteText"/>
        <w:rPr>
          <w:szCs w:val="18"/>
        </w:rPr>
      </w:pPr>
      <w:r>
        <w:tab/>
      </w:r>
      <w:r w:rsidRPr="00F53EE5">
        <w:rPr>
          <w:rStyle w:val="EndnoteReference"/>
        </w:rPr>
        <w:endnoteRef/>
      </w:r>
      <w:r>
        <w:tab/>
      </w:r>
      <w:r w:rsidRPr="00CE6B02">
        <w:rPr>
          <w:szCs w:val="18"/>
        </w:rPr>
        <w:t>For the titles of special procedure mandate holders</w:t>
      </w:r>
      <w:r>
        <w:rPr>
          <w:szCs w:val="18"/>
        </w:rPr>
        <w:t xml:space="preserve"> see:</w:t>
      </w:r>
      <w:r w:rsidRPr="00C800AA">
        <w:t xml:space="preserve"> </w:t>
      </w:r>
      <w:r w:rsidRPr="00C800AA">
        <w:rPr>
          <w:szCs w:val="18"/>
        </w:rPr>
        <w:t>https://spcommreports.ohchr.org/about/abbreviations</w:t>
      </w:r>
    </w:p>
  </w:endnote>
  <w:endnote w:id="21">
    <w:p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22">
    <w:p w:rsidR="00E43EE1" w:rsidRDefault="00E43EE1" w:rsidP="00E43EE1">
      <w:pPr>
        <w:pStyle w:val="EndnoteText"/>
        <w:widowControl w:val="0"/>
        <w:tabs>
          <w:tab w:val="clear" w:pos="1021"/>
          <w:tab w:val="right" w:pos="1020"/>
        </w:tabs>
        <w:rPr>
          <w:bCs/>
          <w:szCs w:val="18"/>
        </w:rPr>
      </w:pPr>
      <w:r w:rsidRPr="009B529A">
        <w:tab/>
      </w:r>
      <w:r w:rsidRPr="009B529A">
        <w:rPr>
          <w:rStyle w:val="EndnoteReference"/>
        </w:rPr>
        <w:endnoteRef/>
      </w:r>
      <w:r w:rsidRPr="009B529A">
        <w:tab/>
      </w:r>
      <w:r w:rsidRPr="009B529A">
        <w:rPr>
          <w:szCs w:val="18"/>
        </w:rPr>
        <w:t>The list of national human rights institutions with accreditation status granted by the Global Alliance of National Human Rights Institutions (GANHRI), accessed at:</w:t>
      </w:r>
      <w:r w:rsidR="006769F3">
        <w:rPr>
          <w:szCs w:val="18"/>
        </w:rPr>
        <w:t xml:space="preserve"> </w:t>
      </w:r>
      <w:r w:rsidR="00247843" w:rsidRPr="00247843">
        <w:rPr>
          <w:rStyle w:val="Hyperlink"/>
          <w:bCs/>
          <w:szCs w:val="18"/>
        </w:rPr>
        <w:t>http://www.ohchr.org/Documents/Countries/NHRI/Chart_Status_NIs.pdf</w:t>
      </w:r>
      <w:r>
        <w:rPr>
          <w:bCs/>
          <w:szCs w:val="18"/>
        </w:rPr>
        <w:t>.</w:t>
      </w:r>
    </w:p>
    <w:p w:rsidR="000138D7" w:rsidRPr="000138D7" w:rsidRDefault="000138D7" w:rsidP="000138D7">
      <w:pPr>
        <w:pStyle w:val="EndnoteText"/>
        <w:tabs>
          <w:tab w:val="clear" w:pos="1021"/>
          <w:tab w:val="right" w:pos="1020"/>
        </w:tabs>
        <w:spacing w:before="240" w:line="240" w:lineRule="atLeast"/>
        <w:ind w:firstLine="0"/>
        <w:jc w:val="center"/>
        <w:rPr>
          <w:szCs w:val="18"/>
          <w:u w:val="single"/>
        </w:rPr>
      </w:pPr>
      <w:r>
        <w:rPr>
          <w:bCs/>
          <w:szCs w:val="18"/>
          <w:u w:val="single"/>
        </w:rPr>
        <w:tab/>
      </w:r>
      <w:r>
        <w:rPr>
          <w:bCs/>
          <w:szCs w:val="18"/>
          <w:u w:val="single"/>
        </w:rPr>
        <w:tab/>
      </w:r>
      <w:r>
        <w:rPr>
          <w:bCs/>
          <w:szCs w:val="18"/>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737"/>
      <w:docPartObj>
        <w:docPartGallery w:val="Page Numbers (Bottom of Page)"/>
        <w:docPartUnique/>
      </w:docPartObj>
    </w:sdtPr>
    <w:sdtEndPr>
      <w:rPr>
        <w:noProof/>
      </w:rPr>
    </w:sdtEndPr>
    <w:sdtContent>
      <w:p w:rsidR="00674A7D" w:rsidRDefault="00674A7D">
        <w:pPr>
          <w:pStyle w:val="Footer"/>
          <w:jc w:val="right"/>
        </w:pPr>
        <w:r>
          <w:fldChar w:fldCharType="begin"/>
        </w:r>
        <w:r>
          <w:instrText xml:space="preserve"> PAGE   \* MERGEFORMAT </w:instrText>
        </w:r>
        <w:r>
          <w:fldChar w:fldCharType="separate"/>
        </w:r>
        <w:r w:rsidR="00A61CDB">
          <w:rPr>
            <w:noProof/>
          </w:rPr>
          <w:t>5</w:t>
        </w:r>
        <w:r>
          <w:rPr>
            <w:noProof/>
          </w:rPr>
          <w:fldChar w:fldCharType="end"/>
        </w:r>
      </w:p>
    </w:sdtContent>
  </w:sdt>
  <w:p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40" w:rsidRDefault="0013136E" w:rsidP="00542574">
    <w:r>
      <w:rPr>
        <w:noProof/>
        <w:lang w:eastAsia="en-GB"/>
      </w:rPr>
      <w:drawing>
        <wp:anchor distT="0" distB="0" distL="114300" distR="114300" simplePos="0" relativeHeight="251657728" behindDoc="0" locked="1" layoutInCell="1" allowOverlap="1" wp14:anchorId="45F14FDE" wp14:editId="5591C965">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6EE" w:rsidRPr="000B175B" w:rsidRDefault="00B536EE" w:rsidP="000B175B">
      <w:pPr>
        <w:tabs>
          <w:tab w:val="right" w:pos="2155"/>
        </w:tabs>
        <w:spacing w:after="80"/>
        <w:ind w:left="680"/>
        <w:rPr>
          <w:u w:val="single"/>
        </w:rPr>
      </w:pPr>
      <w:r>
        <w:rPr>
          <w:u w:val="single"/>
        </w:rPr>
        <w:tab/>
      </w:r>
    </w:p>
  </w:footnote>
  <w:footnote w:type="continuationSeparator" w:id="0">
    <w:p w:rsidR="00B536EE" w:rsidRPr="00FC68B7" w:rsidRDefault="00B536EE" w:rsidP="00FC68B7">
      <w:pPr>
        <w:tabs>
          <w:tab w:val="left" w:pos="2155"/>
        </w:tabs>
        <w:spacing w:after="80"/>
        <w:ind w:left="680"/>
        <w:rPr>
          <w:u w:val="single"/>
        </w:rPr>
      </w:pPr>
      <w:r>
        <w:rPr>
          <w:u w:val="single"/>
        </w:rPr>
        <w:tab/>
      </w:r>
    </w:p>
  </w:footnote>
  <w:footnote w:type="continuationNotice" w:id="1">
    <w:p w:rsidR="00B536EE" w:rsidRDefault="00B536E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es-E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B"/>
    <w:rsid w:val="00007F7F"/>
    <w:rsid w:val="000138D7"/>
    <w:rsid w:val="00022DB5"/>
    <w:rsid w:val="0002432F"/>
    <w:rsid w:val="000403D1"/>
    <w:rsid w:val="000449AA"/>
    <w:rsid w:val="00050F6B"/>
    <w:rsid w:val="00072C8C"/>
    <w:rsid w:val="00073E70"/>
    <w:rsid w:val="00075368"/>
    <w:rsid w:val="000876EB"/>
    <w:rsid w:val="00091419"/>
    <w:rsid w:val="000931C0"/>
    <w:rsid w:val="000B175B"/>
    <w:rsid w:val="000B3A0F"/>
    <w:rsid w:val="000B4A3B"/>
    <w:rsid w:val="000D052F"/>
    <w:rsid w:val="000D0709"/>
    <w:rsid w:val="000D1851"/>
    <w:rsid w:val="000D786D"/>
    <w:rsid w:val="000E0415"/>
    <w:rsid w:val="00105A6A"/>
    <w:rsid w:val="0013065A"/>
    <w:rsid w:val="0013136E"/>
    <w:rsid w:val="00132BC7"/>
    <w:rsid w:val="001346DF"/>
    <w:rsid w:val="00146D32"/>
    <w:rsid w:val="001509BA"/>
    <w:rsid w:val="00156B8C"/>
    <w:rsid w:val="001614E7"/>
    <w:rsid w:val="00165D28"/>
    <w:rsid w:val="001664D5"/>
    <w:rsid w:val="001B4B04"/>
    <w:rsid w:val="001C6663"/>
    <w:rsid w:val="001C6C72"/>
    <w:rsid w:val="001C7895"/>
    <w:rsid w:val="001D26DF"/>
    <w:rsid w:val="001E2790"/>
    <w:rsid w:val="001E5256"/>
    <w:rsid w:val="0021130C"/>
    <w:rsid w:val="00211E0B"/>
    <w:rsid w:val="00211E72"/>
    <w:rsid w:val="00214047"/>
    <w:rsid w:val="0022130F"/>
    <w:rsid w:val="0022777B"/>
    <w:rsid w:val="00237785"/>
    <w:rsid w:val="002410DD"/>
    <w:rsid w:val="00241466"/>
    <w:rsid w:val="00247843"/>
    <w:rsid w:val="002524ED"/>
    <w:rsid w:val="00253D58"/>
    <w:rsid w:val="00254654"/>
    <w:rsid w:val="00264FA3"/>
    <w:rsid w:val="0027725F"/>
    <w:rsid w:val="00296EB7"/>
    <w:rsid w:val="002B4713"/>
    <w:rsid w:val="002C21F0"/>
    <w:rsid w:val="002C4DF7"/>
    <w:rsid w:val="002E646B"/>
    <w:rsid w:val="003107FA"/>
    <w:rsid w:val="00317977"/>
    <w:rsid w:val="003229D8"/>
    <w:rsid w:val="00324383"/>
    <w:rsid w:val="003314D1"/>
    <w:rsid w:val="00332484"/>
    <w:rsid w:val="00335A2F"/>
    <w:rsid w:val="00341937"/>
    <w:rsid w:val="0037215F"/>
    <w:rsid w:val="00380822"/>
    <w:rsid w:val="00382D67"/>
    <w:rsid w:val="0039277A"/>
    <w:rsid w:val="003972E0"/>
    <w:rsid w:val="003975ED"/>
    <w:rsid w:val="003A4E25"/>
    <w:rsid w:val="003C2CC4"/>
    <w:rsid w:val="003C3D13"/>
    <w:rsid w:val="003D4B23"/>
    <w:rsid w:val="003E065C"/>
    <w:rsid w:val="003E33AE"/>
    <w:rsid w:val="003E6998"/>
    <w:rsid w:val="00400E06"/>
    <w:rsid w:val="00402E7F"/>
    <w:rsid w:val="00420F8B"/>
    <w:rsid w:val="00424C80"/>
    <w:rsid w:val="00431A65"/>
    <w:rsid w:val="004325CB"/>
    <w:rsid w:val="0044503A"/>
    <w:rsid w:val="00446DE4"/>
    <w:rsid w:val="00447761"/>
    <w:rsid w:val="00450497"/>
    <w:rsid w:val="00451EC3"/>
    <w:rsid w:val="00464A4B"/>
    <w:rsid w:val="004721B1"/>
    <w:rsid w:val="004766F2"/>
    <w:rsid w:val="004859EC"/>
    <w:rsid w:val="00493243"/>
    <w:rsid w:val="00496A15"/>
    <w:rsid w:val="004A76BD"/>
    <w:rsid w:val="004B75D2"/>
    <w:rsid w:val="004D0777"/>
    <w:rsid w:val="004D1140"/>
    <w:rsid w:val="004E01CE"/>
    <w:rsid w:val="004E25CB"/>
    <w:rsid w:val="004F55ED"/>
    <w:rsid w:val="0052176C"/>
    <w:rsid w:val="005261E5"/>
    <w:rsid w:val="005420F2"/>
    <w:rsid w:val="00542574"/>
    <w:rsid w:val="005436AB"/>
    <w:rsid w:val="005457B9"/>
    <w:rsid w:val="00546DBF"/>
    <w:rsid w:val="005512BA"/>
    <w:rsid w:val="00553D76"/>
    <w:rsid w:val="005552B5"/>
    <w:rsid w:val="0056117B"/>
    <w:rsid w:val="005620C3"/>
    <w:rsid w:val="00571365"/>
    <w:rsid w:val="00583D7E"/>
    <w:rsid w:val="005A22DB"/>
    <w:rsid w:val="005B3DB3"/>
    <w:rsid w:val="005B482D"/>
    <w:rsid w:val="005B4A21"/>
    <w:rsid w:val="005B59AB"/>
    <w:rsid w:val="005B6E48"/>
    <w:rsid w:val="005E1712"/>
    <w:rsid w:val="00611FC4"/>
    <w:rsid w:val="00612D16"/>
    <w:rsid w:val="00614239"/>
    <w:rsid w:val="006176FB"/>
    <w:rsid w:val="00626E6C"/>
    <w:rsid w:val="00640B26"/>
    <w:rsid w:val="00670741"/>
    <w:rsid w:val="006732DA"/>
    <w:rsid w:val="00674A7D"/>
    <w:rsid w:val="006769F3"/>
    <w:rsid w:val="00676C10"/>
    <w:rsid w:val="006808A9"/>
    <w:rsid w:val="00696BD6"/>
    <w:rsid w:val="006A6B9D"/>
    <w:rsid w:val="006A7392"/>
    <w:rsid w:val="006B3189"/>
    <w:rsid w:val="006B7D65"/>
    <w:rsid w:val="006D6DA6"/>
    <w:rsid w:val="006E564B"/>
    <w:rsid w:val="006F13F0"/>
    <w:rsid w:val="006F5035"/>
    <w:rsid w:val="007065EB"/>
    <w:rsid w:val="00720183"/>
    <w:rsid w:val="007211C1"/>
    <w:rsid w:val="0072632A"/>
    <w:rsid w:val="00741A0B"/>
    <w:rsid w:val="0074200B"/>
    <w:rsid w:val="00757201"/>
    <w:rsid w:val="007651DB"/>
    <w:rsid w:val="00773B51"/>
    <w:rsid w:val="007971B3"/>
    <w:rsid w:val="007A6296"/>
    <w:rsid w:val="007B6BA5"/>
    <w:rsid w:val="007C1B62"/>
    <w:rsid w:val="007C3390"/>
    <w:rsid w:val="007C4F4B"/>
    <w:rsid w:val="007D2CDC"/>
    <w:rsid w:val="007D5213"/>
    <w:rsid w:val="007D5327"/>
    <w:rsid w:val="007E2C3B"/>
    <w:rsid w:val="007E75F7"/>
    <w:rsid w:val="007F085C"/>
    <w:rsid w:val="007F6611"/>
    <w:rsid w:val="008155C3"/>
    <w:rsid w:val="008175E9"/>
    <w:rsid w:val="0082243E"/>
    <w:rsid w:val="008242D7"/>
    <w:rsid w:val="008504B3"/>
    <w:rsid w:val="00856CD2"/>
    <w:rsid w:val="00861BC6"/>
    <w:rsid w:val="00871FD5"/>
    <w:rsid w:val="00875FCF"/>
    <w:rsid w:val="008946EB"/>
    <w:rsid w:val="008979B1"/>
    <w:rsid w:val="008A2019"/>
    <w:rsid w:val="008A6B25"/>
    <w:rsid w:val="008A6C4F"/>
    <w:rsid w:val="008C1E4D"/>
    <w:rsid w:val="008E0E46"/>
    <w:rsid w:val="008E47B8"/>
    <w:rsid w:val="0090452C"/>
    <w:rsid w:val="009045C9"/>
    <w:rsid w:val="00907C3F"/>
    <w:rsid w:val="0092237C"/>
    <w:rsid w:val="0093707B"/>
    <w:rsid w:val="009400EB"/>
    <w:rsid w:val="009427E3"/>
    <w:rsid w:val="0094563C"/>
    <w:rsid w:val="00956D9B"/>
    <w:rsid w:val="0096139A"/>
    <w:rsid w:val="00963CBA"/>
    <w:rsid w:val="009654B7"/>
    <w:rsid w:val="00965BB8"/>
    <w:rsid w:val="00967FA4"/>
    <w:rsid w:val="00975459"/>
    <w:rsid w:val="009822C1"/>
    <w:rsid w:val="00991261"/>
    <w:rsid w:val="009A0B83"/>
    <w:rsid w:val="009B3800"/>
    <w:rsid w:val="009B658B"/>
    <w:rsid w:val="009D22AC"/>
    <w:rsid w:val="009D3FA1"/>
    <w:rsid w:val="009D50DB"/>
    <w:rsid w:val="009D5741"/>
    <w:rsid w:val="009E1C4E"/>
    <w:rsid w:val="009E78E3"/>
    <w:rsid w:val="00A02BFB"/>
    <w:rsid w:val="00A02F74"/>
    <w:rsid w:val="00A0328F"/>
    <w:rsid w:val="00A05E0B"/>
    <w:rsid w:val="00A074DD"/>
    <w:rsid w:val="00A1427D"/>
    <w:rsid w:val="00A3619D"/>
    <w:rsid w:val="00A4634F"/>
    <w:rsid w:val="00A51CF3"/>
    <w:rsid w:val="00A61CDB"/>
    <w:rsid w:val="00A72F22"/>
    <w:rsid w:val="00A748A6"/>
    <w:rsid w:val="00A75997"/>
    <w:rsid w:val="00A879A4"/>
    <w:rsid w:val="00A87E95"/>
    <w:rsid w:val="00A92E29"/>
    <w:rsid w:val="00AA643E"/>
    <w:rsid w:val="00AB55E5"/>
    <w:rsid w:val="00AB70C8"/>
    <w:rsid w:val="00AD09E9"/>
    <w:rsid w:val="00AF0576"/>
    <w:rsid w:val="00AF3829"/>
    <w:rsid w:val="00B037F0"/>
    <w:rsid w:val="00B1374D"/>
    <w:rsid w:val="00B14190"/>
    <w:rsid w:val="00B2327D"/>
    <w:rsid w:val="00B2718F"/>
    <w:rsid w:val="00B30179"/>
    <w:rsid w:val="00B3317B"/>
    <w:rsid w:val="00B334DC"/>
    <w:rsid w:val="00B3631A"/>
    <w:rsid w:val="00B53013"/>
    <w:rsid w:val="00B536EE"/>
    <w:rsid w:val="00B67F5E"/>
    <w:rsid w:val="00B73E65"/>
    <w:rsid w:val="00B81E12"/>
    <w:rsid w:val="00B85F6D"/>
    <w:rsid w:val="00B87110"/>
    <w:rsid w:val="00B90627"/>
    <w:rsid w:val="00B97FA8"/>
    <w:rsid w:val="00BB2720"/>
    <w:rsid w:val="00BC1385"/>
    <w:rsid w:val="00BC74E9"/>
    <w:rsid w:val="00BE618E"/>
    <w:rsid w:val="00C24693"/>
    <w:rsid w:val="00C25891"/>
    <w:rsid w:val="00C33CD8"/>
    <w:rsid w:val="00C3427B"/>
    <w:rsid w:val="00C35F0B"/>
    <w:rsid w:val="00C463DD"/>
    <w:rsid w:val="00C51FAC"/>
    <w:rsid w:val="00C64458"/>
    <w:rsid w:val="00C745C3"/>
    <w:rsid w:val="00C74700"/>
    <w:rsid w:val="00C808E6"/>
    <w:rsid w:val="00C81253"/>
    <w:rsid w:val="00CA2A58"/>
    <w:rsid w:val="00CA2E07"/>
    <w:rsid w:val="00CA6DE7"/>
    <w:rsid w:val="00CC0B55"/>
    <w:rsid w:val="00CD6995"/>
    <w:rsid w:val="00CE4A8F"/>
    <w:rsid w:val="00CF0214"/>
    <w:rsid w:val="00CF586F"/>
    <w:rsid w:val="00CF7D43"/>
    <w:rsid w:val="00D11129"/>
    <w:rsid w:val="00D13BDE"/>
    <w:rsid w:val="00D2031B"/>
    <w:rsid w:val="00D22332"/>
    <w:rsid w:val="00D226FD"/>
    <w:rsid w:val="00D25FE2"/>
    <w:rsid w:val="00D43252"/>
    <w:rsid w:val="00D47642"/>
    <w:rsid w:val="00D550F9"/>
    <w:rsid w:val="00D572B0"/>
    <w:rsid w:val="00D57EDC"/>
    <w:rsid w:val="00D62E90"/>
    <w:rsid w:val="00D76BE5"/>
    <w:rsid w:val="00D8128F"/>
    <w:rsid w:val="00D92D59"/>
    <w:rsid w:val="00D978C6"/>
    <w:rsid w:val="00DA67AD"/>
    <w:rsid w:val="00DB18CE"/>
    <w:rsid w:val="00DB7FB6"/>
    <w:rsid w:val="00DD3674"/>
    <w:rsid w:val="00DE3EC0"/>
    <w:rsid w:val="00DE7BF3"/>
    <w:rsid w:val="00DF0D58"/>
    <w:rsid w:val="00E11593"/>
    <w:rsid w:val="00E12B6B"/>
    <w:rsid w:val="00E130AB"/>
    <w:rsid w:val="00E170D4"/>
    <w:rsid w:val="00E3266E"/>
    <w:rsid w:val="00E438D9"/>
    <w:rsid w:val="00E43EE1"/>
    <w:rsid w:val="00E5644E"/>
    <w:rsid w:val="00E600C0"/>
    <w:rsid w:val="00E7260F"/>
    <w:rsid w:val="00E806EE"/>
    <w:rsid w:val="00E86049"/>
    <w:rsid w:val="00E96630"/>
    <w:rsid w:val="00EB0FB9"/>
    <w:rsid w:val="00ED0CA9"/>
    <w:rsid w:val="00ED7A2A"/>
    <w:rsid w:val="00EE7D5F"/>
    <w:rsid w:val="00EF1D7F"/>
    <w:rsid w:val="00EF5BDB"/>
    <w:rsid w:val="00EF6D64"/>
    <w:rsid w:val="00EF7E15"/>
    <w:rsid w:val="00F07521"/>
    <w:rsid w:val="00F07FD9"/>
    <w:rsid w:val="00F21C38"/>
    <w:rsid w:val="00F23933"/>
    <w:rsid w:val="00F24119"/>
    <w:rsid w:val="00F30B7B"/>
    <w:rsid w:val="00F40E75"/>
    <w:rsid w:val="00F42CD9"/>
    <w:rsid w:val="00F52936"/>
    <w:rsid w:val="00F677CB"/>
    <w:rsid w:val="00F72113"/>
    <w:rsid w:val="00F723A2"/>
    <w:rsid w:val="00F76CA4"/>
    <w:rsid w:val="00F9493E"/>
    <w:rsid w:val="00FA7DF3"/>
    <w:rsid w:val="00FC68B7"/>
    <w:rsid w:val="00FD268F"/>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567C06-D8B0-4E6B-ABB8-E00E6955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basedOn w:val="DefaultParagraphFont"/>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basedOn w:val="DefaultParagraphFont"/>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character" w:customStyle="1" w:styleId="FooterChar">
    <w:name w:val="Footer Char"/>
    <w:aliases w:val="3_G Char"/>
    <w:basedOn w:val="DefaultParagraphFont"/>
    <w:link w:val="Footer"/>
    <w:uiPriority w:val="99"/>
    <w:rsid w:val="00674A7D"/>
    <w:rPr>
      <w:sz w:val="16"/>
      <w:lang w:eastAsia="en-US"/>
    </w:rPr>
  </w:style>
  <w:style w:type="character" w:customStyle="1" w:styleId="FootnoteTextChar">
    <w:name w:val="Footnote Text Char"/>
    <w:aliases w:val="5_G Char"/>
    <w:basedOn w:val="DefaultParagraphFont"/>
    <w:link w:val="FootnoteText"/>
    <w:uiPriority w:val="99"/>
    <w:rsid w:val="00F07521"/>
    <w:rPr>
      <w:sz w:val="18"/>
      <w:lang w:eastAsia="en-US"/>
    </w:rPr>
  </w:style>
  <w:style w:type="paragraph" w:customStyle="1" w:styleId="Default">
    <w:name w:val="Default"/>
    <w:rsid w:val="00F07521"/>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ihl-databases.icrc.org/applic/ihl/ihl.nsf/vwTreaties1949.xs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7FF32C-2655-433E-BCB6-BACAD53E2FF0}"/>
</file>

<file path=customXml/itemProps2.xml><?xml version="1.0" encoding="utf-8"?>
<ds:datastoreItem xmlns:ds="http://schemas.openxmlformats.org/officeDocument/2006/customXml" ds:itemID="{8B5280E3-3FBB-4C2A-A46F-1D9B63A47AE6}"/>
</file>

<file path=customXml/itemProps3.xml><?xml version="1.0" encoding="utf-8"?>
<ds:datastoreItem xmlns:ds="http://schemas.openxmlformats.org/officeDocument/2006/customXml" ds:itemID="{0605E721-7DEB-49B4-9C4F-8B30404234AD}"/>
</file>

<file path=docProps/app.xml><?xml version="1.0" encoding="utf-8"?>
<Properties xmlns="http://schemas.openxmlformats.org/officeDocument/2006/extended-properties" xmlns:vt="http://schemas.openxmlformats.org/officeDocument/2006/docPropsVTypes">
  <Template>A_E.dotm</Template>
  <TotalTime>1</TotalTime>
  <Pages>6</Pages>
  <Words>748</Words>
  <Characters>4268</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A.HRC.WG.6.28.UKR.2.Annex</dc:title>
  <dc:creator>Sumiko IHARA</dc:creator>
  <cp:lastModifiedBy>Feyikemi Oyewole</cp:lastModifiedBy>
  <cp:revision>8</cp:revision>
  <cp:lastPrinted>2008-01-29T07:30:00Z</cp:lastPrinted>
  <dcterms:created xsi:type="dcterms:W3CDTF">2017-09-14T10:07:00Z</dcterms:created>
  <dcterms:modified xsi:type="dcterms:W3CDTF">2017-09-20T09:53:00Z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1347000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