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2BFB" w:rsidRPr="00E170D4" w:rsidRDefault="005512BA" w:rsidP="005512BA">
      <w:pPr>
        <w:pStyle w:val="HChG"/>
        <w:rPr>
          <w:lang w:val="fr-CH"/>
        </w:rPr>
      </w:pPr>
      <w:r>
        <w:tab/>
      </w:r>
      <w:r>
        <w:tab/>
      </w:r>
      <w:r w:rsidRPr="00E170D4">
        <w:rPr>
          <w:lang w:val="fr-CH"/>
        </w:rPr>
        <w:t xml:space="preserve">Tables for UN </w:t>
      </w:r>
      <w:r w:rsidR="00A02BFB" w:rsidRPr="00E170D4">
        <w:rPr>
          <w:lang w:val="fr-CH"/>
        </w:rPr>
        <w:t xml:space="preserve">Compilation on </w:t>
      </w:r>
      <w:r w:rsidR="008339B9" w:rsidRPr="008339B9">
        <w:rPr>
          <w:lang w:val="fr-CH"/>
        </w:rPr>
        <w:t>Barbados</w:t>
      </w:r>
    </w:p>
    <w:p w:rsidR="00A02BFB" w:rsidRPr="00A02BFB" w:rsidRDefault="005512BA" w:rsidP="005512BA">
      <w:pPr>
        <w:pStyle w:val="HChG"/>
      </w:pPr>
      <w:r w:rsidRPr="00E170D4">
        <w:rPr>
          <w:lang w:val="fr-CH"/>
        </w:rPr>
        <w:tab/>
      </w:r>
      <w:r w:rsidR="00A02BFB" w:rsidRPr="00A02BFB">
        <w:t>I.</w:t>
      </w:r>
      <w:r w:rsidR="00A02BFB" w:rsidRPr="00A02BFB">
        <w:tab/>
        <w:t>Scope of international obligations</w:t>
      </w:r>
      <w:r w:rsidR="00A02BFB" w:rsidRPr="008339B9">
        <w:rPr>
          <w:rStyle w:val="EndnoteReference"/>
          <w:b w:val="0"/>
        </w:rPr>
        <w:endnoteReference w:id="2"/>
      </w:r>
    </w:p>
    <w:p w:rsidR="00A02BFB" w:rsidRPr="00A02BFB" w:rsidRDefault="00A02BFB" w:rsidP="005512BA">
      <w:pPr>
        <w:pStyle w:val="H1G"/>
      </w:pPr>
      <w:r w:rsidRPr="00A02BFB">
        <w:tab/>
      </w:r>
      <w:r>
        <w:t>A</w:t>
      </w:r>
      <w:r w:rsidRPr="00A02BFB">
        <w:t>.</w:t>
      </w:r>
      <w:r w:rsidRPr="00A02BFB">
        <w:tab/>
      </w:r>
      <w:bookmarkStart w:id="0" w:name="Table_Int_HR_Treaties"/>
      <w:r w:rsidRPr="00A02BFB">
        <w:t>International human rights treaties</w:t>
      </w:r>
      <w:bookmarkEnd w:id="0"/>
      <w:r w:rsidRPr="008339B9">
        <w:rPr>
          <w:rStyle w:val="EndnoteReference"/>
          <w:b w:val="0"/>
        </w:rPr>
        <w:endnoteReference w:id="3"/>
      </w:r>
    </w:p>
    <w:tbl>
      <w:tblPr>
        <w:tblW w:w="9637" w:type="dxa"/>
        <w:tblLayout w:type="fixed"/>
        <w:tblCellMar>
          <w:left w:w="0" w:type="dxa"/>
          <w:right w:w="0" w:type="dxa"/>
        </w:tblCellMar>
        <w:tblLook w:val="04A0" w:firstRow="1" w:lastRow="0" w:firstColumn="1" w:lastColumn="0" w:noHBand="0" w:noVBand="1"/>
      </w:tblPr>
      <w:tblGrid>
        <w:gridCol w:w="2409"/>
        <w:gridCol w:w="2409"/>
        <w:gridCol w:w="2409"/>
        <w:gridCol w:w="2410"/>
      </w:tblGrid>
      <w:tr w:rsidR="009032FA" w:rsidRPr="00A02BFB" w:rsidTr="009032FA">
        <w:tc>
          <w:tcPr>
            <w:tcW w:w="2409" w:type="dxa"/>
            <w:tcBorders>
              <w:top w:val="single" w:sz="4" w:space="0" w:color="auto"/>
              <w:bottom w:val="single" w:sz="12" w:space="0" w:color="auto"/>
            </w:tcBorders>
            <w:shd w:val="clear" w:color="auto" w:fill="auto"/>
            <w:vAlign w:val="bottom"/>
          </w:tcPr>
          <w:p w:rsidR="00A02BFB" w:rsidRPr="009032FA" w:rsidRDefault="00A02BFB" w:rsidP="009032FA">
            <w:pPr>
              <w:spacing w:before="80" w:after="80" w:line="200" w:lineRule="exact"/>
              <w:ind w:right="113"/>
              <w:rPr>
                <w:i/>
                <w:sz w:val="16"/>
              </w:rPr>
            </w:pPr>
          </w:p>
        </w:tc>
        <w:tc>
          <w:tcPr>
            <w:tcW w:w="2409" w:type="dxa"/>
            <w:tcBorders>
              <w:top w:val="single" w:sz="4" w:space="0" w:color="auto"/>
              <w:bottom w:val="single" w:sz="12" w:space="0" w:color="auto"/>
            </w:tcBorders>
            <w:shd w:val="clear" w:color="auto" w:fill="auto"/>
            <w:vAlign w:val="bottom"/>
          </w:tcPr>
          <w:p w:rsidR="00A02BFB" w:rsidRPr="009032FA" w:rsidRDefault="00A02BFB" w:rsidP="009032FA">
            <w:pPr>
              <w:spacing w:before="80" w:after="80" w:line="200" w:lineRule="exact"/>
              <w:ind w:right="113"/>
              <w:rPr>
                <w:i/>
                <w:sz w:val="16"/>
              </w:rPr>
            </w:pPr>
            <w:r w:rsidRPr="009032FA">
              <w:rPr>
                <w:i/>
                <w:sz w:val="16"/>
              </w:rPr>
              <w:t>Status during previous cycle</w:t>
            </w:r>
          </w:p>
        </w:tc>
        <w:tc>
          <w:tcPr>
            <w:tcW w:w="2409" w:type="dxa"/>
            <w:tcBorders>
              <w:top w:val="single" w:sz="4" w:space="0" w:color="auto"/>
              <w:bottom w:val="single" w:sz="12" w:space="0" w:color="auto"/>
            </w:tcBorders>
            <w:shd w:val="clear" w:color="auto" w:fill="auto"/>
            <w:vAlign w:val="bottom"/>
          </w:tcPr>
          <w:p w:rsidR="00A02BFB" w:rsidRPr="009032FA" w:rsidRDefault="00A02BFB" w:rsidP="009032FA">
            <w:pPr>
              <w:spacing w:before="80" w:after="80" w:line="200" w:lineRule="exact"/>
              <w:ind w:right="113"/>
              <w:rPr>
                <w:i/>
                <w:sz w:val="16"/>
              </w:rPr>
            </w:pPr>
            <w:r w:rsidRPr="009032FA">
              <w:rPr>
                <w:i/>
                <w:sz w:val="16"/>
              </w:rPr>
              <w:t>Action after review</w:t>
            </w:r>
          </w:p>
        </w:tc>
        <w:tc>
          <w:tcPr>
            <w:tcW w:w="2410" w:type="dxa"/>
            <w:tcBorders>
              <w:top w:val="single" w:sz="4" w:space="0" w:color="auto"/>
              <w:bottom w:val="single" w:sz="12" w:space="0" w:color="auto"/>
            </w:tcBorders>
            <w:shd w:val="clear" w:color="auto" w:fill="auto"/>
            <w:vAlign w:val="bottom"/>
          </w:tcPr>
          <w:p w:rsidR="00A02BFB" w:rsidRPr="009032FA" w:rsidRDefault="00A02BFB" w:rsidP="009032FA">
            <w:pPr>
              <w:spacing w:before="80" w:after="80" w:line="200" w:lineRule="exact"/>
              <w:ind w:right="113"/>
              <w:rPr>
                <w:i/>
                <w:sz w:val="16"/>
              </w:rPr>
            </w:pPr>
            <w:r w:rsidRPr="009032FA">
              <w:rPr>
                <w:i/>
                <w:sz w:val="16"/>
              </w:rPr>
              <w:t>Not ratified/not accepted</w:t>
            </w:r>
          </w:p>
        </w:tc>
      </w:tr>
      <w:tr w:rsidR="00A02BFB" w:rsidRPr="00A02BFB" w:rsidTr="009032FA">
        <w:trPr>
          <w:trHeight w:hRule="exact" w:val="113"/>
        </w:trPr>
        <w:tc>
          <w:tcPr>
            <w:tcW w:w="2409" w:type="dxa"/>
            <w:tcBorders>
              <w:top w:val="single" w:sz="12" w:space="0" w:color="auto"/>
            </w:tcBorders>
            <w:shd w:val="clear" w:color="auto" w:fill="auto"/>
            <w:vAlign w:val="bottom"/>
          </w:tcPr>
          <w:p w:rsidR="00A02BFB" w:rsidRPr="009032FA" w:rsidRDefault="00A02BFB" w:rsidP="009032FA">
            <w:pPr>
              <w:spacing w:before="80" w:after="80" w:line="200" w:lineRule="exact"/>
              <w:ind w:right="113"/>
              <w:rPr>
                <w:i/>
                <w:sz w:val="16"/>
              </w:rPr>
            </w:pPr>
          </w:p>
        </w:tc>
        <w:tc>
          <w:tcPr>
            <w:tcW w:w="2409" w:type="dxa"/>
            <w:tcBorders>
              <w:top w:val="single" w:sz="12" w:space="0" w:color="auto"/>
            </w:tcBorders>
            <w:shd w:val="clear" w:color="auto" w:fill="auto"/>
            <w:vAlign w:val="bottom"/>
          </w:tcPr>
          <w:p w:rsidR="00A02BFB" w:rsidRPr="009032FA" w:rsidRDefault="00A02BFB" w:rsidP="009032FA">
            <w:pPr>
              <w:spacing w:before="80" w:after="80" w:line="200" w:lineRule="exact"/>
              <w:ind w:right="113"/>
              <w:rPr>
                <w:i/>
                <w:sz w:val="16"/>
              </w:rPr>
            </w:pPr>
          </w:p>
        </w:tc>
        <w:tc>
          <w:tcPr>
            <w:tcW w:w="2409" w:type="dxa"/>
            <w:tcBorders>
              <w:top w:val="single" w:sz="12" w:space="0" w:color="auto"/>
            </w:tcBorders>
            <w:shd w:val="clear" w:color="auto" w:fill="auto"/>
            <w:vAlign w:val="bottom"/>
          </w:tcPr>
          <w:p w:rsidR="00A02BFB" w:rsidRPr="009032FA" w:rsidRDefault="00A02BFB" w:rsidP="009032FA">
            <w:pPr>
              <w:spacing w:before="80" w:after="80" w:line="200" w:lineRule="exact"/>
              <w:ind w:right="113"/>
              <w:rPr>
                <w:i/>
                <w:sz w:val="16"/>
              </w:rPr>
            </w:pPr>
          </w:p>
        </w:tc>
        <w:tc>
          <w:tcPr>
            <w:tcW w:w="2410" w:type="dxa"/>
            <w:tcBorders>
              <w:top w:val="single" w:sz="12" w:space="0" w:color="auto"/>
            </w:tcBorders>
            <w:shd w:val="clear" w:color="auto" w:fill="auto"/>
            <w:vAlign w:val="bottom"/>
          </w:tcPr>
          <w:p w:rsidR="00A02BFB" w:rsidRPr="009032FA" w:rsidRDefault="00A02BFB" w:rsidP="009032FA">
            <w:pPr>
              <w:spacing w:before="80" w:after="80" w:line="200" w:lineRule="exact"/>
              <w:ind w:right="113"/>
              <w:rPr>
                <w:i/>
                <w:sz w:val="16"/>
              </w:rPr>
            </w:pPr>
          </w:p>
        </w:tc>
      </w:tr>
      <w:tr w:rsidR="00A02BFB" w:rsidRPr="00A02BFB" w:rsidTr="009032FA">
        <w:tc>
          <w:tcPr>
            <w:tcW w:w="2409" w:type="dxa"/>
            <w:shd w:val="clear" w:color="auto" w:fill="auto"/>
          </w:tcPr>
          <w:p w:rsidR="00A02BFB" w:rsidRPr="009032FA" w:rsidRDefault="00A02BFB" w:rsidP="009032FA">
            <w:pPr>
              <w:spacing w:before="40" w:after="120"/>
              <w:ind w:right="113"/>
              <w:rPr>
                <w:i/>
              </w:rPr>
            </w:pPr>
            <w:r w:rsidRPr="009032FA">
              <w:rPr>
                <w:i/>
              </w:rPr>
              <w:t>Ratification, accession or succession</w:t>
            </w:r>
          </w:p>
        </w:tc>
        <w:tc>
          <w:tcPr>
            <w:tcW w:w="2409" w:type="dxa"/>
            <w:shd w:val="clear" w:color="auto" w:fill="auto"/>
          </w:tcPr>
          <w:p w:rsidR="00A02BFB" w:rsidRPr="00A02BFB" w:rsidRDefault="00557B2B" w:rsidP="009032FA">
            <w:pPr>
              <w:spacing w:before="40" w:after="120"/>
              <w:ind w:right="113"/>
            </w:pPr>
            <w:r>
              <w:t>ICERD (1972</w:t>
            </w:r>
            <w:r w:rsidR="00A02BFB" w:rsidRPr="00A02BFB">
              <w:t>)</w:t>
            </w:r>
          </w:p>
          <w:p w:rsidR="00A02BFB" w:rsidRDefault="00557B2B" w:rsidP="009032FA">
            <w:pPr>
              <w:spacing w:before="40" w:after="120"/>
              <w:ind w:right="113"/>
            </w:pPr>
            <w:r>
              <w:t>ICESCR (1973</w:t>
            </w:r>
            <w:r w:rsidR="00A02BFB" w:rsidRPr="00A02BFB">
              <w:t>)</w:t>
            </w:r>
          </w:p>
          <w:p w:rsidR="00296EB7" w:rsidRPr="00A02BFB" w:rsidRDefault="00557B2B" w:rsidP="009032FA">
            <w:pPr>
              <w:spacing w:before="40" w:after="120"/>
              <w:ind w:right="113"/>
            </w:pPr>
            <w:r>
              <w:t>ICCPR (1973</w:t>
            </w:r>
            <w:r w:rsidR="00296EB7">
              <w:t>)</w:t>
            </w:r>
          </w:p>
          <w:p w:rsidR="00A02BFB" w:rsidRPr="00A02BFB" w:rsidRDefault="00557B2B" w:rsidP="009032FA">
            <w:pPr>
              <w:spacing w:before="40" w:after="120"/>
              <w:ind w:right="113"/>
            </w:pPr>
            <w:r>
              <w:t>CEDAW (1980</w:t>
            </w:r>
            <w:r w:rsidR="00A02BFB" w:rsidRPr="00A02BFB">
              <w:t>)</w:t>
            </w:r>
          </w:p>
          <w:p w:rsidR="00A02BFB" w:rsidRPr="00A02BFB" w:rsidRDefault="00557B2B" w:rsidP="009032FA">
            <w:pPr>
              <w:spacing w:before="40" w:after="120"/>
              <w:ind w:right="113"/>
            </w:pPr>
            <w:r>
              <w:t>CRC (1990</w:t>
            </w:r>
            <w:r w:rsidR="00A02BFB" w:rsidRPr="00A02BFB">
              <w:t>)</w:t>
            </w:r>
          </w:p>
        </w:tc>
        <w:tc>
          <w:tcPr>
            <w:tcW w:w="2409" w:type="dxa"/>
            <w:shd w:val="clear" w:color="auto" w:fill="auto"/>
          </w:tcPr>
          <w:p w:rsidR="00A02BFB" w:rsidRPr="00A02BFB" w:rsidRDefault="00557B2B" w:rsidP="009032FA">
            <w:pPr>
              <w:spacing w:before="40" w:after="120"/>
              <w:ind w:right="113"/>
            </w:pPr>
            <w:r>
              <w:t>CRPD (2013)</w:t>
            </w:r>
          </w:p>
        </w:tc>
        <w:tc>
          <w:tcPr>
            <w:tcW w:w="2410" w:type="dxa"/>
            <w:shd w:val="clear" w:color="auto" w:fill="auto"/>
          </w:tcPr>
          <w:p w:rsidR="00A02BFB" w:rsidRDefault="00557B2B" w:rsidP="009032FA">
            <w:pPr>
              <w:spacing w:before="40" w:after="120"/>
              <w:ind w:right="113"/>
            </w:pPr>
            <w:r>
              <w:t>ICCPR-OP 2</w:t>
            </w:r>
          </w:p>
          <w:p w:rsidR="00557B2B" w:rsidRDefault="00557B2B" w:rsidP="009032FA">
            <w:pPr>
              <w:spacing w:before="40" w:after="120"/>
              <w:ind w:right="113"/>
            </w:pPr>
            <w:r>
              <w:t>CAT</w:t>
            </w:r>
          </w:p>
          <w:p w:rsidR="00557B2B" w:rsidRDefault="00557B2B" w:rsidP="009032FA">
            <w:pPr>
              <w:spacing w:before="40" w:after="120"/>
              <w:ind w:right="113"/>
            </w:pPr>
            <w:r>
              <w:t>OP-CAT</w:t>
            </w:r>
          </w:p>
          <w:p w:rsidR="00557B2B" w:rsidRDefault="00557B2B" w:rsidP="009032FA">
            <w:pPr>
              <w:spacing w:before="40" w:after="120"/>
              <w:ind w:right="113"/>
            </w:pPr>
            <w:r>
              <w:t>OP-CRC-AC</w:t>
            </w:r>
          </w:p>
          <w:p w:rsidR="00557B2B" w:rsidRDefault="00557B2B" w:rsidP="009032FA">
            <w:pPr>
              <w:spacing w:before="40" w:after="120"/>
              <w:ind w:right="113"/>
            </w:pPr>
            <w:r>
              <w:t>OP-CRC-SC</w:t>
            </w:r>
          </w:p>
          <w:p w:rsidR="00557B2B" w:rsidRDefault="00557B2B" w:rsidP="009032FA">
            <w:pPr>
              <w:spacing w:before="40" w:after="120"/>
              <w:ind w:right="113"/>
            </w:pPr>
            <w:r>
              <w:t>ICRMW</w:t>
            </w:r>
          </w:p>
          <w:p w:rsidR="00557B2B" w:rsidRPr="00A02BFB" w:rsidRDefault="00557B2B" w:rsidP="009032FA">
            <w:pPr>
              <w:spacing w:before="40" w:after="120"/>
              <w:ind w:right="113"/>
            </w:pPr>
            <w:r>
              <w:t>ICPPED</w:t>
            </w:r>
          </w:p>
        </w:tc>
      </w:tr>
      <w:tr w:rsidR="00A02BFB" w:rsidRPr="00A02BFB" w:rsidTr="009032FA">
        <w:tc>
          <w:tcPr>
            <w:tcW w:w="2409" w:type="dxa"/>
            <w:tcBorders>
              <w:bottom w:val="single" w:sz="12" w:space="0" w:color="auto"/>
            </w:tcBorders>
            <w:shd w:val="clear" w:color="auto" w:fill="auto"/>
          </w:tcPr>
          <w:p w:rsidR="00A02BFB" w:rsidRPr="00A02BFB" w:rsidRDefault="00A02BFB" w:rsidP="009032FA">
            <w:pPr>
              <w:spacing w:before="40" w:after="120"/>
              <w:ind w:right="113"/>
            </w:pPr>
            <w:r w:rsidRPr="009032FA">
              <w:rPr>
                <w:i/>
              </w:rPr>
              <w:t xml:space="preserve">Complaints procedures, inquiries and </w:t>
            </w:r>
            <w:r w:rsidRPr="009032FA">
              <w:rPr>
                <w:i/>
              </w:rPr>
              <w:br/>
              <w:t>urgent action</w:t>
            </w:r>
            <w:r w:rsidR="00C81253" w:rsidRPr="009032FA">
              <w:rPr>
                <w:rStyle w:val="EndnoteReference"/>
                <w:i/>
              </w:rPr>
              <w:endnoteReference w:id="4"/>
            </w:r>
          </w:p>
        </w:tc>
        <w:tc>
          <w:tcPr>
            <w:tcW w:w="2409" w:type="dxa"/>
            <w:tcBorders>
              <w:bottom w:val="single" w:sz="12" w:space="0" w:color="auto"/>
            </w:tcBorders>
            <w:shd w:val="clear" w:color="auto" w:fill="auto"/>
          </w:tcPr>
          <w:p w:rsidR="00A02BFB" w:rsidRPr="00A02BFB" w:rsidRDefault="00557B2B" w:rsidP="009032FA">
            <w:pPr>
              <w:spacing w:before="40" w:after="120"/>
              <w:ind w:right="113"/>
            </w:pPr>
            <w:r>
              <w:t>ICCPR-OP 1 (1973)</w:t>
            </w:r>
          </w:p>
        </w:tc>
        <w:tc>
          <w:tcPr>
            <w:tcW w:w="2409" w:type="dxa"/>
            <w:tcBorders>
              <w:bottom w:val="single" w:sz="12" w:space="0" w:color="auto"/>
            </w:tcBorders>
            <w:shd w:val="clear" w:color="auto" w:fill="auto"/>
          </w:tcPr>
          <w:p w:rsidR="00A02BFB" w:rsidRPr="00A02BFB" w:rsidRDefault="00557B2B" w:rsidP="009032FA">
            <w:pPr>
              <w:spacing w:before="40" w:after="120"/>
              <w:ind w:right="113"/>
            </w:pPr>
            <w:r>
              <w:t>--</w:t>
            </w:r>
          </w:p>
        </w:tc>
        <w:tc>
          <w:tcPr>
            <w:tcW w:w="2410" w:type="dxa"/>
            <w:tcBorders>
              <w:bottom w:val="single" w:sz="12" w:space="0" w:color="auto"/>
            </w:tcBorders>
            <w:shd w:val="clear" w:color="auto" w:fill="auto"/>
          </w:tcPr>
          <w:p w:rsidR="00A02BFB" w:rsidRDefault="00557B2B" w:rsidP="009032FA">
            <w:pPr>
              <w:spacing w:before="40" w:after="120"/>
              <w:ind w:right="113"/>
            </w:pPr>
            <w:r>
              <w:t>ICERD, art. 14</w:t>
            </w:r>
          </w:p>
          <w:p w:rsidR="00557B2B" w:rsidRDefault="00557B2B" w:rsidP="009032FA">
            <w:pPr>
              <w:spacing w:before="40" w:after="120"/>
              <w:ind w:right="113"/>
            </w:pPr>
            <w:r>
              <w:t>OP-ICESCR</w:t>
            </w:r>
          </w:p>
          <w:p w:rsidR="00557B2B" w:rsidRDefault="00557B2B" w:rsidP="009032FA">
            <w:pPr>
              <w:spacing w:before="40" w:after="120"/>
              <w:ind w:right="113"/>
            </w:pPr>
            <w:r>
              <w:t>ICCPR, art. 41</w:t>
            </w:r>
          </w:p>
          <w:p w:rsidR="00557B2B" w:rsidRDefault="00557B2B" w:rsidP="009032FA">
            <w:pPr>
              <w:spacing w:before="40" w:after="120"/>
              <w:ind w:right="113"/>
            </w:pPr>
            <w:r>
              <w:t>CAT, arts. 20, 21 and 22</w:t>
            </w:r>
          </w:p>
          <w:p w:rsidR="00557B2B" w:rsidRDefault="00557B2B" w:rsidP="009032FA">
            <w:pPr>
              <w:spacing w:before="40" w:after="120"/>
              <w:ind w:right="113"/>
            </w:pPr>
            <w:r>
              <w:t>OP-CEDAW</w:t>
            </w:r>
          </w:p>
          <w:p w:rsidR="00557B2B" w:rsidRDefault="00557B2B" w:rsidP="009032FA">
            <w:pPr>
              <w:spacing w:before="40" w:after="120"/>
              <w:ind w:right="113"/>
            </w:pPr>
            <w:r>
              <w:t>ICRMW</w:t>
            </w:r>
          </w:p>
          <w:p w:rsidR="00557B2B" w:rsidRDefault="00557B2B" w:rsidP="009032FA">
            <w:pPr>
              <w:spacing w:before="40" w:after="120"/>
              <w:ind w:right="113"/>
            </w:pPr>
            <w:r>
              <w:t>OP-CRC-IC</w:t>
            </w:r>
          </w:p>
          <w:p w:rsidR="00557B2B" w:rsidRDefault="00557B2B" w:rsidP="009032FA">
            <w:pPr>
              <w:spacing w:before="40" w:after="120"/>
              <w:ind w:right="113"/>
            </w:pPr>
            <w:r>
              <w:t>OP-CRPD</w:t>
            </w:r>
          </w:p>
          <w:p w:rsidR="00557B2B" w:rsidRPr="00A02BFB" w:rsidRDefault="00557B2B" w:rsidP="009032FA">
            <w:pPr>
              <w:spacing w:before="40" w:after="120"/>
              <w:ind w:right="113"/>
            </w:pPr>
            <w:r>
              <w:t>ICPPED</w:t>
            </w:r>
          </w:p>
        </w:tc>
      </w:tr>
    </w:tbl>
    <w:p w:rsidR="00A02BFB" w:rsidRPr="00A02BFB" w:rsidRDefault="00A02BFB" w:rsidP="00A02BFB">
      <w:pPr>
        <w:spacing w:after="120"/>
        <w:ind w:left="1134" w:right="1134"/>
        <w:jc w:val="both"/>
      </w:pPr>
    </w:p>
    <w:tbl>
      <w:tblPr>
        <w:tblW w:w="9637" w:type="dxa"/>
        <w:tblLayout w:type="fixed"/>
        <w:tblCellMar>
          <w:left w:w="0" w:type="dxa"/>
          <w:right w:w="0" w:type="dxa"/>
        </w:tblCellMar>
        <w:tblLook w:val="04A0" w:firstRow="1" w:lastRow="0" w:firstColumn="1" w:lastColumn="0" w:noHBand="0" w:noVBand="1"/>
      </w:tblPr>
      <w:tblGrid>
        <w:gridCol w:w="2409"/>
        <w:gridCol w:w="2409"/>
        <w:gridCol w:w="2409"/>
        <w:gridCol w:w="2410"/>
      </w:tblGrid>
      <w:tr w:rsidR="009032FA" w:rsidRPr="00A02BFB" w:rsidTr="009032FA">
        <w:tc>
          <w:tcPr>
            <w:tcW w:w="2409" w:type="dxa"/>
            <w:tcBorders>
              <w:top w:val="single" w:sz="4" w:space="0" w:color="auto"/>
              <w:bottom w:val="single" w:sz="12" w:space="0" w:color="auto"/>
            </w:tcBorders>
            <w:shd w:val="clear" w:color="auto" w:fill="auto"/>
          </w:tcPr>
          <w:p w:rsidR="00A02BFB" w:rsidRPr="009032FA" w:rsidRDefault="00A02BFB" w:rsidP="009032FA">
            <w:pPr>
              <w:spacing w:before="80" w:after="80" w:line="200" w:lineRule="exact"/>
              <w:ind w:right="113"/>
              <w:rPr>
                <w:i/>
                <w:sz w:val="16"/>
              </w:rPr>
            </w:pPr>
            <w:r w:rsidRPr="009032FA">
              <w:rPr>
                <w:i/>
                <w:sz w:val="16"/>
              </w:rPr>
              <w:t>Reservations and / or  declarations</w:t>
            </w:r>
          </w:p>
        </w:tc>
        <w:tc>
          <w:tcPr>
            <w:tcW w:w="2409" w:type="dxa"/>
            <w:tcBorders>
              <w:top w:val="single" w:sz="4" w:space="0" w:color="auto"/>
              <w:bottom w:val="single" w:sz="12" w:space="0" w:color="auto"/>
            </w:tcBorders>
            <w:shd w:val="clear" w:color="auto" w:fill="auto"/>
          </w:tcPr>
          <w:p w:rsidR="00A02BFB" w:rsidRPr="009032FA" w:rsidRDefault="00A02BFB" w:rsidP="009032FA">
            <w:pPr>
              <w:spacing w:before="80" w:after="80" w:line="200" w:lineRule="exact"/>
              <w:ind w:right="113"/>
              <w:rPr>
                <w:i/>
                <w:sz w:val="16"/>
              </w:rPr>
            </w:pPr>
            <w:r w:rsidRPr="009032FA">
              <w:rPr>
                <w:i/>
                <w:sz w:val="16"/>
              </w:rPr>
              <w:t>Status during previous cycle</w:t>
            </w:r>
          </w:p>
        </w:tc>
        <w:tc>
          <w:tcPr>
            <w:tcW w:w="2409" w:type="dxa"/>
            <w:tcBorders>
              <w:top w:val="single" w:sz="4" w:space="0" w:color="auto"/>
              <w:bottom w:val="single" w:sz="12" w:space="0" w:color="auto"/>
            </w:tcBorders>
            <w:shd w:val="clear" w:color="auto" w:fill="auto"/>
            <w:vAlign w:val="bottom"/>
          </w:tcPr>
          <w:p w:rsidR="00A02BFB" w:rsidRPr="009032FA" w:rsidRDefault="00A02BFB" w:rsidP="009032FA">
            <w:pPr>
              <w:spacing w:before="80" w:after="80" w:line="200" w:lineRule="exact"/>
              <w:ind w:right="113"/>
              <w:rPr>
                <w:i/>
                <w:sz w:val="16"/>
              </w:rPr>
            </w:pPr>
            <w:r w:rsidRPr="009032FA">
              <w:rPr>
                <w:i/>
                <w:sz w:val="16"/>
              </w:rPr>
              <w:t>Action after review</w:t>
            </w:r>
          </w:p>
        </w:tc>
        <w:tc>
          <w:tcPr>
            <w:tcW w:w="2410" w:type="dxa"/>
            <w:tcBorders>
              <w:top w:val="single" w:sz="4" w:space="0" w:color="auto"/>
              <w:bottom w:val="single" w:sz="12" w:space="0" w:color="auto"/>
            </w:tcBorders>
            <w:shd w:val="clear" w:color="auto" w:fill="auto"/>
            <w:vAlign w:val="bottom"/>
          </w:tcPr>
          <w:p w:rsidR="00A02BFB" w:rsidRPr="009032FA" w:rsidRDefault="00A02BFB" w:rsidP="009032FA">
            <w:pPr>
              <w:spacing w:before="80" w:after="80" w:line="200" w:lineRule="exact"/>
              <w:ind w:right="113"/>
              <w:rPr>
                <w:i/>
                <w:sz w:val="16"/>
              </w:rPr>
            </w:pPr>
            <w:r w:rsidRPr="009032FA">
              <w:rPr>
                <w:i/>
                <w:sz w:val="16"/>
              </w:rPr>
              <w:t>Current Status</w:t>
            </w:r>
          </w:p>
        </w:tc>
      </w:tr>
      <w:tr w:rsidR="009032FA" w:rsidRPr="00A02BFB" w:rsidTr="009032FA">
        <w:trPr>
          <w:trHeight w:hRule="exact" w:val="113"/>
        </w:trPr>
        <w:tc>
          <w:tcPr>
            <w:tcW w:w="2409" w:type="dxa"/>
            <w:tcBorders>
              <w:top w:val="single" w:sz="12" w:space="0" w:color="auto"/>
            </w:tcBorders>
            <w:shd w:val="clear" w:color="auto" w:fill="auto"/>
          </w:tcPr>
          <w:p w:rsidR="00A02BFB" w:rsidRPr="009032FA" w:rsidRDefault="00A02BFB" w:rsidP="009032FA">
            <w:pPr>
              <w:spacing w:before="80" w:after="80" w:line="200" w:lineRule="exact"/>
              <w:ind w:right="113"/>
              <w:rPr>
                <w:i/>
                <w:sz w:val="16"/>
              </w:rPr>
            </w:pPr>
          </w:p>
        </w:tc>
        <w:tc>
          <w:tcPr>
            <w:tcW w:w="2409" w:type="dxa"/>
            <w:tcBorders>
              <w:top w:val="single" w:sz="12" w:space="0" w:color="auto"/>
            </w:tcBorders>
            <w:shd w:val="clear" w:color="auto" w:fill="auto"/>
          </w:tcPr>
          <w:p w:rsidR="00A02BFB" w:rsidRPr="009032FA" w:rsidRDefault="00A02BFB" w:rsidP="009032FA">
            <w:pPr>
              <w:spacing w:before="80" w:after="80" w:line="200" w:lineRule="exact"/>
              <w:ind w:right="113"/>
              <w:rPr>
                <w:i/>
                <w:sz w:val="16"/>
              </w:rPr>
            </w:pPr>
          </w:p>
        </w:tc>
        <w:tc>
          <w:tcPr>
            <w:tcW w:w="2409" w:type="dxa"/>
            <w:tcBorders>
              <w:top w:val="single" w:sz="12" w:space="0" w:color="auto"/>
            </w:tcBorders>
            <w:shd w:val="clear" w:color="auto" w:fill="auto"/>
            <w:vAlign w:val="bottom"/>
          </w:tcPr>
          <w:p w:rsidR="00A02BFB" w:rsidRPr="009032FA" w:rsidRDefault="00A02BFB" w:rsidP="009032FA">
            <w:pPr>
              <w:spacing w:before="80" w:after="80" w:line="200" w:lineRule="exact"/>
              <w:ind w:right="113"/>
              <w:rPr>
                <w:i/>
                <w:sz w:val="16"/>
              </w:rPr>
            </w:pPr>
          </w:p>
        </w:tc>
        <w:tc>
          <w:tcPr>
            <w:tcW w:w="2410" w:type="dxa"/>
            <w:tcBorders>
              <w:top w:val="single" w:sz="12" w:space="0" w:color="auto"/>
            </w:tcBorders>
            <w:shd w:val="clear" w:color="auto" w:fill="auto"/>
            <w:vAlign w:val="bottom"/>
          </w:tcPr>
          <w:p w:rsidR="00A02BFB" w:rsidRPr="009032FA" w:rsidRDefault="00A02BFB" w:rsidP="009032FA">
            <w:pPr>
              <w:spacing w:before="80" w:after="80" w:line="200" w:lineRule="exact"/>
              <w:ind w:right="113"/>
              <w:rPr>
                <w:i/>
                <w:sz w:val="16"/>
              </w:rPr>
            </w:pPr>
          </w:p>
        </w:tc>
      </w:tr>
      <w:tr w:rsidR="00A02BFB" w:rsidRPr="00A02BFB" w:rsidTr="009032FA">
        <w:tc>
          <w:tcPr>
            <w:tcW w:w="2409" w:type="dxa"/>
            <w:tcBorders>
              <w:bottom w:val="single" w:sz="12" w:space="0" w:color="auto"/>
            </w:tcBorders>
            <w:shd w:val="clear" w:color="auto" w:fill="auto"/>
          </w:tcPr>
          <w:p w:rsidR="00A02BFB" w:rsidRPr="00A02BFB" w:rsidRDefault="00A02BFB" w:rsidP="009032FA">
            <w:pPr>
              <w:spacing w:before="40" w:after="120"/>
              <w:ind w:right="113"/>
            </w:pPr>
          </w:p>
        </w:tc>
        <w:tc>
          <w:tcPr>
            <w:tcW w:w="2409" w:type="dxa"/>
            <w:tcBorders>
              <w:bottom w:val="single" w:sz="12" w:space="0" w:color="auto"/>
            </w:tcBorders>
            <w:shd w:val="clear" w:color="auto" w:fill="auto"/>
          </w:tcPr>
          <w:p w:rsidR="00A02BFB" w:rsidRDefault="00557B2B" w:rsidP="009032FA">
            <w:pPr>
              <w:spacing w:before="40" w:after="120"/>
              <w:ind w:right="113"/>
            </w:pPr>
            <w:r w:rsidRPr="00557B2B">
              <w:t>ICERD (General declaration, interpretative declaration art. 4 (a) (b) (c)) (1972)</w:t>
            </w:r>
          </w:p>
          <w:p w:rsidR="00557B2B" w:rsidRDefault="00557B2B" w:rsidP="009032FA">
            <w:pPr>
              <w:spacing w:before="40" w:after="120"/>
              <w:ind w:right="113"/>
            </w:pPr>
            <w:r w:rsidRPr="00557B2B">
              <w:t>ICESCR (Reservation, arts. 7 (a), 10, para. 2, 13, para. 2 (a)) (1973)</w:t>
            </w:r>
          </w:p>
          <w:p w:rsidR="00557B2B" w:rsidRPr="00A02BFB" w:rsidRDefault="00557B2B" w:rsidP="009032FA">
            <w:pPr>
              <w:spacing w:before="40" w:after="120"/>
              <w:ind w:right="113"/>
            </w:pPr>
            <w:r w:rsidRPr="00557B2B">
              <w:t>ICCPR (Reservation, art. 14, para. 3 (d)) (1973)</w:t>
            </w:r>
          </w:p>
        </w:tc>
        <w:tc>
          <w:tcPr>
            <w:tcW w:w="2409" w:type="dxa"/>
            <w:tcBorders>
              <w:bottom w:val="single" w:sz="12" w:space="0" w:color="auto"/>
            </w:tcBorders>
            <w:shd w:val="clear" w:color="auto" w:fill="auto"/>
          </w:tcPr>
          <w:p w:rsidR="00A02BFB" w:rsidRPr="00A02BFB" w:rsidRDefault="00557B2B" w:rsidP="009032FA">
            <w:pPr>
              <w:spacing w:before="40" w:after="120"/>
              <w:ind w:right="113"/>
            </w:pPr>
            <w:r>
              <w:t>--</w:t>
            </w:r>
          </w:p>
        </w:tc>
        <w:tc>
          <w:tcPr>
            <w:tcW w:w="2410" w:type="dxa"/>
            <w:tcBorders>
              <w:bottom w:val="single" w:sz="12" w:space="0" w:color="auto"/>
            </w:tcBorders>
            <w:shd w:val="clear" w:color="auto" w:fill="auto"/>
          </w:tcPr>
          <w:p w:rsidR="00A02BFB" w:rsidRDefault="00557B2B" w:rsidP="009032FA">
            <w:pPr>
              <w:spacing w:before="240" w:after="120"/>
              <w:ind w:right="113"/>
            </w:pPr>
            <w:r w:rsidRPr="00557B2B">
              <w:t>ICERD (General declaration, interpretative declaration art. 4 (a) (b) (c))</w:t>
            </w:r>
          </w:p>
          <w:p w:rsidR="00557B2B" w:rsidRDefault="00557B2B" w:rsidP="009032FA">
            <w:pPr>
              <w:spacing w:before="40" w:after="120"/>
              <w:ind w:right="113"/>
            </w:pPr>
            <w:r w:rsidRPr="00557B2B">
              <w:t>ICESCR (Reservation, arts. 7 (a), 10, para. 2, 13, para. 2 (a))</w:t>
            </w:r>
          </w:p>
          <w:p w:rsidR="00557B2B" w:rsidRPr="00A02BFB" w:rsidRDefault="00557B2B" w:rsidP="009032FA">
            <w:pPr>
              <w:spacing w:before="40" w:after="120"/>
              <w:ind w:right="113"/>
            </w:pPr>
            <w:r w:rsidRPr="00557B2B">
              <w:t>ICCPR (Reservation, art. 14, para. 3 (d))</w:t>
            </w:r>
          </w:p>
        </w:tc>
      </w:tr>
    </w:tbl>
    <w:p w:rsidR="00A02BFB" w:rsidRPr="00A02BFB" w:rsidRDefault="00A02BFB" w:rsidP="00A02BFB">
      <w:pPr>
        <w:pStyle w:val="H1G"/>
      </w:pPr>
      <w:r>
        <w:lastRenderedPageBreak/>
        <w:tab/>
        <w:t>B</w:t>
      </w:r>
      <w:r w:rsidRPr="00A02BFB">
        <w:t>.</w:t>
      </w:r>
      <w:r w:rsidRPr="00A02BFB">
        <w:tab/>
        <w:t>Other main relevant international instruments</w:t>
      </w:r>
    </w:p>
    <w:tbl>
      <w:tblPr>
        <w:tblW w:w="9637" w:type="dxa"/>
        <w:tblLayout w:type="fixed"/>
        <w:tblCellMar>
          <w:left w:w="0" w:type="dxa"/>
          <w:right w:w="0" w:type="dxa"/>
        </w:tblCellMar>
        <w:tblLook w:val="04A0" w:firstRow="1" w:lastRow="0" w:firstColumn="1" w:lastColumn="0" w:noHBand="0" w:noVBand="1"/>
      </w:tblPr>
      <w:tblGrid>
        <w:gridCol w:w="2409"/>
        <w:gridCol w:w="2409"/>
        <w:gridCol w:w="2409"/>
        <w:gridCol w:w="2410"/>
      </w:tblGrid>
      <w:tr w:rsidR="009032FA" w:rsidRPr="00A02BFB" w:rsidTr="009032FA">
        <w:tc>
          <w:tcPr>
            <w:tcW w:w="2409" w:type="dxa"/>
            <w:tcBorders>
              <w:top w:val="single" w:sz="4" w:space="0" w:color="auto"/>
              <w:bottom w:val="single" w:sz="12" w:space="0" w:color="auto"/>
            </w:tcBorders>
            <w:shd w:val="clear" w:color="auto" w:fill="auto"/>
            <w:vAlign w:val="bottom"/>
          </w:tcPr>
          <w:p w:rsidR="00A02BFB" w:rsidRPr="009032FA" w:rsidRDefault="00A02BFB" w:rsidP="009032FA">
            <w:pPr>
              <w:spacing w:before="80" w:after="80" w:line="200" w:lineRule="exact"/>
              <w:ind w:right="113"/>
              <w:rPr>
                <w:i/>
                <w:sz w:val="16"/>
              </w:rPr>
            </w:pPr>
          </w:p>
        </w:tc>
        <w:tc>
          <w:tcPr>
            <w:tcW w:w="2409" w:type="dxa"/>
            <w:tcBorders>
              <w:top w:val="single" w:sz="4" w:space="0" w:color="auto"/>
              <w:bottom w:val="single" w:sz="12" w:space="0" w:color="auto"/>
            </w:tcBorders>
            <w:shd w:val="clear" w:color="auto" w:fill="auto"/>
            <w:vAlign w:val="bottom"/>
          </w:tcPr>
          <w:p w:rsidR="00A02BFB" w:rsidRPr="009032FA" w:rsidRDefault="00A02BFB" w:rsidP="009032FA">
            <w:pPr>
              <w:spacing w:before="80" w:after="80" w:line="200" w:lineRule="exact"/>
              <w:ind w:right="113"/>
              <w:rPr>
                <w:i/>
                <w:sz w:val="16"/>
              </w:rPr>
            </w:pPr>
            <w:r w:rsidRPr="009032FA">
              <w:rPr>
                <w:i/>
                <w:sz w:val="16"/>
              </w:rPr>
              <w:t>Status during previous cycle</w:t>
            </w:r>
          </w:p>
        </w:tc>
        <w:tc>
          <w:tcPr>
            <w:tcW w:w="2409" w:type="dxa"/>
            <w:tcBorders>
              <w:top w:val="single" w:sz="4" w:space="0" w:color="auto"/>
              <w:bottom w:val="single" w:sz="12" w:space="0" w:color="auto"/>
            </w:tcBorders>
            <w:shd w:val="clear" w:color="auto" w:fill="auto"/>
            <w:vAlign w:val="bottom"/>
          </w:tcPr>
          <w:p w:rsidR="00A02BFB" w:rsidRPr="009032FA" w:rsidRDefault="00A02BFB" w:rsidP="009032FA">
            <w:pPr>
              <w:spacing w:before="80" w:after="80" w:line="200" w:lineRule="exact"/>
              <w:ind w:right="113"/>
              <w:rPr>
                <w:i/>
                <w:sz w:val="16"/>
              </w:rPr>
            </w:pPr>
            <w:r w:rsidRPr="009032FA">
              <w:rPr>
                <w:i/>
                <w:sz w:val="16"/>
              </w:rPr>
              <w:t>Action after review</w:t>
            </w:r>
          </w:p>
        </w:tc>
        <w:tc>
          <w:tcPr>
            <w:tcW w:w="2410" w:type="dxa"/>
            <w:tcBorders>
              <w:top w:val="single" w:sz="4" w:space="0" w:color="auto"/>
              <w:bottom w:val="single" w:sz="12" w:space="0" w:color="auto"/>
            </w:tcBorders>
            <w:shd w:val="clear" w:color="auto" w:fill="auto"/>
            <w:vAlign w:val="bottom"/>
          </w:tcPr>
          <w:p w:rsidR="00A02BFB" w:rsidRPr="009032FA" w:rsidRDefault="00A02BFB" w:rsidP="009032FA">
            <w:pPr>
              <w:spacing w:before="80" w:after="80" w:line="200" w:lineRule="exact"/>
              <w:ind w:right="113"/>
              <w:rPr>
                <w:i/>
                <w:sz w:val="16"/>
              </w:rPr>
            </w:pPr>
            <w:r w:rsidRPr="009032FA">
              <w:rPr>
                <w:i/>
                <w:sz w:val="16"/>
              </w:rPr>
              <w:t>Not ratified</w:t>
            </w:r>
          </w:p>
        </w:tc>
      </w:tr>
      <w:tr w:rsidR="00A02BFB" w:rsidRPr="00A02BFB" w:rsidTr="009032FA">
        <w:trPr>
          <w:trHeight w:hRule="exact" w:val="113"/>
        </w:trPr>
        <w:tc>
          <w:tcPr>
            <w:tcW w:w="2409" w:type="dxa"/>
            <w:shd w:val="clear" w:color="auto" w:fill="auto"/>
            <w:vAlign w:val="bottom"/>
          </w:tcPr>
          <w:p w:rsidR="00A02BFB" w:rsidRPr="009032FA" w:rsidRDefault="00A02BFB" w:rsidP="009032FA">
            <w:pPr>
              <w:spacing w:before="80" w:after="80" w:line="200" w:lineRule="exact"/>
              <w:ind w:right="113"/>
              <w:rPr>
                <w:i/>
                <w:sz w:val="16"/>
              </w:rPr>
            </w:pPr>
          </w:p>
        </w:tc>
        <w:tc>
          <w:tcPr>
            <w:tcW w:w="2409" w:type="dxa"/>
            <w:shd w:val="clear" w:color="auto" w:fill="auto"/>
            <w:vAlign w:val="bottom"/>
          </w:tcPr>
          <w:p w:rsidR="00A02BFB" w:rsidRPr="009032FA" w:rsidRDefault="00A02BFB" w:rsidP="009032FA">
            <w:pPr>
              <w:spacing w:before="80" w:after="80" w:line="200" w:lineRule="exact"/>
              <w:ind w:right="113"/>
              <w:rPr>
                <w:i/>
                <w:sz w:val="16"/>
              </w:rPr>
            </w:pPr>
          </w:p>
        </w:tc>
        <w:tc>
          <w:tcPr>
            <w:tcW w:w="2409" w:type="dxa"/>
            <w:shd w:val="clear" w:color="auto" w:fill="auto"/>
            <w:vAlign w:val="bottom"/>
          </w:tcPr>
          <w:p w:rsidR="00A02BFB" w:rsidRPr="009032FA" w:rsidRDefault="00A02BFB" w:rsidP="009032FA">
            <w:pPr>
              <w:spacing w:before="80" w:after="80" w:line="200" w:lineRule="exact"/>
              <w:ind w:right="113"/>
              <w:rPr>
                <w:i/>
                <w:sz w:val="16"/>
              </w:rPr>
            </w:pPr>
          </w:p>
        </w:tc>
        <w:tc>
          <w:tcPr>
            <w:tcW w:w="2410" w:type="dxa"/>
            <w:shd w:val="clear" w:color="auto" w:fill="auto"/>
            <w:vAlign w:val="bottom"/>
          </w:tcPr>
          <w:p w:rsidR="00A02BFB" w:rsidRPr="009032FA" w:rsidRDefault="00A02BFB" w:rsidP="009032FA">
            <w:pPr>
              <w:spacing w:before="80" w:after="80" w:line="200" w:lineRule="exact"/>
              <w:ind w:right="113"/>
              <w:rPr>
                <w:i/>
                <w:sz w:val="16"/>
              </w:rPr>
            </w:pPr>
          </w:p>
        </w:tc>
      </w:tr>
      <w:tr w:rsidR="00A02BFB" w:rsidRPr="00A02BFB" w:rsidTr="009032FA">
        <w:tc>
          <w:tcPr>
            <w:tcW w:w="2409" w:type="dxa"/>
            <w:shd w:val="clear" w:color="auto" w:fill="auto"/>
          </w:tcPr>
          <w:p w:rsidR="00A02BFB" w:rsidRPr="009032FA" w:rsidRDefault="00A02BFB" w:rsidP="009032FA">
            <w:pPr>
              <w:spacing w:before="40" w:after="120"/>
              <w:ind w:right="113"/>
              <w:rPr>
                <w:i/>
              </w:rPr>
            </w:pPr>
            <w:r w:rsidRPr="009032FA">
              <w:rPr>
                <w:i/>
              </w:rPr>
              <w:t>Ratification, accession or succession</w:t>
            </w:r>
          </w:p>
        </w:tc>
        <w:tc>
          <w:tcPr>
            <w:tcW w:w="2409" w:type="dxa"/>
            <w:shd w:val="clear" w:color="auto" w:fill="auto"/>
          </w:tcPr>
          <w:p w:rsidR="00A02BFB" w:rsidRPr="00A02BFB" w:rsidRDefault="00E71225" w:rsidP="009032FA">
            <w:pPr>
              <w:spacing w:before="40" w:after="120"/>
              <w:ind w:right="113"/>
            </w:pPr>
            <w:r w:rsidRPr="00E71225">
              <w:t>Convention on the Prevention and Punishment of the Crime of Genocide</w:t>
            </w:r>
          </w:p>
        </w:tc>
        <w:tc>
          <w:tcPr>
            <w:tcW w:w="2409" w:type="dxa"/>
            <w:shd w:val="clear" w:color="auto" w:fill="auto"/>
          </w:tcPr>
          <w:p w:rsidR="00A02BFB" w:rsidRPr="00A02BFB" w:rsidRDefault="00E71225" w:rsidP="009032FA">
            <w:pPr>
              <w:spacing w:before="40" w:after="120"/>
              <w:ind w:right="113"/>
            </w:pPr>
            <w:r w:rsidRPr="00E71225">
              <w:t>Palermo Protocol</w:t>
            </w:r>
            <w:r w:rsidR="002A4B0A">
              <w:rPr>
                <w:rStyle w:val="EndnoteReference"/>
              </w:rPr>
              <w:endnoteReference w:id="5"/>
            </w:r>
          </w:p>
        </w:tc>
        <w:tc>
          <w:tcPr>
            <w:tcW w:w="2410" w:type="dxa"/>
            <w:shd w:val="clear" w:color="auto" w:fill="auto"/>
          </w:tcPr>
          <w:p w:rsidR="00A02BFB" w:rsidRPr="00A02BFB" w:rsidRDefault="00E71225" w:rsidP="009032FA">
            <w:pPr>
              <w:spacing w:before="40" w:after="120"/>
              <w:ind w:right="113"/>
            </w:pPr>
            <w:r w:rsidRPr="00E71225">
              <w:t>Convention on refugees</w:t>
            </w:r>
            <w:r w:rsidR="002A4B0A">
              <w:rPr>
                <w:rStyle w:val="EndnoteReference"/>
              </w:rPr>
              <w:endnoteReference w:id="6"/>
            </w:r>
          </w:p>
        </w:tc>
      </w:tr>
      <w:tr w:rsidR="00A02BFB" w:rsidRPr="00A02BFB" w:rsidTr="009032FA">
        <w:tc>
          <w:tcPr>
            <w:tcW w:w="2409" w:type="dxa"/>
            <w:shd w:val="clear" w:color="auto" w:fill="auto"/>
          </w:tcPr>
          <w:p w:rsidR="00A02BFB" w:rsidRPr="00A02BFB" w:rsidRDefault="00A02BFB" w:rsidP="009032FA">
            <w:pPr>
              <w:spacing w:before="40" w:after="120"/>
              <w:ind w:right="113"/>
            </w:pPr>
          </w:p>
        </w:tc>
        <w:tc>
          <w:tcPr>
            <w:tcW w:w="2409" w:type="dxa"/>
            <w:shd w:val="clear" w:color="auto" w:fill="auto"/>
          </w:tcPr>
          <w:p w:rsidR="00A02BFB" w:rsidRPr="00A02BFB" w:rsidRDefault="00E71225" w:rsidP="009032FA">
            <w:pPr>
              <w:spacing w:before="40" w:after="120"/>
              <w:ind w:right="113"/>
            </w:pPr>
            <w:r w:rsidRPr="00E71225">
              <w:t>Geneva Conventions of 12 August 1949</w:t>
            </w:r>
            <w:r w:rsidR="002A4B0A">
              <w:rPr>
                <w:rStyle w:val="EndnoteReference"/>
              </w:rPr>
              <w:endnoteReference w:id="7"/>
            </w:r>
            <w:r w:rsidRPr="00E71225">
              <w:t xml:space="preserve"> and Additional Protocols I and II to the 1949 Geneva Conventions</w:t>
            </w:r>
            <w:r w:rsidR="002A4B0A">
              <w:rPr>
                <w:rStyle w:val="EndnoteReference"/>
              </w:rPr>
              <w:endnoteReference w:id="8"/>
            </w:r>
          </w:p>
        </w:tc>
        <w:tc>
          <w:tcPr>
            <w:tcW w:w="2409" w:type="dxa"/>
            <w:shd w:val="clear" w:color="auto" w:fill="auto"/>
          </w:tcPr>
          <w:p w:rsidR="00A02BFB" w:rsidRPr="00A02BFB" w:rsidRDefault="000109B6" w:rsidP="009032FA">
            <w:pPr>
              <w:spacing w:before="40" w:after="120"/>
              <w:ind w:right="113"/>
            </w:pPr>
            <w:r>
              <w:t>--</w:t>
            </w:r>
          </w:p>
        </w:tc>
        <w:tc>
          <w:tcPr>
            <w:tcW w:w="2410" w:type="dxa"/>
            <w:shd w:val="clear" w:color="auto" w:fill="auto"/>
          </w:tcPr>
          <w:p w:rsidR="00A02BFB" w:rsidRPr="00A02BFB" w:rsidRDefault="009C08FE" w:rsidP="009032FA">
            <w:pPr>
              <w:spacing w:before="40" w:after="120"/>
              <w:ind w:right="113"/>
            </w:pPr>
            <w:r w:rsidRPr="009C08FE">
              <w:t>1961 Convention on the Reduction of Statelessness</w:t>
            </w:r>
          </w:p>
        </w:tc>
      </w:tr>
      <w:tr w:rsidR="00A02BFB" w:rsidRPr="00A02BFB" w:rsidTr="009032FA">
        <w:tc>
          <w:tcPr>
            <w:tcW w:w="2409" w:type="dxa"/>
            <w:shd w:val="clear" w:color="auto" w:fill="auto"/>
          </w:tcPr>
          <w:p w:rsidR="00A02BFB" w:rsidRPr="00A02BFB" w:rsidRDefault="00A02BFB" w:rsidP="009032FA">
            <w:pPr>
              <w:spacing w:before="40" w:after="120"/>
              <w:ind w:right="113"/>
            </w:pPr>
          </w:p>
        </w:tc>
        <w:tc>
          <w:tcPr>
            <w:tcW w:w="2409" w:type="dxa"/>
            <w:shd w:val="clear" w:color="auto" w:fill="auto"/>
          </w:tcPr>
          <w:p w:rsidR="00A02BFB" w:rsidRPr="00A02BFB" w:rsidRDefault="009C08FE" w:rsidP="009032FA">
            <w:pPr>
              <w:spacing w:before="40" w:after="120"/>
              <w:ind w:right="113"/>
            </w:pPr>
            <w:r w:rsidRPr="009C08FE">
              <w:t>Rome Statute of the International Criminal Court</w:t>
            </w:r>
          </w:p>
        </w:tc>
        <w:tc>
          <w:tcPr>
            <w:tcW w:w="2409" w:type="dxa"/>
            <w:shd w:val="clear" w:color="auto" w:fill="auto"/>
          </w:tcPr>
          <w:p w:rsidR="00A02BFB" w:rsidRPr="00A02BFB" w:rsidRDefault="000109B6" w:rsidP="009032FA">
            <w:pPr>
              <w:spacing w:before="40" w:after="120"/>
              <w:ind w:right="113"/>
            </w:pPr>
            <w:r>
              <w:t>--</w:t>
            </w:r>
          </w:p>
        </w:tc>
        <w:tc>
          <w:tcPr>
            <w:tcW w:w="2410" w:type="dxa"/>
            <w:shd w:val="clear" w:color="auto" w:fill="auto"/>
          </w:tcPr>
          <w:p w:rsidR="00A02BFB" w:rsidRPr="00A02BFB" w:rsidRDefault="009C08FE" w:rsidP="009032FA">
            <w:pPr>
              <w:spacing w:before="40" w:after="120"/>
              <w:ind w:right="113"/>
            </w:pPr>
            <w:r w:rsidRPr="009C08FE">
              <w:t>ILO Conventions Nos. 169 and 189</w:t>
            </w:r>
            <w:r w:rsidR="002A4B0A">
              <w:rPr>
                <w:rStyle w:val="EndnoteReference"/>
              </w:rPr>
              <w:endnoteReference w:id="9"/>
            </w:r>
          </w:p>
        </w:tc>
      </w:tr>
      <w:tr w:rsidR="00A02BFB" w:rsidRPr="00A02BFB" w:rsidTr="009032FA">
        <w:tc>
          <w:tcPr>
            <w:tcW w:w="2409" w:type="dxa"/>
            <w:shd w:val="clear" w:color="auto" w:fill="auto"/>
          </w:tcPr>
          <w:p w:rsidR="00A02BFB" w:rsidRPr="00A02BFB" w:rsidRDefault="00A02BFB" w:rsidP="009032FA">
            <w:pPr>
              <w:spacing w:before="40" w:after="120"/>
              <w:ind w:right="113"/>
            </w:pPr>
          </w:p>
        </w:tc>
        <w:tc>
          <w:tcPr>
            <w:tcW w:w="2409" w:type="dxa"/>
            <w:shd w:val="clear" w:color="auto" w:fill="auto"/>
          </w:tcPr>
          <w:p w:rsidR="00A02BFB" w:rsidRPr="00A02BFB" w:rsidRDefault="00C87055" w:rsidP="009032FA">
            <w:pPr>
              <w:spacing w:before="40" w:after="120"/>
              <w:ind w:right="113"/>
            </w:pPr>
            <w:r w:rsidRPr="00C87055">
              <w:t>1954 Conventions relating to the Status of Stateless Persons</w:t>
            </w:r>
          </w:p>
        </w:tc>
        <w:tc>
          <w:tcPr>
            <w:tcW w:w="2409" w:type="dxa"/>
            <w:shd w:val="clear" w:color="auto" w:fill="auto"/>
          </w:tcPr>
          <w:p w:rsidR="00A02BFB" w:rsidRPr="00A02BFB" w:rsidRDefault="000109B6" w:rsidP="009032FA">
            <w:pPr>
              <w:spacing w:before="40" w:after="120"/>
              <w:ind w:right="113"/>
            </w:pPr>
            <w:r>
              <w:t>--</w:t>
            </w:r>
          </w:p>
        </w:tc>
        <w:tc>
          <w:tcPr>
            <w:tcW w:w="2410" w:type="dxa"/>
            <w:shd w:val="clear" w:color="auto" w:fill="auto"/>
          </w:tcPr>
          <w:p w:rsidR="00A02BFB" w:rsidRPr="00A02BFB" w:rsidRDefault="00C87055" w:rsidP="009032FA">
            <w:pPr>
              <w:spacing w:before="40" w:after="120"/>
              <w:ind w:right="113"/>
            </w:pPr>
            <w:r w:rsidRPr="00C87055">
              <w:t>Additional Protocol III to the Geneva Conventions of 12 August 1949</w:t>
            </w:r>
            <w:r w:rsidR="00AD472D" w:rsidRPr="000D3424">
              <w:rPr>
                <w:rStyle w:val="EndnoteReference"/>
              </w:rPr>
              <w:endnoteReference w:id="10"/>
            </w:r>
          </w:p>
        </w:tc>
      </w:tr>
      <w:tr w:rsidR="00A02BFB" w:rsidRPr="00A02BFB" w:rsidTr="009032FA">
        <w:tc>
          <w:tcPr>
            <w:tcW w:w="2409" w:type="dxa"/>
            <w:shd w:val="clear" w:color="auto" w:fill="auto"/>
          </w:tcPr>
          <w:p w:rsidR="00A02BFB" w:rsidRPr="00A02BFB" w:rsidRDefault="00A02BFB" w:rsidP="009032FA">
            <w:pPr>
              <w:spacing w:before="40" w:after="120"/>
              <w:ind w:right="113"/>
            </w:pPr>
          </w:p>
        </w:tc>
        <w:tc>
          <w:tcPr>
            <w:tcW w:w="2409" w:type="dxa"/>
            <w:shd w:val="clear" w:color="auto" w:fill="auto"/>
          </w:tcPr>
          <w:p w:rsidR="00A02BFB" w:rsidRPr="00A02BFB" w:rsidRDefault="00C87055" w:rsidP="009032FA">
            <w:pPr>
              <w:spacing w:before="40" w:after="120"/>
              <w:ind w:right="113"/>
            </w:pPr>
            <w:r w:rsidRPr="00C87055">
              <w:t>ILO fundamental Conventions</w:t>
            </w:r>
            <w:r w:rsidR="008A200D">
              <w:rPr>
                <w:rStyle w:val="EndnoteReference"/>
              </w:rPr>
              <w:endnoteReference w:id="11"/>
            </w:r>
          </w:p>
        </w:tc>
        <w:tc>
          <w:tcPr>
            <w:tcW w:w="2409" w:type="dxa"/>
            <w:shd w:val="clear" w:color="auto" w:fill="auto"/>
          </w:tcPr>
          <w:p w:rsidR="00A02BFB" w:rsidRPr="00A02BFB" w:rsidRDefault="000109B6" w:rsidP="009032FA">
            <w:pPr>
              <w:spacing w:before="40" w:after="120"/>
              <w:ind w:right="113"/>
            </w:pPr>
            <w:r>
              <w:t>--</w:t>
            </w:r>
          </w:p>
        </w:tc>
        <w:tc>
          <w:tcPr>
            <w:tcW w:w="2410" w:type="dxa"/>
            <w:shd w:val="clear" w:color="auto" w:fill="auto"/>
          </w:tcPr>
          <w:p w:rsidR="00A02BFB" w:rsidRPr="00A02BFB" w:rsidRDefault="000109B6" w:rsidP="009032FA">
            <w:pPr>
              <w:spacing w:before="40" w:after="120"/>
              <w:ind w:right="113"/>
            </w:pPr>
            <w:r>
              <w:t>--</w:t>
            </w:r>
          </w:p>
        </w:tc>
      </w:tr>
      <w:tr w:rsidR="00A02BFB" w:rsidRPr="00A02BFB" w:rsidTr="009032FA">
        <w:tc>
          <w:tcPr>
            <w:tcW w:w="2409" w:type="dxa"/>
            <w:tcBorders>
              <w:bottom w:val="single" w:sz="12" w:space="0" w:color="auto"/>
            </w:tcBorders>
            <w:shd w:val="clear" w:color="auto" w:fill="auto"/>
          </w:tcPr>
          <w:p w:rsidR="00A02BFB" w:rsidRPr="00A02BFB" w:rsidRDefault="00A02BFB" w:rsidP="009032FA">
            <w:pPr>
              <w:spacing w:before="40" w:after="120"/>
              <w:ind w:right="113"/>
            </w:pPr>
          </w:p>
        </w:tc>
        <w:tc>
          <w:tcPr>
            <w:tcW w:w="2409" w:type="dxa"/>
            <w:tcBorders>
              <w:bottom w:val="single" w:sz="12" w:space="0" w:color="auto"/>
            </w:tcBorders>
            <w:shd w:val="clear" w:color="auto" w:fill="auto"/>
          </w:tcPr>
          <w:p w:rsidR="00A02BFB" w:rsidRPr="00A02BFB" w:rsidRDefault="00C87055" w:rsidP="009032FA">
            <w:pPr>
              <w:spacing w:before="40" w:after="120"/>
              <w:ind w:right="113"/>
            </w:pPr>
            <w:r w:rsidRPr="00C87055">
              <w:t>UNESCO Convention against Discrimination in Education</w:t>
            </w:r>
          </w:p>
        </w:tc>
        <w:tc>
          <w:tcPr>
            <w:tcW w:w="2409" w:type="dxa"/>
            <w:tcBorders>
              <w:bottom w:val="single" w:sz="12" w:space="0" w:color="auto"/>
            </w:tcBorders>
            <w:shd w:val="clear" w:color="auto" w:fill="auto"/>
          </w:tcPr>
          <w:p w:rsidR="00A02BFB" w:rsidRPr="00A02BFB" w:rsidRDefault="000109B6" w:rsidP="009032FA">
            <w:pPr>
              <w:spacing w:before="40" w:after="120"/>
              <w:ind w:right="113"/>
            </w:pPr>
            <w:r>
              <w:t>--</w:t>
            </w:r>
          </w:p>
        </w:tc>
        <w:tc>
          <w:tcPr>
            <w:tcW w:w="2410" w:type="dxa"/>
            <w:tcBorders>
              <w:bottom w:val="single" w:sz="12" w:space="0" w:color="auto"/>
            </w:tcBorders>
            <w:shd w:val="clear" w:color="auto" w:fill="auto"/>
          </w:tcPr>
          <w:p w:rsidR="00A02BFB" w:rsidRPr="00A02BFB" w:rsidRDefault="000109B6" w:rsidP="009032FA">
            <w:pPr>
              <w:spacing w:before="40" w:after="120"/>
              <w:ind w:right="113"/>
            </w:pPr>
            <w:r>
              <w:t>--</w:t>
            </w:r>
          </w:p>
        </w:tc>
      </w:tr>
    </w:tbl>
    <w:p w:rsidR="00A02BFB" w:rsidRPr="00A02BFB" w:rsidRDefault="00A02BFB" w:rsidP="00A02BFB">
      <w:pPr>
        <w:pStyle w:val="HChG"/>
      </w:pPr>
      <w:r w:rsidRPr="00A02BFB">
        <w:rPr>
          <w:szCs w:val="24"/>
        </w:rPr>
        <w:tab/>
        <w:t>II.</w:t>
      </w:r>
      <w:r w:rsidRPr="00A02BFB">
        <w:rPr>
          <w:szCs w:val="24"/>
        </w:rPr>
        <w:tab/>
      </w:r>
      <w:r w:rsidRPr="00A02BFB">
        <w:t>Cooperation with human rights mechanisms</w:t>
      </w:r>
      <w:r w:rsidR="00A3619D">
        <w:t xml:space="preserve"> and bodies</w:t>
      </w:r>
    </w:p>
    <w:p w:rsidR="00A02BFB" w:rsidRPr="00A02BFB" w:rsidRDefault="00A02BFB" w:rsidP="00676C10">
      <w:pPr>
        <w:pStyle w:val="H1G"/>
      </w:pPr>
      <w:r w:rsidRPr="00A02BFB">
        <w:tab/>
      </w:r>
      <w:bookmarkStart w:id="1" w:name="II_A_Cooperation_with_treaty_bodies"/>
      <w:r w:rsidRPr="00A02BFB">
        <w:t>A.</w:t>
      </w:r>
      <w:r w:rsidRPr="00A02BFB">
        <w:tab/>
      </w:r>
      <w:bookmarkEnd w:id="1"/>
      <w:r w:rsidRPr="00A02BFB">
        <w:t>Cooperation with treaty bodies</w:t>
      </w:r>
    </w:p>
    <w:p w:rsidR="00A02BFB" w:rsidRPr="00A02BFB" w:rsidRDefault="00A02BFB" w:rsidP="00CA6DE7">
      <w:pPr>
        <w:pStyle w:val="H23G"/>
        <w:tabs>
          <w:tab w:val="clear" w:pos="851"/>
          <w:tab w:val="right" w:pos="0"/>
        </w:tabs>
        <w:ind w:left="0" w:firstLine="0"/>
      </w:pPr>
      <w:r w:rsidRPr="00A02BFB">
        <w:tab/>
      </w:r>
      <w:bookmarkStart w:id="2" w:name="Table_TB_reporting_status"/>
      <w:r w:rsidR="00CA2E07">
        <w:tab/>
      </w:r>
      <w:r w:rsidRPr="00A02BFB">
        <w:t>Reporting status</w:t>
      </w:r>
      <w:bookmarkEnd w:id="2"/>
    </w:p>
    <w:tbl>
      <w:tblPr>
        <w:tblW w:w="9637" w:type="dxa"/>
        <w:tblLayout w:type="fixed"/>
        <w:tblCellMar>
          <w:left w:w="0" w:type="dxa"/>
          <w:right w:w="0" w:type="dxa"/>
        </w:tblCellMar>
        <w:tblLook w:val="04A0" w:firstRow="1" w:lastRow="0" w:firstColumn="1" w:lastColumn="0" w:noHBand="0" w:noVBand="1"/>
      </w:tblPr>
      <w:tblGrid>
        <w:gridCol w:w="1928"/>
        <w:gridCol w:w="1928"/>
        <w:gridCol w:w="1927"/>
        <w:gridCol w:w="1927"/>
        <w:gridCol w:w="1927"/>
      </w:tblGrid>
      <w:tr w:rsidR="009032FA" w:rsidRPr="00A02BFB" w:rsidTr="009032FA">
        <w:tc>
          <w:tcPr>
            <w:tcW w:w="1928" w:type="dxa"/>
            <w:tcBorders>
              <w:top w:val="single" w:sz="4" w:space="0" w:color="auto"/>
              <w:bottom w:val="single" w:sz="12" w:space="0" w:color="auto"/>
            </w:tcBorders>
            <w:shd w:val="clear" w:color="auto" w:fill="auto"/>
            <w:vAlign w:val="bottom"/>
          </w:tcPr>
          <w:p w:rsidR="00A02BFB" w:rsidRPr="009032FA" w:rsidRDefault="00A02BFB" w:rsidP="009032FA">
            <w:pPr>
              <w:spacing w:before="80" w:after="80" w:line="200" w:lineRule="exact"/>
              <w:ind w:right="113"/>
              <w:rPr>
                <w:i/>
                <w:sz w:val="16"/>
              </w:rPr>
            </w:pPr>
            <w:r w:rsidRPr="009032FA">
              <w:rPr>
                <w:i/>
                <w:sz w:val="16"/>
              </w:rPr>
              <w:t>Treaty body</w:t>
            </w:r>
          </w:p>
        </w:tc>
        <w:tc>
          <w:tcPr>
            <w:tcW w:w="1928" w:type="dxa"/>
            <w:tcBorders>
              <w:top w:val="single" w:sz="4" w:space="0" w:color="auto"/>
              <w:bottom w:val="single" w:sz="12" w:space="0" w:color="auto"/>
            </w:tcBorders>
            <w:shd w:val="clear" w:color="auto" w:fill="auto"/>
            <w:vAlign w:val="bottom"/>
          </w:tcPr>
          <w:p w:rsidR="00A02BFB" w:rsidRPr="009032FA" w:rsidRDefault="00A02BFB" w:rsidP="009032FA">
            <w:pPr>
              <w:spacing w:before="80" w:after="80" w:line="200" w:lineRule="exact"/>
              <w:ind w:right="113"/>
              <w:rPr>
                <w:i/>
                <w:sz w:val="16"/>
              </w:rPr>
            </w:pPr>
            <w:r w:rsidRPr="009032FA">
              <w:rPr>
                <w:i/>
                <w:sz w:val="16"/>
              </w:rPr>
              <w:t>Concluding observations included in previous review</w:t>
            </w:r>
          </w:p>
        </w:tc>
        <w:tc>
          <w:tcPr>
            <w:tcW w:w="1927" w:type="dxa"/>
            <w:tcBorders>
              <w:top w:val="single" w:sz="4" w:space="0" w:color="auto"/>
              <w:bottom w:val="single" w:sz="12" w:space="0" w:color="auto"/>
            </w:tcBorders>
            <w:shd w:val="clear" w:color="auto" w:fill="auto"/>
            <w:vAlign w:val="bottom"/>
          </w:tcPr>
          <w:p w:rsidR="00A02BFB" w:rsidRPr="009032FA" w:rsidRDefault="00A02BFB" w:rsidP="009032FA">
            <w:pPr>
              <w:spacing w:before="80" w:after="80" w:line="200" w:lineRule="exact"/>
              <w:ind w:right="113"/>
              <w:rPr>
                <w:i/>
                <w:sz w:val="16"/>
              </w:rPr>
            </w:pPr>
            <w:r w:rsidRPr="009032FA">
              <w:rPr>
                <w:i/>
                <w:sz w:val="16"/>
              </w:rPr>
              <w:t>Latest report submitted since previous review</w:t>
            </w:r>
          </w:p>
        </w:tc>
        <w:tc>
          <w:tcPr>
            <w:tcW w:w="1927" w:type="dxa"/>
            <w:tcBorders>
              <w:top w:val="single" w:sz="4" w:space="0" w:color="auto"/>
              <w:bottom w:val="single" w:sz="12" w:space="0" w:color="auto"/>
            </w:tcBorders>
            <w:shd w:val="clear" w:color="auto" w:fill="auto"/>
            <w:vAlign w:val="bottom"/>
          </w:tcPr>
          <w:p w:rsidR="00A02BFB" w:rsidRPr="009032FA" w:rsidRDefault="00A02BFB" w:rsidP="009032FA">
            <w:pPr>
              <w:spacing w:before="80" w:after="80" w:line="200" w:lineRule="exact"/>
              <w:ind w:right="113"/>
              <w:rPr>
                <w:i/>
                <w:sz w:val="16"/>
              </w:rPr>
            </w:pPr>
            <w:r w:rsidRPr="009032FA">
              <w:rPr>
                <w:i/>
                <w:sz w:val="16"/>
              </w:rPr>
              <w:t>Latest concluding observations</w:t>
            </w:r>
          </w:p>
        </w:tc>
        <w:tc>
          <w:tcPr>
            <w:tcW w:w="1927" w:type="dxa"/>
            <w:tcBorders>
              <w:top w:val="single" w:sz="4" w:space="0" w:color="auto"/>
              <w:bottom w:val="single" w:sz="12" w:space="0" w:color="auto"/>
            </w:tcBorders>
            <w:shd w:val="clear" w:color="auto" w:fill="auto"/>
            <w:vAlign w:val="bottom"/>
          </w:tcPr>
          <w:p w:rsidR="00A02BFB" w:rsidRPr="009032FA" w:rsidRDefault="00A02BFB" w:rsidP="009032FA">
            <w:pPr>
              <w:spacing w:before="80" w:after="80" w:line="200" w:lineRule="exact"/>
              <w:ind w:right="113"/>
              <w:rPr>
                <w:i/>
                <w:sz w:val="16"/>
              </w:rPr>
            </w:pPr>
            <w:r w:rsidRPr="009032FA">
              <w:rPr>
                <w:i/>
                <w:sz w:val="16"/>
              </w:rPr>
              <w:t>Reporting status</w:t>
            </w:r>
          </w:p>
        </w:tc>
      </w:tr>
      <w:tr w:rsidR="009032FA" w:rsidRPr="00A02BFB" w:rsidTr="009032FA">
        <w:trPr>
          <w:trHeight w:hRule="exact" w:val="113"/>
        </w:trPr>
        <w:tc>
          <w:tcPr>
            <w:tcW w:w="1928" w:type="dxa"/>
            <w:shd w:val="clear" w:color="auto" w:fill="auto"/>
            <w:vAlign w:val="bottom"/>
          </w:tcPr>
          <w:p w:rsidR="00A02BFB" w:rsidRPr="009032FA" w:rsidRDefault="00A02BFB" w:rsidP="009032FA">
            <w:pPr>
              <w:spacing w:before="80" w:after="80" w:line="200" w:lineRule="exact"/>
              <w:ind w:right="113"/>
              <w:rPr>
                <w:i/>
                <w:sz w:val="16"/>
              </w:rPr>
            </w:pPr>
          </w:p>
        </w:tc>
        <w:tc>
          <w:tcPr>
            <w:tcW w:w="1928" w:type="dxa"/>
            <w:shd w:val="clear" w:color="auto" w:fill="auto"/>
            <w:vAlign w:val="bottom"/>
          </w:tcPr>
          <w:p w:rsidR="00A02BFB" w:rsidRPr="009032FA" w:rsidRDefault="00A02BFB" w:rsidP="009032FA">
            <w:pPr>
              <w:spacing w:before="80" w:after="80" w:line="200" w:lineRule="exact"/>
              <w:ind w:right="113"/>
              <w:rPr>
                <w:i/>
                <w:sz w:val="16"/>
              </w:rPr>
            </w:pPr>
          </w:p>
        </w:tc>
        <w:tc>
          <w:tcPr>
            <w:tcW w:w="1927" w:type="dxa"/>
            <w:shd w:val="clear" w:color="auto" w:fill="auto"/>
            <w:vAlign w:val="bottom"/>
          </w:tcPr>
          <w:p w:rsidR="00A02BFB" w:rsidRPr="009032FA" w:rsidRDefault="00A02BFB" w:rsidP="009032FA">
            <w:pPr>
              <w:spacing w:before="80" w:after="80" w:line="200" w:lineRule="exact"/>
              <w:ind w:right="113"/>
              <w:rPr>
                <w:i/>
                <w:sz w:val="16"/>
              </w:rPr>
            </w:pPr>
          </w:p>
        </w:tc>
        <w:tc>
          <w:tcPr>
            <w:tcW w:w="1927" w:type="dxa"/>
            <w:shd w:val="clear" w:color="auto" w:fill="auto"/>
            <w:vAlign w:val="bottom"/>
          </w:tcPr>
          <w:p w:rsidR="00A02BFB" w:rsidRPr="009032FA" w:rsidRDefault="00A02BFB" w:rsidP="009032FA">
            <w:pPr>
              <w:spacing w:before="80" w:after="80" w:line="200" w:lineRule="exact"/>
              <w:ind w:right="113"/>
              <w:rPr>
                <w:i/>
                <w:sz w:val="16"/>
              </w:rPr>
            </w:pPr>
          </w:p>
        </w:tc>
        <w:tc>
          <w:tcPr>
            <w:tcW w:w="1927" w:type="dxa"/>
            <w:shd w:val="clear" w:color="auto" w:fill="auto"/>
            <w:vAlign w:val="bottom"/>
          </w:tcPr>
          <w:p w:rsidR="00A02BFB" w:rsidRPr="009032FA" w:rsidRDefault="00A02BFB" w:rsidP="009032FA">
            <w:pPr>
              <w:spacing w:before="80" w:after="80" w:line="200" w:lineRule="exact"/>
              <w:ind w:right="113"/>
              <w:rPr>
                <w:i/>
                <w:sz w:val="16"/>
              </w:rPr>
            </w:pPr>
          </w:p>
        </w:tc>
      </w:tr>
      <w:tr w:rsidR="009032FA" w:rsidRPr="00A02BFB" w:rsidTr="009032FA">
        <w:tc>
          <w:tcPr>
            <w:tcW w:w="1928" w:type="dxa"/>
            <w:shd w:val="clear" w:color="auto" w:fill="auto"/>
          </w:tcPr>
          <w:p w:rsidR="00A02BFB" w:rsidRPr="00A02BFB" w:rsidRDefault="00A02BFB" w:rsidP="009032FA">
            <w:pPr>
              <w:spacing w:before="40" w:after="120"/>
              <w:ind w:right="113"/>
            </w:pPr>
            <w:r w:rsidRPr="00A02BFB">
              <w:t>CERD</w:t>
            </w:r>
          </w:p>
        </w:tc>
        <w:tc>
          <w:tcPr>
            <w:tcW w:w="1928" w:type="dxa"/>
            <w:shd w:val="clear" w:color="auto" w:fill="auto"/>
          </w:tcPr>
          <w:p w:rsidR="00A02BFB" w:rsidRPr="00A02BFB" w:rsidRDefault="000109B6" w:rsidP="009032FA">
            <w:pPr>
              <w:spacing w:before="40" w:after="120"/>
              <w:ind w:right="113"/>
            </w:pPr>
            <w:r>
              <w:t>--</w:t>
            </w:r>
          </w:p>
        </w:tc>
        <w:tc>
          <w:tcPr>
            <w:tcW w:w="1927" w:type="dxa"/>
            <w:shd w:val="clear" w:color="auto" w:fill="auto"/>
          </w:tcPr>
          <w:p w:rsidR="00A02BFB" w:rsidRPr="00A02BFB" w:rsidRDefault="000109B6" w:rsidP="009032FA">
            <w:pPr>
              <w:spacing w:before="40" w:after="120"/>
              <w:ind w:right="113"/>
            </w:pPr>
            <w:r>
              <w:t>--</w:t>
            </w:r>
          </w:p>
        </w:tc>
        <w:tc>
          <w:tcPr>
            <w:tcW w:w="1927" w:type="dxa"/>
            <w:shd w:val="clear" w:color="auto" w:fill="auto"/>
          </w:tcPr>
          <w:p w:rsidR="00A02BFB" w:rsidRPr="00A02BFB" w:rsidRDefault="000109B6" w:rsidP="009032FA">
            <w:pPr>
              <w:spacing w:before="40" w:after="120"/>
              <w:ind w:right="113"/>
            </w:pPr>
            <w:r>
              <w:t>--</w:t>
            </w:r>
          </w:p>
        </w:tc>
        <w:tc>
          <w:tcPr>
            <w:tcW w:w="1927" w:type="dxa"/>
            <w:shd w:val="clear" w:color="auto" w:fill="auto"/>
          </w:tcPr>
          <w:p w:rsidR="00A02BFB" w:rsidRPr="00A02BFB" w:rsidRDefault="002110B6" w:rsidP="009032FA">
            <w:pPr>
              <w:spacing w:before="40" w:after="120"/>
              <w:ind w:right="113"/>
            </w:pPr>
            <w:r w:rsidRPr="002110B6">
              <w:t>Combined twenty seventh and twenty eighth reports overdue since 2007</w:t>
            </w:r>
          </w:p>
        </w:tc>
      </w:tr>
      <w:tr w:rsidR="009032FA" w:rsidRPr="00A02BFB" w:rsidTr="009032FA">
        <w:tc>
          <w:tcPr>
            <w:tcW w:w="1928" w:type="dxa"/>
            <w:shd w:val="clear" w:color="auto" w:fill="auto"/>
          </w:tcPr>
          <w:p w:rsidR="00A02BFB" w:rsidRPr="00A02BFB" w:rsidRDefault="00A02BFB" w:rsidP="009032FA">
            <w:pPr>
              <w:spacing w:before="40" w:after="120"/>
              <w:ind w:right="113"/>
            </w:pPr>
            <w:r w:rsidRPr="00A02BFB">
              <w:t>CESCR</w:t>
            </w:r>
          </w:p>
        </w:tc>
        <w:tc>
          <w:tcPr>
            <w:tcW w:w="1928" w:type="dxa"/>
            <w:shd w:val="clear" w:color="auto" w:fill="auto"/>
          </w:tcPr>
          <w:p w:rsidR="00A02BFB" w:rsidRPr="00A02BFB" w:rsidRDefault="002110B6" w:rsidP="009032FA">
            <w:pPr>
              <w:spacing w:before="40" w:after="120"/>
              <w:ind w:right="113"/>
            </w:pPr>
            <w:r>
              <w:t>April 1983</w:t>
            </w:r>
          </w:p>
        </w:tc>
        <w:tc>
          <w:tcPr>
            <w:tcW w:w="1927" w:type="dxa"/>
            <w:shd w:val="clear" w:color="auto" w:fill="auto"/>
          </w:tcPr>
          <w:p w:rsidR="00A02BFB" w:rsidRPr="00A02BFB" w:rsidRDefault="000109B6" w:rsidP="009032FA">
            <w:pPr>
              <w:spacing w:before="40" w:after="120"/>
              <w:ind w:right="113"/>
            </w:pPr>
            <w:r>
              <w:t>--</w:t>
            </w:r>
          </w:p>
        </w:tc>
        <w:tc>
          <w:tcPr>
            <w:tcW w:w="1927" w:type="dxa"/>
            <w:shd w:val="clear" w:color="auto" w:fill="auto"/>
          </w:tcPr>
          <w:p w:rsidR="00A02BFB" w:rsidRPr="00A02BFB" w:rsidRDefault="000109B6" w:rsidP="009032FA">
            <w:pPr>
              <w:spacing w:before="40" w:after="120"/>
              <w:ind w:right="113"/>
            </w:pPr>
            <w:r>
              <w:t>--</w:t>
            </w:r>
          </w:p>
        </w:tc>
        <w:tc>
          <w:tcPr>
            <w:tcW w:w="1927" w:type="dxa"/>
            <w:shd w:val="clear" w:color="auto" w:fill="auto"/>
          </w:tcPr>
          <w:p w:rsidR="00A02BFB" w:rsidRPr="00A02BFB" w:rsidRDefault="002110B6" w:rsidP="009032FA">
            <w:pPr>
              <w:spacing w:before="40" w:after="120"/>
              <w:ind w:right="113"/>
            </w:pPr>
            <w:r w:rsidRPr="002110B6">
              <w:t>Second report overdue since 1991</w:t>
            </w:r>
          </w:p>
        </w:tc>
      </w:tr>
      <w:tr w:rsidR="009032FA" w:rsidRPr="00A02BFB" w:rsidTr="009032FA">
        <w:tc>
          <w:tcPr>
            <w:tcW w:w="1928" w:type="dxa"/>
            <w:shd w:val="clear" w:color="auto" w:fill="auto"/>
          </w:tcPr>
          <w:p w:rsidR="00A02BFB" w:rsidRPr="00A02BFB" w:rsidRDefault="00A02BFB" w:rsidP="009032FA">
            <w:pPr>
              <w:spacing w:before="40" w:after="120"/>
              <w:ind w:right="113"/>
            </w:pPr>
            <w:r w:rsidRPr="00A02BFB">
              <w:t>HR Committee</w:t>
            </w:r>
          </w:p>
        </w:tc>
        <w:tc>
          <w:tcPr>
            <w:tcW w:w="1928" w:type="dxa"/>
            <w:shd w:val="clear" w:color="auto" w:fill="auto"/>
          </w:tcPr>
          <w:p w:rsidR="00A02BFB" w:rsidRPr="00A02BFB" w:rsidRDefault="002110B6" w:rsidP="009032FA">
            <w:pPr>
              <w:spacing w:before="40" w:after="120"/>
              <w:ind w:right="113"/>
            </w:pPr>
            <w:r>
              <w:t>March 2007</w:t>
            </w:r>
          </w:p>
        </w:tc>
        <w:tc>
          <w:tcPr>
            <w:tcW w:w="1927" w:type="dxa"/>
            <w:shd w:val="clear" w:color="auto" w:fill="auto"/>
          </w:tcPr>
          <w:p w:rsidR="00A02BFB" w:rsidRPr="00A02BFB" w:rsidRDefault="000109B6" w:rsidP="009032FA">
            <w:pPr>
              <w:spacing w:before="40" w:after="120"/>
              <w:ind w:right="113"/>
            </w:pPr>
            <w:r>
              <w:t>--</w:t>
            </w:r>
          </w:p>
        </w:tc>
        <w:tc>
          <w:tcPr>
            <w:tcW w:w="1927" w:type="dxa"/>
            <w:shd w:val="clear" w:color="auto" w:fill="auto"/>
          </w:tcPr>
          <w:p w:rsidR="00A02BFB" w:rsidRPr="00A02BFB" w:rsidRDefault="000109B6" w:rsidP="009032FA">
            <w:pPr>
              <w:spacing w:before="40" w:after="120"/>
              <w:ind w:right="113"/>
            </w:pPr>
            <w:r>
              <w:t>--</w:t>
            </w:r>
          </w:p>
        </w:tc>
        <w:tc>
          <w:tcPr>
            <w:tcW w:w="1927" w:type="dxa"/>
            <w:shd w:val="clear" w:color="auto" w:fill="auto"/>
          </w:tcPr>
          <w:p w:rsidR="00A02BFB" w:rsidRPr="00A02BFB" w:rsidRDefault="002110B6" w:rsidP="009032FA">
            <w:pPr>
              <w:spacing w:before="40" w:after="120"/>
              <w:ind w:right="113"/>
            </w:pPr>
            <w:r w:rsidRPr="002110B6">
              <w:t>Fourth report overdue since 2011</w:t>
            </w:r>
          </w:p>
        </w:tc>
      </w:tr>
      <w:tr w:rsidR="009032FA" w:rsidRPr="00A02BFB" w:rsidTr="009032FA">
        <w:tc>
          <w:tcPr>
            <w:tcW w:w="1928" w:type="dxa"/>
            <w:shd w:val="clear" w:color="auto" w:fill="auto"/>
          </w:tcPr>
          <w:p w:rsidR="00A02BFB" w:rsidRPr="00A02BFB" w:rsidRDefault="00A02BFB" w:rsidP="009032FA">
            <w:pPr>
              <w:spacing w:before="40" w:after="120"/>
              <w:ind w:right="113"/>
            </w:pPr>
            <w:r w:rsidRPr="00A02BFB">
              <w:t>CEDAW</w:t>
            </w:r>
          </w:p>
        </w:tc>
        <w:tc>
          <w:tcPr>
            <w:tcW w:w="1928" w:type="dxa"/>
            <w:shd w:val="clear" w:color="auto" w:fill="auto"/>
          </w:tcPr>
          <w:p w:rsidR="00A02BFB" w:rsidRPr="00A02BFB" w:rsidRDefault="000109B6" w:rsidP="009032FA">
            <w:pPr>
              <w:spacing w:before="40" w:after="120"/>
              <w:ind w:right="113"/>
            </w:pPr>
            <w:r>
              <w:t>--</w:t>
            </w:r>
          </w:p>
        </w:tc>
        <w:tc>
          <w:tcPr>
            <w:tcW w:w="1927" w:type="dxa"/>
            <w:shd w:val="clear" w:color="auto" w:fill="auto"/>
          </w:tcPr>
          <w:p w:rsidR="00A02BFB" w:rsidRPr="00A02BFB" w:rsidRDefault="002110B6" w:rsidP="009032FA">
            <w:pPr>
              <w:spacing w:before="40" w:after="120"/>
              <w:ind w:right="113"/>
            </w:pPr>
            <w:r>
              <w:t>2015</w:t>
            </w:r>
          </w:p>
        </w:tc>
        <w:tc>
          <w:tcPr>
            <w:tcW w:w="1927" w:type="dxa"/>
            <w:shd w:val="clear" w:color="auto" w:fill="auto"/>
          </w:tcPr>
          <w:p w:rsidR="00A02BFB" w:rsidRPr="00A02BFB" w:rsidRDefault="002110B6" w:rsidP="009032FA">
            <w:pPr>
              <w:spacing w:before="40" w:after="120"/>
              <w:ind w:right="113"/>
            </w:pPr>
            <w:r>
              <w:t>July 2017</w:t>
            </w:r>
          </w:p>
        </w:tc>
        <w:tc>
          <w:tcPr>
            <w:tcW w:w="1927" w:type="dxa"/>
            <w:shd w:val="clear" w:color="auto" w:fill="auto"/>
          </w:tcPr>
          <w:p w:rsidR="00A02BFB" w:rsidRPr="00A02BFB" w:rsidRDefault="002110B6" w:rsidP="009032FA">
            <w:pPr>
              <w:spacing w:before="40" w:after="120"/>
              <w:ind w:right="113"/>
            </w:pPr>
            <w:r w:rsidRPr="002110B6">
              <w:t>Ninth report is due in 2021</w:t>
            </w:r>
          </w:p>
        </w:tc>
      </w:tr>
      <w:tr w:rsidR="009032FA" w:rsidRPr="00A02BFB" w:rsidTr="009032FA">
        <w:tc>
          <w:tcPr>
            <w:tcW w:w="1928" w:type="dxa"/>
            <w:shd w:val="clear" w:color="auto" w:fill="auto"/>
          </w:tcPr>
          <w:p w:rsidR="00A02BFB" w:rsidRPr="00A02BFB" w:rsidRDefault="002110B6" w:rsidP="009032FA">
            <w:pPr>
              <w:spacing w:before="40" w:after="120"/>
              <w:ind w:right="113"/>
            </w:pPr>
            <w:r>
              <w:t>CRC</w:t>
            </w:r>
          </w:p>
        </w:tc>
        <w:tc>
          <w:tcPr>
            <w:tcW w:w="1928" w:type="dxa"/>
            <w:shd w:val="clear" w:color="auto" w:fill="auto"/>
          </w:tcPr>
          <w:p w:rsidR="00A02BFB" w:rsidRPr="00A02BFB" w:rsidRDefault="000109B6" w:rsidP="009032FA">
            <w:pPr>
              <w:spacing w:before="40" w:after="120"/>
              <w:ind w:right="113"/>
            </w:pPr>
            <w:r>
              <w:t>--</w:t>
            </w:r>
          </w:p>
        </w:tc>
        <w:tc>
          <w:tcPr>
            <w:tcW w:w="1927" w:type="dxa"/>
            <w:shd w:val="clear" w:color="auto" w:fill="auto"/>
          </w:tcPr>
          <w:p w:rsidR="00A02BFB" w:rsidRPr="00A02BFB" w:rsidRDefault="002110B6" w:rsidP="009032FA">
            <w:pPr>
              <w:spacing w:before="40" w:after="120"/>
              <w:ind w:right="113"/>
            </w:pPr>
            <w:r>
              <w:t>2014</w:t>
            </w:r>
          </w:p>
        </w:tc>
        <w:tc>
          <w:tcPr>
            <w:tcW w:w="1927" w:type="dxa"/>
            <w:shd w:val="clear" w:color="auto" w:fill="auto"/>
          </w:tcPr>
          <w:p w:rsidR="00A02BFB" w:rsidRPr="00A02BFB" w:rsidRDefault="002110B6" w:rsidP="009032FA">
            <w:pPr>
              <w:spacing w:before="40" w:after="120"/>
              <w:ind w:right="113"/>
            </w:pPr>
            <w:r>
              <w:t>February 2017</w:t>
            </w:r>
          </w:p>
        </w:tc>
        <w:tc>
          <w:tcPr>
            <w:tcW w:w="1927" w:type="dxa"/>
            <w:shd w:val="clear" w:color="auto" w:fill="auto"/>
          </w:tcPr>
          <w:p w:rsidR="00A02BFB" w:rsidRPr="00A02BFB" w:rsidRDefault="002110B6" w:rsidP="009032FA">
            <w:pPr>
              <w:spacing w:before="40" w:after="120"/>
              <w:ind w:right="113"/>
            </w:pPr>
            <w:r w:rsidRPr="002110B6">
              <w:t>Fourth, fifth, sixth and seventh report is due in 2022</w:t>
            </w:r>
          </w:p>
        </w:tc>
      </w:tr>
      <w:tr w:rsidR="009032FA" w:rsidRPr="00A02BFB" w:rsidTr="009032FA">
        <w:tc>
          <w:tcPr>
            <w:tcW w:w="1928" w:type="dxa"/>
            <w:tcBorders>
              <w:bottom w:val="single" w:sz="12" w:space="0" w:color="auto"/>
            </w:tcBorders>
            <w:shd w:val="clear" w:color="auto" w:fill="auto"/>
          </w:tcPr>
          <w:p w:rsidR="00A02BFB" w:rsidRPr="00A02BFB" w:rsidRDefault="00A02BFB" w:rsidP="009032FA">
            <w:pPr>
              <w:spacing w:before="40" w:after="120"/>
              <w:ind w:right="113"/>
            </w:pPr>
            <w:r w:rsidRPr="00A02BFB">
              <w:lastRenderedPageBreak/>
              <w:t>CRPD</w:t>
            </w:r>
          </w:p>
        </w:tc>
        <w:tc>
          <w:tcPr>
            <w:tcW w:w="1928" w:type="dxa"/>
            <w:tcBorders>
              <w:bottom w:val="single" w:sz="12" w:space="0" w:color="auto"/>
            </w:tcBorders>
            <w:shd w:val="clear" w:color="auto" w:fill="auto"/>
          </w:tcPr>
          <w:p w:rsidR="00A02BFB" w:rsidRPr="00A02BFB" w:rsidRDefault="000109B6" w:rsidP="009032FA">
            <w:pPr>
              <w:spacing w:before="40" w:after="120"/>
              <w:ind w:right="113"/>
            </w:pPr>
            <w:r>
              <w:t>--</w:t>
            </w:r>
          </w:p>
        </w:tc>
        <w:tc>
          <w:tcPr>
            <w:tcW w:w="1927" w:type="dxa"/>
            <w:tcBorders>
              <w:bottom w:val="single" w:sz="12" w:space="0" w:color="auto"/>
            </w:tcBorders>
            <w:shd w:val="clear" w:color="auto" w:fill="auto"/>
          </w:tcPr>
          <w:p w:rsidR="00A02BFB" w:rsidRPr="00A02BFB" w:rsidRDefault="000109B6" w:rsidP="009032FA">
            <w:pPr>
              <w:spacing w:before="40" w:after="120"/>
              <w:ind w:right="113"/>
            </w:pPr>
            <w:r>
              <w:t>--</w:t>
            </w:r>
          </w:p>
        </w:tc>
        <w:tc>
          <w:tcPr>
            <w:tcW w:w="1927" w:type="dxa"/>
            <w:tcBorders>
              <w:bottom w:val="single" w:sz="12" w:space="0" w:color="auto"/>
            </w:tcBorders>
            <w:shd w:val="clear" w:color="auto" w:fill="auto"/>
          </w:tcPr>
          <w:p w:rsidR="00A02BFB" w:rsidRPr="00A02BFB" w:rsidRDefault="000109B6" w:rsidP="009032FA">
            <w:pPr>
              <w:spacing w:before="40" w:after="120"/>
              <w:ind w:right="113"/>
            </w:pPr>
            <w:r>
              <w:t>--</w:t>
            </w:r>
          </w:p>
        </w:tc>
        <w:tc>
          <w:tcPr>
            <w:tcW w:w="1927" w:type="dxa"/>
            <w:tcBorders>
              <w:bottom w:val="single" w:sz="12" w:space="0" w:color="auto"/>
            </w:tcBorders>
            <w:shd w:val="clear" w:color="auto" w:fill="auto"/>
          </w:tcPr>
          <w:p w:rsidR="00A02BFB" w:rsidRPr="00A02BFB" w:rsidRDefault="002110B6" w:rsidP="009032FA">
            <w:pPr>
              <w:spacing w:before="40" w:after="120"/>
              <w:ind w:right="113"/>
            </w:pPr>
            <w:r w:rsidRPr="002110B6">
              <w:t>Initial report overdue since 2015</w:t>
            </w:r>
          </w:p>
        </w:tc>
      </w:tr>
    </w:tbl>
    <w:p w:rsidR="00A02BFB" w:rsidRDefault="00A02BFB" w:rsidP="00676C10">
      <w:pPr>
        <w:pStyle w:val="H1G"/>
      </w:pPr>
      <w:r w:rsidRPr="00A02BFB">
        <w:tab/>
        <w:t>B.</w:t>
      </w:r>
      <w:r w:rsidRPr="00A02BFB">
        <w:tab/>
        <w:t>Cooperation with special procedures</w:t>
      </w:r>
      <w:r w:rsidRPr="00F23E87">
        <w:rPr>
          <w:rStyle w:val="EndnoteReference"/>
          <w:b w:val="0"/>
        </w:rPr>
        <w:endnoteReference w:id="12"/>
      </w:r>
    </w:p>
    <w:tbl>
      <w:tblPr>
        <w:tblW w:w="9637" w:type="dxa"/>
        <w:tblLayout w:type="fixed"/>
        <w:tblCellMar>
          <w:left w:w="0" w:type="dxa"/>
          <w:right w:w="0" w:type="dxa"/>
        </w:tblCellMar>
        <w:tblLook w:val="04A0" w:firstRow="1" w:lastRow="0" w:firstColumn="1" w:lastColumn="0" w:noHBand="0" w:noVBand="1"/>
      </w:tblPr>
      <w:tblGrid>
        <w:gridCol w:w="3211"/>
        <w:gridCol w:w="3213"/>
        <w:gridCol w:w="3213"/>
      </w:tblGrid>
      <w:tr w:rsidR="009E78E3" w:rsidRPr="009E78E3" w:rsidTr="009032FA">
        <w:tc>
          <w:tcPr>
            <w:tcW w:w="3211" w:type="dxa"/>
            <w:tcBorders>
              <w:top w:val="single" w:sz="4" w:space="0" w:color="auto"/>
              <w:bottom w:val="single" w:sz="12" w:space="0" w:color="auto"/>
            </w:tcBorders>
            <w:shd w:val="clear" w:color="auto" w:fill="auto"/>
            <w:vAlign w:val="bottom"/>
          </w:tcPr>
          <w:p w:rsidR="009E78E3" w:rsidRPr="009032FA" w:rsidRDefault="009E78E3" w:rsidP="009032FA">
            <w:pPr>
              <w:spacing w:before="80" w:after="80" w:line="200" w:lineRule="exact"/>
              <w:ind w:right="113"/>
              <w:rPr>
                <w:i/>
                <w:sz w:val="16"/>
              </w:rPr>
            </w:pPr>
          </w:p>
        </w:tc>
        <w:tc>
          <w:tcPr>
            <w:tcW w:w="3213" w:type="dxa"/>
            <w:tcBorders>
              <w:top w:val="single" w:sz="4" w:space="0" w:color="auto"/>
              <w:bottom w:val="single" w:sz="12" w:space="0" w:color="auto"/>
            </w:tcBorders>
            <w:shd w:val="clear" w:color="auto" w:fill="auto"/>
            <w:vAlign w:val="bottom"/>
          </w:tcPr>
          <w:p w:rsidR="009E78E3" w:rsidRPr="009032FA" w:rsidRDefault="009E78E3" w:rsidP="009032FA">
            <w:pPr>
              <w:spacing w:before="80" w:after="80" w:line="200" w:lineRule="exact"/>
              <w:ind w:right="113"/>
              <w:rPr>
                <w:i/>
                <w:sz w:val="16"/>
              </w:rPr>
            </w:pPr>
            <w:r w:rsidRPr="009032FA">
              <w:rPr>
                <w:i/>
                <w:sz w:val="16"/>
              </w:rPr>
              <w:t>Status during previous cycle</w:t>
            </w:r>
          </w:p>
        </w:tc>
        <w:tc>
          <w:tcPr>
            <w:tcW w:w="3213" w:type="dxa"/>
            <w:tcBorders>
              <w:top w:val="single" w:sz="4" w:space="0" w:color="auto"/>
              <w:bottom w:val="single" w:sz="12" w:space="0" w:color="auto"/>
            </w:tcBorders>
            <w:shd w:val="clear" w:color="auto" w:fill="auto"/>
            <w:vAlign w:val="bottom"/>
          </w:tcPr>
          <w:p w:rsidR="009E78E3" w:rsidRPr="009032FA" w:rsidRDefault="009E78E3" w:rsidP="009032FA">
            <w:pPr>
              <w:spacing w:before="80" w:after="80" w:line="200" w:lineRule="exact"/>
              <w:ind w:right="113"/>
              <w:rPr>
                <w:i/>
                <w:sz w:val="16"/>
              </w:rPr>
            </w:pPr>
            <w:r w:rsidRPr="009032FA">
              <w:rPr>
                <w:i/>
                <w:sz w:val="16"/>
              </w:rPr>
              <w:t>Current status</w:t>
            </w:r>
          </w:p>
        </w:tc>
      </w:tr>
      <w:tr w:rsidR="009E78E3" w:rsidRPr="009E78E3" w:rsidTr="009032FA">
        <w:trPr>
          <w:trHeight w:hRule="exact" w:val="113"/>
        </w:trPr>
        <w:tc>
          <w:tcPr>
            <w:tcW w:w="3211" w:type="dxa"/>
            <w:tcBorders>
              <w:top w:val="single" w:sz="12" w:space="0" w:color="auto"/>
            </w:tcBorders>
            <w:shd w:val="clear" w:color="auto" w:fill="auto"/>
            <w:vAlign w:val="bottom"/>
          </w:tcPr>
          <w:p w:rsidR="009E78E3" w:rsidRPr="009032FA" w:rsidRDefault="009E78E3" w:rsidP="009032FA">
            <w:pPr>
              <w:spacing w:before="80" w:after="80" w:line="200" w:lineRule="exact"/>
              <w:ind w:right="113"/>
              <w:rPr>
                <w:i/>
                <w:sz w:val="16"/>
              </w:rPr>
            </w:pPr>
          </w:p>
        </w:tc>
        <w:tc>
          <w:tcPr>
            <w:tcW w:w="3213" w:type="dxa"/>
            <w:tcBorders>
              <w:top w:val="single" w:sz="12" w:space="0" w:color="auto"/>
            </w:tcBorders>
            <w:shd w:val="clear" w:color="auto" w:fill="auto"/>
            <w:vAlign w:val="bottom"/>
          </w:tcPr>
          <w:p w:rsidR="009E78E3" w:rsidRPr="009032FA" w:rsidRDefault="009E78E3" w:rsidP="009032FA">
            <w:pPr>
              <w:spacing w:before="80" w:after="80" w:line="200" w:lineRule="exact"/>
              <w:ind w:right="113"/>
              <w:rPr>
                <w:i/>
                <w:sz w:val="16"/>
              </w:rPr>
            </w:pPr>
          </w:p>
        </w:tc>
        <w:tc>
          <w:tcPr>
            <w:tcW w:w="3213" w:type="dxa"/>
            <w:tcBorders>
              <w:top w:val="single" w:sz="12" w:space="0" w:color="auto"/>
            </w:tcBorders>
            <w:shd w:val="clear" w:color="auto" w:fill="auto"/>
            <w:vAlign w:val="bottom"/>
          </w:tcPr>
          <w:p w:rsidR="009E78E3" w:rsidRPr="009032FA" w:rsidRDefault="009E78E3" w:rsidP="009032FA">
            <w:pPr>
              <w:spacing w:before="80" w:after="80" w:line="200" w:lineRule="exact"/>
              <w:ind w:right="113"/>
              <w:rPr>
                <w:i/>
                <w:sz w:val="16"/>
              </w:rPr>
            </w:pPr>
          </w:p>
        </w:tc>
      </w:tr>
      <w:tr w:rsidR="003E33AE" w:rsidRPr="009E78E3" w:rsidTr="009032FA">
        <w:tc>
          <w:tcPr>
            <w:tcW w:w="3211" w:type="dxa"/>
            <w:shd w:val="clear" w:color="auto" w:fill="auto"/>
          </w:tcPr>
          <w:p w:rsidR="003E33AE" w:rsidRPr="009032FA" w:rsidRDefault="003E33AE" w:rsidP="009032FA">
            <w:pPr>
              <w:spacing w:before="40" w:after="120"/>
              <w:ind w:right="113"/>
              <w:rPr>
                <w:i/>
              </w:rPr>
            </w:pPr>
            <w:r w:rsidRPr="009032FA">
              <w:rPr>
                <w:i/>
              </w:rPr>
              <w:t>Standing invitations</w:t>
            </w:r>
          </w:p>
        </w:tc>
        <w:tc>
          <w:tcPr>
            <w:tcW w:w="3213" w:type="dxa"/>
            <w:shd w:val="clear" w:color="auto" w:fill="auto"/>
          </w:tcPr>
          <w:p w:rsidR="003E33AE" w:rsidRPr="009032FA" w:rsidRDefault="003E33AE" w:rsidP="009032FA">
            <w:pPr>
              <w:spacing w:before="40" w:after="120"/>
              <w:ind w:right="113"/>
              <w:rPr>
                <w:highlight w:val="yellow"/>
              </w:rPr>
            </w:pPr>
            <w:r w:rsidRPr="009745F6">
              <w:t>No</w:t>
            </w:r>
          </w:p>
        </w:tc>
        <w:tc>
          <w:tcPr>
            <w:tcW w:w="3213" w:type="dxa"/>
            <w:shd w:val="clear" w:color="auto" w:fill="auto"/>
          </w:tcPr>
          <w:p w:rsidR="003E33AE" w:rsidRPr="009032FA" w:rsidRDefault="002D7C3E" w:rsidP="009032FA">
            <w:pPr>
              <w:spacing w:before="40" w:after="120"/>
              <w:ind w:right="113"/>
              <w:rPr>
                <w:highlight w:val="yellow"/>
              </w:rPr>
            </w:pPr>
            <w:r w:rsidRPr="002D7C3E">
              <w:t>No</w:t>
            </w:r>
          </w:p>
        </w:tc>
      </w:tr>
      <w:tr w:rsidR="009E78E3" w:rsidRPr="009E78E3" w:rsidTr="009032FA">
        <w:tc>
          <w:tcPr>
            <w:tcW w:w="3211" w:type="dxa"/>
            <w:shd w:val="clear" w:color="auto" w:fill="auto"/>
          </w:tcPr>
          <w:p w:rsidR="003E33AE" w:rsidRPr="009032FA" w:rsidRDefault="003E33AE" w:rsidP="009032FA">
            <w:pPr>
              <w:spacing w:before="40" w:after="120"/>
              <w:ind w:right="113"/>
              <w:rPr>
                <w:i/>
              </w:rPr>
            </w:pPr>
            <w:r w:rsidRPr="009032FA">
              <w:rPr>
                <w:i/>
              </w:rPr>
              <w:t>Visits undertaken</w:t>
            </w:r>
          </w:p>
        </w:tc>
        <w:tc>
          <w:tcPr>
            <w:tcW w:w="3213" w:type="dxa"/>
            <w:shd w:val="clear" w:color="auto" w:fill="auto"/>
          </w:tcPr>
          <w:p w:rsidR="003E6998" w:rsidRPr="009E78E3" w:rsidRDefault="004C3493" w:rsidP="009032FA">
            <w:pPr>
              <w:spacing w:before="40" w:after="120"/>
              <w:ind w:right="113"/>
            </w:pPr>
            <w:r>
              <w:t>--</w:t>
            </w:r>
          </w:p>
        </w:tc>
        <w:tc>
          <w:tcPr>
            <w:tcW w:w="3213" w:type="dxa"/>
            <w:shd w:val="clear" w:color="auto" w:fill="auto"/>
          </w:tcPr>
          <w:p w:rsidR="003E6998" w:rsidRPr="009E78E3" w:rsidRDefault="004C3493" w:rsidP="009032FA">
            <w:pPr>
              <w:spacing w:before="40" w:after="120"/>
              <w:ind w:right="113"/>
            </w:pPr>
            <w:r>
              <w:t>--</w:t>
            </w:r>
          </w:p>
        </w:tc>
      </w:tr>
      <w:tr w:rsidR="009E78E3" w:rsidRPr="009E78E3" w:rsidTr="009032FA">
        <w:tc>
          <w:tcPr>
            <w:tcW w:w="3211" w:type="dxa"/>
            <w:shd w:val="clear" w:color="auto" w:fill="auto"/>
          </w:tcPr>
          <w:p w:rsidR="009E78E3" w:rsidRPr="009032FA" w:rsidRDefault="003E6998" w:rsidP="009032FA">
            <w:pPr>
              <w:spacing w:before="40" w:after="120"/>
              <w:ind w:right="113"/>
              <w:rPr>
                <w:i/>
              </w:rPr>
            </w:pPr>
            <w:r w:rsidRPr="009032FA">
              <w:rPr>
                <w:i/>
              </w:rPr>
              <w:t>Visits agreed to in principle</w:t>
            </w:r>
          </w:p>
        </w:tc>
        <w:tc>
          <w:tcPr>
            <w:tcW w:w="3213" w:type="dxa"/>
            <w:shd w:val="clear" w:color="auto" w:fill="auto"/>
          </w:tcPr>
          <w:p w:rsidR="009E78E3" w:rsidRPr="009E78E3" w:rsidRDefault="004C3493" w:rsidP="009032FA">
            <w:pPr>
              <w:spacing w:before="40" w:after="120"/>
              <w:ind w:right="113"/>
            </w:pPr>
            <w:r>
              <w:t>--</w:t>
            </w:r>
          </w:p>
        </w:tc>
        <w:tc>
          <w:tcPr>
            <w:tcW w:w="3213" w:type="dxa"/>
            <w:shd w:val="clear" w:color="auto" w:fill="auto"/>
          </w:tcPr>
          <w:p w:rsidR="009E78E3" w:rsidRPr="009E78E3" w:rsidRDefault="004C3493" w:rsidP="009032FA">
            <w:pPr>
              <w:spacing w:before="40" w:after="120"/>
              <w:ind w:right="113"/>
            </w:pPr>
            <w:r>
              <w:t>--</w:t>
            </w:r>
          </w:p>
        </w:tc>
      </w:tr>
      <w:tr w:rsidR="009E78E3" w:rsidRPr="009E78E3" w:rsidTr="009032FA">
        <w:tc>
          <w:tcPr>
            <w:tcW w:w="3211" w:type="dxa"/>
            <w:shd w:val="clear" w:color="auto" w:fill="auto"/>
          </w:tcPr>
          <w:p w:rsidR="009E78E3" w:rsidRPr="009032FA" w:rsidRDefault="003E6998" w:rsidP="009032FA">
            <w:pPr>
              <w:spacing w:before="40" w:after="120"/>
              <w:ind w:right="113"/>
              <w:rPr>
                <w:i/>
              </w:rPr>
            </w:pPr>
            <w:r w:rsidRPr="009032FA">
              <w:rPr>
                <w:i/>
              </w:rPr>
              <w:t>Visits requested</w:t>
            </w:r>
          </w:p>
        </w:tc>
        <w:tc>
          <w:tcPr>
            <w:tcW w:w="3213" w:type="dxa"/>
            <w:shd w:val="clear" w:color="auto" w:fill="auto"/>
          </w:tcPr>
          <w:p w:rsidR="003E6998" w:rsidRPr="004C3493" w:rsidRDefault="004C3493" w:rsidP="009032FA">
            <w:pPr>
              <w:ind w:right="113"/>
            </w:pPr>
            <w:r w:rsidRPr="004C3493">
              <w:t>--</w:t>
            </w:r>
          </w:p>
        </w:tc>
        <w:tc>
          <w:tcPr>
            <w:tcW w:w="3213" w:type="dxa"/>
            <w:shd w:val="clear" w:color="auto" w:fill="auto"/>
          </w:tcPr>
          <w:p w:rsidR="003E6998" w:rsidRPr="009032FA" w:rsidRDefault="004C3493" w:rsidP="009032FA">
            <w:pPr>
              <w:ind w:right="113"/>
              <w:rPr>
                <w:highlight w:val="yellow"/>
              </w:rPr>
            </w:pPr>
            <w:r w:rsidRPr="004C3493">
              <w:t>--</w:t>
            </w:r>
          </w:p>
        </w:tc>
      </w:tr>
      <w:tr w:rsidR="009D3FA1" w:rsidRPr="009D3FA1" w:rsidTr="009032FA">
        <w:trPr>
          <w:trHeight w:hRule="exact" w:val="113"/>
        </w:trPr>
        <w:tc>
          <w:tcPr>
            <w:tcW w:w="3211" w:type="dxa"/>
            <w:tcBorders>
              <w:top w:val="single" w:sz="12" w:space="0" w:color="auto"/>
            </w:tcBorders>
            <w:shd w:val="clear" w:color="auto" w:fill="auto"/>
            <w:vAlign w:val="bottom"/>
          </w:tcPr>
          <w:p w:rsidR="009D3FA1" w:rsidRPr="009032FA" w:rsidRDefault="009D3FA1" w:rsidP="009032FA">
            <w:pPr>
              <w:spacing w:before="80" w:after="80" w:line="200" w:lineRule="exact"/>
              <w:ind w:right="113"/>
              <w:rPr>
                <w:i/>
                <w:sz w:val="16"/>
              </w:rPr>
            </w:pPr>
          </w:p>
        </w:tc>
        <w:tc>
          <w:tcPr>
            <w:tcW w:w="3213" w:type="dxa"/>
            <w:tcBorders>
              <w:top w:val="single" w:sz="12" w:space="0" w:color="auto"/>
            </w:tcBorders>
            <w:shd w:val="clear" w:color="auto" w:fill="auto"/>
            <w:vAlign w:val="bottom"/>
          </w:tcPr>
          <w:p w:rsidR="009D3FA1" w:rsidRPr="009032FA" w:rsidRDefault="009D3FA1" w:rsidP="009032FA">
            <w:pPr>
              <w:spacing w:before="80" w:after="80" w:line="200" w:lineRule="exact"/>
              <w:ind w:right="113"/>
              <w:rPr>
                <w:i/>
                <w:sz w:val="16"/>
              </w:rPr>
            </w:pPr>
          </w:p>
        </w:tc>
        <w:tc>
          <w:tcPr>
            <w:tcW w:w="3213" w:type="dxa"/>
            <w:tcBorders>
              <w:top w:val="single" w:sz="12" w:space="0" w:color="auto"/>
            </w:tcBorders>
            <w:shd w:val="clear" w:color="auto" w:fill="auto"/>
            <w:vAlign w:val="bottom"/>
          </w:tcPr>
          <w:p w:rsidR="009D3FA1" w:rsidRPr="009032FA" w:rsidRDefault="009D3FA1" w:rsidP="009032FA">
            <w:pPr>
              <w:spacing w:before="80" w:after="80" w:line="200" w:lineRule="exact"/>
              <w:ind w:right="113"/>
              <w:rPr>
                <w:i/>
                <w:sz w:val="16"/>
              </w:rPr>
            </w:pPr>
          </w:p>
        </w:tc>
      </w:tr>
      <w:tr w:rsidR="009D3FA1" w:rsidRPr="009D3FA1" w:rsidTr="009032FA">
        <w:tc>
          <w:tcPr>
            <w:tcW w:w="3211" w:type="dxa"/>
            <w:shd w:val="clear" w:color="auto" w:fill="auto"/>
          </w:tcPr>
          <w:p w:rsidR="009D3FA1" w:rsidRPr="009032FA" w:rsidRDefault="009D3FA1" w:rsidP="009032FA">
            <w:pPr>
              <w:spacing w:before="40" w:after="120"/>
              <w:ind w:right="113"/>
              <w:rPr>
                <w:i/>
              </w:rPr>
            </w:pPr>
            <w:r w:rsidRPr="009032FA">
              <w:rPr>
                <w:i/>
              </w:rPr>
              <w:t xml:space="preserve">Responses to letters of </w:t>
            </w:r>
            <w:r w:rsidR="00324383" w:rsidRPr="009032FA">
              <w:rPr>
                <w:i/>
              </w:rPr>
              <w:br/>
            </w:r>
            <w:r w:rsidRPr="009032FA">
              <w:rPr>
                <w:i/>
              </w:rPr>
              <w:t>allegation and urgent appeal</w:t>
            </w:r>
          </w:p>
        </w:tc>
        <w:tc>
          <w:tcPr>
            <w:tcW w:w="3213" w:type="dxa"/>
            <w:shd w:val="clear" w:color="auto" w:fill="auto"/>
          </w:tcPr>
          <w:p w:rsidR="009D3FA1" w:rsidRPr="009D3FA1" w:rsidRDefault="009D3FA1" w:rsidP="009032FA">
            <w:pPr>
              <w:spacing w:before="40" w:after="120"/>
              <w:ind w:right="113"/>
            </w:pPr>
            <w:r>
              <w:t xml:space="preserve">During the period under review </w:t>
            </w:r>
            <w:r w:rsidR="009745F6">
              <w:t>1</w:t>
            </w:r>
            <w:r>
              <w:t xml:space="preserve"> communication w</w:t>
            </w:r>
            <w:r w:rsidR="009032FA">
              <w:t>as</w:t>
            </w:r>
            <w:r>
              <w:t xml:space="preserve"> sent</w:t>
            </w:r>
            <w:r w:rsidR="00D82670">
              <w:t xml:space="preserve">. The Government </w:t>
            </w:r>
            <w:r w:rsidR="004C3493">
              <w:t>did not respond to the communication.</w:t>
            </w:r>
          </w:p>
        </w:tc>
        <w:tc>
          <w:tcPr>
            <w:tcW w:w="3213" w:type="dxa"/>
            <w:shd w:val="clear" w:color="auto" w:fill="auto"/>
          </w:tcPr>
          <w:p w:rsidR="009D3FA1" w:rsidRPr="009D3FA1" w:rsidRDefault="004C3493" w:rsidP="009032FA">
            <w:pPr>
              <w:spacing w:before="40" w:after="120"/>
              <w:ind w:right="113"/>
            </w:pPr>
            <w:r>
              <w:t>--</w:t>
            </w:r>
          </w:p>
        </w:tc>
      </w:tr>
      <w:tr w:rsidR="009D3FA1" w:rsidRPr="009D3FA1" w:rsidTr="009032FA">
        <w:tc>
          <w:tcPr>
            <w:tcW w:w="3211" w:type="dxa"/>
            <w:tcBorders>
              <w:bottom w:val="single" w:sz="12" w:space="0" w:color="auto"/>
            </w:tcBorders>
            <w:shd w:val="clear" w:color="auto" w:fill="auto"/>
          </w:tcPr>
          <w:p w:rsidR="009D3FA1" w:rsidRPr="009032FA" w:rsidRDefault="009D3FA1" w:rsidP="009032FA">
            <w:pPr>
              <w:spacing w:before="40" w:after="120"/>
              <w:ind w:right="113"/>
              <w:rPr>
                <w:i/>
              </w:rPr>
            </w:pPr>
            <w:r w:rsidRPr="009032FA">
              <w:rPr>
                <w:i/>
              </w:rPr>
              <w:t>Follow-up reports and missions</w:t>
            </w:r>
          </w:p>
        </w:tc>
        <w:tc>
          <w:tcPr>
            <w:tcW w:w="3213" w:type="dxa"/>
            <w:tcBorders>
              <w:bottom w:val="single" w:sz="12" w:space="0" w:color="auto"/>
            </w:tcBorders>
            <w:shd w:val="clear" w:color="auto" w:fill="auto"/>
          </w:tcPr>
          <w:p w:rsidR="009D3FA1" w:rsidRPr="009D3FA1" w:rsidRDefault="004C3493" w:rsidP="009032FA">
            <w:pPr>
              <w:spacing w:before="40" w:after="120"/>
              <w:ind w:right="113"/>
            </w:pPr>
            <w:r>
              <w:t>--</w:t>
            </w:r>
          </w:p>
        </w:tc>
        <w:tc>
          <w:tcPr>
            <w:tcW w:w="3213" w:type="dxa"/>
            <w:tcBorders>
              <w:bottom w:val="single" w:sz="12" w:space="0" w:color="auto"/>
            </w:tcBorders>
            <w:shd w:val="clear" w:color="auto" w:fill="auto"/>
          </w:tcPr>
          <w:p w:rsidR="009D3FA1" w:rsidRPr="009D3FA1" w:rsidRDefault="004C3493" w:rsidP="009032FA">
            <w:pPr>
              <w:spacing w:before="40" w:after="120"/>
              <w:ind w:right="113"/>
            </w:pPr>
            <w:r>
              <w:t>--</w:t>
            </w:r>
          </w:p>
        </w:tc>
      </w:tr>
    </w:tbl>
    <w:p w:rsidR="00A02BFB" w:rsidRPr="009D3FA1" w:rsidRDefault="00A02BFB" w:rsidP="009D3FA1">
      <w:pPr>
        <w:pStyle w:val="H1G"/>
      </w:pPr>
      <w:r w:rsidRPr="009D3FA1">
        <w:tab/>
        <w:t>C.</w:t>
      </w:r>
      <w:r w:rsidRPr="009D3FA1">
        <w:tab/>
        <w:t>Status of national human rights institutions</w:t>
      </w:r>
      <w:r w:rsidRPr="00A442AE">
        <w:rPr>
          <w:rStyle w:val="EndnoteReference"/>
          <w:b w:val="0"/>
        </w:rPr>
        <w:endnoteReference w:id="13"/>
      </w:r>
    </w:p>
    <w:tbl>
      <w:tblPr>
        <w:tblW w:w="9637" w:type="dxa"/>
        <w:tblLayout w:type="fixed"/>
        <w:tblCellMar>
          <w:left w:w="0" w:type="dxa"/>
          <w:right w:w="0" w:type="dxa"/>
        </w:tblCellMar>
        <w:tblLook w:val="04A0" w:firstRow="1" w:lastRow="0" w:firstColumn="1" w:lastColumn="0" w:noHBand="0" w:noVBand="1"/>
      </w:tblPr>
      <w:tblGrid>
        <w:gridCol w:w="3211"/>
        <w:gridCol w:w="3213"/>
        <w:gridCol w:w="3213"/>
      </w:tblGrid>
      <w:tr w:rsidR="00A02BFB" w:rsidRPr="009D3FA1" w:rsidTr="009032FA">
        <w:tc>
          <w:tcPr>
            <w:tcW w:w="2456" w:type="dxa"/>
            <w:tcBorders>
              <w:top w:val="single" w:sz="4" w:space="0" w:color="auto"/>
              <w:bottom w:val="single" w:sz="12" w:space="0" w:color="auto"/>
            </w:tcBorders>
            <w:shd w:val="clear" w:color="auto" w:fill="auto"/>
            <w:vAlign w:val="bottom"/>
          </w:tcPr>
          <w:p w:rsidR="00A02BFB" w:rsidRPr="009032FA" w:rsidRDefault="00A02BFB" w:rsidP="009032FA">
            <w:pPr>
              <w:spacing w:before="40" w:after="120"/>
              <w:ind w:right="113"/>
              <w:rPr>
                <w:i/>
                <w:sz w:val="16"/>
              </w:rPr>
            </w:pPr>
            <w:r w:rsidRPr="009032FA">
              <w:rPr>
                <w:i/>
                <w:sz w:val="16"/>
              </w:rPr>
              <w:t>National human rights institution</w:t>
            </w:r>
          </w:p>
        </w:tc>
        <w:tc>
          <w:tcPr>
            <w:tcW w:w="2457" w:type="dxa"/>
            <w:tcBorders>
              <w:top w:val="single" w:sz="4" w:space="0" w:color="auto"/>
              <w:bottom w:val="single" w:sz="12" w:space="0" w:color="auto"/>
            </w:tcBorders>
            <w:shd w:val="clear" w:color="auto" w:fill="auto"/>
            <w:vAlign w:val="bottom"/>
          </w:tcPr>
          <w:p w:rsidR="00A02BFB" w:rsidRPr="009032FA" w:rsidRDefault="00A02BFB" w:rsidP="009032FA">
            <w:pPr>
              <w:spacing w:before="40" w:after="120"/>
              <w:ind w:right="113"/>
              <w:rPr>
                <w:i/>
                <w:sz w:val="16"/>
              </w:rPr>
            </w:pPr>
            <w:r w:rsidRPr="009032FA">
              <w:rPr>
                <w:i/>
                <w:sz w:val="16"/>
              </w:rPr>
              <w:t>Status during previous cycle</w:t>
            </w:r>
          </w:p>
        </w:tc>
        <w:tc>
          <w:tcPr>
            <w:tcW w:w="2457" w:type="dxa"/>
            <w:tcBorders>
              <w:top w:val="single" w:sz="4" w:space="0" w:color="auto"/>
              <w:bottom w:val="single" w:sz="12" w:space="0" w:color="auto"/>
            </w:tcBorders>
            <w:shd w:val="clear" w:color="auto" w:fill="auto"/>
            <w:vAlign w:val="bottom"/>
          </w:tcPr>
          <w:p w:rsidR="00A02BFB" w:rsidRPr="009032FA" w:rsidRDefault="00A02BFB" w:rsidP="009032FA">
            <w:pPr>
              <w:spacing w:before="40" w:after="120"/>
              <w:ind w:right="113"/>
              <w:rPr>
                <w:i/>
                <w:sz w:val="16"/>
                <w:szCs w:val="16"/>
              </w:rPr>
            </w:pPr>
            <w:r w:rsidRPr="009032FA">
              <w:rPr>
                <w:i/>
                <w:sz w:val="16"/>
                <w:szCs w:val="16"/>
              </w:rPr>
              <w:t>Status during present cycle</w:t>
            </w:r>
            <w:r w:rsidRPr="00A6465E">
              <w:rPr>
                <w:rStyle w:val="EndnoteReference"/>
              </w:rPr>
              <w:endnoteReference w:id="14"/>
            </w:r>
          </w:p>
        </w:tc>
      </w:tr>
      <w:tr w:rsidR="00A02BFB" w:rsidRPr="00A02BFB" w:rsidTr="009032FA">
        <w:trPr>
          <w:trHeight w:hRule="exact" w:val="113"/>
        </w:trPr>
        <w:tc>
          <w:tcPr>
            <w:tcW w:w="2456" w:type="dxa"/>
            <w:tcBorders>
              <w:top w:val="single" w:sz="12" w:space="0" w:color="auto"/>
            </w:tcBorders>
            <w:shd w:val="clear" w:color="auto" w:fill="auto"/>
            <w:vAlign w:val="bottom"/>
          </w:tcPr>
          <w:p w:rsidR="00A02BFB" w:rsidRPr="009032FA" w:rsidRDefault="00A02BFB" w:rsidP="009032FA">
            <w:pPr>
              <w:spacing w:before="80" w:after="80" w:line="200" w:lineRule="exact"/>
              <w:ind w:right="113"/>
              <w:rPr>
                <w:i/>
                <w:sz w:val="16"/>
              </w:rPr>
            </w:pPr>
          </w:p>
        </w:tc>
        <w:tc>
          <w:tcPr>
            <w:tcW w:w="2457" w:type="dxa"/>
            <w:tcBorders>
              <w:top w:val="single" w:sz="12" w:space="0" w:color="auto"/>
            </w:tcBorders>
            <w:shd w:val="clear" w:color="auto" w:fill="auto"/>
            <w:vAlign w:val="bottom"/>
          </w:tcPr>
          <w:p w:rsidR="00A02BFB" w:rsidRPr="009032FA" w:rsidRDefault="00A02BFB" w:rsidP="009032FA">
            <w:pPr>
              <w:spacing w:before="80" w:after="80" w:line="200" w:lineRule="exact"/>
              <w:ind w:right="113"/>
              <w:rPr>
                <w:i/>
                <w:sz w:val="16"/>
              </w:rPr>
            </w:pPr>
          </w:p>
        </w:tc>
        <w:tc>
          <w:tcPr>
            <w:tcW w:w="2457" w:type="dxa"/>
            <w:tcBorders>
              <w:top w:val="single" w:sz="12" w:space="0" w:color="auto"/>
            </w:tcBorders>
            <w:shd w:val="clear" w:color="auto" w:fill="auto"/>
            <w:vAlign w:val="bottom"/>
          </w:tcPr>
          <w:p w:rsidR="00A02BFB" w:rsidRPr="009032FA" w:rsidRDefault="00A02BFB" w:rsidP="009032FA">
            <w:pPr>
              <w:spacing w:before="80" w:after="80" w:line="200" w:lineRule="exact"/>
              <w:ind w:right="113"/>
              <w:rPr>
                <w:i/>
                <w:sz w:val="16"/>
              </w:rPr>
            </w:pPr>
          </w:p>
        </w:tc>
      </w:tr>
      <w:tr w:rsidR="00A02BFB" w:rsidRPr="00A02BFB" w:rsidTr="009032FA">
        <w:tc>
          <w:tcPr>
            <w:tcW w:w="2456" w:type="dxa"/>
            <w:tcBorders>
              <w:bottom w:val="single" w:sz="4" w:space="0" w:color="auto"/>
            </w:tcBorders>
            <w:shd w:val="clear" w:color="auto" w:fill="auto"/>
          </w:tcPr>
          <w:p w:rsidR="00A02BFB" w:rsidRPr="00A02BFB" w:rsidRDefault="00105E25" w:rsidP="009032FA">
            <w:pPr>
              <w:spacing w:before="40" w:after="120"/>
              <w:ind w:right="113"/>
            </w:pPr>
            <w:r w:rsidRPr="00105E25">
              <w:t>Office of the Ombudsman of Barbados</w:t>
            </w:r>
          </w:p>
        </w:tc>
        <w:tc>
          <w:tcPr>
            <w:tcW w:w="2457" w:type="dxa"/>
            <w:tcBorders>
              <w:bottom w:val="single" w:sz="4" w:space="0" w:color="auto"/>
            </w:tcBorders>
            <w:shd w:val="clear" w:color="auto" w:fill="auto"/>
          </w:tcPr>
          <w:p w:rsidR="00A02BFB" w:rsidRPr="00A02BFB" w:rsidRDefault="00105E25" w:rsidP="009032FA">
            <w:pPr>
              <w:spacing w:before="40" w:after="120"/>
              <w:ind w:right="113"/>
            </w:pPr>
            <w:r w:rsidRPr="00105E25">
              <w:t>C status (2001)</w:t>
            </w:r>
          </w:p>
        </w:tc>
        <w:tc>
          <w:tcPr>
            <w:tcW w:w="2457" w:type="dxa"/>
            <w:tcBorders>
              <w:bottom w:val="single" w:sz="4" w:space="0" w:color="auto"/>
            </w:tcBorders>
            <w:shd w:val="clear" w:color="auto" w:fill="auto"/>
          </w:tcPr>
          <w:p w:rsidR="00A02BFB" w:rsidRPr="00A02BFB" w:rsidRDefault="000109B6" w:rsidP="009032FA">
            <w:pPr>
              <w:spacing w:before="40" w:after="120"/>
              <w:ind w:right="113"/>
            </w:pPr>
            <w:r>
              <w:t>--</w:t>
            </w:r>
          </w:p>
        </w:tc>
      </w:tr>
    </w:tbl>
    <w:p w:rsidR="00CF586F" w:rsidRPr="00A02BFB" w:rsidRDefault="00CF586F" w:rsidP="004E25CB"/>
    <w:sectPr w:rsidR="00CF586F" w:rsidRPr="00A02BFB" w:rsidSect="000403D1">
      <w:footerReference w:type="default" r:id="rId8"/>
      <w:footerReference w:type="first" r:id="rId9"/>
      <w:endnotePr>
        <w:numFmt w:val="decimal"/>
      </w:endnotePr>
      <w:type w:val="continuous"/>
      <w:pgSz w:w="11907" w:h="16840" w:code="9"/>
      <w:pgMar w:top="1701" w:right="1134" w:bottom="2268" w:left="1134" w:header="1134" w:footer="1701"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469D" w:rsidRDefault="0068469D"/>
  </w:endnote>
  <w:endnote w:type="continuationSeparator" w:id="0">
    <w:p w:rsidR="0068469D" w:rsidRDefault="0068469D"/>
  </w:endnote>
  <w:endnote w:type="continuationNotice" w:id="1">
    <w:p w:rsidR="0068469D" w:rsidRDefault="0068469D"/>
  </w:endnote>
  <w:endnote w:id="2">
    <w:p w:rsidR="00A02BFB" w:rsidRDefault="00A02BFB" w:rsidP="00A02BFB">
      <w:pPr>
        <w:pStyle w:val="H4G"/>
      </w:pPr>
      <w:r>
        <w:t>Notes</w:t>
      </w:r>
    </w:p>
    <w:p w:rsidR="00A02BFB" w:rsidRPr="00174744" w:rsidRDefault="00A02BFB" w:rsidP="00A02BFB">
      <w:pPr>
        <w:pStyle w:val="EndnoteText"/>
        <w:widowControl w:val="0"/>
        <w:rPr>
          <w:szCs w:val="18"/>
        </w:rPr>
      </w:pPr>
      <w:r w:rsidRPr="00174744">
        <w:rPr>
          <w:szCs w:val="18"/>
        </w:rPr>
        <w:tab/>
      </w:r>
      <w:r w:rsidRPr="00174744">
        <w:rPr>
          <w:rStyle w:val="EndnoteReference"/>
          <w:szCs w:val="18"/>
        </w:rPr>
        <w:endnoteRef/>
      </w:r>
      <w:r w:rsidRPr="00174744">
        <w:rPr>
          <w:szCs w:val="18"/>
        </w:rPr>
        <w:tab/>
      </w:r>
      <w:r w:rsidRPr="00806A55">
        <w:t xml:space="preserve">Unless indicated otherwise, the status of ratification of instruments listed in the table may be found on the official website of the United Nations Treaty Collection database, Office of Legal Affairs of the United Nations Secretariat, http://treaties.un.org/. Please also refer to the United Nations compilation on </w:t>
      </w:r>
      <w:r w:rsidR="00111457">
        <w:t xml:space="preserve">Barbados </w:t>
      </w:r>
      <w:r w:rsidRPr="00806A55">
        <w:t>from the previous cycle (A/HRC/WG.6/</w:t>
      </w:r>
      <w:r w:rsidR="00D077E6" w:rsidRPr="009032FA">
        <w:rPr>
          <w:color w:val="000000"/>
        </w:rPr>
        <w:t>15</w:t>
      </w:r>
      <w:r w:rsidR="00111457" w:rsidRPr="009032FA">
        <w:rPr>
          <w:color w:val="000000"/>
        </w:rPr>
        <w:t>/BRB</w:t>
      </w:r>
      <w:r w:rsidRPr="00806A55">
        <w:t>/2).</w:t>
      </w:r>
    </w:p>
  </w:endnote>
  <w:endnote w:id="3">
    <w:p w:rsidR="00A02BFB" w:rsidRDefault="00A02BFB" w:rsidP="00A02BFB">
      <w:pPr>
        <w:pStyle w:val="EndnoteText"/>
        <w:widowControl w:val="0"/>
        <w:tabs>
          <w:tab w:val="clear" w:pos="1021"/>
          <w:tab w:val="right" w:pos="1020"/>
        </w:tabs>
        <w:rPr>
          <w:szCs w:val="18"/>
        </w:rPr>
      </w:pPr>
      <w:r>
        <w:tab/>
      </w:r>
      <w:r>
        <w:rPr>
          <w:rStyle w:val="EndnoteReference"/>
        </w:rPr>
        <w:endnoteRef/>
      </w:r>
      <w:r>
        <w:tab/>
      </w:r>
      <w:r w:rsidRPr="00174744">
        <w:rPr>
          <w:szCs w:val="18"/>
        </w:rPr>
        <w:t xml:space="preserve">The following abbreviations </w:t>
      </w:r>
      <w:r w:rsidRPr="00174744">
        <w:rPr>
          <w:color w:val="000000"/>
          <w:szCs w:val="18"/>
        </w:rPr>
        <w:t xml:space="preserve">have been used in the </w:t>
      </w:r>
      <w:r>
        <w:rPr>
          <w:color w:val="000000"/>
          <w:szCs w:val="18"/>
        </w:rPr>
        <w:t xml:space="preserve">universal periodic review </w:t>
      </w:r>
      <w:r w:rsidRPr="00174744">
        <w:rPr>
          <w:color w:val="000000"/>
          <w:szCs w:val="18"/>
        </w:rPr>
        <w:t>document</w:t>
      </w:r>
      <w:r w:rsidRPr="00174744">
        <w:rPr>
          <w:szCs w:val="18"/>
        </w:rPr>
        <w:t>:</w:t>
      </w:r>
    </w:p>
    <w:p w:rsidR="00A02BFB" w:rsidRPr="00174744" w:rsidRDefault="00A02BFB" w:rsidP="00D47642">
      <w:pPr>
        <w:pStyle w:val="EndnoteText"/>
        <w:widowControl w:val="0"/>
        <w:ind w:left="3969" w:hanging="2269"/>
        <w:rPr>
          <w:szCs w:val="18"/>
        </w:rPr>
      </w:pPr>
      <w:r w:rsidRPr="00174744">
        <w:rPr>
          <w:szCs w:val="18"/>
        </w:rPr>
        <w:t>ICERD</w:t>
      </w:r>
      <w:r w:rsidRPr="00174744">
        <w:rPr>
          <w:szCs w:val="18"/>
        </w:rPr>
        <w:tab/>
        <w:t>International Convention on the Elimination of All Forms of Racial Discrimination</w:t>
      </w:r>
    </w:p>
    <w:p w:rsidR="00A02BFB" w:rsidRPr="00174744" w:rsidRDefault="00A02BFB" w:rsidP="00D47642">
      <w:pPr>
        <w:pStyle w:val="EndnoteText"/>
        <w:widowControl w:val="0"/>
        <w:ind w:left="3969" w:hanging="2268"/>
        <w:rPr>
          <w:szCs w:val="18"/>
        </w:rPr>
      </w:pPr>
      <w:r w:rsidRPr="00174744">
        <w:rPr>
          <w:szCs w:val="18"/>
        </w:rPr>
        <w:t xml:space="preserve">ICESCR </w:t>
      </w:r>
      <w:r w:rsidRPr="00174744">
        <w:rPr>
          <w:szCs w:val="18"/>
        </w:rPr>
        <w:tab/>
        <w:t>International Covenant on Economic, Social and Cultural Rights</w:t>
      </w:r>
    </w:p>
    <w:p w:rsidR="00A02BFB" w:rsidRPr="00174744" w:rsidRDefault="00A02BFB" w:rsidP="00D47642">
      <w:pPr>
        <w:pStyle w:val="EndnoteText"/>
        <w:widowControl w:val="0"/>
        <w:ind w:left="3969" w:hanging="2269"/>
        <w:rPr>
          <w:szCs w:val="18"/>
        </w:rPr>
      </w:pPr>
      <w:r w:rsidRPr="00174744">
        <w:rPr>
          <w:szCs w:val="18"/>
        </w:rPr>
        <w:t>OP-ICESCR</w:t>
      </w:r>
      <w:r w:rsidRPr="00174744">
        <w:rPr>
          <w:szCs w:val="18"/>
        </w:rPr>
        <w:tab/>
        <w:t>Optional Protocol to ICESCR</w:t>
      </w:r>
    </w:p>
    <w:p w:rsidR="00A02BFB" w:rsidRPr="00174744" w:rsidRDefault="00A02BFB" w:rsidP="00D47642">
      <w:pPr>
        <w:pStyle w:val="EndnoteText"/>
        <w:widowControl w:val="0"/>
        <w:ind w:left="3969" w:hanging="2269"/>
        <w:rPr>
          <w:szCs w:val="18"/>
        </w:rPr>
      </w:pPr>
      <w:r w:rsidRPr="00174744">
        <w:rPr>
          <w:szCs w:val="18"/>
        </w:rPr>
        <w:t>ICCPR</w:t>
      </w:r>
      <w:r w:rsidRPr="00174744">
        <w:rPr>
          <w:szCs w:val="18"/>
        </w:rPr>
        <w:tab/>
        <w:t>International Covenant on Civil and Political Rights</w:t>
      </w:r>
    </w:p>
    <w:p w:rsidR="00A02BFB" w:rsidRPr="00174744" w:rsidRDefault="00A02BFB" w:rsidP="00D47642">
      <w:pPr>
        <w:pStyle w:val="EndnoteText"/>
        <w:widowControl w:val="0"/>
        <w:ind w:left="3969" w:hanging="2268"/>
        <w:rPr>
          <w:szCs w:val="18"/>
        </w:rPr>
      </w:pPr>
      <w:r w:rsidRPr="00174744">
        <w:rPr>
          <w:szCs w:val="18"/>
        </w:rPr>
        <w:t>ICCPR-OP 1</w:t>
      </w:r>
      <w:r w:rsidRPr="00174744">
        <w:rPr>
          <w:szCs w:val="18"/>
        </w:rPr>
        <w:tab/>
        <w:t>Optional Protocol to ICCPR</w:t>
      </w:r>
    </w:p>
    <w:p w:rsidR="00A02BFB" w:rsidRPr="00174744" w:rsidRDefault="00A02BFB" w:rsidP="00D47642">
      <w:pPr>
        <w:pStyle w:val="EndnoteText"/>
        <w:widowControl w:val="0"/>
        <w:ind w:left="3969" w:hanging="2269"/>
        <w:rPr>
          <w:szCs w:val="18"/>
        </w:rPr>
      </w:pPr>
      <w:r w:rsidRPr="00174744">
        <w:rPr>
          <w:szCs w:val="18"/>
        </w:rPr>
        <w:t>ICCPR-OP 2</w:t>
      </w:r>
      <w:r w:rsidRPr="00174744">
        <w:rPr>
          <w:szCs w:val="18"/>
        </w:rPr>
        <w:tab/>
        <w:t>Second Optional Protocol to ICCPR, aiming at the abolition of the death penalty</w:t>
      </w:r>
    </w:p>
    <w:p w:rsidR="00A02BFB" w:rsidRPr="00174744" w:rsidRDefault="00A02BFB" w:rsidP="00D47642">
      <w:pPr>
        <w:pStyle w:val="EndnoteText"/>
        <w:widowControl w:val="0"/>
        <w:ind w:left="3969" w:hanging="2269"/>
        <w:rPr>
          <w:szCs w:val="18"/>
        </w:rPr>
      </w:pPr>
      <w:r w:rsidRPr="00174744">
        <w:rPr>
          <w:szCs w:val="18"/>
        </w:rPr>
        <w:t>CEDAW</w:t>
      </w:r>
      <w:r w:rsidRPr="00174744">
        <w:rPr>
          <w:szCs w:val="18"/>
        </w:rPr>
        <w:tab/>
        <w:t>Convention on the Elimination of All Forms of Discrimination against Women</w:t>
      </w:r>
    </w:p>
    <w:p w:rsidR="00A02BFB" w:rsidRPr="00174744" w:rsidRDefault="00A02BFB" w:rsidP="00D47642">
      <w:pPr>
        <w:pStyle w:val="EndnoteText"/>
        <w:widowControl w:val="0"/>
        <w:ind w:left="3969" w:hanging="2269"/>
        <w:rPr>
          <w:szCs w:val="18"/>
        </w:rPr>
      </w:pPr>
      <w:r w:rsidRPr="00174744">
        <w:rPr>
          <w:szCs w:val="18"/>
        </w:rPr>
        <w:t>OP-CEDAW</w:t>
      </w:r>
      <w:r w:rsidRPr="00174744">
        <w:rPr>
          <w:szCs w:val="18"/>
        </w:rPr>
        <w:tab/>
        <w:t>Optional Protocol to CEDAW</w:t>
      </w:r>
    </w:p>
    <w:p w:rsidR="00A02BFB" w:rsidRPr="00174744" w:rsidRDefault="00A02BFB" w:rsidP="00D47642">
      <w:pPr>
        <w:pStyle w:val="EndnoteText"/>
        <w:widowControl w:val="0"/>
        <w:ind w:left="3969" w:hanging="2269"/>
        <w:rPr>
          <w:szCs w:val="18"/>
        </w:rPr>
      </w:pPr>
      <w:r w:rsidRPr="00174744">
        <w:rPr>
          <w:szCs w:val="18"/>
        </w:rPr>
        <w:t>CAT</w:t>
      </w:r>
      <w:r w:rsidRPr="00174744">
        <w:rPr>
          <w:szCs w:val="18"/>
        </w:rPr>
        <w:tab/>
        <w:t>Convention against Torture and Other Cruel, Inhuman or Degrading Treatment or Punishment</w:t>
      </w:r>
    </w:p>
    <w:p w:rsidR="00A02BFB" w:rsidRPr="00174744" w:rsidRDefault="00A02BFB" w:rsidP="00D47642">
      <w:pPr>
        <w:pStyle w:val="EndnoteText"/>
        <w:widowControl w:val="0"/>
        <w:ind w:left="3969" w:hanging="2269"/>
        <w:rPr>
          <w:szCs w:val="18"/>
        </w:rPr>
      </w:pPr>
      <w:r w:rsidRPr="00174744">
        <w:rPr>
          <w:szCs w:val="18"/>
        </w:rPr>
        <w:t>OP-CAT</w:t>
      </w:r>
      <w:r w:rsidRPr="00174744">
        <w:rPr>
          <w:szCs w:val="18"/>
        </w:rPr>
        <w:tab/>
        <w:t>Optional Protocol to CAT</w:t>
      </w:r>
    </w:p>
    <w:p w:rsidR="00A02BFB" w:rsidRPr="00174744" w:rsidRDefault="00A02BFB" w:rsidP="00D47642">
      <w:pPr>
        <w:pStyle w:val="EndnoteText"/>
        <w:widowControl w:val="0"/>
        <w:ind w:left="3969" w:hanging="2269"/>
        <w:rPr>
          <w:szCs w:val="18"/>
        </w:rPr>
      </w:pPr>
      <w:r w:rsidRPr="00174744">
        <w:rPr>
          <w:szCs w:val="18"/>
        </w:rPr>
        <w:t>CRC</w:t>
      </w:r>
      <w:r w:rsidRPr="00174744">
        <w:rPr>
          <w:szCs w:val="18"/>
        </w:rPr>
        <w:tab/>
        <w:t>Convention on the Rights of the Child</w:t>
      </w:r>
    </w:p>
    <w:p w:rsidR="00A02BFB" w:rsidRPr="00174744" w:rsidRDefault="00A02BFB" w:rsidP="00D47642">
      <w:pPr>
        <w:pStyle w:val="EndnoteText"/>
        <w:widowControl w:val="0"/>
        <w:ind w:left="3969" w:hanging="2269"/>
        <w:rPr>
          <w:szCs w:val="18"/>
          <w:lang w:val="nl-NL"/>
        </w:rPr>
      </w:pPr>
      <w:r w:rsidRPr="00174744">
        <w:rPr>
          <w:szCs w:val="18"/>
          <w:lang w:val="nl-NL"/>
        </w:rPr>
        <w:t>OP-CRC-AC</w:t>
      </w:r>
      <w:r w:rsidRPr="00174744">
        <w:rPr>
          <w:szCs w:val="18"/>
          <w:lang w:val="nl-NL"/>
        </w:rPr>
        <w:tab/>
      </w:r>
      <w:r w:rsidRPr="00174744">
        <w:rPr>
          <w:szCs w:val="18"/>
        </w:rPr>
        <w:t>Optional Protocol to CRC on the involvement of children in armed conflict</w:t>
      </w:r>
    </w:p>
    <w:p w:rsidR="00A02BFB" w:rsidRPr="00174744" w:rsidRDefault="00A02BFB" w:rsidP="00D47642">
      <w:pPr>
        <w:pStyle w:val="EndnoteText"/>
        <w:widowControl w:val="0"/>
        <w:ind w:left="3969" w:hanging="2269"/>
        <w:rPr>
          <w:szCs w:val="18"/>
        </w:rPr>
      </w:pPr>
      <w:r w:rsidRPr="00174744">
        <w:rPr>
          <w:szCs w:val="18"/>
          <w:lang w:val="nl-NL"/>
        </w:rPr>
        <w:t>OP-CRC-SC</w:t>
      </w:r>
      <w:r w:rsidRPr="00174744">
        <w:rPr>
          <w:szCs w:val="18"/>
          <w:lang w:val="nl-NL"/>
        </w:rPr>
        <w:tab/>
      </w:r>
      <w:r w:rsidRPr="00174744">
        <w:rPr>
          <w:szCs w:val="18"/>
        </w:rPr>
        <w:t>Optional Protocol to CRC on the sale of children, child prostitution and</w:t>
      </w:r>
      <w:r w:rsidRPr="00EB3582">
        <w:t xml:space="preserve"> </w:t>
      </w:r>
      <w:r w:rsidRPr="00174744">
        <w:rPr>
          <w:szCs w:val="18"/>
        </w:rPr>
        <w:t>child pornography</w:t>
      </w:r>
    </w:p>
    <w:p w:rsidR="00A02BFB" w:rsidRPr="00174744" w:rsidRDefault="00A02BFB" w:rsidP="00D47642">
      <w:pPr>
        <w:pStyle w:val="EndnoteText"/>
        <w:widowControl w:val="0"/>
        <w:ind w:left="3969" w:hanging="2269"/>
        <w:rPr>
          <w:szCs w:val="18"/>
        </w:rPr>
      </w:pPr>
      <w:r w:rsidRPr="00174744">
        <w:rPr>
          <w:szCs w:val="18"/>
        </w:rPr>
        <w:t>OP-CRC-IC</w:t>
      </w:r>
      <w:r w:rsidRPr="00174744">
        <w:rPr>
          <w:szCs w:val="18"/>
        </w:rPr>
        <w:tab/>
        <w:t>Optional Protocol to CRC on a communications procedure</w:t>
      </w:r>
    </w:p>
    <w:p w:rsidR="00A02BFB" w:rsidRPr="00174744" w:rsidRDefault="00A02BFB" w:rsidP="00D47642">
      <w:pPr>
        <w:pStyle w:val="EndnoteText"/>
        <w:widowControl w:val="0"/>
        <w:ind w:left="3969" w:hanging="2269"/>
        <w:rPr>
          <w:szCs w:val="18"/>
          <w:lang w:val="nl-NL"/>
        </w:rPr>
      </w:pPr>
      <w:r w:rsidRPr="00174744">
        <w:rPr>
          <w:szCs w:val="18"/>
          <w:lang w:val="nl-NL"/>
        </w:rPr>
        <w:t>ICRMW</w:t>
      </w:r>
      <w:r w:rsidRPr="00174744">
        <w:rPr>
          <w:szCs w:val="18"/>
          <w:lang w:val="nl-NL"/>
        </w:rPr>
        <w:tab/>
      </w:r>
      <w:r w:rsidRPr="00174744">
        <w:rPr>
          <w:szCs w:val="18"/>
        </w:rPr>
        <w:t>International Convention on the Protection of the Rights of All Migrant Workers and Members of Their Families</w:t>
      </w:r>
    </w:p>
    <w:p w:rsidR="00A02BFB" w:rsidRPr="00174744" w:rsidRDefault="00A02BFB" w:rsidP="00D47642">
      <w:pPr>
        <w:pStyle w:val="EndnoteText"/>
        <w:widowControl w:val="0"/>
        <w:ind w:left="3969" w:hanging="2269"/>
        <w:rPr>
          <w:szCs w:val="18"/>
          <w:lang w:val="nl-NL"/>
        </w:rPr>
      </w:pPr>
      <w:r w:rsidRPr="00174744">
        <w:rPr>
          <w:szCs w:val="18"/>
          <w:lang w:val="nl-NL"/>
        </w:rPr>
        <w:t>CRPD</w:t>
      </w:r>
      <w:r w:rsidRPr="00174744">
        <w:rPr>
          <w:szCs w:val="18"/>
          <w:lang w:val="nl-NL"/>
        </w:rPr>
        <w:tab/>
      </w:r>
      <w:r w:rsidRPr="00174744">
        <w:rPr>
          <w:szCs w:val="18"/>
        </w:rPr>
        <w:t>Convention on the Rights of Persons with Disabilities</w:t>
      </w:r>
    </w:p>
    <w:p w:rsidR="00A02BFB" w:rsidRPr="00174744" w:rsidRDefault="00A02BFB" w:rsidP="00D47642">
      <w:pPr>
        <w:pStyle w:val="EndnoteText"/>
        <w:widowControl w:val="0"/>
        <w:ind w:left="3969" w:hanging="2269"/>
        <w:rPr>
          <w:szCs w:val="18"/>
          <w:lang w:val="nl-NL"/>
        </w:rPr>
      </w:pPr>
      <w:r w:rsidRPr="00174744">
        <w:rPr>
          <w:szCs w:val="18"/>
          <w:lang w:val="nl-NL"/>
        </w:rPr>
        <w:t>OP-CRPD</w:t>
      </w:r>
      <w:r w:rsidRPr="00174744">
        <w:rPr>
          <w:szCs w:val="18"/>
          <w:lang w:val="nl-NL"/>
        </w:rPr>
        <w:tab/>
      </w:r>
      <w:r w:rsidRPr="00174744">
        <w:rPr>
          <w:szCs w:val="18"/>
        </w:rPr>
        <w:t>Optional Protocol to CRPD</w:t>
      </w:r>
    </w:p>
    <w:p w:rsidR="00A02BFB" w:rsidRPr="00AC3610" w:rsidRDefault="00A02BFB" w:rsidP="00D47642">
      <w:pPr>
        <w:pStyle w:val="EndnoteText"/>
        <w:widowControl w:val="0"/>
        <w:ind w:left="3969" w:right="1179" w:hanging="2269"/>
      </w:pPr>
      <w:r w:rsidRPr="00174744">
        <w:rPr>
          <w:szCs w:val="18"/>
        </w:rPr>
        <w:t>ICPPED</w:t>
      </w:r>
      <w:r w:rsidRPr="00174744">
        <w:rPr>
          <w:szCs w:val="18"/>
        </w:rPr>
        <w:tab/>
        <w:t>International Convention for the Protection of All Persons from Enforced Disappearance</w:t>
      </w:r>
      <w:r w:rsidR="007D5213">
        <w:rPr>
          <w:szCs w:val="18"/>
        </w:rPr>
        <w:t>.</w:t>
      </w:r>
    </w:p>
  </w:endnote>
  <w:endnote w:id="4">
    <w:p w:rsidR="00C81253" w:rsidRDefault="00C81253" w:rsidP="00C81253">
      <w:pPr>
        <w:pStyle w:val="EndnoteText"/>
        <w:widowControl w:val="0"/>
        <w:tabs>
          <w:tab w:val="clear" w:pos="1021"/>
          <w:tab w:val="right" w:pos="1020"/>
        </w:tabs>
      </w:pPr>
      <w:r>
        <w:tab/>
      </w:r>
      <w:r>
        <w:rPr>
          <w:rStyle w:val="EndnoteReference"/>
        </w:rPr>
        <w:endnoteRef/>
      </w:r>
      <w:r>
        <w:tab/>
      </w:r>
      <w:r w:rsidRPr="00BB2720">
        <w:rPr>
          <w:u w:val="single"/>
        </w:rPr>
        <w:t>Individual complaints</w:t>
      </w:r>
      <w:r w:rsidRPr="00C81253">
        <w:t>: ICCPR-OP 1, art. 1; OP-CEDAW, art. 1; OP-CRPD, art. 1; OP-ICESCR, art. 1; OP-CRC-IC, art. 5; ICERD, art. 14; CAT, art. 22; ICRMW, art. 77; and ICPPED, art. 31</w:t>
      </w:r>
      <w:r w:rsidRPr="00BB2720">
        <w:rPr>
          <w:u w:val="single"/>
        </w:rPr>
        <w:t>. Inquiry procedure</w:t>
      </w:r>
      <w:r w:rsidRPr="00C81253">
        <w:t xml:space="preserve">: OP-CEDAW, art. 8; CAT, art. 20; ICPPED, art. 33; OP-CRPD, art. 6; OP-ICESCR, art. 11; and OP-CRC-IC, art. 13. </w:t>
      </w:r>
      <w:r w:rsidRPr="00BB2720">
        <w:rPr>
          <w:u w:val="single"/>
        </w:rPr>
        <w:t>Inter-State complaints</w:t>
      </w:r>
      <w:r w:rsidRPr="00C81253">
        <w:t xml:space="preserve">: ICCPR, art. 41; ICRMW, art. 76; ICPPED, art. 32; CAT, art. 21; OP-ICESCR, art. 10; and OP-CRC-IC, art. 12. </w:t>
      </w:r>
      <w:r w:rsidRPr="00BB2720">
        <w:rPr>
          <w:u w:val="single"/>
        </w:rPr>
        <w:t>Urgent action</w:t>
      </w:r>
      <w:r w:rsidRPr="00C81253">
        <w:t>: ICPPED, art. 30.</w:t>
      </w:r>
    </w:p>
  </w:endnote>
  <w:endnote w:id="5">
    <w:p w:rsidR="002A4B0A" w:rsidRDefault="002A4B0A" w:rsidP="002A4B0A">
      <w:pPr>
        <w:pStyle w:val="EndnoteText"/>
        <w:widowControl w:val="0"/>
        <w:tabs>
          <w:tab w:val="clear" w:pos="1021"/>
          <w:tab w:val="right" w:pos="1020"/>
        </w:tabs>
      </w:pPr>
      <w:r>
        <w:tab/>
      </w:r>
      <w:r>
        <w:rPr>
          <w:rStyle w:val="EndnoteReference"/>
        </w:rPr>
        <w:endnoteRef/>
      </w:r>
      <w:r>
        <w:tab/>
      </w:r>
      <w:r w:rsidRPr="002A4B0A">
        <w:rPr>
          <w:lang w:val="en-US"/>
        </w:rPr>
        <w:t>Protocol to Prevent, Suppress and Punish Trafficking in Persons, Especially Women and Children, supplementing the United Nations Convention against Transnational Organized Crime.</w:t>
      </w:r>
    </w:p>
  </w:endnote>
  <w:endnote w:id="6">
    <w:p w:rsidR="002A4B0A" w:rsidRDefault="002A4B0A" w:rsidP="002A4B0A">
      <w:pPr>
        <w:pStyle w:val="EndnoteText"/>
        <w:widowControl w:val="0"/>
        <w:tabs>
          <w:tab w:val="clear" w:pos="1021"/>
          <w:tab w:val="right" w:pos="1020"/>
        </w:tabs>
      </w:pPr>
      <w:r>
        <w:tab/>
      </w:r>
      <w:r>
        <w:rPr>
          <w:rStyle w:val="EndnoteReference"/>
        </w:rPr>
        <w:endnoteRef/>
      </w:r>
      <w:r>
        <w:tab/>
      </w:r>
      <w:r w:rsidRPr="002A4B0A">
        <w:rPr>
          <w:lang w:val="en-US"/>
        </w:rPr>
        <w:t>1951 Convention relating to the Status of Refugees and its 1967 Protocol</w:t>
      </w:r>
      <w:r>
        <w:rPr>
          <w:lang w:val="en-US"/>
        </w:rPr>
        <w:t>.</w:t>
      </w:r>
    </w:p>
  </w:endnote>
  <w:endnote w:id="7">
    <w:p w:rsidR="002A4B0A" w:rsidRDefault="002A4B0A" w:rsidP="002A4B0A">
      <w:pPr>
        <w:pStyle w:val="EndnoteText"/>
        <w:widowControl w:val="0"/>
        <w:tabs>
          <w:tab w:val="clear" w:pos="1021"/>
          <w:tab w:val="right" w:pos="1020"/>
        </w:tabs>
      </w:pPr>
      <w:r>
        <w:tab/>
      </w:r>
      <w:r>
        <w:rPr>
          <w:rStyle w:val="EndnoteReference"/>
        </w:rPr>
        <w:endnoteRef/>
      </w:r>
      <w:r>
        <w:tab/>
      </w:r>
      <w:r w:rsidRPr="002A4B0A">
        <w:t>Geneva Convention for the Amelioration of the Condition of the Wounded and Sick in Armed Forces in the Field (First Convention); Geneva Convention for the Amelioration of the Condition of Wounded, Sick and Shipwrecked Members of Armed Forces at Sea (Second Convention); Geneva Convention relative to the Treatment of Prisoners of War (Third Convention); Geneva Convention relative to the Protection of Civilian Persons in Time of War (Fourth Convention). For the official status of ratifications, see Federal Department of Foreign Affairs of Switzerland, at https://www.eda.admin.ch/eda/fr/dfae/politique-exterieure/droit-international-public/traites-internationaux/depositaire/protection-des-victimes-de-la-guerre.html</w:t>
      </w:r>
      <w:r w:rsidRPr="002A4B0A">
        <w:rPr>
          <w:lang w:val="en-US"/>
        </w:rPr>
        <w:t>.</w:t>
      </w:r>
    </w:p>
  </w:endnote>
  <w:endnote w:id="8">
    <w:p w:rsidR="002A4B0A" w:rsidRDefault="002A4B0A" w:rsidP="002A4B0A">
      <w:pPr>
        <w:pStyle w:val="EndnoteText"/>
        <w:widowControl w:val="0"/>
        <w:tabs>
          <w:tab w:val="clear" w:pos="1021"/>
          <w:tab w:val="right" w:pos="1020"/>
        </w:tabs>
      </w:pPr>
      <w:r>
        <w:tab/>
      </w:r>
      <w:r>
        <w:rPr>
          <w:rStyle w:val="EndnoteReference"/>
        </w:rPr>
        <w:endnoteRef/>
      </w:r>
      <w:r>
        <w:tab/>
      </w:r>
      <w:r w:rsidRPr="002A4B0A">
        <w:t xml:space="preserve">Protocol Additional to the Geneva Conventions of 12 August 1949, and relating to the Protection of Victims of International Armed Conflicts (Protocol I); Protocol Additional to the Geneva Conventions of 12 August 1949, and relating to the Protection of Victims of Non-International Armed Conflicts (Protocol II). For the official status of ratifications, see Federal Department of Foreign Affairs of Switzerland, at </w:t>
      </w:r>
      <w:hyperlink r:id="rId1" w:history="1">
        <w:r w:rsidRPr="002A4B0A">
          <w:rPr>
            <w:rStyle w:val="Hyperlink"/>
          </w:rPr>
          <w:t>https://www.eda.admin.ch/eda/fr/dfae/politique-exterieure/droit-international-public/traites-internationaux/depositaire/protection-des-victimes-de-la-guerre.html</w:t>
        </w:r>
      </w:hyperlink>
      <w:r>
        <w:t>.</w:t>
      </w:r>
    </w:p>
  </w:endnote>
  <w:endnote w:id="9">
    <w:p w:rsidR="002A4B0A" w:rsidRDefault="002A4B0A" w:rsidP="002A4B0A">
      <w:pPr>
        <w:pStyle w:val="EndnoteText"/>
        <w:widowControl w:val="0"/>
        <w:tabs>
          <w:tab w:val="clear" w:pos="1021"/>
          <w:tab w:val="right" w:pos="1020"/>
        </w:tabs>
      </w:pPr>
      <w:r>
        <w:tab/>
      </w:r>
      <w:r>
        <w:rPr>
          <w:rStyle w:val="EndnoteReference"/>
        </w:rPr>
        <w:endnoteRef/>
      </w:r>
      <w:r>
        <w:tab/>
      </w:r>
      <w:r w:rsidRPr="002A4B0A">
        <w:t>ILO</w:t>
      </w:r>
      <w:r w:rsidRPr="002A4B0A">
        <w:rPr>
          <w:lang w:val="en-US"/>
        </w:rPr>
        <w:t xml:space="preserve"> Indigenous and Tribal Peoples Convention, 1989 (No. 169) and </w:t>
      </w:r>
      <w:r w:rsidRPr="002A4B0A">
        <w:t xml:space="preserve">Domestic Workers </w:t>
      </w:r>
      <w:r w:rsidRPr="002A4B0A">
        <w:rPr>
          <w:lang w:val="en-US"/>
        </w:rPr>
        <w:t>Convention, 2011 (No. 189)</w:t>
      </w:r>
      <w:r w:rsidRPr="002A4B0A">
        <w:t>.</w:t>
      </w:r>
    </w:p>
  </w:endnote>
  <w:endnote w:id="10">
    <w:p w:rsidR="00AD472D" w:rsidRDefault="00AD472D" w:rsidP="00AD472D">
      <w:pPr>
        <w:pStyle w:val="EndnoteText"/>
        <w:widowControl w:val="0"/>
        <w:tabs>
          <w:tab w:val="clear" w:pos="1021"/>
          <w:tab w:val="right" w:pos="1020"/>
        </w:tabs>
      </w:pPr>
      <w:r>
        <w:tab/>
      </w:r>
      <w:r>
        <w:rPr>
          <w:rStyle w:val="EndnoteReference"/>
        </w:rPr>
        <w:endnoteRef/>
      </w:r>
      <w:r>
        <w:tab/>
      </w:r>
      <w:r w:rsidRPr="00AD472D">
        <w:t xml:space="preserve">Protocol Additional to the Geneva Conventions of 12 August 1949, and relating to the Adoption of an Additional Distinctive Emblem (Protocol III). For the official status of ratifications, see International Committee of the Red Cross, </w:t>
      </w:r>
      <w:hyperlink r:id="rId2" w:history="1">
        <w:r w:rsidRPr="00AD472D">
          <w:rPr>
            <w:rStyle w:val="Hyperlink"/>
            <w:lang w:val="en-US"/>
          </w:rPr>
          <w:t>www.icrc.org/IHL</w:t>
        </w:r>
      </w:hyperlink>
      <w:r>
        <w:rPr>
          <w:lang w:val="en-US"/>
        </w:rPr>
        <w:t>.</w:t>
      </w:r>
    </w:p>
  </w:endnote>
  <w:endnote w:id="11">
    <w:p w:rsidR="008A200D" w:rsidRDefault="008A200D" w:rsidP="008A200D">
      <w:pPr>
        <w:pStyle w:val="EndnoteText"/>
        <w:widowControl w:val="0"/>
        <w:tabs>
          <w:tab w:val="clear" w:pos="1021"/>
          <w:tab w:val="right" w:pos="1020"/>
        </w:tabs>
      </w:pPr>
      <w:r>
        <w:tab/>
      </w:r>
      <w:r>
        <w:rPr>
          <w:rStyle w:val="EndnoteReference"/>
        </w:rPr>
        <w:endnoteRef/>
      </w:r>
      <w:r>
        <w:tab/>
      </w:r>
      <w:r w:rsidRPr="008A200D">
        <w:t>International Labour Organization Convention No. 29 concerning Forced or Compulsory Labour; Convention No. 105 concerning the Abolition of Forced Labour; Convention No. 87 concerning Freedom of Association and Protection of the Right to Organise; Convention No. 98 concerning the Application of the Principles of the Right to Organise and to Bargain Collectively; Convention No. 100 concerning Equal Remuneration for Men and Women Workers for Work of Equal Value; Convention No. 111 concerning Discrimination in Respect of Employment and Occupation; Convention No. 138 concerning Minimum Age for Admission to Employment; Convention No. 182 concerning the Prohibition and Immediate Action for the Elimination of the Worst Forms of Child Labour.</w:t>
      </w:r>
    </w:p>
  </w:endnote>
  <w:endnote w:id="12">
    <w:p w:rsidR="00A02BFB" w:rsidRPr="00A82F81" w:rsidRDefault="00A02BFB" w:rsidP="00A02BFB">
      <w:pPr>
        <w:pStyle w:val="EndnoteText"/>
        <w:rPr>
          <w:szCs w:val="18"/>
        </w:rPr>
      </w:pPr>
      <w:r w:rsidRPr="00A82F81">
        <w:tab/>
      </w:r>
      <w:r w:rsidRPr="00A82F81">
        <w:rPr>
          <w:rStyle w:val="EndnoteReference"/>
        </w:rPr>
        <w:endnoteRef/>
      </w:r>
      <w:r w:rsidRPr="00A82F81">
        <w:tab/>
      </w:r>
      <w:r w:rsidRPr="00A82F81">
        <w:rPr>
          <w:szCs w:val="18"/>
        </w:rPr>
        <w:t>For the titles of special procedure mandate holders see:</w:t>
      </w:r>
      <w:r w:rsidRPr="00A82F81">
        <w:t xml:space="preserve"> </w:t>
      </w:r>
      <w:r w:rsidRPr="00A82F81">
        <w:rPr>
          <w:szCs w:val="18"/>
        </w:rPr>
        <w:t>https://spcommreports.ohchr.org/about/abbreviations</w:t>
      </w:r>
    </w:p>
  </w:endnote>
  <w:endnote w:id="13">
    <w:p w:rsidR="00A02BFB" w:rsidRPr="00A82F81" w:rsidRDefault="00A02BFB" w:rsidP="00A02BFB">
      <w:pPr>
        <w:pStyle w:val="EndnoteText"/>
        <w:rPr>
          <w:szCs w:val="18"/>
          <w:lang w:val="en-US"/>
        </w:rPr>
      </w:pPr>
      <w:r w:rsidRPr="00A82F81">
        <w:tab/>
      </w:r>
      <w:r w:rsidRPr="00A82F81">
        <w:rPr>
          <w:rStyle w:val="EndnoteReference"/>
        </w:rPr>
        <w:endnoteRef/>
      </w:r>
      <w:r w:rsidR="00C81253">
        <w:tab/>
      </w:r>
      <w:r w:rsidR="00C81253" w:rsidRPr="00C81253">
        <w:t>According to article 5 o</w:t>
      </w:r>
      <w:bookmarkStart w:id="3" w:name="_GoBack"/>
      <w:bookmarkEnd w:id="3"/>
      <w:r w:rsidR="00C81253" w:rsidRPr="00C81253">
        <w:t>f the rules of procedure of the Global Alliance of National Human Rights Institutions (GANHRI), the classifications for accreditation used by the Sub-Committee are: A: voting member (fully in compliance with each of the Paris Principles); B: non-voting member (not fully in compliance with each of the Paris Principles or insufficient information provided to make a determination); and C: no status (not in compliance with the Paris Principles).</w:t>
      </w:r>
    </w:p>
  </w:endnote>
  <w:endnote w:id="14">
    <w:p w:rsidR="00A02BFB" w:rsidRPr="00E170D4" w:rsidRDefault="00A02BFB" w:rsidP="00A02BFB">
      <w:pPr>
        <w:pStyle w:val="EndnoteText"/>
        <w:widowControl w:val="0"/>
        <w:tabs>
          <w:tab w:val="clear" w:pos="1021"/>
          <w:tab w:val="right" w:pos="1020"/>
        </w:tabs>
      </w:pPr>
      <w:r w:rsidRPr="00A82F81">
        <w:tab/>
      </w:r>
      <w:r w:rsidRPr="00A82F81">
        <w:rPr>
          <w:rStyle w:val="EndnoteReference"/>
        </w:rPr>
        <w:endnoteRef/>
      </w:r>
      <w:r w:rsidRPr="00A82F81">
        <w:tab/>
      </w:r>
      <w:r w:rsidRPr="00A82F81">
        <w:rPr>
          <w:szCs w:val="18"/>
        </w:rPr>
        <w:t xml:space="preserve">The list of national human rights institutions with accreditation status granted by the Global Alliance of National Human Rights Institutions (GANHRI), accessed at: </w:t>
      </w:r>
      <w:r w:rsidR="006116A3" w:rsidRPr="006116A3">
        <w:rPr>
          <w:szCs w:val="18"/>
        </w:rPr>
        <w:t>http://www.ohchr.org/Documents/Countries/NHRI/Chart_Status_NIs.pdf</w:t>
      </w:r>
    </w:p>
    <w:p w:rsidR="00A02BFB" w:rsidRPr="00C75174" w:rsidRDefault="00A02BFB" w:rsidP="00A02BFB">
      <w:pPr>
        <w:pStyle w:val="EndnoteText"/>
        <w:tabs>
          <w:tab w:val="clear" w:pos="1021"/>
          <w:tab w:val="right" w:pos="1020"/>
        </w:tabs>
        <w:spacing w:before="240" w:line="240" w:lineRule="atLeast"/>
        <w:ind w:firstLine="0"/>
        <w:jc w:val="center"/>
        <w:rPr>
          <w:szCs w:val="18"/>
          <w:u w:val="single"/>
        </w:rPr>
      </w:pPr>
      <w:r>
        <w:rPr>
          <w:u w:val="single"/>
        </w:rPr>
        <w:tab/>
      </w:r>
      <w:r>
        <w:rPr>
          <w:u w:val="single"/>
        </w:rPr>
        <w:tab/>
      </w:r>
      <w:r>
        <w:rPr>
          <w:u w:val="single"/>
        </w:rPr>
        <w:tab/>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4A7D" w:rsidRDefault="00674A7D">
    <w:pPr>
      <w:pStyle w:val="Footer"/>
      <w:jc w:val="right"/>
    </w:pPr>
    <w:r>
      <w:fldChar w:fldCharType="begin"/>
    </w:r>
    <w:r>
      <w:instrText xml:space="preserve"> PAGE   \* MERGEFORMAT </w:instrText>
    </w:r>
    <w:r>
      <w:fldChar w:fldCharType="separate"/>
    </w:r>
    <w:r w:rsidR="00857CBB">
      <w:rPr>
        <w:noProof/>
      </w:rPr>
      <w:t>5</w:t>
    </w:r>
    <w:r>
      <w:rPr>
        <w:noProof/>
      </w:rPr>
      <w:fldChar w:fldCharType="end"/>
    </w:r>
  </w:p>
  <w:p w:rsidR="00674A7D" w:rsidRDefault="00674A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1140" w:rsidRDefault="00857CBB" w:rsidP="00542574">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4097" type="#_x0000_t75" alt="recycle_English" style="position:absolute;margin-left:405.4pt;margin-top:-6.25pt;width:73.25pt;height:18.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v:imagedata r:id="rId1" o:title="recycle_English"/>
          <w10:anchorlock/>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469D" w:rsidRPr="000B175B" w:rsidRDefault="0068469D" w:rsidP="000B175B">
      <w:pPr>
        <w:tabs>
          <w:tab w:val="right" w:pos="2155"/>
        </w:tabs>
        <w:spacing w:after="80"/>
        <w:ind w:left="680"/>
        <w:rPr>
          <w:u w:val="single"/>
        </w:rPr>
      </w:pPr>
      <w:r>
        <w:rPr>
          <w:u w:val="single"/>
        </w:rPr>
        <w:tab/>
      </w:r>
    </w:p>
  </w:footnote>
  <w:footnote w:type="continuationSeparator" w:id="0">
    <w:p w:rsidR="0068469D" w:rsidRPr="00FC68B7" w:rsidRDefault="0068469D" w:rsidP="00FC68B7">
      <w:pPr>
        <w:tabs>
          <w:tab w:val="left" w:pos="2155"/>
        </w:tabs>
        <w:spacing w:after="80"/>
        <w:ind w:left="680"/>
        <w:rPr>
          <w:u w:val="single"/>
        </w:rPr>
      </w:pPr>
      <w:r>
        <w:rPr>
          <w:u w:val="single"/>
        </w:rPr>
        <w:tab/>
      </w:r>
    </w:p>
  </w:footnote>
  <w:footnote w:type="continuationNotice" w:id="1">
    <w:p w:rsidR="0068469D" w:rsidRDefault="0068469D"/>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C49F8"/>
    <w:multiLevelType w:val="hybridMultilevel"/>
    <w:tmpl w:val="FFD08D26"/>
    <w:lvl w:ilvl="0" w:tplc="075A641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024650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C4B4761"/>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num w:numId="1">
    <w:abstractNumId w:val="4"/>
  </w:num>
  <w:num w:numId="2">
    <w:abstractNumId w:val="3"/>
  </w:num>
  <w:num w:numId="3">
    <w:abstractNumId w:val="6"/>
  </w:num>
  <w:num w:numId="4">
    <w:abstractNumId w:val="2"/>
  </w:num>
  <w:num w:numId="5">
    <w:abstractNumId w:val="0"/>
  </w:num>
  <w:num w:numId="6">
    <w:abstractNumId w:val="1"/>
  </w:num>
  <w:num w:numId="7">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GB" w:vendorID="64" w:dllVersion="131077" w:nlCheck="1" w:checkStyle="1"/>
  <w:activeWritingStyle w:appName="MSWord" w:lang="en-GB" w:vendorID="64" w:dllVersion="131078" w:nlCheck="1" w:checkStyle="1"/>
  <w:activeWritingStyle w:appName="MSWord" w:lang="en-US" w:vendorID="64" w:dllVersion="131078" w:nlCheck="1" w:checkStyle="1"/>
  <w:activeWritingStyle w:appName="MSWord" w:lang="fr-CH" w:vendorID="64" w:dllVersion="131078" w:nlCheck="1" w:checkStyle="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Moves/>
  <w:defaultTabStop w:val="567"/>
  <w:hyphenationZone w:val="357"/>
  <w:doNotHyphenateCaps/>
  <w:displayHorizontalDrawingGridEvery w:val="0"/>
  <w:displayVerticalDrawingGridEvery w:val="0"/>
  <w:doNotUseMarginsForDrawingGridOrigin/>
  <w:noPunctuationKerning/>
  <w:characterSpacingControl w:val="doNotCompress"/>
  <w:hdrShapeDefaults>
    <o:shapedefaults v:ext="edit" spidmax="4098"/>
    <o:shapelayout v:ext="edit">
      <o:idmap v:ext="edit" data="4"/>
    </o:shapelayout>
  </w:hdrShapeDefaults>
  <w:footnotePr>
    <w:footnote w:id="-1"/>
    <w:footnote w:id="0"/>
    <w:footnote w:id="1"/>
  </w:footnotePr>
  <w:endnotePr>
    <w:numFmt w:val="decimal"/>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02BFB"/>
    <w:rsid w:val="00007F7F"/>
    <w:rsid w:val="000109B6"/>
    <w:rsid w:val="00022DB5"/>
    <w:rsid w:val="0002432F"/>
    <w:rsid w:val="000344CE"/>
    <w:rsid w:val="000403D1"/>
    <w:rsid w:val="000449AA"/>
    <w:rsid w:val="00050F6B"/>
    <w:rsid w:val="00072C8C"/>
    <w:rsid w:val="00073E70"/>
    <w:rsid w:val="00075368"/>
    <w:rsid w:val="000876EB"/>
    <w:rsid w:val="00091419"/>
    <w:rsid w:val="000931C0"/>
    <w:rsid w:val="000B175B"/>
    <w:rsid w:val="000B3A0F"/>
    <w:rsid w:val="000B4A3B"/>
    <w:rsid w:val="000D0709"/>
    <w:rsid w:val="000D1851"/>
    <w:rsid w:val="000D3424"/>
    <w:rsid w:val="000E0415"/>
    <w:rsid w:val="000F63EB"/>
    <w:rsid w:val="00105E25"/>
    <w:rsid w:val="00111457"/>
    <w:rsid w:val="0013065A"/>
    <w:rsid w:val="0013136E"/>
    <w:rsid w:val="00132BC7"/>
    <w:rsid w:val="001440A9"/>
    <w:rsid w:val="00146D32"/>
    <w:rsid w:val="001509BA"/>
    <w:rsid w:val="0015352C"/>
    <w:rsid w:val="00157983"/>
    <w:rsid w:val="001614E7"/>
    <w:rsid w:val="00185731"/>
    <w:rsid w:val="001B4B04"/>
    <w:rsid w:val="001C215C"/>
    <w:rsid w:val="001C6663"/>
    <w:rsid w:val="001C7895"/>
    <w:rsid w:val="001D26DF"/>
    <w:rsid w:val="001E2790"/>
    <w:rsid w:val="001E5256"/>
    <w:rsid w:val="002110B6"/>
    <w:rsid w:val="0021130C"/>
    <w:rsid w:val="00211E0B"/>
    <w:rsid w:val="00211E72"/>
    <w:rsid w:val="00214047"/>
    <w:rsid w:val="0022130F"/>
    <w:rsid w:val="0022777B"/>
    <w:rsid w:val="00237785"/>
    <w:rsid w:val="002410DD"/>
    <w:rsid w:val="00241466"/>
    <w:rsid w:val="00253D58"/>
    <w:rsid w:val="00254654"/>
    <w:rsid w:val="00264FA3"/>
    <w:rsid w:val="0027725F"/>
    <w:rsid w:val="00283347"/>
    <w:rsid w:val="00296EB7"/>
    <w:rsid w:val="002A4B0A"/>
    <w:rsid w:val="002B4713"/>
    <w:rsid w:val="002C21F0"/>
    <w:rsid w:val="002D7C3E"/>
    <w:rsid w:val="002E646B"/>
    <w:rsid w:val="003107FA"/>
    <w:rsid w:val="00317977"/>
    <w:rsid w:val="003229D8"/>
    <w:rsid w:val="00324383"/>
    <w:rsid w:val="003314D1"/>
    <w:rsid w:val="00335A2F"/>
    <w:rsid w:val="00335FF7"/>
    <w:rsid w:val="00341937"/>
    <w:rsid w:val="0037215F"/>
    <w:rsid w:val="00380822"/>
    <w:rsid w:val="0039277A"/>
    <w:rsid w:val="003972E0"/>
    <w:rsid w:val="003975ED"/>
    <w:rsid w:val="003A4E25"/>
    <w:rsid w:val="003C2CC4"/>
    <w:rsid w:val="003D4B23"/>
    <w:rsid w:val="003E065C"/>
    <w:rsid w:val="003E19D9"/>
    <w:rsid w:val="003E33AE"/>
    <w:rsid w:val="003E6998"/>
    <w:rsid w:val="00400E06"/>
    <w:rsid w:val="00402E7F"/>
    <w:rsid w:val="00412D54"/>
    <w:rsid w:val="00420F8B"/>
    <w:rsid w:val="00424C80"/>
    <w:rsid w:val="00431A65"/>
    <w:rsid w:val="004325CB"/>
    <w:rsid w:val="0044503A"/>
    <w:rsid w:val="00446DE4"/>
    <w:rsid w:val="00447761"/>
    <w:rsid w:val="00451EC3"/>
    <w:rsid w:val="004721B1"/>
    <w:rsid w:val="004766F2"/>
    <w:rsid w:val="0048449E"/>
    <w:rsid w:val="004859EC"/>
    <w:rsid w:val="00496A15"/>
    <w:rsid w:val="004A76BD"/>
    <w:rsid w:val="004B75D2"/>
    <w:rsid w:val="004C3493"/>
    <w:rsid w:val="004D1140"/>
    <w:rsid w:val="004E01CE"/>
    <w:rsid w:val="004E25CB"/>
    <w:rsid w:val="004F55ED"/>
    <w:rsid w:val="0052176C"/>
    <w:rsid w:val="005261E5"/>
    <w:rsid w:val="005420F2"/>
    <w:rsid w:val="00542574"/>
    <w:rsid w:val="005436AB"/>
    <w:rsid w:val="005457B9"/>
    <w:rsid w:val="00546DBF"/>
    <w:rsid w:val="005512BA"/>
    <w:rsid w:val="00553D76"/>
    <w:rsid w:val="005552B5"/>
    <w:rsid w:val="00557B2B"/>
    <w:rsid w:val="0056117B"/>
    <w:rsid w:val="005615E8"/>
    <w:rsid w:val="005620C3"/>
    <w:rsid w:val="00571365"/>
    <w:rsid w:val="00592E55"/>
    <w:rsid w:val="005A22DB"/>
    <w:rsid w:val="005B3DB3"/>
    <w:rsid w:val="005B6E48"/>
    <w:rsid w:val="005E1712"/>
    <w:rsid w:val="005F60F6"/>
    <w:rsid w:val="005F6E73"/>
    <w:rsid w:val="006116A3"/>
    <w:rsid w:val="00611FC4"/>
    <w:rsid w:val="006176FB"/>
    <w:rsid w:val="00626E6C"/>
    <w:rsid w:val="00640B26"/>
    <w:rsid w:val="00670741"/>
    <w:rsid w:val="00674A7D"/>
    <w:rsid w:val="00676C10"/>
    <w:rsid w:val="006808A9"/>
    <w:rsid w:val="0068469D"/>
    <w:rsid w:val="00696BD6"/>
    <w:rsid w:val="006A6B9D"/>
    <w:rsid w:val="006A7392"/>
    <w:rsid w:val="006B3189"/>
    <w:rsid w:val="006B7D65"/>
    <w:rsid w:val="006D6DA6"/>
    <w:rsid w:val="006E564B"/>
    <w:rsid w:val="006F13F0"/>
    <w:rsid w:val="006F5035"/>
    <w:rsid w:val="007065EB"/>
    <w:rsid w:val="00720183"/>
    <w:rsid w:val="0072632A"/>
    <w:rsid w:val="00741A0B"/>
    <w:rsid w:val="0074200B"/>
    <w:rsid w:val="00757201"/>
    <w:rsid w:val="00764A3F"/>
    <w:rsid w:val="0078284B"/>
    <w:rsid w:val="007953F7"/>
    <w:rsid w:val="007A6296"/>
    <w:rsid w:val="007B6BA5"/>
    <w:rsid w:val="007C1B62"/>
    <w:rsid w:val="007C3390"/>
    <w:rsid w:val="007C4F4B"/>
    <w:rsid w:val="007D2CDC"/>
    <w:rsid w:val="007D5213"/>
    <w:rsid w:val="007D5327"/>
    <w:rsid w:val="007E2C3B"/>
    <w:rsid w:val="007E338D"/>
    <w:rsid w:val="007E5B90"/>
    <w:rsid w:val="007E75F7"/>
    <w:rsid w:val="007F085C"/>
    <w:rsid w:val="007F447B"/>
    <w:rsid w:val="007F6611"/>
    <w:rsid w:val="00807891"/>
    <w:rsid w:val="0080793A"/>
    <w:rsid w:val="008155C3"/>
    <w:rsid w:val="008175E9"/>
    <w:rsid w:val="0082243E"/>
    <w:rsid w:val="008242D7"/>
    <w:rsid w:val="008339B9"/>
    <w:rsid w:val="00856CD2"/>
    <w:rsid w:val="00857CBB"/>
    <w:rsid w:val="00861BC6"/>
    <w:rsid w:val="00871FD5"/>
    <w:rsid w:val="008741DC"/>
    <w:rsid w:val="00875FCF"/>
    <w:rsid w:val="008979B1"/>
    <w:rsid w:val="008A200D"/>
    <w:rsid w:val="008A6B25"/>
    <w:rsid w:val="008A6C4F"/>
    <w:rsid w:val="008C1E4D"/>
    <w:rsid w:val="008E0E46"/>
    <w:rsid w:val="009032FA"/>
    <w:rsid w:val="0090452C"/>
    <w:rsid w:val="009045C9"/>
    <w:rsid w:val="00907C3F"/>
    <w:rsid w:val="0092237C"/>
    <w:rsid w:val="0093707B"/>
    <w:rsid w:val="009400EB"/>
    <w:rsid w:val="009427E3"/>
    <w:rsid w:val="0094563C"/>
    <w:rsid w:val="00956D9B"/>
    <w:rsid w:val="0096139A"/>
    <w:rsid w:val="00963CBA"/>
    <w:rsid w:val="009654B7"/>
    <w:rsid w:val="00967FA4"/>
    <w:rsid w:val="009745F6"/>
    <w:rsid w:val="00975459"/>
    <w:rsid w:val="009822C1"/>
    <w:rsid w:val="00991261"/>
    <w:rsid w:val="009976D3"/>
    <w:rsid w:val="009A0B83"/>
    <w:rsid w:val="009B3800"/>
    <w:rsid w:val="009C08FE"/>
    <w:rsid w:val="009D22AC"/>
    <w:rsid w:val="009D3FA1"/>
    <w:rsid w:val="009D50DB"/>
    <w:rsid w:val="009E1C4E"/>
    <w:rsid w:val="009E78E3"/>
    <w:rsid w:val="00A02BFB"/>
    <w:rsid w:val="00A02F74"/>
    <w:rsid w:val="00A05E0B"/>
    <w:rsid w:val="00A067E7"/>
    <w:rsid w:val="00A074DD"/>
    <w:rsid w:val="00A1427D"/>
    <w:rsid w:val="00A3619D"/>
    <w:rsid w:val="00A442AE"/>
    <w:rsid w:val="00A4634F"/>
    <w:rsid w:val="00A51CF3"/>
    <w:rsid w:val="00A63DA6"/>
    <w:rsid w:val="00A6465E"/>
    <w:rsid w:val="00A67EFD"/>
    <w:rsid w:val="00A72F22"/>
    <w:rsid w:val="00A74439"/>
    <w:rsid w:val="00A748A6"/>
    <w:rsid w:val="00A879A4"/>
    <w:rsid w:val="00A87E95"/>
    <w:rsid w:val="00A92E29"/>
    <w:rsid w:val="00AC2000"/>
    <w:rsid w:val="00AD09E9"/>
    <w:rsid w:val="00AD472D"/>
    <w:rsid w:val="00AD7B29"/>
    <w:rsid w:val="00AF0576"/>
    <w:rsid w:val="00AF3829"/>
    <w:rsid w:val="00B037F0"/>
    <w:rsid w:val="00B14190"/>
    <w:rsid w:val="00B143C5"/>
    <w:rsid w:val="00B2327D"/>
    <w:rsid w:val="00B2718F"/>
    <w:rsid w:val="00B30179"/>
    <w:rsid w:val="00B3317B"/>
    <w:rsid w:val="00B334DC"/>
    <w:rsid w:val="00B3631A"/>
    <w:rsid w:val="00B53013"/>
    <w:rsid w:val="00B67F5E"/>
    <w:rsid w:val="00B73E65"/>
    <w:rsid w:val="00B81E12"/>
    <w:rsid w:val="00B87110"/>
    <w:rsid w:val="00B90627"/>
    <w:rsid w:val="00B97FA8"/>
    <w:rsid w:val="00BB2720"/>
    <w:rsid w:val="00BC1385"/>
    <w:rsid w:val="00BC74E9"/>
    <w:rsid w:val="00BE618E"/>
    <w:rsid w:val="00C11FA1"/>
    <w:rsid w:val="00C24693"/>
    <w:rsid w:val="00C3427B"/>
    <w:rsid w:val="00C35F0B"/>
    <w:rsid w:val="00C415E3"/>
    <w:rsid w:val="00C463DD"/>
    <w:rsid w:val="00C64458"/>
    <w:rsid w:val="00C745C3"/>
    <w:rsid w:val="00C81253"/>
    <w:rsid w:val="00C87055"/>
    <w:rsid w:val="00CA2A58"/>
    <w:rsid w:val="00CA2E07"/>
    <w:rsid w:val="00CA6DE7"/>
    <w:rsid w:val="00CC03CC"/>
    <w:rsid w:val="00CC0B55"/>
    <w:rsid w:val="00CD2B43"/>
    <w:rsid w:val="00CD6995"/>
    <w:rsid w:val="00CE4A8F"/>
    <w:rsid w:val="00CF0214"/>
    <w:rsid w:val="00CF586F"/>
    <w:rsid w:val="00CF7D43"/>
    <w:rsid w:val="00D077E6"/>
    <w:rsid w:val="00D11129"/>
    <w:rsid w:val="00D2031B"/>
    <w:rsid w:val="00D22332"/>
    <w:rsid w:val="00D226FD"/>
    <w:rsid w:val="00D22E63"/>
    <w:rsid w:val="00D25FE2"/>
    <w:rsid w:val="00D43252"/>
    <w:rsid w:val="00D47642"/>
    <w:rsid w:val="00D550F9"/>
    <w:rsid w:val="00D572B0"/>
    <w:rsid w:val="00D57EDC"/>
    <w:rsid w:val="00D62E90"/>
    <w:rsid w:val="00D76BE5"/>
    <w:rsid w:val="00D777C2"/>
    <w:rsid w:val="00D8128F"/>
    <w:rsid w:val="00D82670"/>
    <w:rsid w:val="00D978C6"/>
    <w:rsid w:val="00DA67AD"/>
    <w:rsid w:val="00DB18CE"/>
    <w:rsid w:val="00DD3674"/>
    <w:rsid w:val="00DE3EC0"/>
    <w:rsid w:val="00DE7BF3"/>
    <w:rsid w:val="00E11593"/>
    <w:rsid w:val="00E12B6B"/>
    <w:rsid w:val="00E130AB"/>
    <w:rsid w:val="00E170D4"/>
    <w:rsid w:val="00E438D9"/>
    <w:rsid w:val="00E5644E"/>
    <w:rsid w:val="00E71225"/>
    <w:rsid w:val="00E7260F"/>
    <w:rsid w:val="00E806EE"/>
    <w:rsid w:val="00E86049"/>
    <w:rsid w:val="00E96630"/>
    <w:rsid w:val="00E96891"/>
    <w:rsid w:val="00EB0FB9"/>
    <w:rsid w:val="00EB22E6"/>
    <w:rsid w:val="00ED0CA9"/>
    <w:rsid w:val="00ED7A2A"/>
    <w:rsid w:val="00EE7D5F"/>
    <w:rsid w:val="00EF1D7F"/>
    <w:rsid w:val="00EF5BDB"/>
    <w:rsid w:val="00F07FD9"/>
    <w:rsid w:val="00F21C38"/>
    <w:rsid w:val="00F238A8"/>
    <w:rsid w:val="00F23933"/>
    <w:rsid w:val="00F23E87"/>
    <w:rsid w:val="00F24119"/>
    <w:rsid w:val="00F30B7B"/>
    <w:rsid w:val="00F40E75"/>
    <w:rsid w:val="00F42CD9"/>
    <w:rsid w:val="00F52936"/>
    <w:rsid w:val="00F56433"/>
    <w:rsid w:val="00F677CB"/>
    <w:rsid w:val="00F72113"/>
    <w:rsid w:val="00F723A2"/>
    <w:rsid w:val="00F76CA4"/>
    <w:rsid w:val="00FA7DF3"/>
    <w:rsid w:val="00FC20AB"/>
    <w:rsid w:val="00FC68B7"/>
    <w:rsid w:val="00FD268F"/>
    <w:rsid w:val="00FD7C1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5:docId w15:val="{F77B62E3-551D-4A45-8B73-31D6B9F12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0214"/>
    <w:pPr>
      <w:suppressAutoHyphens/>
      <w:spacing w:line="240" w:lineRule="atLeast"/>
    </w:pPr>
    <w:rPr>
      <w:lang w:eastAsia="en-US"/>
    </w:rPr>
  </w:style>
  <w:style w:type="paragraph" w:styleId="Heading1">
    <w:name w:val="heading 1"/>
    <w:aliases w:val="Table_G"/>
    <w:basedOn w:val="SingleTxtG"/>
    <w:next w:val="SingleTxtG"/>
    <w:qFormat/>
    <w:rsid w:val="00CF0214"/>
    <w:pPr>
      <w:spacing w:after="0" w:line="240" w:lineRule="auto"/>
      <w:ind w:right="0"/>
      <w:jc w:val="left"/>
      <w:outlineLvl w:val="0"/>
    </w:pPr>
  </w:style>
  <w:style w:type="paragraph" w:styleId="Heading2">
    <w:name w:val="heading 2"/>
    <w:basedOn w:val="Normal"/>
    <w:next w:val="Normal"/>
    <w:qFormat/>
    <w:rsid w:val="00CF0214"/>
    <w:pPr>
      <w:spacing w:line="240" w:lineRule="auto"/>
      <w:outlineLvl w:val="1"/>
    </w:pPr>
  </w:style>
  <w:style w:type="paragraph" w:styleId="Heading3">
    <w:name w:val="heading 3"/>
    <w:basedOn w:val="Normal"/>
    <w:next w:val="Normal"/>
    <w:qFormat/>
    <w:rsid w:val="00CF0214"/>
    <w:pPr>
      <w:spacing w:line="240" w:lineRule="auto"/>
      <w:outlineLvl w:val="2"/>
    </w:pPr>
  </w:style>
  <w:style w:type="paragraph" w:styleId="Heading4">
    <w:name w:val="heading 4"/>
    <w:basedOn w:val="Normal"/>
    <w:next w:val="Normal"/>
    <w:qFormat/>
    <w:rsid w:val="00CF0214"/>
    <w:pPr>
      <w:spacing w:line="240" w:lineRule="auto"/>
      <w:outlineLvl w:val="3"/>
    </w:pPr>
  </w:style>
  <w:style w:type="paragraph" w:styleId="Heading5">
    <w:name w:val="heading 5"/>
    <w:basedOn w:val="Normal"/>
    <w:next w:val="Normal"/>
    <w:qFormat/>
    <w:rsid w:val="00CF0214"/>
    <w:pPr>
      <w:spacing w:line="240" w:lineRule="auto"/>
      <w:outlineLvl w:val="4"/>
    </w:pPr>
  </w:style>
  <w:style w:type="paragraph" w:styleId="Heading6">
    <w:name w:val="heading 6"/>
    <w:basedOn w:val="Normal"/>
    <w:next w:val="Normal"/>
    <w:qFormat/>
    <w:rsid w:val="00CF0214"/>
    <w:pPr>
      <w:spacing w:line="240" w:lineRule="auto"/>
      <w:outlineLvl w:val="5"/>
    </w:pPr>
  </w:style>
  <w:style w:type="paragraph" w:styleId="Heading7">
    <w:name w:val="heading 7"/>
    <w:basedOn w:val="Normal"/>
    <w:next w:val="Normal"/>
    <w:qFormat/>
    <w:rsid w:val="00CF0214"/>
    <w:pPr>
      <w:spacing w:line="240" w:lineRule="auto"/>
      <w:outlineLvl w:val="6"/>
    </w:pPr>
  </w:style>
  <w:style w:type="paragraph" w:styleId="Heading8">
    <w:name w:val="heading 8"/>
    <w:basedOn w:val="Normal"/>
    <w:next w:val="Normal"/>
    <w:qFormat/>
    <w:rsid w:val="00CF0214"/>
    <w:pPr>
      <w:spacing w:line="240" w:lineRule="auto"/>
      <w:outlineLvl w:val="7"/>
    </w:pPr>
  </w:style>
  <w:style w:type="paragraph" w:styleId="Heading9">
    <w:name w:val="heading 9"/>
    <w:basedOn w:val="Normal"/>
    <w:next w:val="Normal"/>
    <w:qFormat/>
    <w:rsid w:val="00CF02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rsid w:val="00CF0214"/>
    <w:pPr>
      <w:spacing w:after="120"/>
      <w:ind w:left="1134" w:right="1134"/>
      <w:jc w:val="both"/>
    </w:pPr>
  </w:style>
  <w:style w:type="paragraph" w:customStyle="1" w:styleId="HMG">
    <w:name w:val="_ H __M_G"/>
    <w:basedOn w:val="Normal"/>
    <w:next w:val="Normal"/>
    <w:rsid w:val="00CF02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rsid w:val="00CF0214"/>
    <w:pPr>
      <w:keepNext/>
      <w:keepLines/>
      <w:tabs>
        <w:tab w:val="right" w:pos="851"/>
      </w:tabs>
      <w:spacing w:before="360" w:after="240" w:line="300" w:lineRule="exact"/>
      <w:ind w:left="1134" w:right="1134" w:hanging="1134"/>
    </w:pPr>
    <w:rPr>
      <w:b/>
      <w:sz w:val="28"/>
    </w:rPr>
  </w:style>
  <w:style w:type="character" w:styleId="FootnoteReference">
    <w:name w:val="footnote reference"/>
    <w:aliases w:val="4_G"/>
    <w:rsid w:val="00CF0214"/>
    <w:rPr>
      <w:rFonts w:ascii="Times New Roman" w:hAnsi="Times New Roman"/>
      <w:sz w:val="18"/>
      <w:vertAlign w:val="superscript"/>
    </w:rPr>
  </w:style>
  <w:style w:type="character" w:styleId="EndnoteReference">
    <w:name w:val="endnote reference"/>
    <w:aliases w:val="1_G"/>
    <w:uiPriority w:val="99"/>
    <w:qFormat/>
    <w:rsid w:val="00CF0214"/>
    <w:rPr>
      <w:rFonts w:ascii="Times New Roman" w:hAnsi="Times New Roman"/>
      <w:sz w:val="18"/>
      <w:vertAlign w:val="superscript"/>
    </w:rPr>
  </w:style>
  <w:style w:type="paragraph" w:styleId="Header">
    <w:name w:val="header"/>
    <w:aliases w:val="6_G"/>
    <w:basedOn w:val="Normal"/>
    <w:rsid w:val="00CF0214"/>
    <w:pPr>
      <w:pBdr>
        <w:bottom w:val="single" w:sz="4" w:space="4" w:color="auto"/>
      </w:pBdr>
      <w:spacing w:line="240" w:lineRule="auto"/>
    </w:pPr>
    <w:rPr>
      <w:b/>
      <w:sz w:val="18"/>
    </w:rPr>
  </w:style>
  <w:style w:type="table" w:styleId="TableGrid">
    <w:name w:val="Table Grid"/>
    <w:basedOn w:val="TableNormal"/>
    <w:semiHidden/>
    <w:rsid w:val="00CF021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semiHidden/>
    <w:rsid w:val="00CF0214"/>
    <w:rPr>
      <w:color w:val="auto"/>
      <w:u w:val="none"/>
    </w:rPr>
  </w:style>
  <w:style w:type="character" w:styleId="FollowedHyperlink">
    <w:name w:val="FollowedHyperlink"/>
    <w:semiHidden/>
    <w:rsid w:val="00CF0214"/>
    <w:rPr>
      <w:color w:val="auto"/>
      <w:u w:val="none"/>
    </w:rPr>
  </w:style>
  <w:style w:type="paragraph" w:customStyle="1" w:styleId="SMG">
    <w:name w:val="__S_M_G"/>
    <w:basedOn w:val="Normal"/>
    <w:next w:val="Normal"/>
    <w:rsid w:val="00CF0214"/>
    <w:pPr>
      <w:keepNext/>
      <w:keepLines/>
      <w:spacing w:before="240" w:after="240" w:line="420" w:lineRule="exact"/>
      <w:ind w:left="1134" w:right="1134"/>
    </w:pPr>
    <w:rPr>
      <w:b/>
      <w:sz w:val="40"/>
    </w:rPr>
  </w:style>
  <w:style w:type="paragraph" w:customStyle="1" w:styleId="SLG">
    <w:name w:val="__S_L_G"/>
    <w:basedOn w:val="Normal"/>
    <w:next w:val="Normal"/>
    <w:rsid w:val="00CF0214"/>
    <w:pPr>
      <w:keepNext/>
      <w:keepLines/>
      <w:spacing w:before="240" w:after="240" w:line="580" w:lineRule="exact"/>
      <w:ind w:left="1134" w:right="1134"/>
    </w:pPr>
    <w:rPr>
      <w:b/>
      <w:sz w:val="56"/>
    </w:rPr>
  </w:style>
  <w:style w:type="paragraph" w:customStyle="1" w:styleId="SSG">
    <w:name w:val="__S_S_G"/>
    <w:basedOn w:val="Normal"/>
    <w:next w:val="Normal"/>
    <w:rsid w:val="00CF0214"/>
    <w:pPr>
      <w:keepNext/>
      <w:keepLines/>
      <w:spacing w:before="240" w:after="240" w:line="300" w:lineRule="exact"/>
      <w:ind w:left="1134" w:right="1134"/>
    </w:pPr>
    <w:rPr>
      <w:b/>
      <w:sz w:val="28"/>
    </w:rPr>
  </w:style>
  <w:style w:type="paragraph" w:styleId="FootnoteText">
    <w:name w:val="footnote text"/>
    <w:aliases w:val="5_G"/>
    <w:basedOn w:val="Normal"/>
    <w:rsid w:val="00CF0214"/>
    <w:pPr>
      <w:tabs>
        <w:tab w:val="right" w:pos="1021"/>
      </w:tabs>
      <w:spacing w:line="220" w:lineRule="exact"/>
      <w:ind w:left="1134" w:right="1134" w:hanging="1134"/>
    </w:pPr>
    <w:rPr>
      <w:sz w:val="18"/>
    </w:rPr>
  </w:style>
  <w:style w:type="paragraph" w:styleId="EndnoteText">
    <w:name w:val="endnote text"/>
    <w:aliases w:val="2_G"/>
    <w:basedOn w:val="FootnoteText"/>
    <w:link w:val="EndnoteTextChar"/>
    <w:qFormat/>
    <w:rsid w:val="007E338D"/>
    <w:pPr>
      <w:suppressAutoHyphens w:val="0"/>
    </w:pPr>
    <w:rPr>
      <w:rFonts w:eastAsia="Calibri"/>
      <w:lang w:val="fr-CH"/>
    </w:rPr>
  </w:style>
  <w:style w:type="character" w:styleId="PageNumber">
    <w:name w:val="page number"/>
    <w:aliases w:val="7_G"/>
    <w:rsid w:val="00CF0214"/>
    <w:rPr>
      <w:rFonts w:ascii="Times New Roman" w:hAnsi="Times New Roman"/>
      <w:b/>
      <w:sz w:val="18"/>
    </w:rPr>
  </w:style>
  <w:style w:type="paragraph" w:customStyle="1" w:styleId="XLargeG">
    <w:name w:val="__XLarge_G"/>
    <w:basedOn w:val="Normal"/>
    <w:next w:val="Normal"/>
    <w:rsid w:val="00CF0214"/>
    <w:pPr>
      <w:keepNext/>
      <w:keepLines/>
      <w:spacing w:before="240" w:after="240" w:line="420" w:lineRule="exact"/>
      <w:ind w:left="1134" w:right="1134"/>
    </w:pPr>
    <w:rPr>
      <w:b/>
      <w:sz w:val="40"/>
    </w:rPr>
  </w:style>
  <w:style w:type="paragraph" w:customStyle="1" w:styleId="Bullet1G">
    <w:name w:val="_Bullet 1_G"/>
    <w:basedOn w:val="Normal"/>
    <w:rsid w:val="00CF0214"/>
    <w:pPr>
      <w:numPr>
        <w:numId w:val="6"/>
      </w:numPr>
      <w:spacing w:after="120"/>
      <w:ind w:right="1134"/>
      <w:jc w:val="both"/>
    </w:pPr>
  </w:style>
  <w:style w:type="paragraph" w:styleId="Footer">
    <w:name w:val="footer"/>
    <w:aliases w:val="3_G"/>
    <w:basedOn w:val="Normal"/>
    <w:link w:val="FooterChar"/>
    <w:uiPriority w:val="99"/>
    <w:rsid w:val="00CF0214"/>
    <w:pPr>
      <w:spacing w:line="240" w:lineRule="auto"/>
    </w:pPr>
    <w:rPr>
      <w:sz w:val="16"/>
    </w:rPr>
  </w:style>
  <w:style w:type="paragraph" w:customStyle="1" w:styleId="Bullet2G">
    <w:name w:val="_Bullet 2_G"/>
    <w:basedOn w:val="Normal"/>
    <w:rsid w:val="00CF0214"/>
    <w:pPr>
      <w:numPr>
        <w:numId w:val="7"/>
      </w:numPr>
      <w:spacing w:after="120"/>
      <w:ind w:right="1134"/>
      <w:jc w:val="both"/>
    </w:pPr>
  </w:style>
  <w:style w:type="paragraph" w:customStyle="1" w:styleId="H1G">
    <w:name w:val="_ H_1_G"/>
    <w:basedOn w:val="Normal"/>
    <w:next w:val="Normal"/>
    <w:rsid w:val="00CF021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rsid w:val="00CF02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qFormat/>
    <w:rsid w:val="00CF02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rsid w:val="00CF0214"/>
    <w:pPr>
      <w:keepNext/>
      <w:keepLines/>
      <w:tabs>
        <w:tab w:val="right" w:pos="851"/>
      </w:tabs>
      <w:spacing w:before="240" w:after="120" w:line="240" w:lineRule="exact"/>
      <w:ind w:left="1134" w:right="1134" w:hanging="1134"/>
    </w:pPr>
  </w:style>
  <w:style w:type="character" w:customStyle="1" w:styleId="EndnoteTextChar">
    <w:name w:val="Endnote Text Char"/>
    <w:aliases w:val="2_G Char"/>
    <w:link w:val="EndnoteText"/>
    <w:rsid w:val="007E338D"/>
    <w:rPr>
      <w:rFonts w:eastAsia="Calibri"/>
      <w:sz w:val="18"/>
      <w:lang w:val="fr-CH" w:eastAsia="en-US"/>
    </w:rPr>
  </w:style>
  <w:style w:type="character" w:styleId="CommentReference">
    <w:name w:val="annotation reference"/>
    <w:semiHidden/>
    <w:unhideWhenUsed/>
    <w:rsid w:val="00296EB7"/>
    <w:rPr>
      <w:sz w:val="16"/>
      <w:szCs w:val="16"/>
    </w:rPr>
  </w:style>
  <w:style w:type="paragraph" w:styleId="CommentText">
    <w:name w:val="annotation text"/>
    <w:basedOn w:val="Normal"/>
    <w:link w:val="CommentTextChar"/>
    <w:unhideWhenUsed/>
    <w:rsid w:val="00296EB7"/>
    <w:pPr>
      <w:spacing w:line="240" w:lineRule="auto"/>
    </w:pPr>
  </w:style>
  <w:style w:type="character" w:customStyle="1" w:styleId="CommentTextChar">
    <w:name w:val="Comment Text Char"/>
    <w:link w:val="CommentText"/>
    <w:rsid w:val="00296EB7"/>
    <w:rPr>
      <w:lang w:eastAsia="en-US"/>
    </w:rPr>
  </w:style>
  <w:style w:type="paragraph" w:styleId="CommentSubject">
    <w:name w:val="annotation subject"/>
    <w:basedOn w:val="CommentText"/>
    <w:next w:val="CommentText"/>
    <w:link w:val="CommentSubjectChar"/>
    <w:semiHidden/>
    <w:unhideWhenUsed/>
    <w:rsid w:val="00296EB7"/>
    <w:rPr>
      <w:b/>
      <w:bCs/>
    </w:rPr>
  </w:style>
  <w:style w:type="character" w:customStyle="1" w:styleId="CommentSubjectChar">
    <w:name w:val="Comment Subject Char"/>
    <w:link w:val="CommentSubject"/>
    <w:semiHidden/>
    <w:rsid w:val="00296EB7"/>
    <w:rPr>
      <w:b/>
      <w:bCs/>
      <w:lang w:eastAsia="en-US"/>
    </w:rPr>
  </w:style>
  <w:style w:type="paragraph" w:styleId="BalloonText">
    <w:name w:val="Balloon Text"/>
    <w:basedOn w:val="Normal"/>
    <w:link w:val="BalloonTextChar"/>
    <w:semiHidden/>
    <w:unhideWhenUsed/>
    <w:rsid w:val="00296EB7"/>
    <w:pPr>
      <w:spacing w:line="240" w:lineRule="auto"/>
    </w:pPr>
    <w:rPr>
      <w:rFonts w:ascii="Segoe UI" w:hAnsi="Segoe UI" w:cs="Segoe UI"/>
      <w:sz w:val="18"/>
      <w:szCs w:val="18"/>
    </w:rPr>
  </w:style>
  <w:style w:type="character" w:customStyle="1" w:styleId="BalloonTextChar">
    <w:name w:val="Balloon Text Char"/>
    <w:link w:val="BalloonText"/>
    <w:semiHidden/>
    <w:rsid w:val="00296EB7"/>
    <w:rPr>
      <w:rFonts w:ascii="Segoe UI" w:hAnsi="Segoe UI" w:cs="Segoe UI"/>
      <w:sz w:val="18"/>
      <w:szCs w:val="18"/>
      <w:lang w:eastAsia="en-US"/>
    </w:rPr>
  </w:style>
  <w:style w:type="character" w:customStyle="1" w:styleId="FooterChar">
    <w:name w:val="Footer Char"/>
    <w:aliases w:val="3_G Char"/>
    <w:link w:val="Footer"/>
    <w:uiPriority w:val="99"/>
    <w:rsid w:val="00674A7D"/>
    <w:rPr>
      <w:sz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4.xml"/></Relationships>
</file>

<file path=word/_rels/endnotes.xml.rels><?xml version="1.0" encoding="UTF-8" standalone="yes"?>
<Relationships xmlns="http://schemas.openxmlformats.org/package/2006/relationships"><Relationship Id="rId2" Type="http://schemas.openxmlformats.org/officeDocument/2006/relationships/hyperlink" Target="http://www.icrc.org/IHL" TargetMode="External"/><Relationship Id="rId1" Type="http://schemas.openxmlformats.org/officeDocument/2006/relationships/hyperlink" Target="https://www.eda.admin.ch/eda/fr/dfae/politique-exterieure/droit-international-public/traites-internationaux/depositaire/protection-des-victimes-de-la-guerre.html"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UN%20Docs%202010\A_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FE76E43B-090E-4138-849C-45384E5F627F}">
  <ds:schemaRefs>
    <ds:schemaRef ds:uri="http://schemas.openxmlformats.org/officeDocument/2006/bibliography"/>
  </ds:schemaRefs>
</ds:datastoreItem>
</file>

<file path=customXml/itemProps2.xml><?xml version="1.0" encoding="utf-8"?>
<ds:datastoreItem xmlns:ds="http://schemas.openxmlformats.org/officeDocument/2006/customXml" ds:itemID="{962AD83A-89E7-410C-A37C-4E44F7DA0315}"/>
</file>

<file path=customXml/itemProps3.xml><?xml version="1.0" encoding="utf-8"?>
<ds:datastoreItem xmlns:ds="http://schemas.openxmlformats.org/officeDocument/2006/customXml" ds:itemID="{E937B586-84DE-4F15-8824-F378F9C7B07E}"/>
</file>

<file path=customXml/itemProps4.xml><?xml version="1.0" encoding="utf-8"?>
<ds:datastoreItem xmlns:ds="http://schemas.openxmlformats.org/officeDocument/2006/customXml" ds:itemID="{A736B502-A11B-44D0-BBC7-7A359D9B8573}"/>
</file>

<file path=docProps/app.xml><?xml version="1.0" encoding="utf-8"?>
<Properties xmlns="http://schemas.openxmlformats.org/officeDocument/2006/extended-properties" xmlns:vt="http://schemas.openxmlformats.org/officeDocument/2006/docPropsVTypes">
  <Template>A_E.dotm</Template>
  <TotalTime>0</TotalTime>
  <Pages>5</Pages>
  <Words>460</Words>
  <Characters>2622</Characters>
  <Application>Microsoft Office Word</Application>
  <DocSecurity>0</DocSecurity>
  <Lines>21</Lines>
  <Paragraphs>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CSD</Company>
  <LinksUpToDate>false</LinksUpToDate>
  <CharactersWithSpaces>3076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Sumiko IHARA</dc:creator>
  <cp:lastModifiedBy>Feyikemi Oyewole</cp:lastModifiedBy>
  <cp:revision>2</cp:revision>
  <cp:lastPrinted>2008-01-29T07:30:00Z</cp:lastPrinted>
  <dcterms:created xsi:type="dcterms:W3CDTF">2017-12-07T07:59:00Z</dcterms:created>
  <dcterms:modified xsi:type="dcterms:W3CDTF">2017-12-07T07:59:00Z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0x010100A16357C84A8A6A439E605EB3EB56852B</vt:lpwstr>
  </property>
  <property fmtid="{D5CDD505-2E9C-101B-9397-08002B2CF9AE}" pid="3" name="Order">
    <vt:r8>1357100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