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006736" w:rsidRPr="00006736" w:rsidTr="00006736">
        <w:trPr>
          <w:cantSplit/>
          <w:trHeight w:val="400"/>
          <w:tblHeader/>
        </w:trPr>
        <w:tc>
          <w:tcPr>
            <w:tcW w:w="4520" w:type="dxa"/>
            <w:tcBorders>
              <w:bottom w:val="dotted" w:sz="4" w:space="0" w:color="auto"/>
            </w:tcBorders>
            <w:shd w:val="clear" w:color="auto" w:fill="auto"/>
          </w:tcPr>
          <w:p w:rsidR="00006736" w:rsidRPr="00006736" w:rsidRDefault="00006736" w:rsidP="00006736">
            <w:pPr>
              <w:suppressAutoHyphens w:val="0"/>
              <w:spacing w:before="40" w:after="40" w:line="240" w:lineRule="auto"/>
              <w:rPr>
                <w:b/>
                <w:color w:val="000000"/>
                <w:szCs w:val="22"/>
                <w:lang w:eastAsia="en-GB"/>
              </w:rPr>
            </w:pPr>
            <w:bookmarkStart w:id="0" w:name="_GoBack"/>
            <w:bookmarkEnd w:id="0"/>
            <w:r w:rsidRPr="00006736">
              <w:rPr>
                <w:b/>
                <w:color w:val="000000"/>
                <w:szCs w:val="22"/>
                <w:lang w:eastAsia="en-GB"/>
              </w:rPr>
              <w:t>Recommendation</w:t>
            </w:r>
          </w:p>
        </w:tc>
        <w:tc>
          <w:tcPr>
            <w:tcW w:w="1100" w:type="dxa"/>
            <w:tcBorders>
              <w:bottom w:val="dotted" w:sz="4" w:space="0" w:color="auto"/>
            </w:tcBorders>
            <w:shd w:val="clear" w:color="auto" w:fill="auto"/>
          </w:tcPr>
          <w:p w:rsidR="00006736" w:rsidRPr="00006736" w:rsidRDefault="00006736" w:rsidP="00006736">
            <w:pPr>
              <w:suppressAutoHyphens w:val="0"/>
              <w:spacing w:before="40" w:after="40" w:line="240" w:lineRule="auto"/>
              <w:rPr>
                <w:b/>
                <w:lang w:eastAsia="en-GB"/>
              </w:rPr>
            </w:pPr>
            <w:r w:rsidRPr="00006736">
              <w:rPr>
                <w:b/>
                <w:lang w:eastAsia="en-GB"/>
              </w:rPr>
              <w:t>Position</w:t>
            </w:r>
          </w:p>
        </w:tc>
        <w:tc>
          <w:tcPr>
            <w:tcW w:w="5000" w:type="dxa"/>
            <w:tcBorders>
              <w:bottom w:val="dotted" w:sz="4" w:space="0" w:color="auto"/>
            </w:tcBorders>
            <w:shd w:val="clear" w:color="auto" w:fill="auto"/>
          </w:tcPr>
          <w:p w:rsidR="00006736" w:rsidRPr="00006736" w:rsidRDefault="00006736" w:rsidP="00006736">
            <w:pPr>
              <w:suppressAutoHyphens w:val="0"/>
              <w:spacing w:before="40" w:after="40" w:line="240" w:lineRule="auto"/>
              <w:rPr>
                <w:b/>
                <w:lang w:eastAsia="en-GB"/>
              </w:rPr>
            </w:pPr>
            <w:r w:rsidRPr="00006736">
              <w:rPr>
                <w:b/>
                <w:lang w:eastAsia="en-GB"/>
              </w:rPr>
              <w:t>Full list of themes</w:t>
            </w:r>
          </w:p>
        </w:tc>
        <w:tc>
          <w:tcPr>
            <w:tcW w:w="4600" w:type="dxa"/>
            <w:tcBorders>
              <w:bottom w:val="dotted" w:sz="4" w:space="0" w:color="auto"/>
            </w:tcBorders>
            <w:shd w:val="clear" w:color="auto" w:fill="auto"/>
          </w:tcPr>
          <w:p w:rsidR="00006736" w:rsidRPr="00006736" w:rsidRDefault="00006736" w:rsidP="00006736">
            <w:pPr>
              <w:suppressAutoHyphens w:val="0"/>
              <w:spacing w:before="60" w:after="60" w:line="240" w:lineRule="auto"/>
              <w:ind w:left="57" w:right="57"/>
              <w:rPr>
                <w:b/>
                <w:lang w:eastAsia="en-GB"/>
              </w:rPr>
            </w:pPr>
            <w:r w:rsidRPr="00006736">
              <w:rPr>
                <w:b/>
                <w:lang w:eastAsia="en-GB"/>
              </w:rPr>
              <w:t>Assessment/comments on level of implementation</w:t>
            </w: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A12 Acceptance of international norms</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121.10 Ratify the Convention on the Rights of Persons with Disabilities (Iraq);</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with disabilities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121.11 Ratify the Convention on the Rights of People with Disabilities (Côte d’Ivoire);</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with disabilities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121.12 Consider ratifying the conventions to which it is not yet a party, in particular the Convention on the Rights of Persons with Disabilities and its Optional Protocol and the Optional Protocol to the Convention on the Rights of the Child on the sale of children, child prostitution and child pornography (Gabon);</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F31 Children: definition; general principles; protection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F33 Children: protection against exploitation</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with disabilities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121.44 Speedily incorporate the international conventions ratified by Cameroon into national law, and implement action plans and laws (South Africa);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121.43 Ratify the Convention on the Prevention and Punishment of the Crime of Genocide (Armenia);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B13 Genocide</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121.15 Ratify the Optional Protocol to the Convention against Torture, the Convention on the Rights of Persons with Disabilities, the International Convention for the Protection of All Persons from Enforced Disappearance and the Second Optional Protocol to the International Covenant on Civil and Political Rights, aiming at the abolition of the death penalty (Ukraine);</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D1 Civil &amp; political rights - general measures of implementation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D23 Death penalty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D25 Prohibition of torture and cruel, inhuman or degrading treatment</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D32 Enforced disappearances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121.17 Ratify and fully implement its obligations under the Convention on the Rights of Persons with Disabilities, the Optional Protocol to the Convention against Torture and Other Cruel, Inhuman or Degrading Treatment or Punishment and the Second Optional Protocol to the International Convention on Civil and Political Rights (New Zealand);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D23 Death penalty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D25 Prohibition of torture and cruel, inhuman or degrading treatment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with disabilities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121.19 Ratify the Optional Protocol to the Convention against Torture and Other Cruel, Inhuman or Degrading Treatment or Punishment (Senegal);</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D25 Prohibition of torture and cruel, inhuman or degrading treatment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121.20 Ratify the Optional Protocol to the Convention against Torture and establish a national preventive mechanism accordingly (Czechia);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D25 Prohibition of torture and cruel, inhuman or degrading treatment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121.21 Ratify the Optional Protocol to the Convention against Torture and Other Cruel, Inhuman or Degrading Treatment or Punishment, and establish a national mechanism for the prevention of torture (Finland);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D25 Prohibition of torture and cruel, inhuman or degrading treatment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121.25 Take necessary measures to complete ratification of the Optional Protocol to the Convention against Torture, and ratify the International Convention for the Protection of All Persons from Enforced Disappearance (Tunisia);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D25 Prohibition of torture and cruel, inhuman or degrading treatment</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D32 Enforced disappearances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disappeared persons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121.22 Consider ratifying the Optional Protocol to the Convention against Torture and Other Cruel, Inhuman or Degrading Treatment or Punishment and the Optional Protocol to the Convention on the Rights of the Child on the sale of children, child prostitution and child pornography (Burkina Faso);</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D25 Prohibition of torture and cruel, inhuman or degrading treatment</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F31 Children: definition; general principles; protection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F33 Children: protection against exploitation</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121.14 Speed up the ratification of the Optional Protocol to the Convention against Torture and Other Cruel, Inhuman or Degrading Treatment or Punishment and the Optional Protocol to the Convention on the Rights of the Child on the involvement of children in armed conflict (Georgia);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D25 Prohibition of torture and cruel, inhuman or degrading treatment</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F31 Children: definition; general principles; protection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F35 Children in armed conflict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121.26 Move towards the ratification of the Optional Protocol to the Convention against Torture and Other Cruel, Inhuman or Degrading Treatment or Punishment (Democratic Republic of the Congo);</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D25 Prohibition of torture and cruel, inhuman or degrading treatment</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121.13 Ratify the International Convention for the Protection of All Persons from Enforced Disappearance (France);</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D32 Enforced disappearances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disappeared persons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121.16 Consider speeding up the ratification of the International Convention for the Protection of All Persons from Enforced Disappearance and the Convention on the Rights of Persons with Disabilities (Mozambique);</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D32 Enforced disappearances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with disabilities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121.31 Ratify the International Convention for the Protection of All Persons from Enforced Disappearance, the Convention on the Rights of Persons with Disabilities and the Optional Protocol to the Convention on the Rights of the Child on the sale of children, child prostitution and child pornography (Slovakia);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D32 Enforced disappearances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F31 Children: definition; general principles; protection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F33 Children: protection against exploitation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with disabilities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121.39 Consider ratifying the International Convention on the Protection of the Rights of All Migrant Workers and Members of Their Families, the Convention on the Rights of Persons with Disabilities and the Convention for the Protection of All Persons from Enforced Disappearance (Lesotho);</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D32 Enforced disappearances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G4 Migrants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S08 SDG 8 - economic growth, employment, decent work</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minorities/ racial, ethnic, linguistic, religious or descent-based groups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121.38 Strengthen the work of the Technical Council on Labour Migration in examining the possibility of ratifying the International Convention on the Protection of the Rights of All Migrant Workers and Members of Their Families (Indonesia);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E32 Right to just and favourable conditions of 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G4 Migrants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S08 SDG 8 - economic growth, employment, decent work</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migrants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121.29 Ratify the ILO Domestic Workers Convention, 2011 (No. 189) (Portugal);</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E32 Right to just and favourable conditions of 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S08 SDG 8 - economic growth, employment, decent work</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migrants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121.24 Consider ratifying the Optional Protocol to the Convention on the Rights of the Child on the sale of children, child prostitution and child pornography (Indonesia);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F31 Children: definition; general principles; protection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F33 Children: protection against exploitation</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121.32 Ratify the Optional Protocol to the Convention on the Rights of the Child on the sale of children, child prostitution and child pornography (Slovenia);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F31 Children: definition; general principles; protection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F33 Children: protection against exploitation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121.33 Ratify and implement the Optional Protocol to the Convention on the Rights of the Child on the sale of children, child prostitution and child pornography (Botswana);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F31 Children: definition; general principles; protection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F33 Children: protection against exploitation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121.34 Ratify the Optional Protocol to the Convention on the Rights of the Child on the sale of children, child prostitution and child pornography (Togo);</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F31 Children: definition; general principles; protection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F33 Children: protection against exploitation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121.35 Ratify the Optional Protocol to the Convention on the Rights of the Child on the sale of children, child prostitution and child pornography (Uganda);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F31 Children: definition; general principles; protection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F33 Children: protection against exploitation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121.23 Move towards the ratification of the Optional Protocol to the Rights of the Child on the sale of children, child prostitution and child pornography (Democratic Republic of the Congo);</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F33 Children: protection against exploitation</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121.37 Adhere to the human rights treaties to which it is not yet a party, in particular the International Convention on the Protection of the Rights of All Migrant Workers and Members of Their Families, the Convention on the Status of Refugees and the Convention on the Rights of Persons with Disabilities (Honduras);</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G4 Migrants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G5 Refugees &amp; asylum seekers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121.40 Complete the process of ratification of the International Convention on the Protection of the Rights of All Migrant Workers and Members of Their Families (Uganda);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G4 Migrants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S08 SDG 8 - economic growth, employment, decent work</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migrants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121.41 Ratify the International Convention on the Protection of the Rights of All Migrant Workers and Members of Their Families (Congo);</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G4 Migrants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S08 SDG 8 - economic growth, employment, decent work</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migrants</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A24 Cooperation with special procedures</w:t>
            </w: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121.45 Accept visits by relevant special procedures, and facilitate monitoring and reporting to the Human Rights Council (Slovakia);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A24 Cooperation with special procedures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A3 Inter-State cooperation &amp; development assistance</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121.46 Continue to strengthen its policies in the field of human rights, especially economic, social and cultural rights (Bolivarian Republic of Venezuela);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A3 Inter-State cooperation &amp; development assistance</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121.47 Continue to implement awareness-raising activities on ownership of human rights principles by the various stakeholders (Ethiopia);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A3 Inter-State cooperation &amp; development assistance</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121.50 Provide support for capacity-building and human rights actors (Sudan);</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A3 Inter-State cooperation &amp; development assistance</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121.53 Pursue its efforts to strengthen civil and political rights as well as the social, economic and cultural rights of its people (Mauritius);</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A3 Inter-State cooperation &amp; development assistance</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121.54 Expedite the establishment process of a formal framework for dialogue between civil society human rights organizations and the Government (Indonesia);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A3 Inter-State cooperation &amp; development assistance</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121.55 Continue its capacity-building programme for the State and civil society actors with respect to human rights (Mali);</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A3 Inter-State cooperation &amp; development assistance</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121.57 Apply measures to strengthen national human rights institutions (Nepal);</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A3 Inter-State cooperation &amp; development assistance</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121.58 Ensure transparency of and provide information on the human rights situation in the English-speaking region, inter alia by allowing the United Nations and national and international human rights institutions and organizations access to the region (Netherlands);</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A3 Inter-State cooperation &amp; development assistance</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121.59 Grant the International Committee of the Red Cross or other reputable international agencies access to English-speaking separatist leaders extradited from Nigeria and detained incommunicado since January (United Kingdom of Great Britain and Northern Ireland);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A3 Inter-State cooperation &amp; development assistance</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deprived of their liberty</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121.61 Ensure the effective implementation of the official bilingualism policy in consultation with all stakeholders, in order to assure equal treatment to the English-speaking minority and to eliminate marginalization in all its forms (Haiti);</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A3 Inter-State cooperation &amp; development assistance</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minorities/ racial, ethnic, linguistic, religious or descent-based groups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121.67 Mobilize resources and seek the international assistance necessary to enhance its capacity to uphold human rights, in line with its international obligations (Nigeria);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A3 Inter-State cooperation &amp; development assistance</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A41 Constitutional and legislative framework</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121.111 Carry out investigations into alleged torture and ill-treatment of detained persons, ban incommunicado detention and enact laws aiming at the prevention of torture in places of detention (Czechia);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D25 Prohibition of torture and cruel, inhuman or degrading treatment</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D26 Conditions of detention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deprived of their liberty</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121.173 Strengthen the implementation of legislation and policies aimed at ending harmful traditional practices, in particular child, early and forced marriage and female genital mutilation, and ensure that cases of domestic violence are investigated and prosecuted (Rwanda);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D29 Domestic violence</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F13 Violence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girls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121.180 Prohibit all forms of domestic violence against women, especially rape in marriage, as the new Penal Code does not cover all forms of violence against women (Germany);</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D29 Domestic violence</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F13 Violence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121.126 Respect the rights to peaceful assembly, and freedoms of association and expression, including when exercised online, and afford all of those detained all the rights enshrined in Cameroon’s constitution and under international law (United States of America);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D43 Freedom of opinion and expression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D44 Right to peaceful assembly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D45 Freedom of association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deprived of their liberty</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121.168 Repeal all discriminatory provisions in marriage and family relations, and adopt legal provisions that criminalize female genital mutilation (Spain);</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D8 Rights related to marriage &amp; family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F13 Violence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121.56 Take further steps to finalize the various pending legislative and institutional initiatives that will contribute to the full enjoyment of human rights, including the national family policy paper and the national child protection policy paper, and update the Civil Code, among other things (Namibia);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D8 Rights related to marriage &amp; family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F31 Children: definition; general principles; protection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121.163 Fully implement article 356 of the 2016 Penal Code, and criminalize all forms of violence against women and girls, including female genital mutilation and early and forced marriage (Namibia);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F13 Violence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121.174 Adopt legal provisions specifically criminalizing female genital mutilation, breast ironing and discriminatory widowhood rites, and include adequate sanctions for perpetrators of such acts (Iceland);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F13 Violence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121.179 Adopt a law on violence against women, and repeal legal provisions that eliminate the crime of rape if the perpetrator marries the victim (Spain);</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F13 Violence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A45 National Human Rights Institution (NHRI)</w:t>
            </w:r>
            <w:r w:rsidRPr="00006736">
              <w:rPr>
                <w:b/>
                <w:i/>
                <w:sz w:val="28"/>
                <w:lang w:eastAsia="en-GB"/>
              </w:rPr>
              <w:t xml:space="preserve"> </w:t>
            </w: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121.49 Provide the National Commission on Human Rights and Freedoms with adequate resources to enable it to carry out its mandate (Ghana);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A45 National Human Rights Institution (NHRI)</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A46 National Plans of Action on Human Rights (or specific areas)</w:t>
            </w:r>
            <w:r w:rsidRPr="00006736">
              <w:rPr>
                <w:b/>
                <w:i/>
                <w:sz w:val="28"/>
                <w:lang w:eastAsia="en-GB"/>
              </w:rPr>
              <w:t xml:space="preserve"> </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121.172 Assign human, technical and financial resources to the national action plan against female genital mutilation in order to protect the human rights of women and girls (Honduras);</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A46 National Plans of Action on Human Rights (or specific areas)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F12 Discrimination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F13 Violence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121.184 Ensure full and effective implementation of the 2017 national action plan for the elimination of the worst forms of child labour (United Kingdom of Great Britain and Northern Ireland);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A46 National Plans of Action on Human Rights (or specific areas)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F33 Children: protection against exploitation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S08 SDG 8 - economic growth, employment, decent work</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121.48 Continue implementation of the National Action Plan for the Promotion and Protection of Human Rights (Sudan);</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A46 National Plans of Action on Human Rights (or specific areas)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B51 Right to an effective remedy</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121.114 Take appropriate measures to ensure that security forces comply with international human rights laws and standards, including by conducting independent and transparent investigations into allegations of excessive use of force and by prosecuting perpetrators (Belgium);</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B51 Right to an effective remedy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D25 Prohibition of torture and cruel, inhuman or degrading treatment</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law enforcement / police officials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121.66 Redouble efforts for the full and effective implementation of the official bilingual policy, and ensure that the English-speaking minority is not subject to inequality in access to public services, the administration of justice, and freedom of speech (Republic of Korea);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B51 Right to an effective remedy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D43 Freedom of opinion and expression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D51 Administration of justice &amp; fair trial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minorities/ racial, ethnic, linguistic, religious or descent-based groups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121.99 Improve the implementation of the right to a fair trial and access to justice (France);</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B51 Right to an effective remedy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D51 Administration of justice &amp; fair trial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121.170 Take necessary measures to ensure effective access to justice for women (Ukraine);</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B51 Right to an effective remedy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B52 Impunity</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121.103 Acknowledge and investigate credible allegations of human rights violations and abuses, and hold those responsible to account (United States of America);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B52 Impunity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121.115 Guarantee the protection of the civilian population by ensuring that reported cases of violations and abuses committed by the security forces are independently investigated and their perpetrators brought to justice (Switzerland);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B52 Impunity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B8 Human rights &amp; counter-terrorism</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121.116 Investigate all reported cases of violations and abuses, and hold perpetrators to account in accordance with the rule of law, in the context of concerns raised about arbitrary arrests, excessive violence and extrajudicial executions by government forces, armed groups against members of the country’s English-speaking minority, and allegations of torture of detainees suspected of belonging to terrorist groups (Slovakia);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B8 Human rights &amp; counter-terrorism</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D22 Extrajudicial, summary or arbitrary executions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D25 Prohibition of torture and cruel, inhuman or degrading treatment</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D26 Conditions of detention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D33 Arbitrary arrest and detention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D51 Administration of justice &amp; fair trial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law enforcement / police officials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public officials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121.100 Comply with procedural rights in trials, thus ensuring a fair trial for everyone, also in cases of alleged terrorism (Germany);</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B8 Human rights &amp; counter-terrorism</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D51 Administration of justice &amp; fair trial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D1 Civil &amp; political rights - general measures of implementation</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121.63 Observe the right of its citizens to express their views in dealing with the problems of the English-speaking provinces (Czechia);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D1 Civil &amp; political rights - general measures of implementation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minorities/ racial, ethnic, linguistic, religious or descent-based groups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121.64 Initiate a multi-stakeholder dialogue at the political level with the various stakeholders in the English-speaking communities in order to identify appropriate measures to respond adequately to the violence affecting the Southwest and Northwest areas of the country (Austria);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D1 Civil &amp; political rights - general measures of implementation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minorities/ racial, ethnic, linguistic, religious or descent-based groups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121.65 Expressly engage in a sustained dialogue with the representatives of the English-speaking community on the crisis in the North-west and South-west regions of the country to reach a consensual solution that upholds human rights (Canada);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D1 Civil &amp; political rights - general measures of implementation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D25 Prohibition of torture and cruel, inhuman or degrading treatment</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121.117 Endeavour to end all use of arbitrary arrest and detention of citizens, and the use of torture and other cruel treatment (Botswana);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D25 Prohibition of torture and cruel, inhuman or degrading treatment</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D26 Conditions of detention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D33 Arbitrary arrest and detention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deprived of their liberty</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121.112 Investigate thoroughly all cases of the use of excessive force against demonstrators and participants in public gatherings, and all cases of torture and illegal detention by security forces (Poland);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D25 Prohibition of torture and cruel, inhuman or degrading treatment</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D26 Conditions of detention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D44 Right to peaceful assembly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deprived of their liberty</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121.106 Pursue efforts to prevent torture and to improve prison conditions (Morocco);</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D25 Prohibition of torture and cruel, inhuman or degrading treatment</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D26 Conditions of detention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deprived of their liberty</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121.107 Release all those arbitrarily detained, make every effort to ensure the human rights of prisoners and detainees are fully observed, and ensure an end to practices of torture and illegal detention (New Zealand);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D25 Prohibition of torture and cruel, inhuman or degrading treatment</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D26 Conditions of detention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deprived of their liberty</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121.113 Lift unnecessary restrictions on freedom of assembly, investigate the alleged excessive use of force in dispersing demonstrations and ensure that arrested protestors receive a fair trial (Australia);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D25 Prohibition of torture and cruel, inhuman or degrading treatment</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D44 Right to peaceful assembly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D51 Administration of justice &amp; fair trial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D26 Conditions of detention</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121.101 Consider reasonable time frames for preventive detention (France);</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D26 Conditions of detention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deprived of their liberty</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121.105 Take appropriate measures to align conditions of detention with international standards (Italy);</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D26 Conditions of detention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D29 Domestic violence</w:t>
            </w: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121.178 Strengthen the fight against gender-based violence, including domestic violence (Algeria);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D29 Domestic violence</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F13 Violence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D32 Enforced disappearances</w:t>
            </w: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121.60 Investigate all cases of disappearance of political opposition representatives, including members of the English-speaking minority, and take all adequate measures to find them and enable them to return safely to their homes (Poland);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D32 Enforced disappearances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disappeared persons</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D42 Freedom of thought, conscience and religion</w:t>
            </w: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121.176 Intensify awareness-raising campaigns throughout the territory to eradicate the practices of female genital mutilation and forced marriage, involving all social actors, including religious and community leaders (Chile);</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D42 Freedom of thought, conscience and religion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F13 Violence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D43 Freedom of opinion and expression</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121.124 Ensure the rights to freedom of expression, association and assembly for all, including journalists, human rights defenders and opposition party members, and lift any restrictions on these rights that are not in line with the provisions of the International Covenant on Civil and Political Rights (Finland);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D43 Freedom of opinion and expression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D44 Right to peaceful assembly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D45 Freedom of association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H1 Human rights defenders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media</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human rights defenders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121.120 Fully respect, protect and fulfil the rights to freedom of expression, association and of assembly, including by lifting restrictions on mobile and Internet services unless provided for by law, and comply with international human rights law and standards on the use of force (New Zealand);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D43 Freedom of opinion and expression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D44 Right to peaceful assembly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D45 Freedom of association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media</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121.121 Ensure freedom of expression, freedom of access to information and the right to assembly (Spain);</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D43 Freedom of opinion and expression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D44 Right to peaceful assembly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121.122 Adopt measures to guarantee the freedom of the press and its diversity by allowing free access to media and information (Germany);</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D43 Freedom of opinion and expression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media</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D44 Right to peaceful assembly</w:t>
            </w: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121.123 Ensure that any restrictions on freedom of assembly and demonstration are in line with international obligations (Austria);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D44 Right to peaceful assembly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media</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D51 Administration of justice &amp; fair trial</w:t>
            </w: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121.62 Redouble its efforts to effectively implement its bilingualism policy in order to ensure that the English-speaking population does not suffer from discrimination in employment, education or access to legal services (Honduras);</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D51 Administration of justice &amp; fair trial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E31 Right to 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E51 Right to education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D6 Rights related to name, identity, nationality</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121.88 Ensure that women have equal rights to nationality as men under the Nationality Code (Republic of Korea);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D6 Rights related to name, identity, nationality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F12 Discrimination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 xml:space="preserve">121.89 Review the Nationality Code to ensure that men and women have equal rights in the area of nationality (Côte d’Ivoire); </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D6 Rights related to name, identity, nationality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F12 Discrimination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D8 Rights related to marriage &amp; family</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121.166 Fight further against the practice of early and forced marriage (Belgium);</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D8 Rights related to marriage &amp; family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girls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121.177 Continue to combat early and forced marriage by raising awareness of families and local communities (Libya);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D8 Rights related to marriage &amp; family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girls</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E1 Economic, social &amp; cultural rights - general measures of implementation</w:t>
            </w: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121.137 Continue to promote economic, social sustainable development, implement poverty reduction strategies and raise people’s living standards (China);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E1 Economic, social &amp; cultural rights - general measures of implementation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E21 Right to an adequate standard of living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S01 SDG 1 - poverty</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living in poverty</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E21 Right to an adequate standard of living - general</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121.136 Continue social programmes to combat poverty and inequality, in order to provide the best possible quality of life for its people (Bolivarian Republic of Venezuela);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E21 Right to an adequate standard of living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S01 SDG 1 - poverty</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121.135 Improve the implementation of social protection programmes that provide assistance to the most vulnerable Cameroonians (Djibouti);</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E21 Right to an adequate standard of living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121.196 Allow and facilitate unhindered humanitarian assistance wherever required to provide relief for the affected population (United Kingdom of Great Britain and Northern Ireland).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E21 Right to an adequate standard of living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E31 Right to work</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121.134 Make a greater effort and devote more resources to programmes aimed at promoting employment for young people and women, especially through training and vocational education (Viet Nam);</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E31 Right to 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E51 Right to education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S08 SDG 8 - economic growth, employment, decent 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121.133 Effectively implement the measures taken against violence against women and in the promotion of equality of men and women, particularly in access to employment (Djibouti);</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E31 Right to 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F12 Discrimination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F13 Violence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S08 SDG 8 - economic growth, employment, decent work</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121.130 Support and enhance efforts to promote women’s rights, paying particular attention to ensuring equal opportunities in the labour market (Mali);</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E31 Right to 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F12 Discrimination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S08 SDG 8 - economic growth, employment, decent work</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121.132 Continue efforts to ensure gender equality, in particular in the labour market (Tunisia);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E31 Right to 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F12 Discrimination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S08 SDG 8 - economic growth, employment, decent work</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E41 Right to health - General</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121.138 Continue to promote the health sector (Egypt);</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E41 Right to health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S03 SDG 3 - health</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121.139 Speed up the implementation of health coverage for all (Gabon);</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E41 Right to health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S03 SDG 3 - health</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121.140 Take measures leading to the eradication of all forms of discrimination in health-care settings, including in the context of HIV/AIDS, by ensuring that the Ministry of Public Health develops strategic documents that take into account the human right to health (Portugal);</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E41 Right to health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S03 SDG 3 - health</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living with HIV/AIDS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121.69 Intensify efforts to combat discrimination against persons living with HIV/AIDS (Lesotho);</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E41 Right to health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living with HIV/AIDS</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E51 Right to education - General</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121.150 Guarantee all children an equal footing in access to free primary education (Congo);</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E51 Right to education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E52 primary education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S04 SDG 4  - education</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121.160 Take measures to provide free primary education and equal access for all children (Serbia);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E51 Right to education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E52 primary education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S04 SDG 4  - education</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121.159 Take steps to effectively ensure the equality of girls and young women at all levels of education, and their retention in schooling (Portugal);</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E51 Right to education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F12 Discrimination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S04 SDG 4  - education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girls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121.148 Pursuant to the strategy paper for the education sector in Cameroon for 2013–2020, continue to increase the enrolment rate in primary and secondary schools and improve the quality of education (Bulgaria);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E51 Right to education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S04 SDG 4  - education</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121.149 Continue efforts to implement the strategy paper for the education sector for 2013–2020 in order to improve school enrolment rates (Libya);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E51 Right to education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S04 SDG 4  - education</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121.151 Take further measures to improve children’s access to education, without discrimination (Armenia);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E51 Right to education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S04 SDG 4  - education</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121.158 Step up efforts to raise the school enrolment rate for girls (Lesotho);</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E51 Right to education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S04 SDG 4  - education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girls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121.153 Ensure that access to education for children from minorities is guaranteed and respected, without discrimination (Madagascar);</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E51 Right to education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121.161 Take measures to increase the attendance rate of girls in secondary education (Togo);</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E51 Right to education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S04 SDG 4  - education</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girls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121.162 Ensure that girls and young women have equal access to all levels of education (Iceland);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E51 Right to education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S04 SDG 4  - education</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girls</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F11 Advancement of women</w:t>
            </w: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121.169 Pursue all efforts to enhance women’s empowerment (Egypt);</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F11 Advancement of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F12 Discrimination against women</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121.72 Continue efforts to combat discrimination against women and to promote gender equality and the implementation of the national strategy to combat gender-based violence (South Africa);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F12 Discrimination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F13 Violence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121.165 Strengthen its efforts to promote women’s rights, particularly in combating gender-based violence and discriminatory practices related to marriage, and collect data disaggregated by gender (Brazil);</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F12 Discrimination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F13 Violence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121.68 Take further positive measures to better protect the rights of women, children, persons with disabilities and other vulnerable groups (China);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F12 Discrimination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F31 Children: definition; general principles; protection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with disabilities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121.71 Continue efforts to combat all forms of discrimination against women and ethnic minorities (Senegal);</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F12 Discrimination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G1 Members of minorities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minorities/ racial, ethnic, linguistic, religious or descent-based groups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121.131 Intensify efforts to improve work conditions for women workers (Iraq);</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F12 Discrimination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S08 SDG 8 - economic growth, employment, decent work</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F13 Violence against women</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121.164 Continue to fight against female genital mutilation through the implementation of the five-year action plan adopted in 2011 and reviewed in 2016 (Burkina Faso);</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F13 Violence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121.171 Continue efforts to eliminate discriminatory and harmful traditional practices against women and girls (Nepal);</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F13 Violence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121.175 Strengthen measures to investigate and punish perpetrators of practices or acts of violence against women, such as female genital mutilation and forced marriage (Argentina);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F13 Violence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121.181 Redouble efforts to eliminate any form of discrimination and violence against women, implementing positive actions and awareness-raising campaigns on the subject (Uruguay);</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F13 Violence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121.182 Provide women greater access to legal resources, and psychosocial and medical assistance (Spain);</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F13 Violence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F14 Participation of women in political and public life </w:t>
            </w: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121.128 Take steps for the adequate representation of women in political life, and encourage their economic empowerment (Bulgaria);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F14 Participation of women in political and public life </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S08 SDG 8 - economic growth, employment, decent work</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F31 Children: definition; general principles; protection</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121.189 Continue to fight early child marriage (Tunisia);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F31 Children: definition; general principles; protection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121.30 Finalize its revision of the Civil Code, ensuring that the provisions on the rights of the child are harmonized with those of the Convention on the Rights of the Child (Senegal);</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F31 Children: definition; general principles; protection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121.183 Continue to prioritize child protection as a fundamental priority for the State (South Africa);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F31 Children: definition; general principles; protection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121.188 Establish the minimum age for marriage at 18 years for both girls and boys (Montenegro);</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F31 Children: definition; general principles; protection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girls</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F32 Children: family environment and alternative care</w:t>
            </w: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121.190 Pursue efforts to combat early or forced marriage and violence against children (Morocco);</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F32 Children: family environment and alternative care</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F33 Children: protection against exploitation</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121.192 Redouble efforts to arrest and bring to justice the perpetrators of the kidnapping of children for the purpose of selling organs or magic practices (Congo);</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F33 Children: protection against exploitation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121.191 Adopt public policies to eradicate the recruitment of children by armed groups, including strategies for the rehabilitation and reintegration of such children into society in accordance with international human rights standards (Chile);</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F33 Children: protection against exploitation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S08 SDG 8 - economic growth, employment, decent work</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F4 Persons with disabilities</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121.193 Further continue the implementation of its policy for the integration of persons with disabilities at the strategic and operational levels (Ethiopia);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F4 Persons with disabilities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with disabilities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121.70 Adopt measures to eliminate discrimination against vulnerable senior citizens and persons with disabilities, in particular older women and women with disabilities (Ghana);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F4 Persons with disabilities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with disabilities</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G1 Members of minorities</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121.127 Adopt concrete measures to strengthen the participation of women and minority groups in public life (Angola);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G1 Members of minorities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121.194 Strengthen its policies towards ensuring full protection for the rights of minorities (Georgia);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G1 Members of minorities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G5 Refugees &amp; asylum seekers</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121.73 Adopt effective measures to eliminate all forms of discrimination against the most vulnerable and neglected groups of women, in particular older women, women with disabilities, rural women and refugee women (Madagascar);</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G5 Refugees &amp; asylum seekers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121.195 Take the necessary measures to protect refugee and displaced women against all forms of exploitation (Algeria);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G5 Refugees &amp; asylum seekers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H1 Human rights defenders</w:t>
            </w: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121.125 Take all necessary measures to enable human rights defenders, journalists and other members of civil society to carry out their legitimate activities without fear of reprisal, and free of all restrictions (Ireland);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Supported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H1 Human rights defenders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human rights defenders</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A12 Acceptance of international norms</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121.18 Ratify without reservation the International Convention for the Protection of All Persons from Enforced Disappearance and the Convention on the Rights of Persons with Disabilities (Belgium);</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A13 Reservations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D32 Enforced disappearances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with disabilities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121.36 Ratify the international human rights legal instruments to which it is not a party, and further strengthen its cooperation with the treaty bodies (Niger);</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A22 Cooperation with treaty bodies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121.6 Abolish the death penalty from its legislation definitively and ratify the Second Optional Protocol to the International Covenant on Civil and Political Rights (Chile);</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D1 Civil &amp; political rights - general measures of implementation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D23 Death penalty</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121.27 Ratify the Rome Statute of the International Criminal Court and the Optional Protocol to the Convention against Torture and Other Cruel, Inhuman or Degrading Treatment or Punishment (Austria);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B11 International humanitarian law</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B52 Impunity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D25 Prohibition of torture and cruel, inhuman or degrading treatment</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D51 Administration of justice &amp; fair trial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121.28 Ratify the Rome Statute of the International Criminal Court (France);</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B11 International humanitarian law</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B52 Impunity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D51 Administration of justice &amp; fair trial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 Consider ratifying the Second Optional Protocol to the International Covenant on Civil and Political Rights, with a view to abolishing the death penalty for all crimes (Italy);</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D1 Civil &amp; political rights - general measures of implementation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D23 Death penalty</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121.2 Consider ratifying the Second Optional Protocol to the International Covenant on Civil and Political Rights, aimed at the abolition of the death penalty, and culminating in the process of eradicating the death penalty (Uruguay);</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D1 Civil &amp; political rights - general measures of implementation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D23 Death penalty</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121.4 Proceed with the abolition of the death penalty by ratifying the Second Optional Protocol to the International Covenant on Civil and Political Rights (Brazil);</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D1 Civil &amp; political rights - general measures of implementation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D23 Death penalty</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121.5 Accede to the Second Optional Protocol to the International Covenant on Civil and Political Rights, aiming at the abolition of the death penalty (Togo);</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D1 Civil &amp; political rights - general measures of implementation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D23 Death penalty</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121.7 Abolish the death penalty for all crimes and ratify the Second Optional Protocol to the International Covenant on Civil and Political Rights, aiming at the abolition of the death penalty (France);</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D1 Civil &amp; political rights - general measures of implementation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D23 Death penalty</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121.8 Ratify the Second Optional Protocol to the International Covenant on Civil and Political Rights (Australia) (Spain);</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D1 Civil &amp; political rights - general measures of implementation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D23 Death penalty</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121.9 Ratify the Second Optional Protocol to the International Covenant on Civil and Political Rights, and commute all existing death sentences (Czechia);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D1 Civil &amp; political rights - general measures of implementation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D23 Death penalty</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121.3 Ratify the Second Optional Protocol of the International Convention on Civil and Political Rights (Rwanda);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D23 Death penalty</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121.42 Ratify the International Convention on the Protection of the Rights of All Migrant Workers and Members of Their Families, the Convention relating to the Status of Stateless Persons and the Convention on the Reduction of Statelessness (Benin);</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D6 Rights related to name, identity, nationality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G4 Migrants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migrants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121.129 Consider after 2019 extending the decent work country programme signed with ILO in October 2014 (Haiti);</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E32 Right to just and favourable conditions of 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121.154 Ratify the United Nations Educational, Scientific and Cultural Organization (UNESCO) Convention against Discrimination in Education (Madagascar);</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E51 Right to education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S04 SDG 4  - education</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121.155 Move towards the ratification of the UNESCO Convention against Discrimination in Education (Democratic Republic of the Congo);</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E51 Right to education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S04 SDG 4  - education</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121.156 Accelerate the process of the ratification of the Convention against Discrimination in Education (Afghanistan);</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A12 Acceptance of international norms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E51 Right to education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S04 SDG 4  - education</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A41 Constitutional and legislative framework</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121.75 Decriminalize same-sex relations by replacing article 347-1 of the Penal Code, and initiate a campaign to raise awareness in the public about homosexuality (Germany);</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A54 Awareness raising and dissemination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xml:space="preserve">- lesbian, gay, bisexual, transgender and intersex persons (LGBTI) </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121.92 Formally abolish the death penalty by amending its Penal Code and counter-terrorism laws (Australia);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B8 Human rights &amp; counter-terrorism</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D23 Death penalty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121.96 Amend the 2014 antiterrorism law to bring the definition of terrorism into line with international human rights obligations and standards, repeal the death penalty, and end the use of military tribunals to try civilians (Canada);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B8 Human rights &amp; counter-terrorism</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D23 Death penalty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121.93 Review and amend the 2014 antiterrorism law to ensure that it is not used to restrict freedom of expression, assembly and association (Switzerland);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B8 Human rights &amp; counter-terrorism</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D43 Freedom of opinion and expression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D44 Right to peaceful assembly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D45 Freedom of association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121.141 Adopt comprehensive legislative and political measures to ensure access to health services for persons with HIV/AIDS and sexual and reproductive education for women and girls, particularly in rural areas (Honduras);</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E41 Right to health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S03 SDG 3 - health</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living with HIV/AIDS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121.186 Revise current legislation to explicitly prohibit corporal punishment of children in all settings, including at home (Montenegro);</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F32 Children: family environment and alternative care</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121.187 Enact legislation to prohibit corporal punishment of children in all settings (Namibia);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F32 Children: family environment and alternative care</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121.51 Adopt legislation to protect human rights defenders and journalists (Czechia);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H1 Human rights defenders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121.147 Decriminalize abortion and repeal section 339 (2) of the amended Penal Code to remove the requirement of obtaining certification from a prosecutor before an abortion can be legally obtained (Iceland);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121.74 Decriminalize homosexuality, punished under article 347 bis of the Penal Code (France);</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xml:space="preserve">- lesbian, gay, bisexual, transgender and intersex persons (LGBTI) </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121.76 Decriminalize consensual same-sex conduct between adults, and take all necessary steps to protect the lesbian, gay, bisexual, transgender and intersex community from all forms of discrimination and violence (Ireland);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xml:space="preserve">- lesbian, gay, bisexual, transgender and intersex persons (LGBTI) </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121.77 Review the Penal Code with a view to decriminalizing homosexuality (Spain);</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xml:space="preserve">- lesbian, gay, bisexual, transgender and intersex persons (LGBTI) </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121.78 Decriminalize consensual sexual relations between persons of the same sex, and combat discrimination and violence against lesbian, gay, bisexual, transgender and intersex persons (Mexico);</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xml:space="preserve">- lesbian, gay, bisexual, transgender and intersex persons (LGBTI) </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121.79 Decriminalize consensual sex between adults of the same sex, and any other discriminatory practice based on sexual orientation or gender identity, protecting lesbian, gay, bisexual, transgender and intersex persons and guaranteeing their fundamental rights (Uruguay);</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xml:space="preserve">- lesbian, gay, bisexual, transgender and intersex persons (LGBTI) </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121.80 Decriminalize consensual same-sex relations (Australia);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xml:space="preserve">- lesbian, gay, bisexual, transgender and intersex persons (LGBTI) </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121.82 Decriminalize consensual same-sex sexual relations and immediately cease targeted discrimination and violence against lesbian, gay, bisexual, transgender and intersex persons (United States of America);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xml:space="preserve">- lesbian, gay, bisexual, transgender and intersex persons (LGBTI) </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121.52 Consider repealing provisions that criminalize homosexuality (Italy);</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A41 Constitutional and legislative framework</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A46 National Plans of Action on Human Rights (or specific areas)</w:t>
            </w:r>
            <w:r w:rsidRPr="00006736">
              <w:rPr>
                <w:b/>
                <w:i/>
                <w:sz w:val="28"/>
                <w:lang w:eastAsia="en-GB"/>
              </w:rPr>
              <w:t xml:space="preserve"> </w:t>
            </w: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121.152 Set up a national action plan and a strategy aimed at ensuring that minorities have access to appropriate school programmes that respect their way of life and their culture (Madagascar);</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A46 National Plans of Action on Human Rights (or specific areas)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E51 Right to education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B31 Equality &amp; non-discrimination</w:t>
            </w: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121.90 Continue its efforts aimed at combating all forms of discrimination in its population (Nigeria);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B31 Equality &amp; non-discrimination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B51 Right to an effective remedy</w:t>
            </w: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121.102 Combat impunity by undertaking prompt, independent, effective and impartial investigations into allegations of human rights violations and crimes under international law by those held to account in accordance with international fair trial standards and the rule of law and without recourse to the death penalty, and ensure redress for victims (New Zealand);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B51 Right to an effective remedy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B52 Impunity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D23 Death penalty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D51 Administration of justice &amp; fair trial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B8 Human rights &amp; counter-terrorism</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121.95 Review, with the full participation of all stakeholders concerned, before the upcoming review cycle, the 2014 counter-terrorism law in order to harmonize it with all international standards on human rights and the right to a fair trial (Haiti);</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B8 Human rights &amp; counter-terrorism</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D51 Administration of justice &amp; fair trial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121.91 Revise the antiterrorist law of 2014 in accordance with international human rights standards and obligations (Poland);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B8 Human rights &amp; counter-terrorism</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121.94 Review the texts relating to counter-terrorism by providing a more specific definition of terrorism (France);</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B8 Human rights &amp; counter-terrorism</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D23 Death penalty</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121.97 Maintain the existing moratorium on judicial executions, and consider commuting all current death penalty sentences to other forms of punishment (Namibia);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D23 Death penalty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judges, lawyers and prosecutors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121.98 Finalize the abolition of the death penalty (Ukraine);</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D23 Death penalty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D26 Conditions of detention</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121.104 Allow independent international and regional human rights investigators unhindered access to investigate and monitor human rights violations, including through unannounced inspection visits, to all places of detention (New Zealand);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D26 Conditions of detention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deprived of their liberty</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121.109 Put an end to incommunicado detention and ensure that no person is deprived of liberty in secret or placed in unofficial detention facilities (Republic of Korea);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D26 Conditions of detention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deprived of their liberty</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121.110 End the practice of incommunicado detention and ensure that no one is detained in a secret or officially unrecognized place, including unregistered military detention centres (Austria);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D26 Conditions of detention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deprived of their liberty</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121.118 Release prisoners deprived of their liberty for peacefully protesting (Poland);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D26 Conditions of detention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D28 Gender-based violence</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121.83 Eliminate discrimination on the basis of sexual orientation or gender identity and protect the lesbian, gay, bisexual, transgender and intersex community from violence and harassment (Netherlands);</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D28 Gender-based violence</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xml:space="preserve">- lesbian, gay, bisexual, transgender and intersex persons (LGBTI) </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121.84 Take the necessary measures to protect and prevent discrimination against lesbian, gay, bisexual and transgender persons, as previously recommended (Argentina);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D28 Gender-based violence</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D51 Administration of justice &amp; fair trial</w:t>
            </w: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121.108 Ensure that civilians are not tried by military courts (Poland);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D51 Administration of justice &amp; fair trial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military staff</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D6 Rights related to name, identity, nationality</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121.86 Ensure universal birth registration without discrimination by developing information systems with solid databases that would include information on the number of people yet to be registered, creating mobile registration units to reach the most remote areas, and conducting campaigns to inform all families about deadlines and ways to register their children (Mexico);</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D6 Rights related to name, identity, nationality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F12 Discrimination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121.87 Eliminate all discriminatory provisions from the Nationality Code relating to the acquisition of nationality by children born outside wedlock and the naturalization of children with disabilities (Portugal);</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D6 Rights related to name, identity, nationality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with disabilities</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D7 Right to participation in public affairs and right to vote</w:t>
            </w: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121.119 Take the necessary legal measures, before the next elections, to enable electoral judges to consider as admissible copies of minutes submitted to parties in polling stations (Canada);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D7 Right to participation in public affairs and right to vote</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judges, lawyers and prosecutors</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D8 Rights related to marriage &amp; family</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121.85 Review laws that discriminate against women, in particular articles 1421 and 1428 of the Civil Code relating to the administration of family assets (Mexico);</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D8 Rights related to marriage &amp; family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121.167 Complete the drafting of the national family policy paper in order to adequately address the issue of early and forced marriage (Zimbabwe);</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D8 Rights related to marriage &amp; family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E41 Right to health - General</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121.142 Strengthen the implementation of measures to prevent the transmission of HIV/AIDS from mother to child (Angola);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E41 Right to health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S03 SDG 3 - health</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living with HIV/AIDS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121.143 Provide a sufficient number of health centres and hospitals throughout the country (Serbia);</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E41 Right to health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S03 SDG 3 - health</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general</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121.144 Continue to improve health infrastructure and access to health care, especially for the rural population (Togo);</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E41 Right to health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S03 SDG 3 - health</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persons living in rural areas</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121.145 Further intensify its efforts to ensure right of access to health care for all, in particular access to medical care for women (Viet Nam);</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E41 Right to health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S03 SDG 3 - health</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E43 Access to sexual and reproductive health and services</w:t>
            </w: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121.146 Take all necessary action to reduce maternal mortality (Afghanistan);</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E43 Access to sexual and reproductive health and services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E51 Right to education - General</w:t>
            </w: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121.157 Adopt measures preventing sexual harassment by teachers and child marriage, which lead to high dropout rates of girls in secondary schools (Poland);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E51 Right to education - General</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F13 Violence against women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F31 Children: definition; general principles; protection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S05 SDG 5 - gender equality and women's empowerment</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women</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F31 Children: definition; general principles; protection</w:t>
            </w:r>
          </w:p>
        </w:tc>
      </w:tr>
      <w:tr w:rsidR="00006736" w:rsidRPr="00006736" w:rsidTr="00006736">
        <w:trPr>
          <w:cantSplit/>
        </w:trPr>
        <w:tc>
          <w:tcPr>
            <w:tcW w:w="4520" w:type="dxa"/>
            <w:tcBorders>
              <w:bottom w:val="dotted" w:sz="4" w:space="0" w:color="auto"/>
            </w:tcBorders>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t>121.185 Accelerate the process of updating the Civil Code with a view to enhancing the protection of children’s rights (Zimbabwe);</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tcBorders>
              <w:bottom w:val="dotted" w:sz="4" w:space="0" w:color="auto"/>
            </w:tcBorders>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tcBorders>
              <w:bottom w:val="dotted" w:sz="4" w:space="0" w:color="auto"/>
            </w:tcBorders>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F31 Children: definition; general principles; protection</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children</w:t>
            </w:r>
          </w:p>
        </w:tc>
        <w:tc>
          <w:tcPr>
            <w:tcW w:w="4600" w:type="dxa"/>
            <w:tcBorders>
              <w:bottom w:val="dotted" w:sz="4" w:space="0" w:color="auto"/>
            </w:tcBorders>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r w:rsidR="00006736" w:rsidRPr="00006736" w:rsidTr="00006736">
        <w:trPr>
          <w:cantSplit/>
        </w:trPr>
        <w:tc>
          <w:tcPr>
            <w:tcW w:w="15220" w:type="dxa"/>
            <w:gridSpan w:val="4"/>
            <w:shd w:val="clear" w:color="auto" w:fill="DBE5F1"/>
            <w:hideMark/>
          </w:tcPr>
          <w:p w:rsidR="00006736" w:rsidRPr="00006736" w:rsidRDefault="00006736" w:rsidP="00006736">
            <w:pPr>
              <w:suppressAutoHyphens w:val="0"/>
              <w:spacing w:before="40" w:after="40" w:line="240" w:lineRule="auto"/>
              <w:rPr>
                <w:b/>
                <w:i/>
                <w:sz w:val="28"/>
                <w:lang w:eastAsia="en-GB"/>
              </w:rPr>
            </w:pPr>
            <w:r>
              <w:rPr>
                <w:b/>
                <w:i/>
                <w:color w:val="000000"/>
                <w:sz w:val="28"/>
                <w:szCs w:val="22"/>
                <w:lang w:eastAsia="en-GB"/>
              </w:rPr>
              <w:t xml:space="preserve">Theme: </w:t>
            </w:r>
            <w:r w:rsidRPr="00006736">
              <w:rPr>
                <w:b/>
                <w:i/>
                <w:color w:val="000000"/>
                <w:sz w:val="28"/>
                <w:szCs w:val="22"/>
                <w:lang w:eastAsia="en-GB"/>
              </w:rPr>
              <w:t>H1 Human rights defenders</w:t>
            </w:r>
          </w:p>
        </w:tc>
      </w:tr>
      <w:tr w:rsidR="00006736" w:rsidRPr="00006736" w:rsidTr="00006736">
        <w:trPr>
          <w:cantSplit/>
        </w:trPr>
        <w:tc>
          <w:tcPr>
            <w:tcW w:w="4520" w:type="dxa"/>
            <w:shd w:val="clear" w:color="auto" w:fill="auto"/>
            <w:hideMark/>
          </w:tcPr>
          <w:p w:rsidR="00006736" w:rsidRDefault="00006736" w:rsidP="00006736">
            <w:pPr>
              <w:suppressAutoHyphens w:val="0"/>
              <w:spacing w:before="40" w:after="40" w:line="240" w:lineRule="auto"/>
              <w:rPr>
                <w:color w:val="000000"/>
                <w:szCs w:val="22"/>
                <w:lang w:eastAsia="en-GB"/>
              </w:rPr>
            </w:pPr>
            <w:r w:rsidRPr="00006736">
              <w:rPr>
                <w:color w:val="000000"/>
                <w:szCs w:val="22"/>
                <w:lang w:eastAsia="en-GB"/>
              </w:rPr>
              <w:lastRenderedPageBreak/>
              <w:t>121.81 Ensure the protection and security of lesbian, gay, bisexual, transgender and intersex persons and of human rights defenders committed to their cause (Switzerland);</w:t>
            </w:r>
          </w:p>
          <w:p w:rsidR="00006736" w:rsidRPr="00006736" w:rsidRDefault="00006736" w:rsidP="00006736">
            <w:pPr>
              <w:suppressAutoHyphens w:val="0"/>
              <w:spacing w:before="40" w:after="40" w:line="240" w:lineRule="auto"/>
              <w:rPr>
                <w:color w:val="000000"/>
                <w:szCs w:val="22"/>
                <w:lang w:eastAsia="en-GB"/>
              </w:rPr>
            </w:pPr>
            <w:r w:rsidRPr="00006736">
              <w:rPr>
                <w:b/>
                <w:color w:val="000000"/>
                <w:szCs w:val="22"/>
                <w:lang w:eastAsia="en-GB"/>
              </w:rPr>
              <w:t>Source of position:</w:t>
            </w:r>
            <w:r w:rsidRPr="00006736">
              <w:rPr>
                <w:color w:val="000000"/>
                <w:szCs w:val="22"/>
                <w:lang w:eastAsia="en-GB"/>
              </w:rPr>
              <w:t xml:space="preserve"> A/HRC/39/15/Add.1</w:t>
            </w:r>
          </w:p>
        </w:tc>
        <w:tc>
          <w:tcPr>
            <w:tcW w:w="1100" w:type="dxa"/>
            <w:shd w:val="clear" w:color="auto" w:fill="auto"/>
            <w:hideMark/>
          </w:tcPr>
          <w:p w:rsidR="00006736" w:rsidRPr="00006736" w:rsidRDefault="00006736" w:rsidP="00006736">
            <w:pPr>
              <w:suppressAutoHyphens w:val="0"/>
              <w:spacing w:before="40" w:after="40" w:line="240" w:lineRule="auto"/>
              <w:rPr>
                <w:color w:val="000000"/>
                <w:szCs w:val="22"/>
                <w:lang w:eastAsia="en-GB"/>
              </w:rPr>
            </w:pPr>
            <w:r w:rsidRPr="00006736">
              <w:rPr>
                <w:color w:val="000000"/>
                <w:szCs w:val="22"/>
                <w:lang w:eastAsia="en-GB"/>
              </w:rPr>
              <w:t>Noted</w:t>
            </w:r>
          </w:p>
        </w:tc>
        <w:tc>
          <w:tcPr>
            <w:tcW w:w="5000" w:type="dxa"/>
            <w:shd w:val="clear" w:color="auto" w:fill="auto"/>
            <w:hideMark/>
          </w:tcPr>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H1 Human rights defenders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S10 SDG 10 - inequality</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S16 SDG 16 - peace, justice and strong institutions</w:t>
            </w:r>
          </w:p>
          <w:p w:rsidR="00006736" w:rsidRPr="00006736" w:rsidRDefault="00006736" w:rsidP="00006736">
            <w:pPr>
              <w:suppressAutoHyphens w:val="0"/>
              <w:spacing w:line="240" w:lineRule="auto"/>
              <w:rPr>
                <w:color w:val="000000"/>
                <w:sz w:val="16"/>
                <w:szCs w:val="22"/>
                <w:lang w:eastAsia="en-GB"/>
              </w:rPr>
            </w:pPr>
            <w:r w:rsidRPr="00006736">
              <w:rPr>
                <w:b/>
                <w:color w:val="000000"/>
                <w:sz w:val="16"/>
                <w:szCs w:val="22"/>
                <w:lang w:eastAsia="en-GB"/>
              </w:rPr>
              <w:t>Affected persons:</w:t>
            </w:r>
          </w:p>
          <w:p w:rsidR="00006736" w:rsidRPr="00006736" w:rsidRDefault="00006736" w:rsidP="00006736">
            <w:pPr>
              <w:suppressAutoHyphens w:val="0"/>
              <w:spacing w:line="240" w:lineRule="auto"/>
              <w:rPr>
                <w:color w:val="000000"/>
                <w:sz w:val="16"/>
                <w:szCs w:val="22"/>
                <w:lang w:eastAsia="en-GB"/>
              </w:rPr>
            </w:pPr>
            <w:r w:rsidRPr="00006736">
              <w:rPr>
                <w:color w:val="000000"/>
                <w:sz w:val="16"/>
                <w:szCs w:val="22"/>
                <w:lang w:eastAsia="en-GB"/>
              </w:rPr>
              <w:t xml:space="preserve">- lesbian, gay, bisexual, transgender and intersex persons (LGBTI) </w:t>
            </w:r>
          </w:p>
        </w:tc>
        <w:tc>
          <w:tcPr>
            <w:tcW w:w="4600" w:type="dxa"/>
            <w:shd w:val="clear" w:color="auto" w:fill="auto"/>
            <w:hideMark/>
          </w:tcPr>
          <w:p w:rsidR="00006736" w:rsidRDefault="00006736" w:rsidP="00006736">
            <w:pPr>
              <w:suppressAutoHyphens w:val="0"/>
              <w:spacing w:before="60" w:after="60" w:line="240" w:lineRule="auto"/>
              <w:ind w:left="57" w:right="57"/>
              <w:rPr>
                <w:color w:val="000000"/>
                <w:szCs w:val="22"/>
                <w:lang w:eastAsia="en-GB"/>
              </w:rPr>
            </w:pPr>
          </w:p>
          <w:p w:rsidR="00006736" w:rsidRPr="00006736" w:rsidRDefault="00006736" w:rsidP="00006736">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736" w:rsidRDefault="00006736"/>
  </w:endnote>
  <w:endnote w:type="continuationSeparator" w:id="0">
    <w:p w:rsidR="00006736" w:rsidRDefault="00006736"/>
  </w:endnote>
  <w:endnote w:type="continuationNotice" w:id="1">
    <w:p w:rsidR="00006736" w:rsidRDefault="00006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736" w:rsidRPr="000B175B" w:rsidRDefault="00006736" w:rsidP="000B175B">
      <w:pPr>
        <w:tabs>
          <w:tab w:val="right" w:pos="2155"/>
        </w:tabs>
        <w:spacing w:after="80"/>
        <w:ind w:left="680"/>
        <w:rPr>
          <w:u w:val="single"/>
        </w:rPr>
      </w:pPr>
      <w:r>
        <w:rPr>
          <w:u w:val="single"/>
        </w:rPr>
        <w:tab/>
      </w:r>
    </w:p>
  </w:footnote>
  <w:footnote w:type="continuationSeparator" w:id="0">
    <w:p w:rsidR="00006736" w:rsidRPr="00FC68B7" w:rsidRDefault="00006736" w:rsidP="00FC68B7">
      <w:pPr>
        <w:tabs>
          <w:tab w:val="left" w:pos="2155"/>
        </w:tabs>
        <w:spacing w:after="80"/>
        <w:ind w:left="680"/>
        <w:rPr>
          <w:u w:val="single"/>
        </w:rPr>
      </w:pPr>
      <w:r>
        <w:rPr>
          <w:u w:val="single"/>
        </w:rPr>
        <w:tab/>
      </w:r>
    </w:p>
  </w:footnote>
  <w:footnote w:type="continuationNotice" w:id="1">
    <w:p w:rsidR="00006736" w:rsidRDefault="0000673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736" w:rsidRPr="0064076F" w:rsidRDefault="00006736">
    <w:pPr>
      <w:pStyle w:val="Header"/>
      <w:rPr>
        <w:sz w:val="28"/>
        <w:szCs w:val="28"/>
      </w:rPr>
    </w:pPr>
    <w:r>
      <w:rPr>
        <w:sz w:val="28"/>
        <w:szCs w:val="28"/>
      </w:rPr>
      <w:t xml:space="preserve">UPR of Cameroon </w:t>
    </w:r>
    <w:r w:rsidRPr="0064076F">
      <w:rPr>
        <w:sz w:val="20"/>
      </w:rPr>
      <w:t>(</w:t>
    </w:r>
    <w:r>
      <w:rPr>
        <w:sz w:val="20"/>
      </w:rPr>
      <w:t>3</w:t>
    </w:r>
    <w:r w:rsidRPr="00006736">
      <w:rPr>
        <w:sz w:val="20"/>
        <w:vertAlign w:val="superscript"/>
      </w:rPr>
      <w:t>rd</w:t>
    </w:r>
    <w:r>
      <w:rPr>
        <w:sz w:val="20"/>
      </w:rPr>
      <w:t xml:space="preserve"> Cycle – 30</w:t>
    </w:r>
    <w:r w:rsidRPr="00006736">
      <w:rPr>
        <w:sz w:val="20"/>
        <w:vertAlign w:val="superscript"/>
      </w:rPr>
      <w:t>th</w:t>
    </w:r>
    <w:r>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6718D8">
      <w:rPr>
        <w:noProof/>
        <w:sz w:val="20"/>
      </w:rPr>
      <w:t>2</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6718D8">
      <w:rPr>
        <w:noProof/>
        <w:sz w:val="20"/>
      </w:rPr>
      <w:t>32</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36"/>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18D8"/>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8F21D"/>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405181198">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A8DFFA-588E-4505-A0DF-036E71D8A840}"/>
</file>

<file path=customXml/itemProps2.xml><?xml version="1.0" encoding="utf-8"?>
<ds:datastoreItem xmlns:ds="http://schemas.openxmlformats.org/officeDocument/2006/customXml" ds:itemID="{1230624F-1F8F-4905-9084-D21BCC262964}"/>
</file>

<file path=customXml/itemProps3.xml><?xml version="1.0" encoding="utf-8"?>
<ds:datastoreItem xmlns:ds="http://schemas.openxmlformats.org/officeDocument/2006/customXml" ds:itemID="{1C1945D0-ABC8-40B2-B8A8-CA39F08B0C6E}"/>
</file>

<file path=docProps/app.xml><?xml version="1.0" encoding="utf-8"?>
<Properties xmlns="http://schemas.openxmlformats.org/officeDocument/2006/extended-properties" xmlns:vt="http://schemas.openxmlformats.org/officeDocument/2006/docPropsVTypes">
  <Template>Normal.dotm</Template>
  <TotalTime>71</TotalTime>
  <Pages>32</Pages>
  <Words>11420</Words>
  <Characters>65100</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2019-06-11T07:41:00Z</dcterms:created>
  <dcterms:modified xsi:type="dcterms:W3CDTF">2019-06-11T08:52:00Z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1423700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