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F057D2" w:rsidRPr="00F057D2" w:rsidTr="00F057D2">
        <w:trPr>
          <w:cantSplit/>
          <w:trHeight w:val="400"/>
          <w:tblHeader/>
        </w:trPr>
        <w:tc>
          <w:tcPr>
            <w:tcW w:w="4520" w:type="dxa"/>
            <w:tcBorders>
              <w:bottom w:val="dotted" w:sz="4" w:space="0" w:color="auto"/>
            </w:tcBorders>
            <w:shd w:val="clear" w:color="auto" w:fill="auto"/>
          </w:tcPr>
          <w:p w:rsidR="00F057D2" w:rsidRPr="00F057D2" w:rsidRDefault="00F057D2" w:rsidP="00F057D2">
            <w:pPr>
              <w:suppressAutoHyphens w:val="0"/>
              <w:spacing w:before="40" w:after="40" w:line="240" w:lineRule="auto"/>
              <w:rPr>
                <w:b/>
                <w:color w:val="000000"/>
                <w:szCs w:val="22"/>
                <w:lang w:eastAsia="en-GB"/>
              </w:rPr>
            </w:pPr>
            <w:r w:rsidRPr="00F057D2">
              <w:rPr>
                <w:b/>
                <w:color w:val="000000"/>
                <w:szCs w:val="22"/>
                <w:lang w:eastAsia="en-GB"/>
              </w:rPr>
              <w:t>Recommendation</w:t>
            </w:r>
          </w:p>
        </w:tc>
        <w:tc>
          <w:tcPr>
            <w:tcW w:w="1100" w:type="dxa"/>
            <w:tcBorders>
              <w:bottom w:val="dotted" w:sz="4" w:space="0" w:color="auto"/>
            </w:tcBorders>
            <w:shd w:val="clear" w:color="auto" w:fill="auto"/>
          </w:tcPr>
          <w:p w:rsidR="00F057D2" w:rsidRPr="00F057D2" w:rsidRDefault="00F057D2" w:rsidP="00F057D2">
            <w:pPr>
              <w:suppressAutoHyphens w:val="0"/>
              <w:spacing w:before="40" w:after="40" w:line="240" w:lineRule="auto"/>
              <w:rPr>
                <w:b/>
                <w:lang w:eastAsia="en-GB"/>
              </w:rPr>
            </w:pPr>
            <w:r w:rsidRPr="00F057D2">
              <w:rPr>
                <w:b/>
                <w:lang w:eastAsia="en-GB"/>
              </w:rPr>
              <w:t>Position</w:t>
            </w:r>
          </w:p>
        </w:tc>
        <w:tc>
          <w:tcPr>
            <w:tcW w:w="5000" w:type="dxa"/>
            <w:tcBorders>
              <w:bottom w:val="dotted" w:sz="4" w:space="0" w:color="auto"/>
            </w:tcBorders>
            <w:shd w:val="clear" w:color="auto" w:fill="auto"/>
          </w:tcPr>
          <w:p w:rsidR="00F057D2" w:rsidRPr="00F057D2" w:rsidRDefault="00F057D2" w:rsidP="00F057D2">
            <w:pPr>
              <w:suppressAutoHyphens w:val="0"/>
              <w:spacing w:before="40" w:after="40" w:line="240" w:lineRule="auto"/>
              <w:rPr>
                <w:b/>
                <w:lang w:eastAsia="en-GB"/>
              </w:rPr>
            </w:pPr>
            <w:r w:rsidRPr="00F057D2">
              <w:rPr>
                <w:b/>
                <w:lang w:eastAsia="en-GB"/>
              </w:rPr>
              <w:t>Full list of themes</w:t>
            </w:r>
          </w:p>
        </w:tc>
        <w:tc>
          <w:tcPr>
            <w:tcW w:w="4600" w:type="dxa"/>
            <w:tcBorders>
              <w:bottom w:val="dotted" w:sz="4" w:space="0" w:color="auto"/>
            </w:tcBorders>
            <w:shd w:val="clear" w:color="auto" w:fill="auto"/>
          </w:tcPr>
          <w:p w:rsidR="00F057D2" w:rsidRPr="00F057D2" w:rsidRDefault="00F057D2" w:rsidP="00F057D2">
            <w:pPr>
              <w:suppressAutoHyphens w:val="0"/>
              <w:spacing w:before="60" w:after="60" w:line="240" w:lineRule="auto"/>
              <w:ind w:left="57" w:right="57"/>
              <w:rPr>
                <w:b/>
                <w:lang w:eastAsia="en-GB"/>
              </w:rPr>
            </w:pPr>
            <w:r w:rsidRPr="00F057D2">
              <w:rPr>
                <w:b/>
                <w:lang w:eastAsia="en-GB"/>
              </w:rPr>
              <w:t>Assessment/comments on level of implementation</w:t>
            </w:r>
          </w:p>
        </w:tc>
      </w:tr>
      <w:tr w:rsidR="00F057D2" w:rsidRPr="00F057D2" w:rsidTr="00A453ED">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A12 Acceptance of international norms</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112.4 Ratify the Optional Protocol to the Convention on the Rights of Persons with Disabilities (Spain);</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with disabilities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112.5 Ratify the Optional Protocol to the Convention on the Rights of Persons with Disabilities (Portugal) (Denmark);</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with disabilities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112.6 Consider ratifying the Optional Protocol to the Convention on the Rights of Persons with Disabilities (Rwanda);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with disabilities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112.154 Design, adopt and implement a national strategy on the situation of persons with disabilities that would be in compliance with the Convention on the Rights of Persons with Disabilities (Serbia);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with disabilities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 Ratify the International Convention for the Protection of All Persons from Enforced Disappearance (France) (Montenegro) (Democratic Republic of the Congo) (Portugal) (Ukraine);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D32 Enforced disappearances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disappeared persons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112.2 Consider ratifying the International Convention for Protection of All Persons from Enforced Disappearance (Tunisia);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D32 Enforced disappearances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disappeared persons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112.8 Ratify the Hague Convention on the Civil Aspects of International Child Abduction and continue efforts to ratify the International Convention for the Protection of All Persons from Enforced Disappearance as recommended by Brazil in the previous review (Brazil);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D32 Enforced disappearances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F31 Children: definition; general principles; protection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disappeared persons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112.17 Consider acceding to the 1954 Convention relating to the Status of Stateless Persons and the 1961 Convention on the Reduction of Statelessness (Philippines);</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D6 Rights related to name, identity, nationality</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stateless persons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112.9 Ratify the Convention against Discrimination in Education (Côte d’Ivoire) (Honduras);</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112.10 Become a party to the Convention against Discrimination in Education (Togo);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112.11 Consider the ratification of the Convention against Discrimination in Education (Uruguay);</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112.3 Ratify the Optional Protocol to the Convention on the Rights of the Child on a communications procedure (Spain) (Portugal);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F31 Children: definition; general principles; protection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112.7 Ratify the Convention relating to the Status of Refugees (Democratic Republic of the Congo);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G4 Migrants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G5 Refugees &amp; asylum seekers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refugees &amp; asylum seekers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112.15 Accede to the 1951 Convention relating to the Status of Refugees (Togo);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G4 Migrants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G5 Refugees &amp; asylum seekers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refugees &amp; asylum seekers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112.16 Accelerate efforts to ratify the 1951 Convention relating to the Status of Refugees (Georgia);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G4 Migrants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G5 Refugees &amp; asylum seekers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refugees &amp; asylum seekers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DA78A5">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A22 Cooperation with treaty bodies</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112.18 Submit overdue reports to treaty bodies (Ukraine);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A22 Cooperation with treaty bodies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112.19 Adopt an open, merit-based selection process when selecting national candidates for United Nations treaty body elections (United Kingdom of Great Britain and Northern Ireland);</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A22 Cooperation with treaty bodies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D7 Right to participation in public affairs and right to vote</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4D6A51">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A28 Cooperation with other international mechanisms and institutions</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112.30 Continue Cabo Verde’s strong cooperation and engagement with national and international human rights mechanisms (Indonesia);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A28 Cooperation with other international mechanisms and institutions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51AC3">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A29 Cooperation with regional mechanisms</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112.35 Continues to work with national bodies and non-governmental organizations to promote and protect the rights of lesbian, gay, bisexual, transgender and intersex persons through programmes such as the United Nations Free and Equal campaign (Australia);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A29 Cooperation with regional mechanisms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A54 Awareness raising and dissemination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CD33B3">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A3 Inter-State cooperation &amp; development assistance</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112.82 Continue to consolidate its social programmes in order to improve the quality of life of its people, in particular of those most in need, with the international assistance and cooperation the country requires (Bolivarian Republic of Venezuela);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A3 Inter-State cooperation &amp; development assistance</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E1 Economicm social &amp; cultural rights - general measures of implementation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E21 Right to an adequate standard of living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vulnerable persons/groups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BA3525">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A41 Constitutional and legislative framework</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112.21 Adopt legislation and public policies to ensure participation of civil society in the implementation and evaluation of measures adopted in the field of human rights (Chile);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media</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human rights defenders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112.127 Strengthen and fully implement existing legislation and action plans aimed at eliminating all forms of gender based violence by ensuring that reports of domestic and sexual violence are more effectively investigated (Netherlands);</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girls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112.105 Ensure implementation of the regulations for the shelters of victims of sexual violence in accordance with the norms (Gabon);</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A29 Cooperation with regional mechanisms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112.59 Strengthen the priority already given to human trafficking, and contemplate adopting additional legislation and measures which will be comprehensive and ensure increased efficiency (Portugal);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112.63 Continue taking steps towards the adoption of the comprehensive anti-trafficking legislation, which would cover the exploitation of women and children (Ukraine);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112.66 Combat human trafficking, in particular through the adoption of a general law in the field, the development of protection services and services for the rehabilitation and reintegration of victims and access to recourse mechanisms (Algeria);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112.67 Step up efforts to eradicate human trafficking, in particular of women and children, including through the implementation of the 2015 law amending the criminal code in connection with human trafficking (Canada);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112.147 Increase the protection of children from violence, exploitation and abuse, especially from sexual exploitation and abuse, trafficking and corporal punishment, by implementing effectively existing legislation and protection measures put in place in recent years (Slovenia);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F31 Children: definition; general principles; protection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F32 Children: family environment and alternative care</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112.118 Adopt and implement appropriate measures to combat violence against women, including sexual and domestic violence by, inter alia, establishing an adequate number of shelters for victims and providing systematic training on combating gender-based violence to judges, prosecutors, lawyers, police officers and health professionals (Germany);</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D29 Domestic violence</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E41 Right to health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112.13 Adopt a law on implementation of the Convention against Discrimination in Education (Niger);</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112.133. Continue efforts to incorporate a gender perspective in public policies and budgets (Cuba);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112.140 Strengthen the implementation of existing legislative and policy measures on gender equality and protection of women (Slovenia);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112.123 Establish a strong legislative framework prohibiting and punishing all forms of discrimination against women, especially women with disabilities, older women, women heads of households and migrant women (Madagascar);</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G4 Migrants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migrants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112.107 Ensure implementation of the legislative provisions towards elimination of all forms of violence against women (Gabon);</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112.112 Ensure better implementation of the existing legislation and action plans for the prevention and elimination of all forms of violence against women (Ukraine);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112.115 Implement the existing legislation and action plans for the prevention and elimination of all forms of violence against women (Zambia);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112.125 Strengthen implementation of legislation and policies aimed at the prevention and elimination of all forms of violence against women and to ensure that reports of domestic and sexual violence against women and girls are effectively investigated and perpetrators prosecuted (Rwanda);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girls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112.137 Effectively implement existing legislation and action plans for the prevention and elimination of all forms of violence against women, in addition to victim protection programmes (Ireland);</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112.129 Accelerate the implementation of the Parity Law to boost the participation of women in political and public life (Zimbabwe);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F14 Participation of women in political and public life </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112.151 Continue efforts to harmonize national legislation with the Convention of the Rights of the Child in order to combat child labour (Angola);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F33 Children: protection against exploitation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112.155 Update its legislation in accordance with recognized norms for migrant protection (Congo);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G4 Migrants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migrants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112.157 Adopt an immigration law and an asylum law (Honduras);</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G5 Refugees &amp; asylum seekers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refugees &amp; asylum seekers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112.47 Strengthen the judiciary system, by providing more resources and ensuring a better internal work flow, to improve response time to cases (France);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judges, lawyers and prosecutors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AA03AC">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A42 Institutions &amp; policies - General</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112.111 Adopt cross-cutting public policy to combat gender-based violence that ensure psychosocial rehabilitation of women and girls who are victims of domestic, sexual violence, trafficking or exploitation (Chile);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A42 Institutions &amp; policies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545191">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A43 Human rights policies</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112.74 Intensify ongoing efforts towards the fulfilment of its human rights obligations (Nigeria);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A43 HR policies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C3110A">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A45 National Human Rights Institution (NHRI)</w:t>
            </w:r>
            <w:r w:rsidRPr="00F057D2">
              <w:rPr>
                <w:b/>
                <w:i/>
                <w:sz w:val="28"/>
                <w:lang w:eastAsia="en-GB"/>
              </w:rPr>
              <w:t xml:space="preserve"> </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112.22 Speed up the process of bringing the national human rights institution into conformity with the Paris Principles (Georgia);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A45 National Human Rights Institution (NHRI)</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112.23 Step up its efforts to strengthen its national human rights institution with the view to become Paris Principles compliant (Philippines);</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A45 National Human Rights Institution (NHRI)</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112.24 Step up its efforts to ensure that the Human Rights Commission is in full conformity with the Paris Principles (Portugal);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A45 National Human Rights Institution (NHRI)</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112.25 Accelerate the adoption of the draft statute to establish the Human Rights Commission in line with the Paris Principles in terms of independence and autonomy (Democratic Republic of the Congo);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A45 National Human Rights Institution (NHRI)</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112.26 Bring the National Human Rights Commission in line with the Paris Principles (Burkina Faso);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A45 National Human Rights Institution (NHRI)</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112.32 Continue efforts to further strengthen the national human rights institution and related mechanisms (Nepal);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A25 NHRI</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112.45 Improve prison conditions by increasing the number of corrections officers, ensuring the separation of inmates by sex, age and status and by appointing a prison ombudsman (United States of America);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A45 National Human Rights Institution (NHRI)</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D26 Conditions of detention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deprived of their liberty</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112.27 Bring the National Commission on Human Rights and Citizenship in line with the Paris Principles (Togo);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A45 National Human Rights Institution (NHRI)</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D6 Rights related to name, identity, nationality</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stateless persons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112.28 Expedite plans to reform the National Commission on Human Rights and Citizenship in order to comply with the Paris Principles and to strengthen its independence (Germany);</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A45 National Human Rights Institution (NHRI)</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D6 Rights related to name, identity, nationality</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stateless persons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9E0BEA">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A46 National Plans of Action on Human Rights (or specific areas)</w:t>
            </w:r>
            <w:r w:rsidRPr="00F057D2">
              <w:rPr>
                <w:b/>
                <w:i/>
                <w:sz w:val="28"/>
                <w:lang w:eastAsia="en-GB"/>
              </w:rPr>
              <w:t xml:space="preserve"> </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112.89 Implement the National Strategy Plan for Elderly Care (2017–2021) (Cuba);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A46 National Plans of Action on Human Rights (or specific areas)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older persons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112.90 Expedite the process of establishing a Unified Social Registry of Beneficiaries of Social Protection, to enable the registration of vulnerable families and benefits provisions they can receive under different vulnerability situations (Indonesia);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A46 National Plans of Action on Human Rights (or specific areas)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vulnerable persons/groups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112.52 Finalize and approve the recently draft National Action Plan to Combat Trafficking in Persons (2018–2021), and ensure its implementation (Israel);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A46 National Plans of Action on Human Rights (or specific areas)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2A0C86">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A51 Human rights education - general</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112.96 Continue efforts to implement the National Strategy for Human Rights Education at all levels (Burkina Faso);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A51 Human rights education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112.41 Strengthen efforts in the field of education and human rights training, in particular for the benefit of the law enforcement officials (Morocco);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A51 Human rights education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law enforcement / police officials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112.48 Promote transparency and plurality of information (France);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A51 Human rights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EC3AA4">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B31 Equality &amp; non-discrimination</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112.34 Consolidate efforts in the sphere of combating discrimination (Morocco);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B31 Equality &amp; non-discrimination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112.134 Ensure that single parent families headed by women have equal access to services and support as two-parent families (Iceland);</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B31 Equality and non-discrimination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112.70 Reduce the wage gender gap between males and females (Iraq);</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B31 Equality &amp; non-discrimination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E32 Right to just and favourable conditions of work</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112.138 Continue efforts to promote gender equality and non-discrimination (Maldives);</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B31 Equality &amp; non-discrimination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522DBD">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B51 Right to an effective remedy</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112.78 Include measures aimed at ensuring transparent, efficient and accountable delivery of public services into its national development strategy (Azerbaijan);</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B51 Right to an effective remedy</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112.40 Take all necessary measures to remedy the situation in the prison environment, in particular the overcrowding of prisons and the exposure of prisoners to infectious diseases or violence (Luxembourg);</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B51 Right to an effective remedy</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D26 Conditions of detention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E41 Right to health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deprived of their liberty</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112.80 Continue to implement existing policies and action plans to remedy water and sanitation deficiencies in urban and rural areas (Luxembourg);</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B51 Right to an effective remedy</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E26 Human Rights &amp; drinking water and sanitation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living in rural areas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112.146 Intensify efforts to comply with national plans to combat sexual exploitation and child labour, upholding the right of all children and adolescents to rehabilitation and access to justice (Chile);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B51 Right to an effective remedy</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F33 Children: protection against exploitation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044D5A">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D25 Prohibition of torture and cruel, inhuman or degrading treatment</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112.31 Establish a national preventive mechanism against torture in line with the Optional Protocol to the Convention against Torture (Montenegro);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D25 Prohibition of torture and cruel, inhuman or degrading treatment</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B372BB">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D26 Conditions of detention</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112.37 Take appropriate measures to ensure that juvenile offenders are held separately from adults in detention facilities at all times (Ghana);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D26 Conditions of detention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deprived of their liberty</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112.42 Reduce prison overcrowding by resorting more to alternative sanctions to imprisonment (Senegal);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D26 Conditions of detention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deprived of their liberty</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112.43 Improve conditions in prisons by reducing overcrowding and ensure separation between children and adults (Spain);</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D26 Conditions of detention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deprived of their liberty</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112.44 Redouble efforts to improve prison conditions (Burundi);</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D26 Conditions of detention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deprived of their liberty</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112.38 Ensure the reduction of pretrial detention (Botswana);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D26 Conditions of detention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D51 Administration of justice &amp; fair trial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deprived of their liberty</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112.39 Provide sufficient resources to justice system in order to enable better resolving of legal cases to avoid over extended pretrial detention (Spain);</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D26 Conditions of detention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D51 Administration of justice &amp; fair trial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deprived of their liberty</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112.36 Take effective measures to facilitate the reintegration of former detainees, by inter alia improving access to education, vocational training or other activities for detainees (Germany);</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D26 Conditions of detention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deprived of their liberty</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112.46 Investigate and hold to account those responsible for human rights abuses in the country’s prisons (Australia);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D26 Conditions of detention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C00E64">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D27 Prohibition of slavery, trafficking</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112.54 Continue to strengthen the National Plan to Combat Trafficking in Persons (2018–2021) in terms of raising awareness and preventing this crime (Bolivarian Republic of Venezuela);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112.55 Adopt further measures to prevent and combat episodes of human trafficking and child sexual exploitation (Italy);</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112.56 Take measures to prevent human trafficking and increase services for the protection, rehabilitation and reintegration of victims of trafficking (Mexico);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112.58 Sustain and scale up its efforts in combating trafficking in persons (Nigeria);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112.60 Continue preventing human trafficking, particularly of children (Senegal);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112.61 Take efforts to prevent and eliminate human trafficking, including improving services to protect, rehabilitate and reintegrate victims (Timor-Leste);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112.62 Pursue efforts to combat the phenomenon of human trafficking (Tunisia);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112.65 Strengthen the investigation and prosecution of trafficking offences by training officials to better identify trafficking victims, developing a mechanism to refer victims to services and prosecuting traffickers (United States of America);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judges, lawyers and prosecutors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law enforcement / police officials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112.53 Take steps to expeditiously approve and implement the National Plan to Combat Trafficking in Persons (2018–2021) that is under development and to allocate adequate resources for the establishment and maintenance of shelters for victims of violence and trafficking (Singapore);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F32 Children: family environment and alternative care</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112.51 Intensify efforts to restrict human trafficking in persons (Iraq);</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A956D9">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D29 Domestic violence</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112.119 Ensure that cases of violence against women and girls, particularly domestic violence, are investigated and that perpetrators are prosecuted (Luxembourg);</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D29 Domestic violence</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girls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4F51AE">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D6 Rights related to name, identity, nationality</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112.29 Make further efforts towards implementation of the National Human Rights and Citizenship Plan (Azerbaijan);</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D6 Rights related to name, identity, nationality</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stateless persons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112.159 Take necessary steps to put an end, in law and in practice, to cases of statelessness (Algeria).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D6 Rights related to name, identity, nationality</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stateless persons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B20C6C">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E1 Economic, social &amp; cultural rights - general measures of implementation</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112.81 Step up its efforts to combat poverty and promote social inclusion by implementing rural development strategies and mainstreaming human rights in public policies in rural areas, with particular attention to vulnerable groups and women (Brazil);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E1 Economic, social &amp; cultural rights - general measures of implementation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E21 Right to an adequate standard of living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vulnerable persons/groups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living in rural areas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112.85 Continue to promote economic and social sustainable development and to raise the living standards of its people (China);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E1 Economic, social &amp; cultural rights - general measures of implementation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E21 Right to an adequate standard of living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vulnerable persons/groups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112.91 Provide all assistance necessary to facilitate the social and economic integration of forced returnees (Afghanistan);</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E1 Economic, social &amp; cultural rights - general measures of implementation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G4 Migrants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migrants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420D18">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E21 Right to an adequate standard of living - general</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112.128 Step up measures to expand access to education, the empowerment of women and socioeconomic development (Côte d’Ivoire);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E21 Right to an adequate standard of living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F11 Advancement of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112.75 Intensify its poverty-alleviation efforts (Philippines);</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E21 Right to an adequate standard of living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living in poverty</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112.77 Continue to make progress on the economic activities aimed at reducing the level of poverty in the country (Ethiopia);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E21 Right to an adequate standard of living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living in poverty</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112.83 Finalize the development of the plan to combat poverty and social exclusion (Zimbabwe);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E21 Right to an adequate standard of living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vulnerable persons/groups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living in poverty</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112.84 Step up measures to combat poverty and to integrate the most vulnerable groups (Angola);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E21 Right to an adequate standard of living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vulnerable persons/groups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living in poverty</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112.76 Take effective measures for inclusive socioeconomic development of the people (Nepal);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E21 Right to an adequate standard of living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living in poverty</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DE7414">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E23 Right to adequate housing</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112.86 Ensure that vulnerable groups, such as women and persons with disabilities, also benefit from the “Housing for All” programme (Equatorial Guinea);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E23 Right to adequate housing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with disabilities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vulnerable persons/groups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0D58F1">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E26 Human Rights &amp; drinking water and sanitation</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112.87 Continue efforts to guarantee the access by children, girls, women and persons with disabilities to health, education and water and sanitation services (Mexico);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E26 Human Rights &amp; drinking water and sanitation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E41 Right to health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girls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with disabilities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112.79 Ensure access and the right to water and sanitation, particularly as part of its development policy (France);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E26 Human Rights &amp; drinking water and sanitation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living in rural areas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112.88 Step up acts and efforts to guarantee access of the population, particularly disadvantaged people, to drinking water and sanitation, putting into practice those measures included in the Water and Sanitation Fund (Spain);</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E26 Human Rights &amp; drinking water and sanitation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vulnerable persons/groups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living in poverty</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6B30CD">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E31 Right to work</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112.106 Further continue to combating any discrimination against women in socioeconomic activities, including in the field of employment and occupation (Ethiopia);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E31 Right to 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9D2CA2">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E32 Right to just and favourable conditions of work</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112.72 Ensure equality of men and women by combating deep-rooted gender stereotypes, tackling harmful practices and eliminating gender-based pay gaps; consider incorporating the principle of equal pay for equal work into its Labour Code (Namibia);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E32 Right to just and favourable conditions of 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112.71 Continue to endeavour to eliminate gender-based pay gaps and consider incorporating the principle of equal pay for equal work into its Labour Code (South Africa);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E32 Right to just and favourable conditions of work</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9B6181">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E41 Right to health - General</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112.139 Continue to adopt and implement measures to promote gender equality in all areas, including education and health (Portugal);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E41 Right to health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112.136 Step up efforts to promote the educational and health rights of women and the girl child by improving their access to education and health care, especially maternal health care (Botswana);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E41 Right to health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girls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112.92 Step up measures to expand access to public health-care system for better access to primary care for the population (Djibouti);</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E41 Right to health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112.93 Continue efforts to develop the health sector (Egypt);</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E41 Right to health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D9035D">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E51 Right to education - General</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112.12 Take all necessary steps to ensure the implementation of the content of the Convention against Discrimination in Education (Afghanistan);</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112.94 Undertake extra measures to address the challenges of illiteracy among all in the rural and urban areas (Lesotho);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living in rural areas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112.97 Strengthen adult literacy programmes, especially for women in rural areas (Iceland);</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xml:space="preserve">E51 Right to education - general </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112.98 Continue to introduce measures to improve access to education (South Africa);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112.100 Implement in all instances the policy allowing pregnant girls to continue and return to school during and after pregnancy (Iceland);</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girls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112.101 Establish strategies to facilitate access to education for women in rural areas (Senegal);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112.102 Continue to ensure that its Education Strategic Plan (2017–2021) is adequately resourced to provide quality education for all children, in particular those from poor households and children with disabilities (Singapore);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112.103 Bolster implementation of measures taken to guarantee access to education for women and girls, in particular for girls with disabilities and those living in rural areas (Argentina);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girls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112.95 Continue its current efforts to expand the scope of free education to include secondary education level (Libya);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E53 Secondary education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youth</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112.109 Strengthen its efforts to prevent gender-based violence by conducting awareness and education campaigns to facilitate a better understanding of the concept of gender equality (Canada);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112.99 Prevent, punish and eradicate all forms of violence against women and girls in educational institutions (Iceland);</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girls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112.113 Provide adequate training for law enforcement and judicial professionals to appropriately respond to sexual and gender-based violence and increase public education on the harms it causes to individuals and to society as a whole (United States of America);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112.144 Undertake the necessary awareness and education efforts to stop the practice of early marriage and early pregnancy (Canada);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E51 Right to education - General</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F31 Children: definition; general principles; protection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girls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D10230">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F12 Discrimination against women</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112.117 Continue to promote the rights of women and children, with an emphasis on combating violence (Timor-Leste);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112.131 Intensify efforts to address discrimination of women in society, in particular by approving a new parity law to help promote equal rights for women in the economic and political spheres (Germany);</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112.132 Provide adequate resources to the Institute for Gender Equality and Equity in order to strengthen its ability to better promote gender mainstreaming at all levels of government (Ghana);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112.135 Increase its efforts to ensure equal pay for women, gender parity in public office and gender mainstreaming in public policy (Israel);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112.141 Ensure the equality of women and men by combating deep-rooted gender stereotypes and tackling harmful practices (South Africa);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112.142 Pursue efforts towards gender equality and combat discrimination against women (Tunisia);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112.145 Pursue efforts for the advancement of women’s status (Egypt);</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112.110 Continue to strengthen women’s rights and work to eliminate violence against women (Australia);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112.114 Continue to intensify efforts to eradicate all forms of violence and discrimination against women and girls, in particular by putting an end to the harmful and discriminatory traditional practices on gender-based grounds (Uruguay);</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girls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112.143 Continue to adopt effective measures to promote gender equality and to better protect the rights of vulnerable groups, including women, children and persons with disabilities (China);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F31 Children: definition; general principles; protection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112.121 Adopt a comprehensive national strategy to eliminate stereotypes that cause discrimination against women as well as harmful practices, particularly among migrant communities (Honduras);</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F12 Discrimination against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G4 Migrants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migrants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EB2C40">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F13 Violence against women</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112.104 Step up the struggle against violence against women (France);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112.116 Combat gender-based violence, improve assistance to victims, create shelters and adopt measures which promote greater participation of women in economic and political life (Spain);</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112.122 Enhance efforts to combat all forms of discrimination and violence against women (Italy);</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112.124 Continue efforts to combat gender-based violence, social discrimination and the economic discrimination of women (Portugal);</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05152D">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F14 Participation of women in political and public life </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112.130 Pursue efforts by taking the necessary measures to improve women’s participation in political and public life (Djibouti);</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F14 Participation of women in political and public life</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31596C">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F32 Children: family environment and alternative care</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112.150 Intensify efforts aimed at putting an end to corporal punishment of children in all settings (Namibia);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F32 Children: family environment and alternative care</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9979A8">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F33 Children: protection against exploitation</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112.152 Bolster the combating of child labour (France);</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F33 Children: protection against exploitation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AF4274">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F4 Persons with disabilities</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112.153 Continue to work on strengthening the comprehensive vision of the preventive measures and rehabilitation for the benefit of persons with disabilities (Libya);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F4 Persons with disabilities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persons with disabilities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1B07BF">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G4 Migrants</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112.156 Consider enhancing coordination between institutions and services that deal with migration-related issues to aid in the effective implementation of rights under the International Convention on the Protection of the Rights of All Migrant Workers and Members of Their Families (Ghana);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G4 Migrants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migrants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112.158 Take necessary measures to ensure that migrant workers are protected against discrimination on the grounds of national origin (Zambia);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7</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Supported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G4 Migrants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migrants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E84983">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A12 Acceptance of international norms</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112.14 Ratify the Indigenous and Tribal Peoples Convention, 1989 (No. 169) of the International Labour Organization (Denmark);</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6</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A12 Acceptance of international norms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E32 Right to just and favourable conditions of 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G3 Indigenous peoples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Indigenous peoples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125059">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A21 National Mechanisms for Reporting and Follow-up (NMRF)</w:t>
            </w:r>
            <w:r w:rsidRPr="00F057D2">
              <w:rPr>
                <w:b/>
                <w:i/>
                <w:sz w:val="28"/>
                <w:lang w:eastAsia="en-GB"/>
              </w:rPr>
              <w:t xml:space="preserve"> </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112.33 Consider the establishment of a national coordination mechanism for the elaboration of reports, follow-up and implementation of the recommendations, in line with the elements of the 2016 guide on national mechanisms for reporting and follow-up, published by OHCHR (Uruguay);</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A21 National Mechanisms for Reporting and Follow-up (NMRF)</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B60DC1">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A24 Cooperation with special procedures</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112.20 Consider offering a standing invitation to the Human Rights Council special procedures (Uruguay);</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A24 Cooperation with special procedures</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8F3F49">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A41 Constitutional and legislative framework</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112.148 Further amend the Criminal Code in order to criminalize and punish the promotion of prostitution of children between 16 and 18 years of age (Namibia);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112.149 Amend the Criminal Code to prohibit the promotion of prostitution of children between 16 and 18 years of age (Hungary);</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112.50 Adopt comprehensive anti-trafficking legislation and a national action plan on trafficking with measurable indicators and targets (Hungary);</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A46 National Plans of Action on Human Rights (or specific areas)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112.57 Step up efforts to combat trafficking in persons by adopting comprehensive legislation prohibiting and criminalizing trafficking in persons, including trafficking of women and girls for the purposes of exploitation in prostitution and domestic servitude (Netherlands);</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girls</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112.49 Decriminalize defamation and place it within a civil code that is in accordance with international standards, and adopt a freedom of information law in accordance with international standards (Ireland);</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D43 Freedom of opinion and expression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112.68 Incorporate the principle of equal pay for work of equal value in the labour laws in line with the ILO Conventions (Lesotho);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E32 Right to just and favourable conditions of work</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general</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112.69 Fully incorporate into the Labour Code the principle of equal pay for work of equal value between men and women (Zambia);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A41 Constitutional and legislative framework</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547F27">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A46 National Plans of Action on Human Rights (or specific areas)</w:t>
            </w:r>
            <w:r w:rsidRPr="00F057D2">
              <w:rPr>
                <w:b/>
                <w:i/>
                <w:sz w:val="28"/>
                <w:lang w:eastAsia="en-GB"/>
              </w:rPr>
              <w:t xml:space="preserve"> </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112.64 Renew the national action plan with specific reference to trafficking and exploitation of women and children through prostitution (United Kingdom of Great Britain and Northern Ireland);</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A46 National Plans of Action on Human Rights (or specific areas)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children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046C96">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D27 Prohibition of slavery, trafficking</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112.120 Include in its National Plan to Combat Gender-based Violence, trafficking and sexual exploitation through the prostitution of children and women (Honduras);</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D27 Prohibition of slavery, trafficking</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F92BA8">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D29 Domestic violence</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112.126 Ensure that violence against women, such as domestic violence and sexual violence, is punishable by law (Madagascar);</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D29 Domestic violence</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C66BCA">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E32 Right to just and favourable conditions of work</w:t>
            </w:r>
          </w:p>
        </w:tc>
      </w:tr>
      <w:tr w:rsidR="00F057D2" w:rsidRPr="00F057D2" w:rsidTr="00F057D2">
        <w:trPr>
          <w:cantSplit/>
        </w:trPr>
        <w:tc>
          <w:tcPr>
            <w:tcW w:w="4520" w:type="dxa"/>
            <w:tcBorders>
              <w:bottom w:val="dotted" w:sz="4" w:space="0" w:color="auto"/>
            </w:tcBorders>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112.73 Guarantee the protection of workers against discrimination on the grounds of national origin (Mexico);</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tcBorders>
              <w:bottom w:val="dotted" w:sz="4" w:space="0" w:color="auto"/>
            </w:tcBorders>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tcBorders>
              <w:bottom w:val="dotted" w:sz="4" w:space="0" w:color="auto"/>
            </w:tcBorders>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E32 Right to just and favourable conditions of work</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B32 Racial discrimination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r w:rsidR="00F057D2" w:rsidRPr="00F057D2" w:rsidTr="00ED1D79">
        <w:trPr>
          <w:cantSplit/>
        </w:trPr>
        <w:tc>
          <w:tcPr>
            <w:tcW w:w="15220" w:type="dxa"/>
            <w:gridSpan w:val="4"/>
            <w:shd w:val="clear" w:color="auto" w:fill="DBE5F1"/>
            <w:hideMark/>
          </w:tcPr>
          <w:p w:rsidR="00F057D2" w:rsidRPr="00F057D2" w:rsidRDefault="00F057D2" w:rsidP="00F057D2">
            <w:pPr>
              <w:suppressAutoHyphens w:val="0"/>
              <w:spacing w:before="40" w:after="40" w:line="240" w:lineRule="auto"/>
              <w:rPr>
                <w:b/>
                <w:i/>
                <w:sz w:val="28"/>
                <w:lang w:eastAsia="en-GB"/>
              </w:rPr>
            </w:pPr>
            <w:r>
              <w:rPr>
                <w:b/>
                <w:i/>
                <w:color w:val="000000"/>
                <w:sz w:val="28"/>
                <w:szCs w:val="22"/>
                <w:lang w:eastAsia="en-GB"/>
              </w:rPr>
              <w:t xml:space="preserve">Theme: </w:t>
            </w:r>
            <w:r w:rsidRPr="00F057D2">
              <w:rPr>
                <w:b/>
                <w:i/>
                <w:color w:val="000000"/>
                <w:sz w:val="28"/>
                <w:szCs w:val="22"/>
                <w:lang w:eastAsia="en-GB"/>
              </w:rPr>
              <w:t>F13 Violence against women</w:t>
            </w:r>
          </w:p>
        </w:tc>
      </w:tr>
      <w:tr w:rsidR="00F057D2" w:rsidRPr="00F057D2" w:rsidTr="00F057D2">
        <w:trPr>
          <w:cantSplit/>
        </w:trPr>
        <w:tc>
          <w:tcPr>
            <w:tcW w:w="4520" w:type="dxa"/>
            <w:shd w:val="clear" w:color="auto" w:fill="auto"/>
            <w:hideMark/>
          </w:tcPr>
          <w:p w:rsidR="00F057D2" w:rsidRDefault="00F057D2" w:rsidP="00F057D2">
            <w:pPr>
              <w:suppressAutoHyphens w:val="0"/>
              <w:spacing w:before="40" w:after="40" w:line="240" w:lineRule="auto"/>
              <w:rPr>
                <w:color w:val="000000"/>
                <w:szCs w:val="22"/>
                <w:lang w:eastAsia="en-GB"/>
              </w:rPr>
            </w:pPr>
            <w:r w:rsidRPr="00F057D2">
              <w:rPr>
                <w:color w:val="000000"/>
                <w:szCs w:val="22"/>
                <w:lang w:eastAsia="en-GB"/>
              </w:rPr>
              <w:t>112.108 Take the necessary measures to investigate and sanction those responsible for the de facto polygamy and female genital mutilation (Argentina);</w:t>
            </w:r>
          </w:p>
          <w:p w:rsidR="00F057D2" w:rsidRPr="00F057D2" w:rsidRDefault="00F057D2" w:rsidP="00F057D2">
            <w:pPr>
              <w:suppressAutoHyphens w:val="0"/>
              <w:spacing w:before="40" w:after="40" w:line="240" w:lineRule="auto"/>
              <w:rPr>
                <w:color w:val="000000"/>
                <w:szCs w:val="22"/>
                <w:lang w:eastAsia="en-GB"/>
              </w:rPr>
            </w:pPr>
            <w:r w:rsidRPr="00F057D2">
              <w:rPr>
                <w:b/>
                <w:color w:val="000000"/>
                <w:szCs w:val="22"/>
                <w:lang w:eastAsia="en-GB"/>
              </w:rPr>
              <w:t>Source of position:</w:t>
            </w:r>
            <w:r w:rsidRPr="00F057D2">
              <w:rPr>
                <w:color w:val="000000"/>
                <w:szCs w:val="22"/>
                <w:lang w:eastAsia="en-GB"/>
              </w:rPr>
              <w:t xml:space="preserve"> A/HRC/39/5/Add.1 - Para. 5</w:t>
            </w:r>
          </w:p>
        </w:tc>
        <w:tc>
          <w:tcPr>
            <w:tcW w:w="1100" w:type="dxa"/>
            <w:shd w:val="clear" w:color="auto" w:fill="auto"/>
            <w:hideMark/>
          </w:tcPr>
          <w:p w:rsidR="00F057D2" w:rsidRPr="00F057D2" w:rsidRDefault="00F057D2" w:rsidP="00F057D2">
            <w:pPr>
              <w:suppressAutoHyphens w:val="0"/>
              <w:spacing w:before="40" w:after="40" w:line="240" w:lineRule="auto"/>
              <w:rPr>
                <w:color w:val="000000"/>
                <w:szCs w:val="22"/>
                <w:lang w:eastAsia="en-GB"/>
              </w:rPr>
            </w:pPr>
            <w:r w:rsidRPr="00F057D2">
              <w:rPr>
                <w:color w:val="000000"/>
                <w:szCs w:val="22"/>
                <w:lang w:eastAsia="en-GB"/>
              </w:rPr>
              <w:t>Noted</w:t>
            </w:r>
          </w:p>
        </w:tc>
        <w:tc>
          <w:tcPr>
            <w:tcW w:w="5000" w:type="dxa"/>
            <w:shd w:val="clear" w:color="auto" w:fill="auto"/>
            <w:hideMark/>
          </w:tcPr>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F13 Violence against women</w:t>
            </w:r>
          </w:p>
          <w:p w:rsidR="00F057D2" w:rsidRPr="00F057D2" w:rsidRDefault="00F057D2" w:rsidP="00F057D2">
            <w:pPr>
              <w:suppressAutoHyphens w:val="0"/>
              <w:spacing w:line="240" w:lineRule="auto"/>
              <w:rPr>
                <w:color w:val="000000"/>
                <w:sz w:val="16"/>
                <w:szCs w:val="22"/>
                <w:lang w:eastAsia="en-GB"/>
              </w:rPr>
            </w:pPr>
            <w:r w:rsidRPr="00F057D2">
              <w:rPr>
                <w:b/>
                <w:color w:val="000000"/>
                <w:sz w:val="16"/>
                <w:szCs w:val="22"/>
                <w:lang w:eastAsia="en-GB"/>
              </w:rPr>
              <w:t>Affected persons:</w:t>
            </w:r>
          </w:p>
          <w:p w:rsidR="00F057D2" w:rsidRPr="00F057D2" w:rsidRDefault="00F057D2" w:rsidP="00F057D2">
            <w:pPr>
              <w:suppressAutoHyphens w:val="0"/>
              <w:spacing w:line="240" w:lineRule="auto"/>
              <w:rPr>
                <w:color w:val="000000"/>
                <w:sz w:val="16"/>
                <w:szCs w:val="22"/>
                <w:lang w:eastAsia="en-GB"/>
              </w:rPr>
            </w:pPr>
            <w:r w:rsidRPr="00F057D2">
              <w:rPr>
                <w:color w:val="000000"/>
                <w:sz w:val="16"/>
                <w:szCs w:val="22"/>
                <w:lang w:eastAsia="en-GB"/>
              </w:rPr>
              <w:t>- women</w:t>
            </w:r>
          </w:p>
        </w:tc>
        <w:tc>
          <w:tcPr>
            <w:tcW w:w="4600" w:type="dxa"/>
            <w:shd w:val="clear" w:color="auto" w:fill="auto"/>
            <w:hideMark/>
          </w:tcPr>
          <w:p w:rsidR="00F057D2" w:rsidRDefault="00F057D2" w:rsidP="00F057D2">
            <w:pPr>
              <w:suppressAutoHyphens w:val="0"/>
              <w:spacing w:before="60" w:after="60" w:line="240" w:lineRule="auto"/>
              <w:ind w:left="57" w:right="57"/>
              <w:rPr>
                <w:color w:val="000000"/>
                <w:szCs w:val="22"/>
                <w:lang w:eastAsia="en-GB"/>
              </w:rPr>
            </w:pPr>
          </w:p>
          <w:p w:rsidR="00F057D2" w:rsidRPr="00F057D2" w:rsidRDefault="00F057D2" w:rsidP="00F057D2">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028" w:rsidRDefault="00DB4028"/>
  </w:endnote>
  <w:endnote w:type="continuationSeparator" w:id="0">
    <w:p w:rsidR="00DB4028" w:rsidRDefault="00DB4028"/>
  </w:endnote>
  <w:endnote w:type="continuationNotice" w:id="1">
    <w:p w:rsidR="00DB4028" w:rsidRDefault="00DB4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028" w:rsidRPr="000B175B" w:rsidRDefault="00DB4028" w:rsidP="000B175B">
      <w:pPr>
        <w:tabs>
          <w:tab w:val="right" w:pos="2155"/>
        </w:tabs>
        <w:spacing w:after="80"/>
        <w:ind w:left="680"/>
        <w:rPr>
          <w:u w:val="single"/>
        </w:rPr>
      </w:pPr>
      <w:r>
        <w:rPr>
          <w:u w:val="single"/>
        </w:rPr>
        <w:tab/>
      </w:r>
    </w:p>
  </w:footnote>
  <w:footnote w:type="continuationSeparator" w:id="0">
    <w:p w:rsidR="00DB4028" w:rsidRPr="00FC68B7" w:rsidRDefault="00DB4028" w:rsidP="00FC68B7">
      <w:pPr>
        <w:tabs>
          <w:tab w:val="left" w:pos="2155"/>
        </w:tabs>
        <w:spacing w:after="80"/>
        <w:ind w:left="680"/>
        <w:rPr>
          <w:u w:val="single"/>
        </w:rPr>
      </w:pPr>
      <w:r>
        <w:rPr>
          <w:u w:val="single"/>
        </w:rPr>
        <w:tab/>
      </w:r>
    </w:p>
  </w:footnote>
  <w:footnote w:type="continuationNotice" w:id="1">
    <w:p w:rsidR="00DB4028" w:rsidRDefault="00DB40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F057D2">
      <w:rPr>
        <w:sz w:val="28"/>
        <w:szCs w:val="28"/>
      </w:rPr>
      <w:t>Cabo Verde</w:t>
    </w:r>
    <w:r>
      <w:rPr>
        <w:sz w:val="28"/>
        <w:szCs w:val="28"/>
      </w:rPr>
      <w:t xml:space="preserve"> </w:t>
    </w:r>
    <w:r w:rsidRPr="0064076F">
      <w:rPr>
        <w:sz w:val="20"/>
      </w:rPr>
      <w:t>(</w:t>
    </w:r>
    <w:r w:rsidR="00F057D2">
      <w:rPr>
        <w:sz w:val="20"/>
      </w:rPr>
      <w:t>3</w:t>
    </w:r>
    <w:r w:rsidR="00F057D2" w:rsidRPr="00F057D2">
      <w:rPr>
        <w:sz w:val="20"/>
        <w:vertAlign w:val="superscript"/>
      </w:rPr>
      <w:t>rd</w:t>
    </w:r>
    <w:r w:rsidR="00F057D2">
      <w:rPr>
        <w:sz w:val="20"/>
      </w:rPr>
      <w:t xml:space="preserve"> </w:t>
    </w:r>
    <w:r w:rsidR="002A5EFC">
      <w:rPr>
        <w:sz w:val="20"/>
      </w:rPr>
      <w:t>Cycle –</w:t>
    </w:r>
    <w:r w:rsidR="00484D9F">
      <w:rPr>
        <w:sz w:val="20"/>
      </w:rPr>
      <w:t xml:space="preserve"> </w:t>
    </w:r>
    <w:r w:rsidR="00F057D2">
      <w:rPr>
        <w:sz w:val="20"/>
      </w:rPr>
      <w:t>30</w:t>
    </w:r>
    <w:r w:rsidR="00F057D2" w:rsidRPr="00F057D2">
      <w:rPr>
        <w:sz w:val="20"/>
        <w:vertAlign w:val="superscript"/>
      </w:rPr>
      <w:t>th</w:t>
    </w:r>
    <w:r w:rsidR="00F057D2">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972866">
      <w:rPr>
        <w:noProof/>
        <w:sz w:val="20"/>
      </w:rPr>
      <w:t>10</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972866">
      <w:rPr>
        <w:noProof/>
        <w:sz w:val="20"/>
      </w:rPr>
      <w:t>23</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974E1"/>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2866"/>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B4028"/>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7D2"/>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3023918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DCDF16-5476-41D8-AE2C-8913F39F1116}"/>
</file>

<file path=customXml/itemProps2.xml><?xml version="1.0" encoding="utf-8"?>
<ds:datastoreItem xmlns:ds="http://schemas.openxmlformats.org/officeDocument/2006/customXml" ds:itemID="{1A228E29-4A9B-48D6-9263-B7D279831162}"/>
</file>

<file path=customXml/itemProps3.xml><?xml version="1.0" encoding="utf-8"?>
<ds:datastoreItem xmlns:ds="http://schemas.openxmlformats.org/officeDocument/2006/customXml" ds:itemID="{014AEE44-654F-4FB4-BA2F-A7D2EE9CC92C}"/>
</file>

<file path=docProps/app.xml><?xml version="1.0" encoding="utf-8"?>
<Properties xmlns="http://schemas.openxmlformats.org/officeDocument/2006/extended-properties" xmlns:vt="http://schemas.openxmlformats.org/officeDocument/2006/docPropsVTypes">
  <Template>Normal.dotm</Template>
  <TotalTime>8</TotalTime>
  <Pages>1</Pages>
  <Words>7632</Words>
  <Characters>43509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2</cp:revision>
  <cp:lastPrinted>2009-02-18T09:36:00Z</cp:lastPrinted>
  <dcterms:created xsi:type="dcterms:W3CDTF">2019-03-28T16:01:00Z</dcterms:created>
  <dcterms:modified xsi:type="dcterms:W3CDTF">2019-11-04T13:45:00Z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1423600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