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145A39" w:rsidRPr="00145A39">
        <w:rPr>
          <w:lang w:val="fr-CH"/>
        </w:rPr>
        <w:t>Tuvalu</w:t>
      </w:r>
    </w:p>
    <w:p w:rsidR="00A02BFB" w:rsidRPr="00A02BFB" w:rsidRDefault="005512BA" w:rsidP="005512BA">
      <w:pPr>
        <w:pStyle w:val="HChG"/>
      </w:pPr>
      <w:r w:rsidRPr="00E170D4">
        <w:rPr>
          <w:lang w:val="fr-CH"/>
        </w:rPr>
        <w:tab/>
      </w:r>
      <w:r w:rsidR="00A02BFB" w:rsidRPr="00A02BFB">
        <w:t>I.</w:t>
      </w:r>
      <w:r w:rsidR="00A02BFB" w:rsidRPr="00A02BFB">
        <w:tab/>
      </w:r>
      <w:r w:rsidR="00214D41" w:rsidRPr="00214D41">
        <w:t>Scope of international obligations</w:t>
      </w:r>
      <w:r w:rsidR="00214D41" w:rsidRPr="00214D41">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00214D41" w:rsidRPr="00214D41">
        <w:t>International human rights treaties</w:t>
      </w:r>
      <w:bookmarkEnd w:id="0"/>
      <w:r w:rsidR="00214D41" w:rsidRPr="00214D41">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553"/>
        <w:gridCol w:w="2266"/>
      </w:tblGrid>
      <w:tr w:rsidR="00A02BFB" w:rsidRPr="00A02BFB" w:rsidTr="003F364E">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553"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266"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rsidTr="003F364E">
        <w:trPr>
          <w:trHeight w:hRule="exact" w:val="113"/>
        </w:trPr>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55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26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3F364E">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6205F7" w:rsidRDefault="006814E6" w:rsidP="00993AE3">
            <w:pPr>
              <w:spacing w:before="40" w:after="120"/>
              <w:ind w:right="113"/>
            </w:pPr>
            <w:r w:rsidRPr="006814E6">
              <w:t>CEDAW (1999)</w:t>
            </w:r>
          </w:p>
          <w:p w:rsidR="006814E6" w:rsidRPr="00A02BFB" w:rsidRDefault="006814E6" w:rsidP="00993AE3">
            <w:pPr>
              <w:spacing w:before="40" w:after="120"/>
              <w:ind w:right="113"/>
            </w:pPr>
            <w:r w:rsidRPr="006814E6">
              <w:t>CRC (1995)</w:t>
            </w:r>
          </w:p>
        </w:tc>
        <w:tc>
          <w:tcPr>
            <w:tcW w:w="2553" w:type="dxa"/>
            <w:shd w:val="clear" w:color="auto" w:fill="auto"/>
          </w:tcPr>
          <w:p w:rsidR="00A02BFB" w:rsidRPr="00A02BFB" w:rsidRDefault="006814E6" w:rsidP="00993AE3">
            <w:pPr>
              <w:spacing w:before="40" w:after="120" w:line="220" w:lineRule="atLeast"/>
              <w:ind w:right="113"/>
            </w:pPr>
            <w:r w:rsidRPr="006814E6">
              <w:t>CRPD (2013)</w:t>
            </w:r>
          </w:p>
        </w:tc>
        <w:tc>
          <w:tcPr>
            <w:tcW w:w="2266" w:type="dxa"/>
            <w:shd w:val="clear" w:color="auto" w:fill="auto"/>
          </w:tcPr>
          <w:p w:rsidR="00A02BFB" w:rsidRDefault="006814E6" w:rsidP="00993AE3">
            <w:pPr>
              <w:spacing w:before="40" w:after="120"/>
              <w:ind w:right="113"/>
            </w:pPr>
            <w:r>
              <w:t>ICERD</w:t>
            </w:r>
          </w:p>
          <w:p w:rsidR="006814E6" w:rsidRDefault="006814E6" w:rsidP="00993AE3">
            <w:pPr>
              <w:spacing w:before="40" w:after="120"/>
              <w:ind w:right="113"/>
            </w:pPr>
            <w:r>
              <w:t>ICESCR</w:t>
            </w:r>
          </w:p>
          <w:p w:rsidR="006814E6" w:rsidRDefault="006814E6" w:rsidP="00993AE3">
            <w:pPr>
              <w:spacing w:before="40" w:after="120"/>
              <w:ind w:right="113"/>
            </w:pPr>
            <w:r>
              <w:t>ICCPR</w:t>
            </w:r>
          </w:p>
          <w:p w:rsidR="006814E6" w:rsidRDefault="006814E6" w:rsidP="00993AE3">
            <w:pPr>
              <w:spacing w:before="40" w:after="120"/>
              <w:ind w:right="113"/>
            </w:pPr>
            <w:r>
              <w:t>ICCPR-OP 2</w:t>
            </w:r>
          </w:p>
          <w:p w:rsidR="006814E6" w:rsidRDefault="006814E6" w:rsidP="00993AE3">
            <w:pPr>
              <w:spacing w:before="40" w:after="120"/>
              <w:ind w:right="113"/>
            </w:pPr>
            <w:r>
              <w:t>CAT</w:t>
            </w:r>
          </w:p>
          <w:p w:rsidR="006814E6" w:rsidRDefault="006814E6" w:rsidP="00993AE3">
            <w:pPr>
              <w:spacing w:before="40" w:after="120"/>
              <w:ind w:right="113"/>
            </w:pPr>
            <w:r>
              <w:t>OP-CAT</w:t>
            </w:r>
          </w:p>
          <w:p w:rsidR="006814E6" w:rsidRDefault="006814E6" w:rsidP="00993AE3">
            <w:pPr>
              <w:spacing w:before="40" w:after="120"/>
              <w:ind w:right="113"/>
            </w:pPr>
            <w:r>
              <w:t>OP-CRC-AC</w:t>
            </w:r>
          </w:p>
          <w:p w:rsidR="006814E6" w:rsidRDefault="006814E6" w:rsidP="00993AE3">
            <w:pPr>
              <w:spacing w:before="40" w:after="120"/>
              <w:ind w:right="113"/>
            </w:pPr>
            <w:r>
              <w:t>OP-CRC-SC</w:t>
            </w:r>
          </w:p>
          <w:p w:rsidR="006814E6" w:rsidRDefault="006814E6" w:rsidP="00993AE3">
            <w:pPr>
              <w:spacing w:before="40" w:after="120"/>
              <w:ind w:right="113"/>
            </w:pPr>
            <w:r>
              <w:t>ICRMW</w:t>
            </w:r>
          </w:p>
          <w:p w:rsidR="006814E6" w:rsidRPr="00A02BFB" w:rsidRDefault="006814E6" w:rsidP="00993AE3">
            <w:pPr>
              <w:spacing w:before="40" w:after="120"/>
              <w:ind w:right="113"/>
            </w:pPr>
            <w:r>
              <w:t>ICPPED</w:t>
            </w:r>
          </w:p>
        </w:tc>
      </w:tr>
      <w:tr w:rsidR="00A02BFB" w:rsidRPr="00A02BFB" w:rsidTr="003F364E">
        <w:tc>
          <w:tcPr>
            <w:tcW w:w="2409" w:type="dxa"/>
            <w:tcBorders>
              <w:bottom w:val="single" w:sz="12" w:space="0" w:color="auto"/>
            </w:tcBorders>
            <w:shd w:val="clear" w:color="auto" w:fill="auto"/>
          </w:tcPr>
          <w:p w:rsidR="00A02BFB" w:rsidRPr="00A02BFB" w:rsidRDefault="006814E6" w:rsidP="00C81253">
            <w:pPr>
              <w:spacing w:before="40" w:after="120"/>
              <w:ind w:right="113"/>
            </w:pPr>
            <w:r w:rsidRPr="006814E6">
              <w:rPr>
                <w:i/>
              </w:rPr>
              <w:t xml:space="preserve">Complaints procedures, inquiries and </w:t>
            </w:r>
            <w:r w:rsidRPr="006814E6">
              <w:rPr>
                <w:i/>
              </w:rPr>
              <w:br/>
              <w:t>urgent action</w:t>
            </w:r>
            <w:r w:rsidRPr="00F502F4">
              <w:rPr>
                <w:rStyle w:val="EndnoteReference"/>
              </w:rPr>
              <w:endnoteReference w:id="4"/>
            </w:r>
          </w:p>
        </w:tc>
        <w:tc>
          <w:tcPr>
            <w:tcW w:w="2409" w:type="dxa"/>
            <w:tcBorders>
              <w:bottom w:val="single" w:sz="12" w:space="0" w:color="auto"/>
            </w:tcBorders>
            <w:shd w:val="clear" w:color="auto" w:fill="auto"/>
          </w:tcPr>
          <w:p w:rsidR="00A02BFB" w:rsidRPr="00A02BFB" w:rsidRDefault="00982979" w:rsidP="004A3D9E">
            <w:pPr>
              <w:spacing w:before="40" w:after="120"/>
              <w:ind w:right="113"/>
            </w:pPr>
            <w:r>
              <w:t>--</w:t>
            </w:r>
          </w:p>
        </w:tc>
        <w:tc>
          <w:tcPr>
            <w:tcW w:w="2553" w:type="dxa"/>
            <w:tcBorders>
              <w:bottom w:val="single" w:sz="12" w:space="0" w:color="auto"/>
            </w:tcBorders>
            <w:shd w:val="clear" w:color="auto" w:fill="auto"/>
          </w:tcPr>
          <w:p w:rsidR="00A02BFB" w:rsidRPr="00A02BFB" w:rsidRDefault="007D62CE" w:rsidP="00A02BFB">
            <w:pPr>
              <w:spacing w:before="40" w:after="120"/>
              <w:ind w:right="113"/>
            </w:pPr>
            <w:r>
              <w:t>-</w:t>
            </w:r>
            <w:r w:rsidR="00982979">
              <w:t>-</w:t>
            </w:r>
          </w:p>
        </w:tc>
        <w:tc>
          <w:tcPr>
            <w:tcW w:w="2266" w:type="dxa"/>
            <w:tcBorders>
              <w:bottom w:val="single" w:sz="12" w:space="0" w:color="auto"/>
            </w:tcBorders>
            <w:shd w:val="clear" w:color="auto" w:fill="auto"/>
          </w:tcPr>
          <w:p w:rsidR="00A02BFB" w:rsidRDefault="006814E6" w:rsidP="00982979">
            <w:pPr>
              <w:spacing w:before="40" w:after="120"/>
              <w:ind w:right="113"/>
            </w:pPr>
            <w:r>
              <w:t>ICCPR-OP 1</w:t>
            </w:r>
          </w:p>
          <w:p w:rsidR="006814E6" w:rsidRDefault="006814E6" w:rsidP="00982979">
            <w:pPr>
              <w:spacing w:before="40" w:after="120"/>
              <w:ind w:right="113"/>
            </w:pPr>
            <w:r>
              <w:t>ICERD</w:t>
            </w:r>
          </w:p>
          <w:p w:rsidR="006814E6" w:rsidRDefault="006814E6" w:rsidP="00982979">
            <w:pPr>
              <w:spacing w:before="40" w:after="120"/>
              <w:ind w:right="113"/>
            </w:pPr>
            <w:r>
              <w:t>OP-ICESCR</w:t>
            </w:r>
          </w:p>
          <w:p w:rsidR="006814E6" w:rsidRDefault="006814E6" w:rsidP="00982979">
            <w:pPr>
              <w:spacing w:before="40" w:after="120"/>
              <w:ind w:right="113"/>
            </w:pPr>
            <w:r>
              <w:t>ICCPR</w:t>
            </w:r>
          </w:p>
          <w:p w:rsidR="006814E6" w:rsidRDefault="006814E6" w:rsidP="00982979">
            <w:pPr>
              <w:spacing w:before="40" w:after="120"/>
              <w:ind w:right="113"/>
            </w:pPr>
            <w:r>
              <w:t>OP-CEDAW</w:t>
            </w:r>
          </w:p>
          <w:p w:rsidR="006814E6" w:rsidRDefault="006814E6" w:rsidP="00982979">
            <w:pPr>
              <w:spacing w:before="40" w:after="120"/>
              <w:ind w:right="113"/>
            </w:pPr>
            <w:r>
              <w:t>CAT</w:t>
            </w:r>
          </w:p>
          <w:p w:rsidR="006814E6" w:rsidRDefault="006814E6" w:rsidP="00982979">
            <w:pPr>
              <w:spacing w:before="40" w:after="120"/>
              <w:ind w:right="113"/>
            </w:pPr>
            <w:r>
              <w:t>OP-CRC-IC</w:t>
            </w:r>
          </w:p>
          <w:p w:rsidR="006814E6" w:rsidRDefault="006814E6" w:rsidP="00982979">
            <w:pPr>
              <w:spacing w:before="40" w:after="120"/>
              <w:ind w:right="113"/>
            </w:pPr>
            <w:r>
              <w:t>ICRMW</w:t>
            </w:r>
          </w:p>
          <w:p w:rsidR="006814E6" w:rsidRDefault="006814E6" w:rsidP="00982979">
            <w:pPr>
              <w:spacing w:before="40" w:after="120"/>
              <w:ind w:right="113"/>
            </w:pPr>
            <w:r>
              <w:t>OP-CRPD</w:t>
            </w:r>
          </w:p>
          <w:p w:rsidR="006814E6" w:rsidRPr="00A02BFB" w:rsidRDefault="006814E6" w:rsidP="00982979">
            <w:pPr>
              <w:spacing w:before="40" w:after="120"/>
              <w:ind w:right="113"/>
            </w:pPr>
            <w:r>
              <w:t>ICPPED</w:t>
            </w:r>
          </w:p>
        </w:tc>
      </w:tr>
    </w:tbl>
    <w:p w:rsidR="00A02BFB" w:rsidRPr="00C961A3" w:rsidRDefault="00A02BFB" w:rsidP="00C961A3">
      <w:pPr>
        <w:pStyle w:val="H1G"/>
      </w:pPr>
      <w:r w:rsidRPr="00C961A3">
        <w:tab/>
        <w:t>B.</w:t>
      </w:r>
      <w:r w:rsidRPr="00C961A3">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C961A3" w:rsidTr="00B90627">
        <w:tc>
          <w:tcPr>
            <w:tcW w:w="2409" w:type="dxa"/>
            <w:tcBorders>
              <w:top w:val="single" w:sz="4" w:space="0" w:color="auto"/>
              <w:bottom w:val="single" w:sz="12" w:space="0" w:color="auto"/>
            </w:tcBorders>
            <w:shd w:val="clear" w:color="auto" w:fill="auto"/>
            <w:vAlign w:val="bottom"/>
          </w:tcPr>
          <w:p w:rsidR="00A02BFB" w:rsidRPr="00C961A3" w:rsidRDefault="00A02BFB" w:rsidP="00C961A3">
            <w:pPr>
              <w:spacing w:before="40" w:after="120"/>
              <w:ind w:right="113"/>
              <w:rPr>
                <w:sz w:val="16"/>
              </w:rPr>
            </w:pPr>
          </w:p>
        </w:tc>
        <w:tc>
          <w:tcPr>
            <w:tcW w:w="2409" w:type="dxa"/>
            <w:tcBorders>
              <w:top w:val="single" w:sz="4" w:space="0" w:color="auto"/>
              <w:bottom w:val="single" w:sz="12" w:space="0" w:color="auto"/>
            </w:tcBorders>
            <w:shd w:val="clear" w:color="auto" w:fill="auto"/>
            <w:vAlign w:val="bottom"/>
          </w:tcPr>
          <w:p w:rsidR="00A02BFB" w:rsidRPr="00985033" w:rsidRDefault="00A02BFB" w:rsidP="00C961A3">
            <w:pPr>
              <w:spacing w:before="40" w:after="120"/>
              <w:ind w:right="113"/>
              <w:rPr>
                <w:i/>
                <w:sz w:val="16"/>
              </w:rPr>
            </w:pPr>
            <w:r w:rsidRPr="00985033">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985033" w:rsidRDefault="00A02BFB" w:rsidP="00C961A3">
            <w:pPr>
              <w:spacing w:before="40" w:after="120"/>
              <w:ind w:right="113"/>
              <w:rPr>
                <w:i/>
                <w:sz w:val="16"/>
              </w:rPr>
            </w:pPr>
            <w:r w:rsidRPr="00985033">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985033" w:rsidRDefault="00A02BFB" w:rsidP="00C961A3">
            <w:pPr>
              <w:spacing w:before="40" w:after="120"/>
              <w:ind w:right="113"/>
              <w:rPr>
                <w:i/>
                <w:sz w:val="16"/>
              </w:rPr>
            </w:pPr>
            <w:r w:rsidRPr="00985033">
              <w:rPr>
                <w:i/>
                <w:sz w:val="16"/>
              </w:rPr>
              <w:t>Not ratified</w:t>
            </w:r>
          </w:p>
        </w:tc>
      </w:tr>
      <w:tr w:rsidR="00A02BFB" w:rsidRPr="00A02BFB" w:rsidTr="00B90627">
        <w:trPr>
          <w:trHeight w:hRule="exact" w:val="113"/>
        </w:trPr>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10" w:type="dxa"/>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A02BFB" w:rsidRPr="00A02BFB" w:rsidRDefault="006B7EA0" w:rsidP="00A02BFB">
            <w:pPr>
              <w:spacing w:before="40" w:after="120"/>
              <w:ind w:right="113"/>
            </w:pPr>
            <w:r w:rsidRPr="006B7EA0">
              <w:t>Geneva Conventions of 12 August 1949</w:t>
            </w:r>
            <w:r w:rsidRPr="006B7EA0">
              <w:rPr>
                <w:rStyle w:val="EndnoteReference"/>
              </w:rPr>
              <w:endnoteReference w:id="5"/>
            </w:r>
          </w:p>
        </w:tc>
        <w:tc>
          <w:tcPr>
            <w:tcW w:w="2409" w:type="dxa"/>
            <w:shd w:val="clear" w:color="auto" w:fill="auto"/>
          </w:tcPr>
          <w:p w:rsidR="00A02BFB" w:rsidRPr="00A02BFB" w:rsidRDefault="000446DC" w:rsidP="00280D94">
            <w:pPr>
              <w:spacing w:before="40" w:after="120"/>
              <w:ind w:left="288" w:right="113"/>
            </w:pPr>
            <w:r>
              <w:t>--</w:t>
            </w:r>
          </w:p>
        </w:tc>
        <w:tc>
          <w:tcPr>
            <w:tcW w:w="2410" w:type="dxa"/>
            <w:shd w:val="clear" w:color="auto" w:fill="auto"/>
          </w:tcPr>
          <w:p w:rsidR="00A02BFB" w:rsidRPr="00A02BFB" w:rsidRDefault="00585BD5" w:rsidP="00280D94">
            <w:pPr>
              <w:spacing w:before="40" w:after="120"/>
              <w:ind w:left="141" w:right="113"/>
            </w:pPr>
            <w:r w:rsidRPr="00585BD5">
              <w:t>Additional Protocols I, II and III to the Geneva Conventions of 12 August 1949</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585BD5" w:rsidP="00A02BFB">
            <w:pPr>
              <w:spacing w:before="40" w:after="120"/>
              <w:ind w:right="113"/>
            </w:pPr>
            <w:r w:rsidRPr="00585BD5">
              <w:t>Conventions on refugees</w:t>
            </w:r>
            <w:r w:rsidRPr="00585BD5">
              <w:rPr>
                <w:vertAlign w:val="superscript"/>
              </w:rPr>
              <w:endnoteReference w:id="6"/>
            </w:r>
          </w:p>
        </w:tc>
        <w:tc>
          <w:tcPr>
            <w:tcW w:w="2409" w:type="dxa"/>
            <w:shd w:val="clear" w:color="auto" w:fill="auto"/>
          </w:tcPr>
          <w:p w:rsidR="00A02BFB" w:rsidRPr="00A02BFB" w:rsidRDefault="000446DC" w:rsidP="00280D94">
            <w:pPr>
              <w:spacing w:before="40" w:after="120"/>
              <w:ind w:left="288" w:right="113"/>
            </w:pPr>
            <w:r>
              <w:t>--</w:t>
            </w:r>
          </w:p>
        </w:tc>
        <w:tc>
          <w:tcPr>
            <w:tcW w:w="2410" w:type="dxa"/>
            <w:shd w:val="clear" w:color="auto" w:fill="auto"/>
          </w:tcPr>
          <w:p w:rsidR="00A02BFB" w:rsidRPr="00A02BFB" w:rsidRDefault="00585BD5" w:rsidP="0018721A">
            <w:pPr>
              <w:spacing w:before="40" w:after="120"/>
              <w:ind w:left="141" w:right="113"/>
            </w:pPr>
            <w:r w:rsidRPr="00585BD5">
              <w:t>Convention against Discrimination in Education</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585BD5" w:rsidP="00C73704">
            <w:pPr>
              <w:spacing w:before="40" w:after="120"/>
              <w:ind w:left="141" w:right="113"/>
            </w:pPr>
            <w:r w:rsidRPr="00585BD5">
              <w:t>Convention on stateless persons</w:t>
            </w:r>
            <w:r w:rsidR="00C73704">
              <w:rPr>
                <w:rStyle w:val="EndnoteReference"/>
              </w:rPr>
              <w:endnoteReference w:id="7"/>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585BD5" w:rsidP="00280D94">
            <w:pPr>
              <w:spacing w:before="40" w:after="120"/>
              <w:ind w:left="141" w:right="113"/>
            </w:pPr>
            <w:r w:rsidRPr="00585BD5">
              <w:t>Convention on the Prevention and Punishment of the Crime of Genocide</w:t>
            </w:r>
          </w:p>
        </w:tc>
      </w:tr>
      <w:tr w:rsidR="00A02BFB" w:rsidRPr="00A02BFB" w:rsidTr="00585BD5">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18721A">
            <w:pPr>
              <w:spacing w:before="40" w:after="120"/>
              <w:ind w:right="113"/>
            </w:pPr>
          </w:p>
        </w:tc>
        <w:tc>
          <w:tcPr>
            <w:tcW w:w="2409" w:type="dxa"/>
            <w:shd w:val="clear" w:color="auto" w:fill="auto"/>
          </w:tcPr>
          <w:p w:rsidR="00A02BFB" w:rsidRPr="00A02BFB" w:rsidRDefault="00A02BFB" w:rsidP="00280D94">
            <w:pPr>
              <w:spacing w:before="40" w:after="120"/>
              <w:ind w:left="288" w:right="113"/>
            </w:pPr>
          </w:p>
        </w:tc>
        <w:tc>
          <w:tcPr>
            <w:tcW w:w="2410" w:type="dxa"/>
            <w:shd w:val="clear" w:color="auto" w:fill="auto"/>
          </w:tcPr>
          <w:p w:rsidR="00A02BFB" w:rsidRPr="00A02BFB" w:rsidRDefault="00585BD5" w:rsidP="00280D94">
            <w:pPr>
              <w:spacing w:before="40" w:after="120"/>
              <w:ind w:left="141" w:right="113"/>
            </w:pPr>
            <w:r w:rsidRPr="00585BD5">
              <w:t>Rome Statute of the International Criminal Court</w:t>
            </w:r>
          </w:p>
        </w:tc>
      </w:tr>
      <w:tr w:rsidR="00585BD5" w:rsidRPr="00A02BFB" w:rsidTr="00585BD5">
        <w:tc>
          <w:tcPr>
            <w:tcW w:w="2409" w:type="dxa"/>
            <w:shd w:val="clear" w:color="auto" w:fill="auto"/>
          </w:tcPr>
          <w:p w:rsidR="00585BD5" w:rsidRPr="00A02BFB" w:rsidRDefault="00585BD5" w:rsidP="00A02BFB">
            <w:pPr>
              <w:spacing w:before="40" w:after="120"/>
              <w:ind w:right="113"/>
            </w:pPr>
          </w:p>
        </w:tc>
        <w:tc>
          <w:tcPr>
            <w:tcW w:w="2409" w:type="dxa"/>
            <w:shd w:val="clear" w:color="auto" w:fill="auto"/>
          </w:tcPr>
          <w:p w:rsidR="00585BD5" w:rsidRPr="00A02BFB" w:rsidRDefault="00585BD5" w:rsidP="0018721A">
            <w:pPr>
              <w:spacing w:before="40" w:after="120"/>
              <w:ind w:right="113"/>
            </w:pPr>
          </w:p>
        </w:tc>
        <w:tc>
          <w:tcPr>
            <w:tcW w:w="2409" w:type="dxa"/>
            <w:shd w:val="clear" w:color="auto" w:fill="auto"/>
          </w:tcPr>
          <w:p w:rsidR="00585BD5" w:rsidRDefault="00585BD5" w:rsidP="00280D94">
            <w:pPr>
              <w:spacing w:before="40" w:after="120"/>
              <w:ind w:left="288" w:right="113"/>
            </w:pPr>
          </w:p>
        </w:tc>
        <w:tc>
          <w:tcPr>
            <w:tcW w:w="2410" w:type="dxa"/>
            <w:shd w:val="clear" w:color="auto" w:fill="auto"/>
          </w:tcPr>
          <w:p w:rsidR="00585BD5" w:rsidRPr="00585BD5" w:rsidRDefault="00CD37DA" w:rsidP="00280D94">
            <w:pPr>
              <w:spacing w:before="40" w:after="120"/>
              <w:ind w:left="141" w:right="113"/>
            </w:pPr>
            <w:r w:rsidRPr="00CD37DA">
              <w:t>Palermo Protocol</w:t>
            </w:r>
            <w:r w:rsidRPr="00CD37DA">
              <w:rPr>
                <w:rStyle w:val="EndnoteReference"/>
              </w:rPr>
              <w:endnoteReference w:id="8"/>
            </w:r>
          </w:p>
        </w:tc>
      </w:tr>
      <w:tr w:rsidR="00585BD5" w:rsidRPr="00A02BFB" w:rsidTr="00CD37DA">
        <w:tc>
          <w:tcPr>
            <w:tcW w:w="2409" w:type="dxa"/>
            <w:shd w:val="clear" w:color="auto" w:fill="auto"/>
          </w:tcPr>
          <w:p w:rsidR="00585BD5" w:rsidRPr="00A02BFB" w:rsidRDefault="00585BD5" w:rsidP="00A02BFB">
            <w:pPr>
              <w:spacing w:before="40" w:after="120"/>
              <w:ind w:right="113"/>
            </w:pPr>
          </w:p>
        </w:tc>
        <w:tc>
          <w:tcPr>
            <w:tcW w:w="2409" w:type="dxa"/>
            <w:shd w:val="clear" w:color="auto" w:fill="auto"/>
          </w:tcPr>
          <w:p w:rsidR="00585BD5" w:rsidRPr="00A02BFB" w:rsidRDefault="00585BD5" w:rsidP="0018721A">
            <w:pPr>
              <w:spacing w:before="40" w:after="120"/>
              <w:ind w:right="113"/>
            </w:pPr>
          </w:p>
        </w:tc>
        <w:tc>
          <w:tcPr>
            <w:tcW w:w="2409" w:type="dxa"/>
            <w:shd w:val="clear" w:color="auto" w:fill="auto"/>
          </w:tcPr>
          <w:p w:rsidR="00585BD5" w:rsidRDefault="00585BD5" w:rsidP="00280D94">
            <w:pPr>
              <w:spacing w:before="40" w:after="120"/>
              <w:ind w:left="288" w:right="113"/>
            </w:pPr>
          </w:p>
        </w:tc>
        <w:tc>
          <w:tcPr>
            <w:tcW w:w="2410" w:type="dxa"/>
            <w:shd w:val="clear" w:color="auto" w:fill="auto"/>
          </w:tcPr>
          <w:p w:rsidR="00585BD5" w:rsidRPr="00585BD5" w:rsidRDefault="00CD37DA" w:rsidP="00280D94">
            <w:pPr>
              <w:spacing w:before="40" w:after="120"/>
              <w:ind w:left="141" w:right="113"/>
            </w:pPr>
            <w:r w:rsidRPr="00CD37DA">
              <w:t>ILO fundamental Conventions</w:t>
            </w:r>
            <w:r w:rsidRPr="00CD37DA">
              <w:rPr>
                <w:rStyle w:val="EndnoteReference"/>
              </w:rPr>
              <w:endnoteReference w:id="9"/>
            </w:r>
          </w:p>
        </w:tc>
      </w:tr>
      <w:tr w:rsidR="00CD37DA" w:rsidRPr="00A02BFB" w:rsidTr="00CD37DA">
        <w:tc>
          <w:tcPr>
            <w:tcW w:w="2409" w:type="dxa"/>
            <w:shd w:val="clear" w:color="auto" w:fill="auto"/>
          </w:tcPr>
          <w:p w:rsidR="00CD37DA" w:rsidRPr="00A02BFB" w:rsidRDefault="00CD37DA" w:rsidP="00A02BFB">
            <w:pPr>
              <w:spacing w:before="40" w:after="120"/>
              <w:ind w:right="113"/>
            </w:pPr>
          </w:p>
        </w:tc>
        <w:tc>
          <w:tcPr>
            <w:tcW w:w="2409" w:type="dxa"/>
            <w:shd w:val="clear" w:color="auto" w:fill="auto"/>
          </w:tcPr>
          <w:p w:rsidR="00CD37DA" w:rsidRPr="00A02BFB" w:rsidRDefault="00CD37DA" w:rsidP="0018721A">
            <w:pPr>
              <w:spacing w:before="40" w:after="120"/>
              <w:ind w:right="113"/>
            </w:pPr>
          </w:p>
        </w:tc>
        <w:tc>
          <w:tcPr>
            <w:tcW w:w="2409" w:type="dxa"/>
            <w:shd w:val="clear" w:color="auto" w:fill="auto"/>
          </w:tcPr>
          <w:p w:rsidR="00CD37DA" w:rsidRDefault="00CD37DA" w:rsidP="00280D94">
            <w:pPr>
              <w:spacing w:before="40" w:after="120"/>
              <w:ind w:left="288" w:right="113"/>
            </w:pPr>
          </w:p>
        </w:tc>
        <w:tc>
          <w:tcPr>
            <w:tcW w:w="2410" w:type="dxa"/>
            <w:shd w:val="clear" w:color="auto" w:fill="auto"/>
          </w:tcPr>
          <w:p w:rsidR="00CD37DA" w:rsidRPr="00CD37DA" w:rsidRDefault="00CD37DA" w:rsidP="00280D94">
            <w:pPr>
              <w:spacing w:before="40" w:after="120"/>
              <w:ind w:left="141" w:right="113"/>
            </w:pPr>
            <w:r w:rsidRPr="00CD37DA">
              <w:t>ILO Conventions Nos. 169 and 189</w:t>
            </w:r>
            <w:r w:rsidRPr="00CD37DA">
              <w:rPr>
                <w:rStyle w:val="EndnoteReference"/>
              </w:rPr>
              <w:endnoteReference w:id="10"/>
            </w:r>
          </w:p>
        </w:tc>
      </w:tr>
      <w:tr w:rsidR="00CD37DA" w:rsidRPr="00A02BFB" w:rsidTr="000446DC">
        <w:tc>
          <w:tcPr>
            <w:tcW w:w="2409" w:type="dxa"/>
            <w:tcBorders>
              <w:bottom w:val="single" w:sz="12" w:space="0" w:color="auto"/>
            </w:tcBorders>
            <w:shd w:val="clear" w:color="auto" w:fill="auto"/>
          </w:tcPr>
          <w:p w:rsidR="00CD37DA" w:rsidRPr="00A02BFB" w:rsidRDefault="00CD37DA" w:rsidP="00A02BFB">
            <w:pPr>
              <w:spacing w:before="40" w:after="120"/>
              <w:ind w:right="113"/>
            </w:pPr>
          </w:p>
        </w:tc>
        <w:tc>
          <w:tcPr>
            <w:tcW w:w="2409" w:type="dxa"/>
            <w:tcBorders>
              <w:bottom w:val="single" w:sz="12" w:space="0" w:color="auto"/>
            </w:tcBorders>
            <w:shd w:val="clear" w:color="auto" w:fill="auto"/>
          </w:tcPr>
          <w:p w:rsidR="00CD37DA" w:rsidRPr="00A02BFB" w:rsidRDefault="00CD37DA" w:rsidP="0018721A">
            <w:pPr>
              <w:spacing w:before="40" w:after="120"/>
              <w:ind w:right="113"/>
            </w:pPr>
          </w:p>
        </w:tc>
        <w:tc>
          <w:tcPr>
            <w:tcW w:w="2409" w:type="dxa"/>
            <w:tcBorders>
              <w:bottom w:val="single" w:sz="12" w:space="0" w:color="auto"/>
            </w:tcBorders>
            <w:shd w:val="clear" w:color="auto" w:fill="auto"/>
          </w:tcPr>
          <w:p w:rsidR="00CD37DA" w:rsidRDefault="00CD37DA" w:rsidP="00280D94">
            <w:pPr>
              <w:spacing w:before="40" w:after="120"/>
              <w:ind w:left="288" w:right="113"/>
            </w:pPr>
          </w:p>
        </w:tc>
        <w:tc>
          <w:tcPr>
            <w:tcW w:w="2410" w:type="dxa"/>
            <w:tcBorders>
              <w:bottom w:val="single" w:sz="12" w:space="0" w:color="auto"/>
            </w:tcBorders>
            <w:shd w:val="clear" w:color="auto" w:fill="auto"/>
          </w:tcPr>
          <w:p w:rsidR="00CD37DA" w:rsidRPr="00CD37DA" w:rsidRDefault="00CD37DA" w:rsidP="00280D94">
            <w:pPr>
              <w:spacing w:before="40" w:after="120"/>
              <w:ind w:left="141" w:right="113"/>
            </w:pP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1" w:name="II_A_Cooperation_with_treaty_bodies"/>
      <w:r w:rsidRPr="00A02BFB">
        <w:t>A.</w:t>
      </w:r>
      <w:r w:rsidRPr="00A02BFB">
        <w:tab/>
      </w:r>
      <w:bookmarkEnd w:id="1"/>
      <w:r w:rsidR="00C953FC" w:rsidRPr="00C953FC">
        <w:t>Cooperation with treaty bodies</w:t>
      </w:r>
      <w:r w:rsidR="00C953FC" w:rsidRPr="00C953FC">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rsidTr="0022777B">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rsidTr="0022777B">
        <w:trPr>
          <w:trHeight w:hRule="exact" w:val="113"/>
        </w:trPr>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r>
      <w:tr w:rsidR="004A3D9E" w:rsidRPr="00A02BFB" w:rsidTr="000121D2">
        <w:tc>
          <w:tcPr>
            <w:tcW w:w="1928" w:type="dxa"/>
            <w:shd w:val="clear" w:color="auto" w:fill="auto"/>
          </w:tcPr>
          <w:p w:rsidR="004A3D9E" w:rsidRPr="00A02BFB" w:rsidRDefault="008E32E9" w:rsidP="00A02BFB">
            <w:pPr>
              <w:spacing w:before="40" w:after="120"/>
              <w:ind w:right="113"/>
            </w:pPr>
            <w:r>
              <w:t>CEDAW</w:t>
            </w:r>
          </w:p>
        </w:tc>
        <w:tc>
          <w:tcPr>
            <w:tcW w:w="1928" w:type="dxa"/>
            <w:shd w:val="clear" w:color="auto" w:fill="auto"/>
          </w:tcPr>
          <w:p w:rsidR="004A3D9E" w:rsidRDefault="008E32E9">
            <w:pPr>
              <w:spacing w:before="40" w:after="120" w:line="220" w:lineRule="atLeast"/>
              <w:ind w:right="113"/>
            </w:pPr>
            <w:r>
              <w:t>--</w:t>
            </w:r>
          </w:p>
        </w:tc>
        <w:tc>
          <w:tcPr>
            <w:tcW w:w="1927" w:type="dxa"/>
            <w:shd w:val="clear" w:color="auto" w:fill="auto"/>
          </w:tcPr>
          <w:p w:rsidR="004A3D9E" w:rsidRDefault="008E32E9" w:rsidP="00AD66F1">
            <w:pPr>
              <w:spacing w:before="40" w:after="120" w:line="220" w:lineRule="atLeast"/>
              <w:ind w:right="113"/>
            </w:pPr>
            <w:r>
              <w:t>2012</w:t>
            </w:r>
          </w:p>
        </w:tc>
        <w:tc>
          <w:tcPr>
            <w:tcW w:w="1927" w:type="dxa"/>
            <w:shd w:val="clear" w:color="auto" w:fill="auto"/>
          </w:tcPr>
          <w:p w:rsidR="004A3D9E" w:rsidRDefault="008E32E9">
            <w:pPr>
              <w:spacing w:before="40" w:after="120" w:line="220" w:lineRule="atLeast"/>
              <w:ind w:right="113"/>
            </w:pPr>
            <w:r>
              <w:t>February 2015</w:t>
            </w:r>
          </w:p>
        </w:tc>
        <w:tc>
          <w:tcPr>
            <w:tcW w:w="1927" w:type="dxa"/>
            <w:shd w:val="clear" w:color="auto" w:fill="auto"/>
          </w:tcPr>
          <w:p w:rsidR="004A3D9E" w:rsidRDefault="008E32E9">
            <w:pPr>
              <w:spacing w:before="40" w:after="120" w:line="220" w:lineRule="atLeast"/>
              <w:ind w:right="113"/>
            </w:pPr>
            <w:r>
              <w:t>Fifth report due in 2019</w:t>
            </w:r>
          </w:p>
        </w:tc>
      </w:tr>
      <w:tr w:rsidR="004A3D9E" w:rsidRPr="00A02BFB" w:rsidTr="000121D2">
        <w:tc>
          <w:tcPr>
            <w:tcW w:w="1928" w:type="dxa"/>
            <w:shd w:val="clear" w:color="auto" w:fill="auto"/>
          </w:tcPr>
          <w:p w:rsidR="004A3D9E" w:rsidRPr="00A02BFB" w:rsidRDefault="008E32E9" w:rsidP="00A02BFB">
            <w:pPr>
              <w:spacing w:before="40" w:after="120"/>
              <w:ind w:right="113"/>
            </w:pPr>
            <w:r>
              <w:t>CRC</w:t>
            </w:r>
          </w:p>
        </w:tc>
        <w:tc>
          <w:tcPr>
            <w:tcW w:w="1928" w:type="dxa"/>
            <w:shd w:val="clear" w:color="auto" w:fill="auto"/>
          </w:tcPr>
          <w:p w:rsidR="004A3D9E" w:rsidRPr="00A02BFB" w:rsidRDefault="008E32E9" w:rsidP="00A02BFB">
            <w:pPr>
              <w:spacing w:before="40" w:after="120"/>
              <w:ind w:right="113"/>
            </w:pPr>
            <w:r>
              <w:t>--</w:t>
            </w:r>
          </w:p>
        </w:tc>
        <w:tc>
          <w:tcPr>
            <w:tcW w:w="1927" w:type="dxa"/>
            <w:shd w:val="clear" w:color="auto" w:fill="auto"/>
          </w:tcPr>
          <w:p w:rsidR="004A3D9E" w:rsidRDefault="008E32E9">
            <w:pPr>
              <w:spacing w:before="40" w:after="120" w:line="220" w:lineRule="atLeast"/>
              <w:ind w:right="113"/>
            </w:pPr>
            <w:r>
              <w:t>2012</w:t>
            </w:r>
          </w:p>
        </w:tc>
        <w:tc>
          <w:tcPr>
            <w:tcW w:w="1927" w:type="dxa"/>
            <w:shd w:val="clear" w:color="auto" w:fill="auto"/>
          </w:tcPr>
          <w:p w:rsidR="004A3D9E" w:rsidRDefault="008E32E9">
            <w:pPr>
              <w:spacing w:before="40" w:after="120" w:line="220" w:lineRule="atLeast"/>
              <w:ind w:right="113"/>
            </w:pPr>
            <w:r>
              <w:t>September 2013</w:t>
            </w:r>
          </w:p>
        </w:tc>
        <w:tc>
          <w:tcPr>
            <w:tcW w:w="1927" w:type="dxa"/>
            <w:shd w:val="clear" w:color="auto" w:fill="auto"/>
          </w:tcPr>
          <w:p w:rsidR="004A3D9E" w:rsidRDefault="008E32E9">
            <w:pPr>
              <w:spacing w:before="40" w:after="120" w:line="220" w:lineRule="atLeast"/>
              <w:ind w:right="113"/>
            </w:pPr>
            <w:r>
              <w:t>Second to fifth reports overdue since 2017</w:t>
            </w:r>
          </w:p>
        </w:tc>
      </w:tr>
      <w:tr w:rsidR="004A3D9E" w:rsidRPr="00A02BFB" w:rsidTr="000121D2">
        <w:tc>
          <w:tcPr>
            <w:tcW w:w="1928" w:type="dxa"/>
            <w:shd w:val="clear" w:color="auto" w:fill="auto"/>
          </w:tcPr>
          <w:p w:rsidR="004A3D9E" w:rsidRPr="00A02BFB" w:rsidRDefault="008E32E9" w:rsidP="00A02BFB">
            <w:pPr>
              <w:spacing w:before="40" w:after="120"/>
              <w:ind w:right="113"/>
            </w:pPr>
            <w:r>
              <w:t>CRPD</w:t>
            </w:r>
          </w:p>
        </w:tc>
        <w:tc>
          <w:tcPr>
            <w:tcW w:w="1928" w:type="dxa"/>
            <w:shd w:val="clear" w:color="auto" w:fill="auto"/>
          </w:tcPr>
          <w:p w:rsidR="004A3D9E" w:rsidRPr="00A02BFB" w:rsidRDefault="008E32E9" w:rsidP="00A02BFB">
            <w:pPr>
              <w:spacing w:before="40" w:after="120"/>
              <w:ind w:right="113"/>
            </w:pPr>
            <w:r>
              <w:t>--</w:t>
            </w:r>
          </w:p>
        </w:tc>
        <w:tc>
          <w:tcPr>
            <w:tcW w:w="1927" w:type="dxa"/>
            <w:shd w:val="clear" w:color="auto" w:fill="auto"/>
          </w:tcPr>
          <w:p w:rsidR="004A3D9E" w:rsidRDefault="008E32E9">
            <w:pPr>
              <w:spacing w:before="40" w:after="120" w:line="220" w:lineRule="atLeast"/>
              <w:ind w:right="113"/>
            </w:pPr>
            <w:r>
              <w:t>--</w:t>
            </w:r>
          </w:p>
        </w:tc>
        <w:tc>
          <w:tcPr>
            <w:tcW w:w="1927" w:type="dxa"/>
            <w:shd w:val="clear" w:color="auto" w:fill="auto"/>
          </w:tcPr>
          <w:p w:rsidR="004A3D9E" w:rsidRDefault="008E32E9">
            <w:pPr>
              <w:spacing w:before="40" w:after="120" w:line="220" w:lineRule="atLeast"/>
              <w:ind w:right="113"/>
            </w:pPr>
            <w:r>
              <w:t>--</w:t>
            </w:r>
          </w:p>
        </w:tc>
        <w:tc>
          <w:tcPr>
            <w:tcW w:w="1927" w:type="dxa"/>
            <w:shd w:val="clear" w:color="auto" w:fill="auto"/>
          </w:tcPr>
          <w:p w:rsidR="004A3D9E" w:rsidRDefault="008E32E9">
            <w:pPr>
              <w:spacing w:before="40" w:after="120" w:line="220" w:lineRule="atLeast"/>
              <w:ind w:right="113"/>
            </w:pPr>
            <w:r>
              <w:t>Initial report overdue since 2016</w:t>
            </w:r>
          </w:p>
        </w:tc>
      </w:tr>
      <w:tr w:rsidR="004A3D9E" w:rsidRPr="00A02BFB" w:rsidTr="008F0296">
        <w:tc>
          <w:tcPr>
            <w:tcW w:w="1928" w:type="dxa"/>
            <w:tcBorders>
              <w:bottom w:val="single" w:sz="12" w:space="0" w:color="auto"/>
            </w:tcBorders>
            <w:shd w:val="clear" w:color="auto" w:fill="auto"/>
          </w:tcPr>
          <w:p w:rsidR="004A3D9E" w:rsidRPr="00A02BFB" w:rsidRDefault="004A3D9E" w:rsidP="00A02BFB">
            <w:pPr>
              <w:spacing w:before="40" w:after="120"/>
              <w:ind w:right="113"/>
            </w:pPr>
          </w:p>
        </w:tc>
        <w:tc>
          <w:tcPr>
            <w:tcW w:w="1928" w:type="dxa"/>
            <w:tcBorders>
              <w:bottom w:val="single" w:sz="12" w:space="0" w:color="auto"/>
            </w:tcBorders>
            <w:shd w:val="clear" w:color="auto" w:fill="auto"/>
          </w:tcPr>
          <w:p w:rsidR="004A3D9E" w:rsidRDefault="004A3D9E">
            <w:pPr>
              <w:spacing w:before="40" w:after="120" w:line="220" w:lineRule="atLeast"/>
              <w:ind w:right="113"/>
            </w:pPr>
          </w:p>
        </w:tc>
        <w:tc>
          <w:tcPr>
            <w:tcW w:w="1927" w:type="dxa"/>
            <w:tcBorders>
              <w:bottom w:val="single" w:sz="12" w:space="0" w:color="auto"/>
            </w:tcBorders>
            <w:shd w:val="clear" w:color="auto" w:fill="auto"/>
          </w:tcPr>
          <w:p w:rsidR="004A3D9E" w:rsidRDefault="004A3D9E">
            <w:pPr>
              <w:spacing w:before="40" w:after="120" w:line="220" w:lineRule="atLeast"/>
              <w:ind w:right="113"/>
            </w:pPr>
          </w:p>
        </w:tc>
        <w:tc>
          <w:tcPr>
            <w:tcW w:w="1927" w:type="dxa"/>
            <w:tcBorders>
              <w:bottom w:val="single" w:sz="12" w:space="0" w:color="auto"/>
            </w:tcBorders>
            <w:shd w:val="clear" w:color="auto" w:fill="auto"/>
          </w:tcPr>
          <w:p w:rsidR="004A3D9E" w:rsidRDefault="004A3D9E">
            <w:pPr>
              <w:spacing w:before="40" w:after="120" w:line="220" w:lineRule="atLeast"/>
              <w:ind w:right="113"/>
            </w:pPr>
          </w:p>
        </w:tc>
        <w:tc>
          <w:tcPr>
            <w:tcW w:w="1927" w:type="dxa"/>
            <w:tcBorders>
              <w:bottom w:val="single" w:sz="12" w:space="0" w:color="auto"/>
            </w:tcBorders>
            <w:shd w:val="clear" w:color="auto" w:fill="auto"/>
          </w:tcPr>
          <w:p w:rsidR="004A3D9E" w:rsidRDefault="004A3D9E">
            <w:pPr>
              <w:spacing w:before="40" w:after="120" w:line="220" w:lineRule="atLeast"/>
              <w:ind w:right="113"/>
            </w:pPr>
          </w:p>
        </w:tc>
      </w:tr>
    </w:tbl>
    <w:p w:rsidR="00A02BFB" w:rsidRDefault="005B6793" w:rsidP="002E646B">
      <w:pPr>
        <w:pStyle w:val="H23G"/>
      </w:pPr>
      <w:bookmarkStart w:id="3" w:name="Table_Response_TB_follow_up"/>
      <w:r>
        <w:tab/>
      </w:r>
      <w:r w:rsidR="00A33C51">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3E19D9" w:rsidRPr="003E19D9" w:rsidTr="00DF5285">
        <w:tc>
          <w:tcPr>
            <w:tcW w:w="2410"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Subject matter</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Submitted</w:t>
            </w:r>
          </w:p>
        </w:tc>
      </w:tr>
      <w:tr w:rsidR="003E19D9" w:rsidRPr="003E19D9" w:rsidTr="00DF5285">
        <w:trPr>
          <w:trHeight w:hRule="exact" w:val="113"/>
        </w:trPr>
        <w:tc>
          <w:tcPr>
            <w:tcW w:w="2410"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r>
      <w:tr w:rsidR="003E19D9" w:rsidRPr="003E19D9" w:rsidTr="00DF5285">
        <w:tc>
          <w:tcPr>
            <w:tcW w:w="2410" w:type="dxa"/>
            <w:shd w:val="clear" w:color="auto" w:fill="auto"/>
          </w:tcPr>
          <w:p w:rsidR="003E19D9" w:rsidRPr="003E19D9" w:rsidRDefault="003E19D9" w:rsidP="003E19D9">
            <w:pPr>
              <w:spacing w:before="40" w:after="120"/>
              <w:ind w:right="113"/>
            </w:pPr>
            <w:r>
              <w:t>CEDAW</w:t>
            </w:r>
          </w:p>
        </w:tc>
        <w:tc>
          <w:tcPr>
            <w:tcW w:w="2409" w:type="dxa"/>
            <w:shd w:val="clear" w:color="auto" w:fill="auto"/>
          </w:tcPr>
          <w:p w:rsidR="003E19D9" w:rsidRPr="003E19D9" w:rsidRDefault="00F62908" w:rsidP="003E19D9">
            <w:pPr>
              <w:spacing w:before="40" w:after="120"/>
              <w:ind w:right="113"/>
            </w:pPr>
            <w:r>
              <w:t>2017</w:t>
            </w:r>
          </w:p>
        </w:tc>
        <w:tc>
          <w:tcPr>
            <w:tcW w:w="2409" w:type="dxa"/>
            <w:shd w:val="clear" w:color="auto" w:fill="auto"/>
          </w:tcPr>
          <w:p w:rsidR="003E19D9" w:rsidRPr="003E19D9" w:rsidRDefault="00F62908" w:rsidP="007458B6">
            <w:pPr>
              <w:spacing w:before="40" w:after="120"/>
              <w:ind w:right="113"/>
            </w:pPr>
            <w:r w:rsidRPr="00F62908">
              <w:t xml:space="preserve">Discriminatory Legislation; Implementation of the Family Protection and Equality Domestic Violence Act; Criminalization of </w:t>
            </w:r>
            <w:r w:rsidRPr="00F62908">
              <w:lastRenderedPageBreak/>
              <w:t>Marital Rape.</w:t>
            </w:r>
            <w:r w:rsidR="007458B6">
              <w:rPr>
                <w:rStyle w:val="EndnoteReference"/>
              </w:rPr>
              <w:endnoteReference w:id="12"/>
            </w:r>
          </w:p>
        </w:tc>
        <w:tc>
          <w:tcPr>
            <w:tcW w:w="2409" w:type="dxa"/>
            <w:shd w:val="clear" w:color="auto" w:fill="auto"/>
          </w:tcPr>
          <w:p w:rsidR="003E19D9" w:rsidRPr="003E19D9" w:rsidRDefault="007458B6" w:rsidP="0018721A">
            <w:pPr>
              <w:spacing w:before="40" w:after="120"/>
              <w:ind w:right="113"/>
            </w:pPr>
            <w:r>
              <w:rPr>
                <w:rStyle w:val="EndnoteReference"/>
              </w:rPr>
              <w:lastRenderedPageBreak/>
              <w:endnoteReference w:id="13"/>
            </w:r>
          </w:p>
        </w:tc>
      </w:tr>
      <w:tr w:rsidR="00DF5285" w:rsidRPr="00DF5285" w:rsidTr="00DF5285">
        <w:trPr>
          <w:trHeight w:hRule="exact" w:val="113"/>
        </w:trPr>
        <w:tc>
          <w:tcPr>
            <w:tcW w:w="2410"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c>
          <w:tcPr>
            <w:tcW w:w="2409" w:type="dxa"/>
            <w:tcBorders>
              <w:top w:val="single" w:sz="12" w:space="0" w:color="auto"/>
            </w:tcBorders>
            <w:shd w:val="clear" w:color="auto" w:fill="auto"/>
            <w:vAlign w:val="bottom"/>
          </w:tcPr>
          <w:p w:rsidR="00DF5285" w:rsidRPr="00DF5285" w:rsidRDefault="00DF5285" w:rsidP="00DF5285">
            <w:pPr>
              <w:spacing w:before="80" w:after="80" w:line="200" w:lineRule="exact"/>
              <w:ind w:right="113"/>
              <w:rPr>
                <w:i/>
                <w:sz w:val="16"/>
              </w:rPr>
            </w:pPr>
          </w:p>
        </w:tc>
      </w:tr>
    </w:tbl>
    <w:p w:rsidR="00A02BFB" w:rsidRPr="00F834D2" w:rsidRDefault="00A02BFB" w:rsidP="00F834D2">
      <w:pPr>
        <w:pStyle w:val="H1G"/>
      </w:pPr>
      <w:r w:rsidRPr="00F834D2">
        <w:tab/>
        <w:t>B.</w:t>
      </w:r>
      <w:r w:rsidRPr="00F834D2">
        <w:tab/>
      </w:r>
      <w:r w:rsidR="00E75D79" w:rsidRPr="00E75D79">
        <w:t>Cooperation with special procedures</w:t>
      </w:r>
      <w:r w:rsidR="00E75D79" w:rsidRPr="00E75D79">
        <w:rPr>
          <w:b w:val="0"/>
          <w:sz w:val="18"/>
          <w:szCs w:val="18"/>
          <w:vertAlign w:val="superscript"/>
        </w:rPr>
        <w:endnoteReference w:id="14"/>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DF5285" w:rsidTr="009D3FA1">
        <w:tc>
          <w:tcPr>
            <w:tcW w:w="3211" w:type="dxa"/>
            <w:tcBorders>
              <w:top w:val="single" w:sz="4" w:space="0" w:color="auto"/>
              <w:bottom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4" w:space="0" w:color="auto"/>
              <w:bottom w:val="single" w:sz="12" w:space="0" w:color="auto"/>
            </w:tcBorders>
            <w:shd w:val="clear" w:color="auto" w:fill="auto"/>
            <w:vAlign w:val="bottom"/>
          </w:tcPr>
          <w:p w:rsidR="009E78E3" w:rsidRPr="009E5DAA" w:rsidRDefault="009E78E3" w:rsidP="00DF5285">
            <w:pPr>
              <w:spacing w:before="40" w:after="120"/>
              <w:ind w:right="113"/>
              <w:rPr>
                <w:i/>
                <w:sz w:val="16"/>
              </w:rPr>
            </w:pPr>
            <w:r w:rsidRPr="009E5DAA">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9E5DAA" w:rsidRDefault="009E78E3" w:rsidP="00DF5285">
            <w:pPr>
              <w:spacing w:before="40" w:after="120"/>
              <w:ind w:right="113"/>
              <w:rPr>
                <w:i/>
                <w:sz w:val="16"/>
              </w:rPr>
            </w:pPr>
            <w:r w:rsidRPr="009E5DAA">
              <w:rPr>
                <w:i/>
                <w:sz w:val="16"/>
              </w:rPr>
              <w:t>Current status</w:t>
            </w:r>
          </w:p>
        </w:tc>
      </w:tr>
      <w:tr w:rsidR="009E78E3" w:rsidRPr="00DF5285" w:rsidTr="009D3FA1">
        <w:trPr>
          <w:trHeight w:hRule="exact" w:val="113"/>
        </w:trPr>
        <w:tc>
          <w:tcPr>
            <w:tcW w:w="3211"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c>
          <w:tcPr>
            <w:tcW w:w="3213" w:type="dxa"/>
            <w:tcBorders>
              <w:top w:val="single" w:sz="12" w:space="0" w:color="auto"/>
            </w:tcBorders>
            <w:shd w:val="clear" w:color="auto" w:fill="auto"/>
            <w:vAlign w:val="bottom"/>
          </w:tcPr>
          <w:p w:rsidR="009E78E3" w:rsidRPr="00DF5285" w:rsidRDefault="009E78E3" w:rsidP="00DF5285">
            <w:pPr>
              <w:spacing w:before="40" w:after="120"/>
              <w:ind w:right="113"/>
              <w:rPr>
                <w:sz w:val="16"/>
              </w:rPr>
            </w:pPr>
          </w:p>
        </w:tc>
      </w:tr>
      <w:tr w:rsidR="003E33AE" w:rsidRPr="009E78E3" w:rsidTr="009D3FA1">
        <w:tc>
          <w:tcPr>
            <w:tcW w:w="3211" w:type="dxa"/>
            <w:shd w:val="clear" w:color="auto" w:fill="auto"/>
          </w:tcPr>
          <w:p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rsidR="003E33AE" w:rsidRPr="0082122A" w:rsidRDefault="00D13BB3" w:rsidP="009E78E3">
            <w:pPr>
              <w:spacing w:before="40" w:after="120"/>
              <w:ind w:right="113"/>
            </w:pPr>
            <w:r>
              <w:t>No</w:t>
            </w:r>
          </w:p>
        </w:tc>
        <w:tc>
          <w:tcPr>
            <w:tcW w:w="3213" w:type="dxa"/>
            <w:shd w:val="clear" w:color="auto" w:fill="auto"/>
          </w:tcPr>
          <w:p w:rsidR="003E33AE" w:rsidRPr="0082122A" w:rsidRDefault="00671B4B" w:rsidP="009E78E3">
            <w:pPr>
              <w:spacing w:before="40" w:after="120"/>
              <w:ind w:right="113"/>
            </w:pPr>
            <w:r>
              <w:t>Yes</w:t>
            </w:r>
          </w:p>
        </w:tc>
      </w:tr>
      <w:tr w:rsidR="009E78E3" w:rsidRPr="009E78E3" w:rsidTr="009D3FA1">
        <w:tc>
          <w:tcPr>
            <w:tcW w:w="3211" w:type="dxa"/>
            <w:shd w:val="clear" w:color="auto" w:fill="auto"/>
          </w:tcPr>
          <w:p w:rsidR="003E33AE" w:rsidRPr="003E6998" w:rsidRDefault="003E33AE" w:rsidP="009E78E3">
            <w:pPr>
              <w:spacing w:before="40" w:after="120"/>
              <w:ind w:right="113"/>
              <w:rPr>
                <w:i/>
              </w:rPr>
            </w:pPr>
            <w:r>
              <w:rPr>
                <w:i/>
              </w:rPr>
              <w:t>Visits undertaken</w:t>
            </w:r>
          </w:p>
        </w:tc>
        <w:tc>
          <w:tcPr>
            <w:tcW w:w="3213" w:type="dxa"/>
            <w:shd w:val="clear" w:color="auto" w:fill="auto"/>
          </w:tcPr>
          <w:p w:rsidR="003E6998" w:rsidRPr="009E78E3" w:rsidRDefault="00671B4B" w:rsidP="0082122A">
            <w:pPr>
              <w:spacing w:before="40" w:after="120"/>
              <w:ind w:right="113"/>
            </w:pPr>
            <w:r>
              <w:t>Water and sanitation (17-19 July 2012)</w:t>
            </w:r>
          </w:p>
        </w:tc>
        <w:tc>
          <w:tcPr>
            <w:tcW w:w="3213" w:type="dxa"/>
            <w:shd w:val="clear" w:color="auto" w:fill="auto"/>
          </w:tcPr>
          <w:p w:rsidR="003E6998" w:rsidRPr="004A4FA3" w:rsidRDefault="00671B4B" w:rsidP="00E77E01">
            <w:pPr>
              <w:spacing w:after="120" w:line="240" w:lineRule="auto"/>
            </w:pPr>
            <w:r>
              <w:t>--</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rsidR="009E78E3" w:rsidRPr="00A54E9E" w:rsidRDefault="00D13BB3" w:rsidP="001F4760">
            <w:pPr>
              <w:rPr>
                <w:rFonts w:eastAsia="Calibri"/>
                <w:highlight w:val="yellow"/>
                <w:lang w:eastAsia="en-GB"/>
              </w:rPr>
            </w:pPr>
            <w:r w:rsidRPr="00A54E9E">
              <w:rPr>
                <w:rFonts w:eastAsia="Calibri"/>
                <w:lang w:eastAsia="en-GB"/>
              </w:rPr>
              <w:t>--</w:t>
            </w:r>
          </w:p>
        </w:tc>
        <w:tc>
          <w:tcPr>
            <w:tcW w:w="3213" w:type="dxa"/>
            <w:shd w:val="clear" w:color="auto" w:fill="auto"/>
          </w:tcPr>
          <w:p w:rsidR="009E78E3" w:rsidRPr="00A54E9E" w:rsidRDefault="00671B4B" w:rsidP="003E6998">
            <w:pPr>
              <w:spacing w:before="40" w:after="120"/>
              <w:ind w:right="113"/>
            </w:pPr>
            <w:r w:rsidRPr="00A54E9E">
              <w:t>--</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requested</w:t>
            </w:r>
          </w:p>
        </w:tc>
        <w:tc>
          <w:tcPr>
            <w:tcW w:w="3213" w:type="dxa"/>
            <w:shd w:val="clear" w:color="auto" w:fill="auto"/>
          </w:tcPr>
          <w:p w:rsidR="003E6998" w:rsidRPr="00A54E9E" w:rsidRDefault="00D13BB3" w:rsidP="003E6998">
            <w:pPr>
              <w:ind w:right="113"/>
              <w:rPr>
                <w:highlight w:val="yellow"/>
              </w:rPr>
            </w:pPr>
            <w:r w:rsidRPr="00A54E9E">
              <w:t>--</w:t>
            </w:r>
          </w:p>
        </w:tc>
        <w:tc>
          <w:tcPr>
            <w:tcW w:w="3213" w:type="dxa"/>
            <w:shd w:val="clear" w:color="auto" w:fill="auto"/>
          </w:tcPr>
          <w:p w:rsidR="003E6998" w:rsidRPr="00A54E9E" w:rsidRDefault="00D13BB3" w:rsidP="003E6998">
            <w:pPr>
              <w:ind w:right="113"/>
              <w:rPr>
                <w:highlight w:val="yellow"/>
              </w:rPr>
            </w:pPr>
            <w:r w:rsidRPr="00A54E9E">
              <w:t>-</w:t>
            </w:r>
            <w:bookmarkStart w:id="4" w:name="_GoBack"/>
            <w:bookmarkEnd w:id="4"/>
            <w:r w:rsidRPr="00A54E9E">
              <w:t>-</w:t>
            </w:r>
          </w:p>
        </w:tc>
      </w:tr>
      <w:tr w:rsidR="009D3FA1" w:rsidRPr="009D3FA1" w:rsidTr="00FB1C32">
        <w:trPr>
          <w:trHeight w:hRule="exact" w:val="113"/>
        </w:trPr>
        <w:tc>
          <w:tcPr>
            <w:tcW w:w="321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r>
      <w:tr w:rsidR="009D3FA1" w:rsidRPr="009D3FA1" w:rsidTr="00FB1C32">
        <w:tc>
          <w:tcPr>
            <w:tcW w:w="3211" w:type="dxa"/>
            <w:tcBorders>
              <w:bottom w:val="single" w:sz="12" w:space="0" w:color="auto"/>
            </w:tcBorders>
            <w:shd w:val="clear" w:color="auto" w:fill="auto"/>
          </w:tcPr>
          <w:p w:rsidR="009D3FA1" w:rsidRPr="009D3FA1" w:rsidRDefault="009D3FA1" w:rsidP="002D1EB5">
            <w:pPr>
              <w:spacing w:before="40" w:after="120"/>
              <w:ind w:right="113"/>
              <w:rPr>
                <w:i/>
              </w:rPr>
            </w:pPr>
            <w:r w:rsidRPr="009D3FA1">
              <w:rPr>
                <w:i/>
              </w:rPr>
              <w:t xml:space="preserve">Responses to letters of </w:t>
            </w:r>
            <w:r w:rsidR="008428CF">
              <w:rPr>
                <w:i/>
              </w:rPr>
              <w:br/>
            </w:r>
            <w:r w:rsidRPr="009D3FA1">
              <w:rPr>
                <w:i/>
              </w:rPr>
              <w:t>allegation and urgent appeal</w:t>
            </w:r>
          </w:p>
        </w:tc>
        <w:tc>
          <w:tcPr>
            <w:tcW w:w="3213" w:type="dxa"/>
            <w:tcBorders>
              <w:bottom w:val="single" w:sz="12" w:space="0" w:color="auto"/>
            </w:tcBorders>
            <w:shd w:val="clear" w:color="auto" w:fill="auto"/>
          </w:tcPr>
          <w:p w:rsidR="009D3FA1" w:rsidRPr="009D3FA1" w:rsidRDefault="00833600" w:rsidP="00FB1C32">
            <w:pPr>
              <w:spacing w:before="40" w:after="120"/>
              <w:ind w:right="113"/>
            </w:pPr>
            <w:r>
              <w:t>--</w:t>
            </w:r>
          </w:p>
        </w:tc>
        <w:tc>
          <w:tcPr>
            <w:tcW w:w="3213" w:type="dxa"/>
            <w:tcBorders>
              <w:bottom w:val="single" w:sz="12" w:space="0" w:color="auto"/>
            </w:tcBorders>
            <w:shd w:val="clear" w:color="auto" w:fill="auto"/>
          </w:tcPr>
          <w:p w:rsidR="009D3FA1" w:rsidRPr="009D3FA1" w:rsidRDefault="00833600" w:rsidP="009D3FA1">
            <w:pPr>
              <w:spacing w:before="40" w:after="120"/>
              <w:ind w:right="113"/>
            </w:pPr>
            <w:r>
              <w:t>--</w:t>
            </w:r>
          </w:p>
        </w:tc>
      </w:tr>
    </w:tbl>
    <w:p w:rsidR="00A02BFB" w:rsidRPr="009D3FA1" w:rsidRDefault="00A02BFB" w:rsidP="009D3FA1">
      <w:pPr>
        <w:pStyle w:val="H1G"/>
      </w:pPr>
      <w:r w:rsidRPr="009D3FA1">
        <w:tab/>
        <w:t>C.</w:t>
      </w:r>
      <w:r w:rsidRPr="009D3FA1">
        <w:tab/>
      </w:r>
      <w:r w:rsidR="00082078" w:rsidRPr="00082078">
        <w:t>Status of national human rights institutions</w:t>
      </w:r>
      <w:r w:rsidR="00082078" w:rsidRPr="00082078">
        <w:rPr>
          <w:rStyle w:val="EndnoteReference"/>
          <w:b w:val="0"/>
        </w:rPr>
        <w:endnoteReference w:id="1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rsidTr="000121D2">
        <w:tc>
          <w:tcPr>
            <w:tcW w:w="2456"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8428CF" w:rsidRDefault="007A7D2C" w:rsidP="009D3FA1">
            <w:pPr>
              <w:spacing w:before="40" w:after="120"/>
              <w:ind w:right="113"/>
              <w:rPr>
                <w:i/>
                <w:sz w:val="16"/>
                <w:szCs w:val="16"/>
              </w:rPr>
            </w:pPr>
            <w:r w:rsidRPr="007A7D2C">
              <w:rPr>
                <w:i/>
                <w:sz w:val="16"/>
                <w:szCs w:val="16"/>
              </w:rPr>
              <w:t>Status during present cycle</w:t>
            </w:r>
            <w:r w:rsidRPr="007A7D2C">
              <w:rPr>
                <w:rStyle w:val="EndnoteReference"/>
              </w:rPr>
              <w:endnoteReference w:id="16"/>
            </w:r>
          </w:p>
        </w:tc>
      </w:tr>
      <w:tr w:rsidR="00A02BFB" w:rsidRPr="00A02BFB" w:rsidTr="000121D2">
        <w:trPr>
          <w:trHeight w:hRule="exact" w:val="113"/>
        </w:trPr>
        <w:tc>
          <w:tcPr>
            <w:tcW w:w="245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56" w:type="dxa"/>
            <w:tcBorders>
              <w:bottom w:val="single" w:sz="4" w:space="0" w:color="auto"/>
            </w:tcBorders>
            <w:shd w:val="clear" w:color="auto" w:fill="auto"/>
          </w:tcPr>
          <w:p w:rsidR="00A02BFB" w:rsidRPr="00A02BFB" w:rsidRDefault="00746E19" w:rsidP="00A02BFB">
            <w:pPr>
              <w:spacing w:before="40" w:after="120"/>
              <w:ind w:right="113"/>
            </w:pPr>
            <w:r>
              <w:t>--</w:t>
            </w:r>
          </w:p>
        </w:tc>
        <w:tc>
          <w:tcPr>
            <w:tcW w:w="2457" w:type="dxa"/>
            <w:tcBorders>
              <w:bottom w:val="single" w:sz="4" w:space="0" w:color="auto"/>
            </w:tcBorders>
            <w:shd w:val="clear" w:color="auto" w:fill="auto"/>
          </w:tcPr>
          <w:p w:rsidR="00A02BFB" w:rsidRPr="00A02BFB" w:rsidRDefault="00746E19" w:rsidP="00A02BFB">
            <w:pPr>
              <w:spacing w:before="40" w:after="120"/>
              <w:ind w:right="113"/>
            </w:pPr>
            <w:r>
              <w:t>--</w:t>
            </w:r>
          </w:p>
        </w:tc>
        <w:tc>
          <w:tcPr>
            <w:tcW w:w="2457" w:type="dxa"/>
            <w:tcBorders>
              <w:bottom w:val="single" w:sz="4" w:space="0" w:color="auto"/>
            </w:tcBorders>
            <w:shd w:val="clear" w:color="auto" w:fill="auto"/>
          </w:tcPr>
          <w:p w:rsidR="00A02BFB" w:rsidRPr="00A02BFB" w:rsidRDefault="00746E19" w:rsidP="00A02BFB">
            <w:pPr>
              <w:spacing w:before="40" w:after="120"/>
              <w:ind w:right="113"/>
            </w:pPr>
            <w:r>
              <w:t>--</w:t>
            </w:r>
          </w:p>
        </w:tc>
      </w:tr>
    </w:tbl>
    <w:p w:rsidR="00CF586F" w:rsidRPr="00A02BFB" w:rsidRDefault="00CF586F" w:rsidP="004201F7"/>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75" w:rsidRDefault="00C93675"/>
  </w:endnote>
  <w:endnote w:type="continuationSeparator" w:id="0">
    <w:p w:rsidR="00C93675" w:rsidRDefault="00C93675"/>
  </w:endnote>
  <w:endnote w:type="continuationNotice" w:id="1">
    <w:p w:rsidR="00C93675" w:rsidRDefault="00C93675"/>
  </w:endnote>
  <w:endnote w:id="2">
    <w:p w:rsidR="00214D41" w:rsidRDefault="00214D41" w:rsidP="00214D41">
      <w:pPr>
        <w:pStyle w:val="H4G"/>
      </w:pPr>
      <w:r>
        <w:t>Notes</w:t>
      </w:r>
    </w:p>
    <w:p w:rsidR="00214D41" w:rsidRPr="00174744" w:rsidRDefault="00214D41" w:rsidP="00214D41">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7F43EA">
        <w:t>Tuvalu</w:t>
      </w:r>
      <w:r w:rsidRPr="008741DC">
        <w:rPr>
          <w:color w:val="4F81BD" w:themeColor="accent1"/>
        </w:rPr>
        <w:t xml:space="preserve"> </w:t>
      </w:r>
      <w:r w:rsidRPr="00806A55">
        <w:t>from the previous cycle (A/HRC/WG.6/</w:t>
      </w:r>
      <w:r w:rsidR="00961E94" w:rsidRPr="00961E94">
        <w:t>16/TUV</w:t>
      </w:r>
      <w:r w:rsidRPr="00806A55">
        <w:t>/2).</w:t>
      </w:r>
    </w:p>
  </w:endnote>
  <w:endnote w:id="3">
    <w:p w:rsidR="00214D41" w:rsidRDefault="00214D41" w:rsidP="00214D41">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214D41" w:rsidRPr="00174744" w:rsidRDefault="00214D41" w:rsidP="00214D41">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C74BAF">
        <w:rPr>
          <w:szCs w:val="18"/>
        </w:rPr>
        <w:t>;</w:t>
      </w:r>
    </w:p>
    <w:p w:rsidR="00214D41" w:rsidRPr="00174744" w:rsidRDefault="00C74BAF" w:rsidP="00214D41">
      <w:pPr>
        <w:pStyle w:val="EndnoteText"/>
        <w:widowControl w:val="0"/>
        <w:ind w:left="3969" w:hanging="2268"/>
        <w:rPr>
          <w:szCs w:val="18"/>
        </w:rPr>
      </w:pPr>
      <w:r>
        <w:rPr>
          <w:szCs w:val="18"/>
        </w:rPr>
        <w:t>ICESCR</w:t>
      </w:r>
      <w:r w:rsidR="00214D41" w:rsidRPr="00174744">
        <w:rPr>
          <w:szCs w:val="18"/>
        </w:rPr>
        <w:tab/>
        <w:t>International Covenant on Economic, Social and Cultural Rights</w:t>
      </w:r>
      <w:r>
        <w:rPr>
          <w:szCs w:val="18"/>
        </w:rPr>
        <w:t>;</w:t>
      </w:r>
    </w:p>
    <w:p w:rsidR="00214D41" w:rsidRPr="00174744" w:rsidRDefault="00214D41" w:rsidP="00214D41">
      <w:pPr>
        <w:pStyle w:val="EndnoteText"/>
        <w:widowControl w:val="0"/>
        <w:ind w:left="3969" w:hanging="2269"/>
        <w:rPr>
          <w:szCs w:val="18"/>
        </w:rPr>
      </w:pPr>
      <w:r w:rsidRPr="00174744">
        <w:rPr>
          <w:szCs w:val="18"/>
        </w:rPr>
        <w:t>OP-ICESCR</w:t>
      </w:r>
      <w:r w:rsidRPr="00174744">
        <w:rPr>
          <w:szCs w:val="18"/>
        </w:rPr>
        <w:tab/>
        <w:t>Optional Protocol to ICESCR</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C74BAF">
        <w:rPr>
          <w:szCs w:val="18"/>
        </w:rPr>
        <w:t>;</w:t>
      </w:r>
    </w:p>
    <w:p w:rsidR="00214D41" w:rsidRPr="00174744" w:rsidRDefault="00214D41" w:rsidP="00214D41">
      <w:pPr>
        <w:pStyle w:val="EndnoteText"/>
        <w:widowControl w:val="0"/>
        <w:ind w:left="3969" w:hanging="2268"/>
        <w:rPr>
          <w:szCs w:val="18"/>
        </w:rPr>
      </w:pPr>
      <w:r w:rsidRPr="00174744">
        <w:rPr>
          <w:szCs w:val="18"/>
        </w:rPr>
        <w:t>ICCPR-OP 1</w:t>
      </w:r>
      <w:r w:rsidRPr="00174744">
        <w:rPr>
          <w:szCs w:val="18"/>
        </w:rPr>
        <w:tab/>
        <w:t>Optional Protocol to ICCPR</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OP-CEDAW</w:t>
      </w:r>
      <w:r w:rsidRPr="00174744">
        <w:rPr>
          <w:szCs w:val="18"/>
        </w:rPr>
        <w:tab/>
        <w:t>Optional Protocol to CEDAW</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OP-CAT</w:t>
      </w:r>
      <w:r w:rsidRPr="00174744">
        <w:rPr>
          <w:szCs w:val="18"/>
        </w:rPr>
        <w:tab/>
        <w:t>Optional Protocol to CAT</w:t>
      </w:r>
      <w:r w:rsidR="00C74BAF">
        <w:rPr>
          <w:szCs w:val="18"/>
        </w:rPr>
        <w:t>;</w:t>
      </w:r>
    </w:p>
    <w:p w:rsidR="00214D41" w:rsidRPr="00174744" w:rsidRDefault="00214D41" w:rsidP="00214D41">
      <w:pPr>
        <w:pStyle w:val="EndnoteText"/>
        <w:widowControl w:val="0"/>
        <w:ind w:left="3969" w:hanging="2269"/>
        <w:rPr>
          <w:szCs w:val="18"/>
        </w:rPr>
      </w:pPr>
      <w:r w:rsidRPr="00174744">
        <w:rPr>
          <w:szCs w:val="18"/>
        </w:rPr>
        <w:t>CRC</w:t>
      </w:r>
      <w:r w:rsidRPr="00174744">
        <w:rPr>
          <w:szCs w:val="18"/>
        </w:rPr>
        <w:tab/>
        <w:t>Convention on the Rights of the Child</w:t>
      </w:r>
      <w:r w:rsidR="00C74BAF">
        <w:rPr>
          <w:szCs w:val="18"/>
        </w:rPr>
        <w:t>;</w:t>
      </w:r>
    </w:p>
    <w:p w:rsidR="00214D41" w:rsidRPr="00174744" w:rsidRDefault="00214D41" w:rsidP="00214D41">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C74BAF">
        <w:rPr>
          <w:szCs w:val="18"/>
        </w:rPr>
        <w:t>;</w:t>
      </w:r>
    </w:p>
    <w:p w:rsidR="00214D41" w:rsidRPr="00174744" w:rsidRDefault="00214D41" w:rsidP="00214D41">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801373">
        <w:rPr>
          <w:szCs w:val="18"/>
        </w:rPr>
        <w:t>;</w:t>
      </w:r>
    </w:p>
    <w:p w:rsidR="00214D41" w:rsidRPr="00174744" w:rsidRDefault="00214D41" w:rsidP="00214D41">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801373">
        <w:rPr>
          <w:szCs w:val="18"/>
        </w:rPr>
        <w:t>;</w:t>
      </w:r>
    </w:p>
    <w:p w:rsidR="00214D41" w:rsidRPr="00174744" w:rsidRDefault="00214D41" w:rsidP="00214D41">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801373">
        <w:rPr>
          <w:szCs w:val="18"/>
        </w:rPr>
        <w:t>;</w:t>
      </w:r>
    </w:p>
    <w:p w:rsidR="00214D41" w:rsidRPr="00174744" w:rsidRDefault="00214D41" w:rsidP="00214D41">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801373">
        <w:rPr>
          <w:szCs w:val="18"/>
        </w:rPr>
        <w:t>;</w:t>
      </w:r>
    </w:p>
    <w:p w:rsidR="00214D41" w:rsidRPr="00174744" w:rsidRDefault="00214D41" w:rsidP="00214D41">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801373">
        <w:rPr>
          <w:szCs w:val="18"/>
        </w:rPr>
        <w:t>;</w:t>
      </w:r>
    </w:p>
    <w:p w:rsidR="00214D41" w:rsidRPr="00AC3610" w:rsidRDefault="00214D41" w:rsidP="00214D41">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rsidR="006814E6" w:rsidRPr="00B5320A" w:rsidRDefault="006814E6" w:rsidP="006814E6">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B5320A">
        <w:t xml:space="preserve">: OP-CEDAW, art. 8; CAT, art. 20; ICPPED, art. 33; OP-CRPD, art. 6; OP-ICESCR, art. 11; and OP-CRC-IC, art. 13. </w:t>
      </w:r>
      <w:r w:rsidRPr="00B5320A">
        <w:rPr>
          <w:u w:val="single"/>
        </w:rPr>
        <w:t>Inter-State complaints</w:t>
      </w:r>
      <w:r w:rsidRPr="00B5320A">
        <w:t xml:space="preserve">: ICCPR, art. 41; ICRMW, art. 76; ICPPED, art. 32; CAT, art. 21; OP-ICESCR, art. 10; and OP-CRC-IC, art. 12. </w:t>
      </w:r>
      <w:r w:rsidRPr="00B5320A">
        <w:rPr>
          <w:u w:val="single"/>
        </w:rPr>
        <w:t>Urgent action</w:t>
      </w:r>
      <w:r w:rsidRPr="00B5320A">
        <w:t>: ICPPED, art. 30.</w:t>
      </w:r>
    </w:p>
  </w:endnote>
  <w:endnote w:id="5">
    <w:p w:rsidR="006B7EA0" w:rsidRPr="00B5320A" w:rsidRDefault="006B7EA0" w:rsidP="006B7EA0">
      <w:pPr>
        <w:pStyle w:val="EndnoteText"/>
        <w:widowControl w:val="0"/>
        <w:rPr>
          <w:szCs w:val="18"/>
        </w:rPr>
      </w:pPr>
      <w:r w:rsidRPr="00B5320A">
        <w:rPr>
          <w:szCs w:val="18"/>
        </w:rPr>
        <w:tab/>
      </w:r>
      <w:r w:rsidRPr="00B5320A">
        <w:rPr>
          <w:rStyle w:val="EndnoteReference"/>
          <w:szCs w:val="18"/>
        </w:rPr>
        <w:endnoteRef/>
      </w:r>
      <w:r w:rsidRPr="00B5320A">
        <w:rPr>
          <w:szCs w:val="18"/>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w:t>
      </w:r>
      <w:r w:rsidRPr="00B5320A">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rsidR="00585BD5" w:rsidRPr="00B5320A" w:rsidRDefault="00585BD5" w:rsidP="00585BD5">
      <w:pPr>
        <w:pStyle w:val="EndnoteText"/>
        <w:widowControl w:val="0"/>
        <w:rPr>
          <w:szCs w:val="18"/>
        </w:rPr>
      </w:pPr>
      <w:r w:rsidRPr="00B5320A">
        <w:rPr>
          <w:szCs w:val="18"/>
        </w:rPr>
        <w:tab/>
      </w:r>
      <w:r w:rsidRPr="00B5320A">
        <w:rPr>
          <w:rStyle w:val="EndnoteReference"/>
          <w:szCs w:val="18"/>
        </w:rPr>
        <w:endnoteRef/>
      </w:r>
      <w:r w:rsidRPr="00B5320A">
        <w:rPr>
          <w:szCs w:val="18"/>
        </w:rPr>
        <w:tab/>
        <w:t>1951 Convention relating to the Status of Refugees and its 1967 Protocol.</w:t>
      </w:r>
    </w:p>
  </w:endnote>
  <w:endnote w:id="7">
    <w:p w:rsidR="00C73704" w:rsidRPr="00C73704" w:rsidRDefault="00C73704" w:rsidP="00C73704">
      <w:pPr>
        <w:pStyle w:val="EndnoteText"/>
        <w:widowControl w:val="0"/>
        <w:tabs>
          <w:tab w:val="clear" w:pos="1021"/>
          <w:tab w:val="right" w:pos="1020"/>
        </w:tabs>
        <w:suppressAutoHyphens/>
        <w:rPr>
          <w:lang w:val="en-GB"/>
        </w:rPr>
      </w:pPr>
      <w:r>
        <w:tab/>
      </w:r>
      <w:r>
        <w:rPr>
          <w:rStyle w:val="EndnoteReference"/>
        </w:rPr>
        <w:endnoteRef/>
      </w:r>
      <w:r>
        <w:tab/>
      </w:r>
      <w:r w:rsidRPr="00C73704">
        <w:rPr>
          <w:lang w:val="en-GB"/>
        </w:rPr>
        <w:t>1954 Convention relating to the Status of Stateless Persons, and 1961 Convention on the Reduction of Statelessness.</w:t>
      </w:r>
    </w:p>
  </w:endnote>
  <w:endnote w:id="8">
    <w:p w:rsidR="00CD37DA" w:rsidRPr="00B5320A" w:rsidRDefault="00CD37DA" w:rsidP="00CD37DA">
      <w:pPr>
        <w:pStyle w:val="EndnoteText"/>
        <w:widowControl w:val="0"/>
        <w:tabs>
          <w:tab w:val="clear" w:pos="1021"/>
          <w:tab w:val="right" w:pos="1020"/>
        </w:tabs>
        <w:rPr>
          <w:szCs w:val="18"/>
          <w:lang w:val="en-US"/>
        </w:rPr>
      </w:pPr>
      <w:r w:rsidRPr="00B5320A">
        <w:rPr>
          <w:szCs w:val="18"/>
        </w:rPr>
        <w:tab/>
      </w:r>
      <w:r w:rsidRPr="00B5320A">
        <w:rPr>
          <w:rStyle w:val="EndnoteReference"/>
          <w:szCs w:val="18"/>
        </w:rPr>
        <w:endnoteRef/>
      </w:r>
      <w:r w:rsidRPr="00B5320A">
        <w:rPr>
          <w:szCs w:val="18"/>
        </w:rPr>
        <w:tab/>
      </w:r>
      <w:r w:rsidRPr="00B5320A">
        <w:rPr>
          <w:szCs w:val="18"/>
          <w:lang w:val="en-US"/>
        </w:rPr>
        <w:t>Protocol to Prevent, Suppress and Punish Trafficking in Persons, Especially Women and Children, supplementing the United Nations Convention against Transnational Organized Crime.</w:t>
      </w:r>
    </w:p>
  </w:endnote>
  <w:endnote w:id="9">
    <w:p w:rsidR="00CD37DA" w:rsidRPr="00B5320A" w:rsidRDefault="00CD37DA" w:rsidP="00CD37DA">
      <w:pPr>
        <w:pStyle w:val="EndnoteText"/>
        <w:rPr>
          <w:szCs w:val="18"/>
        </w:rPr>
      </w:pPr>
      <w:r w:rsidRPr="00B5320A">
        <w:rPr>
          <w:szCs w:val="18"/>
        </w:rPr>
        <w:tab/>
      </w:r>
      <w:r w:rsidRPr="00B5320A">
        <w:rPr>
          <w:rStyle w:val="EndnoteReference"/>
          <w:szCs w:val="18"/>
        </w:rPr>
        <w:endnoteRef/>
      </w:r>
      <w:r w:rsidRPr="00B5320A">
        <w:rPr>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0">
    <w:p w:rsidR="00CD37DA" w:rsidRPr="00B5320A" w:rsidRDefault="00CD37DA" w:rsidP="00CD37DA">
      <w:pPr>
        <w:pStyle w:val="EndnoteText"/>
        <w:rPr>
          <w:szCs w:val="18"/>
        </w:rPr>
      </w:pPr>
      <w:r w:rsidRPr="00B5320A">
        <w:rPr>
          <w:szCs w:val="18"/>
        </w:rPr>
        <w:tab/>
      </w:r>
      <w:r w:rsidRPr="00B5320A">
        <w:rPr>
          <w:rStyle w:val="EndnoteReference"/>
          <w:szCs w:val="18"/>
        </w:rPr>
        <w:endnoteRef/>
      </w:r>
      <w:r w:rsidRPr="00B5320A">
        <w:rPr>
          <w:szCs w:val="18"/>
        </w:rPr>
        <w:tab/>
        <w:t>ILO</w:t>
      </w:r>
      <w:r w:rsidRPr="00B5320A">
        <w:rPr>
          <w:szCs w:val="18"/>
          <w:lang w:val="en-US"/>
        </w:rPr>
        <w:t xml:space="preserve"> Indigenous and Tribal Peoples Convention, 1989 (No. 169) and </w:t>
      </w:r>
      <w:r w:rsidRPr="00B5320A">
        <w:rPr>
          <w:szCs w:val="18"/>
        </w:rPr>
        <w:t xml:space="preserve">Domestic Workers </w:t>
      </w:r>
      <w:r w:rsidRPr="00B5320A">
        <w:rPr>
          <w:szCs w:val="18"/>
          <w:lang w:val="en-US"/>
        </w:rPr>
        <w:t>Convention, 2011 (No. 189)</w:t>
      </w:r>
      <w:r w:rsidRPr="00B5320A">
        <w:rPr>
          <w:szCs w:val="18"/>
        </w:rPr>
        <w:t>.</w:t>
      </w:r>
    </w:p>
  </w:endnote>
  <w:endnote w:id="11">
    <w:p w:rsidR="00C953FC" w:rsidRPr="00B5320A" w:rsidRDefault="00C953FC" w:rsidP="00C953FC">
      <w:pPr>
        <w:pStyle w:val="EndnoteText"/>
        <w:widowControl w:val="0"/>
        <w:tabs>
          <w:tab w:val="clear" w:pos="1021"/>
          <w:tab w:val="right" w:pos="1020"/>
        </w:tabs>
        <w:rPr>
          <w:szCs w:val="18"/>
        </w:rPr>
      </w:pPr>
      <w:r w:rsidRPr="00B5320A">
        <w:tab/>
      </w:r>
      <w:r w:rsidRPr="00B5320A">
        <w:rPr>
          <w:rStyle w:val="EndnoteReference"/>
        </w:rPr>
        <w:endnoteRef/>
      </w:r>
      <w:r w:rsidRPr="00B5320A">
        <w:tab/>
      </w:r>
      <w:r w:rsidRPr="00B5320A">
        <w:rPr>
          <w:szCs w:val="18"/>
        </w:rPr>
        <w:t>The following abbreviations have been used in the present document:</w:t>
      </w:r>
    </w:p>
    <w:p w:rsidR="00C953FC" w:rsidRPr="00B5320A" w:rsidRDefault="00C953FC" w:rsidP="00C953FC">
      <w:pPr>
        <w:pStyle w:val="EndnoteText"/>
        <w:widowControl w:val="0"/>
        <w:spacing w:line="220" w:lineRule="atLeast"/>
        <w:ind w:left="3969" w:hanging="2268"/>
        <w:rPr>
          <w:szCs w:val="18"/>
        </w:rPr>
      </w:pPr>
      <w:r w:rsidRPr="00B5320A">
        <w:rPr>
          <w:szCs w:val="18"/>
        </w:rPr>
        <w:t>CERD</w:t>
      </w:r>
      <w:r w:rsidRPr="00B5320A">
        <w:rPr>
          <w:szCs w:val="18"/>
        </w:rPr>
        <w:tab/>
        <w:t>Committee on the Elimination of Racial Discrimination</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CESCR</w:t>
      </w:r>
      <w:r w:rsidRPr="00B5320A">
        <w:rPr>
          <w:szCs w:val="18"/>
        </w:rPr>
        <w:tab/>
        <w:t>Committee on Economic, Social and Cultural Rights</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HR Committee</w:t>
      </w:r>
      <w:r w:rsidRPr="00B5320A">
        <w:rPr>
          <w:szCs w:val="18"/>
        </w:rPr>
        <w:tab/>
        <w:t>Human Rights Committee</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CEDAW</w:t>
      </w:r>
      <w:r w:rsidRPr="00B5320A">
        <w:rPr>
          <w:szCs w:val="18"/>
        </w:rPr>
        <w:tab/>
        <w:t>Committee on the Elimination of Discrimination against Women</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CAT</w:t>
      </w:r>
      <w:r w:rsidRPr="00B5320A">
        <w:rPr>
          <w:szCs w:val="18"/>
        </w:rPr>
        <w:tab/>
        <w:t>Committee against Torture</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CRC</w:t>
      </w:r>
      <w:r w:rsidRPr="00B5320A">
        <w:rPr>
          <w:szCs w:val="18"/>
        </w:rPr>
        <w:tab/>
        <w:t>Committee on the Rights of the Child</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CMW</w:t>
      </w:r>
      <w:r w:rsidRPr="00B5320A">
        <w:rPr>
          <w:szCs w:val="18"/>
        </w:rPr>
        <w:tab/>
        <w:t>Committee on the Protection of the Rights of All Migrant Workers and Members of Their Families</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CRPD</w:t>
      </w:r>
      <w:r w:rsidRPr="00B5320A">
        <w:rPr>
          <w:szCs w:val="18"/>
        </w:rPr>
        <w:tab/>
        <w:t>Committee on the Rights of Persons with Disabilities</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CED</w:t>
      </w:r>
      <w:r w:rsidRPr="00B5320A">
        <w:rPr>
          <w:szCs w:val="18"/>
        </w:rPr>
        <w:tab/>
        <w:t>Committee on Enforced Disappearances</w:t>
      </w:r>
      <w:r w:rsidR="00C73704">
        <w:rPr>
          <w:szCs w:val="18"/>
        </w:rPr>
        <w:t>;</w:t>
      </w:r>
    </w:p>
    <w:p w:rsidR="00C953FC" w:rsidRPr="00B5320A" w:rsidRDefault="00C953FC" w:rsidP="00C953FC">
      <w:pPr>
        <w:pStyle w:val="EndnoteText"/>
        <w:widowControl w:val="0"/>
        <w:spacing w:line="220" w:lineRule="atLeast"/>
        <w:ind w:left="3969" w:hanging="2268"/>
        <w:rPr>
          <w:szCs w:val="18"/>
        </w:rPr>
      </w:pPr>
      <w:r w:rsidRPr="00B5320A">
        <w:rPr>
          <w:szCs w:val="18"/>
        </w:rPr>
        <w:t>SPT</w:t>
      </w:r>
      <w:r w:rsidRPr="00B5320A">
        <w:rPr>
          <w:szCs w:val="18"/>
        </w:rPr>
        <w:tab/>
        <w:t>Subcommittee on Prevention of Torture</w:t>
      </w:r>
      <w:r w:rsidR="00C73704">
        <w:rPr>
          <w:szCs w:val="18"/>
        </w:rPr>
        <w:t>.</w:t>
      </w:r>
    </w:p>
  </w:endnote>
  <w:endnote w:id="12">
    <w:p w:rsidR="007458B6" w:rsidRPr="007458B6" w:rsidRDefault="007458B6" w:rsidP="007458B6">
      <w:pPr>
        <w:pStyle w:val="EndnoteText"/>
        <w:widowControl w:val="0"/>
        <w:tabs>
          <w:tab w:val="clear" w:pos="1021"/>
          <w:tab w:val="right" w:pos="1020"/>
        </w:tabs>
        <w:suppressAutoHyphens/>
        <w:rPr>
          <w:lang w:val="en-GB"/>
        </w:rPr>
      </w:pPr>
      <w:r>
        <w:tab/>
      </w:r>
      <w:r>
        <w:rPr>
          <w:rStyle w:val="EndnoteReference"/>
        </w:rPr>
        <w:endnoteRef/>
      </w:r>
      <w:r>
        <w:tab/>
      </w:r>
      <w:r w:rsidRPr="007458B6">
        <w:rPr>
          <w:lang w:val="es-ES"/>
        </w:rPr>
        <w:t xml:space="preserve">CEDAW/C/TUV/CO/3-4, para. </w:t>
      </w:r>
      <w:r w:rsidRPr="007458B6">
        <w:rPr>
          <w:lang w:val="en-GB"/>
        </w:rPr>
        <w:t>43.</w:t>
      </w:r>
    </w:p>
  </w:endnote>
  <w:endnote w:id="13">
    <w:p w:rsidR="007458B6" w:rsidRPr="007458B6" w:rsidRDefault="007458B6" w:rsidP="007458B6">
      <w:pPr>
        <w:pStyle w:val="EndnoteText"/>
        <w:widowControl w:val="0"/>
        <w:tabs>
          <w:tab w:val="clear" w:pos="1021"/>
          <w:tab w:val="right" w:pos="1020"/>
        </w:tabs>
        <w:suppressAutoHyphens/>
        <w:rPr>
          <w:lang w:val="en-GB"/>
        </w:rPr>
      </w:pPr>
      <w:r>
        <w:tab/>
      </w:r>
      <w:r>
        <w:rPr>
          <w:rStyle w:val="EndnoteReference"/>
        </w:rPr>
        <w:endnoteRef/>
      </w:r>
      <w:r>
        <w:tab/>
      </w:r>
      <w:r w:rsidRPr="007458B6">
        <w:rPr>
          <w:lang w:val="en-GB"/>
        </w:rPr>
        <w:t xml:space="preserve">Follow-up letter sent to the Permanent Representative of Tuvalu, dated 21 September 2017, available at: </w:t>
      </w:r>
      <w:hyperlink r:id="rId1" w:history="1">
        <w:r w:rsidRPr="007458B6">
          <w:rPr>
            <w:rStyle w:val="Hyperlink"/>
            <w:lang w:val="en-GB"/>
          </w:rPr>
          <w:t>http://tbinternet.ohchr.org/Treaties/CEDAW/Shared%20Documents/TUV/INT_CEDAW_FUL_TUV_28964_E.pdf</w:t>
        </w:r>
      </w:hyperlink>
      <w:r>
        <w:t>.</w:t>
      </w:r>
    </w:p>
  </w:endnote>
  <w:endnote w:id="14">
    <w:p w:rsidR="00E75D79" w:rsidRPr="00B5320A" w:rsidRDefault="00E75D79" w:rsidP="00E75D79">
      <w:pPr>
        <w:pStyle w:val="EndnoteText"/>
        <w:rPr>
          <w:szCs w:val="18"/>
        </w:rPr>
      </w:pPr>
      <w:r w:rsidRPr="00B5320A">
        <w:tab/>
      </w:r>
      <w:r w:rsidRPr="00B5320A">
        <w:rPr>
          <w:rStyle w:val="EndnoteReference"/>
        </w:rPr>
        <w:endnoteRef/>
      </w:r>
      <w:r w:rsidRPr="00B5320A">
        <w:tab/>
      </w:r>
      <w:r w:rsidRPr="00B5320A">
        <w:rPr>
          <w:szCs w:val="18"/>
        </w:rPr>
        <w:t>For the titles of special procedure mandate holders see:</w:t>
      </w:r>
      <w:r w:rsidRPr="00B5320A">
        <w:t xml:space="preserve"> </w:t>
      </w:r>
      <w:r w:rsidRPr="00B5320A">
        <w:rPr>
          <w:szCs w:val="18"/>
        </w:rPr>
        <w:t>https://spcommreports.ohchr.org/about/abbreviations</w:t>
      </w:r>
    </w:p>
  </w:endnote>
  <w:endnote w:id="15">
    <w:p w:rsidR="00082078" w:rsidRPr="00B5320A" w:rsidRDefault="00082078" w:rsidP="00082078">
      <w:pPr>
        <w:pStyle w:val="EndnoteText"/>
        <w:rPr>
          <w:szCs w:val="18"/>
          <w:lang w:val="en-US"/>
        </w:rPr>
      </w:pPr>
      <w:r w:rsidRPr="00B5320A">
        <w:tab/>
      </w:r>
      <w:r w:rsidRPr="00B5320A">
        <w:rPr>
          <w:rStyle w:val="EndnoteReference"/>
        </w:rPr>
        <w:endnoteRef/>
      </w:r>
      <w:r w:rsidRPr="00B5320A">
        <w:tab/>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6">
    <w:p w:rsidR="007A7D2C" w:rsidRPr="00076C75" w:rsidRDefault="007A7D2C" w:rsidP="007A7D2C">
      <w:pPr>
        <w:pStyle w:val="EndnoteText"/>
        <w:widowControl w:val="0"/>
        <w:tabs>
          <w:tab w:val="clear" w:pos="1021"/>
          <w:tab w:val="right" w:pos="1020"/>
        </w:tabs>
        <w:rPr>
          <w:lang w:val="en-GB"/>
        </w:rPr>
      </w:pPr>
      <w:r w:rsidRPr="00076C75">
        <w:rPr>
          <w:lang w:val="en-GB"/>
        </w:rPr>
        <w:tab/>
      </w:r>
      <w:r w:rsidRPr="00A82F81">
        <w:rPr>
          <w:rStyle w:val="EndnoteReference"/>
        </w:rPr>
        <w:endnoteRef/>
      </w:r>
      <w:r w:rsidRPr="00076C75">
        <w:rPr>
          <w:lang w:val="en-GB"/>
        </w:rPr>
        <w:tab/>
      </w:r>
      <w:r w:rsidRPr="00076C75">
        <w:rPr>
          <w:szCs w:val="18"/>
          <w:lang w:val="en-GB"/>
        </w:rPr>
        <w:t>The list of national human rights institutions with accreditation status granted by the Global Alliance of National Human Rights Institutions (GANHRI), accessed at: http://www.ohchr.org/Documents/Countries/NHRI/Chart_Status_NIs.pdf</w:t>
      </w:r>
    </w:p>
    <w:p w:rsidR="007A7D2C" w:rsidRPr="00076C75" w:rsidRDefault="007A7D2C" w:rsidP="007A7D2C">
      <w:pPr>
        <w:pStyle w:val="EndnoteText"/>
        <w:tabs>
          <w:tab w:val="clear" w:pos="1021"/>
          <w:tab w:val="right" w:pos="1020"/>
        </w:tabs>
        <w:spacing w:before="240" w:line="240" w:lineRule="atLeast"/>
        <w:ind w:firstLine="0"/>
        <w:jc w:val="center"/>
        <w:rPr>
          <w:szCs w:val="18"/>
          <w:u w:val="single"/>
          <w:lang w:val="en-GB"/>
        </w:rPr>
      </w:pPr>
      <w:r w:rsidRPr="00076C75">
        <w:rPr>
          <w:u w:val="single"/>
          <w:lang w:val="en-GB"/>
        </w:rPr>
        <w:tab/>
      </w:r>
      <w:r w:rsidRPr="00076C75">
        <w:rPr>
          <w:u w:val="single"/>
          <w:lang w:val="en-GB"/>
        </w:rPr>
        <w:tab/>
      </w:r>
      <w:r w:rsidRPr="00076C75">
        <w:rPr>
          <w:u w:val="single"/>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rsidR="00674A7D" w:rsidRDefault="00674A7D">
        <w:pPr>
          <w:pStyle w:val="Footer"/>
          <w:jc w:val="right"/>
        </w:pPr>
        <w:r>
          <w:fldChar w:fldCharType="begin"/>
        </w:r>
        <w:r>
          <w:instrText xml:space="preserve"> PAGE   \* MERGEFORMAT </w:instrText>
        </w:r>
        <w:r>
          <w:fldChar w:fldCharType="separate"/>
        </w:r>
        <w:r w:rsidR="00A54E9E">
          <w:rPr>
            <w:noProof/>
          </w:rPr>
          <w:t>3</w:t>
        </w:r>
        <w:r>
          <w:rPr>
            <w:noProof/>
          </w:rPr>
          <w:fldChar w:fldCharType="end"/>
        </w:r>
      </w:p>
    </w:sdtContent>
  </w:sdt>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345A9618" wp14:editId="123CE7CB">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75" w:rsidRPr="000B175B" w:rsidRDefault="00C93675" w:rsidP="000B175B">
      <w:pPr>
        <w:tabs>
          <w:tab w:val="right" w:pos="2155"/>
        </w:tabs>
        <w:spacing w:after="80"/>
        <w:ind w:left="680"/>
        <w:rPr>
          <w:u w:val="single"/>
        </w:rPr>
      </w:pPr>
      <w:r>
        <w:rPr>
          <w:u w:val="single"/>
        </w:rPr>
        <w:tab/>
      </w:r>
    </w:p>
  </w:footnote>
  <w:footnote w:type="continuationSeparator" w:id="0">
    <w:p w:rsidR="00C93675" w:rsidRPr="00FC68B7" w:rsidRDefault="00C93675" w:rsidP="00FC68B7">
      <w:pPr>
        <w:tabs>
          <w:tab w:val="left" w:pos="2155"/>
        </w:tabs>
        <w:spacing w:after="80"/>
        <w:ind w:left="680"/>
        <w:rPr>
          <w:u w:val="single"/>
        </w:rPr>
      </w:pPr>
      <w:r>
        <w:rPr>
          <w:u w:val="single"/>
        </w:rPr>
        <w:tab/>
      </w:r>
    </w:p>
  </w:footnote>
  <w:footnote w:type="continuationNotice" w:id="1">
    <w:p w:rsidR="00C93675" w:rsidRDefault="00C936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15921"/>
    <w:rsid w:val="00022DB5"/>
    <w:rsid w:val="0002432F"/>
    <w:rsid w:val="000344CE"/>
    <w:rsid w:val="00040166"/>
    <w:rsid w:val="000403D1"/>
    <w:rsid w:val="000446DC"/>
    <w:rsid w:val="000449AA"/>
    <w:rsid w:val="00050F6B"/>
    <w:rsid w:val="00072C8C"/>
    <w:rsid w:val="00073C71"/>
    <w:rsid w:val="00073E70"/>
    <w:rsid w:val="00075368"/>
    <w:rsid w:val="00075E25"/>
    <w:rsid w:val="00076C75"/>
    <w:rsid w:val="00082078"/>
    <w:rsid w:val="000876EB"/>
    <w:rsid w:val="00091419"/>
    <w:rsid w:val="000931C0"/>
    <w:rsid w:val="000B175B"/>
    <w:rsid w:val="000B3A0F"/>
    <w:rsid w:val="000B4A3B"/>
    <w:rsid w:val="000D0709"/>
    <w:rsid w:val="000D1851"/>
    <w:rsid w:val="000E0415"/>
    <w:rsid w:val="000F63EB"/>
    <w:rsid w:val="0013065A"/>
    <w:rsid w:val="0013136E"/>
    <w:rsid w:val="00132BC7"/>
    <w:rsid w:val="00145A39"/>
    <w:rsid w:val="00146D32"/>
    <w:rsid w:val="001509BA"/>
    <w:rsid w:val="00157983"/>
    <w:rsid w:val="001614E7"/>
    <w:rsid w:val="0016582F"/>
    <w:rsid w:val="0018721A"/>
    <w:rsid w:val="00197397"/>
    <w:rsid w:val="001B4B04"/>
    <w:rsid w:val="001C215C"/>
    <w:rsid w:val="001C6663"/>
    <w:rsid w:val="001C7895"/>
    <w:rsid w:val="001D26DF"/>
    <w:rsid w:val="001E2790"/>
    <w:rsid w:val="001E5256"/>
    <w:rsid w:val="001F2072"/>
    <w:rsid w:val="001F4760"/>
    <w:rsid w:val="0021130C"/>
    <w:rsid w:val="00211E0B"/>
    <w:rsid w:val="00211E72"/>
    <w:rsid w:val="00214047"/>
    <w:rsid w:val="00214D41"/>
    <w:rsid w:val="00215439"/>
    <w:rsid w:val="00216080"/>
    <w:rsid w:val="0022130F"/>
    <w:rsid w:val="0022777B"/>
    <w:rsid w:val="00233AFC"/>
    <w:rsid w:val="00236596"/>
    <w:rsid w:val="00237785"/>
    <w:rsid w:val="002410DD"/>
    <w:rsid w:val="00241466"/>
    <w:rsid w:val="00253D58"/>
    <w:rsid w:val="00254654"/>
    <w:rsid w:val="00256739"/>
    <w:rsid w:val="00257B87"/>
    <w:rsid w:val="00264C97"/>
    <w:rsid w:val="00264FA3"/>
    <w:rsid w:val="0027725F"/>
    <w:rsid w:val="00280D94"/>
    <w:rsid w:val="00283347"/>
    <w:rsid w:val="00296EB7"/>
    <w:rsid w:val="002B4713"/>
    <w:rsid w:val="002C21F0"/>
    <w:rsid w:val="002D1EB5"/>
    <w:rsid w:val="002E646B"/>
    <w:rsid w:val="003107FA"/>
    <w:rsid w:val="00317977"/>
    <w:rsid w:val="003229D8"/>
    <w:rsid w:val="00324383"/>
    <w:rsid w:val="003314D1"/>
    <w:rsid w:val="00335A2F"/>
    <w:rsid w:val="00341937"/>
    <w:rsid w:val="0035168D"/>
    <w:rsid w:val="0037215F"/>
    <w:rsid w:val="00377E4A"/>
    <w:rsid w:val="00380822"/>
    <w:rsid w:val="00384D62"/>
    <w:rsid w:val="0039277A"/>
    <w:rsid w:val="003972E0"/>
    <w:rsid w:val="003975ED"/>
    <w:rsid w:val="003A4E25"/>
    <w:rsid w:val="003B7D24"/>
    <w:rsid w:val="003C2CC4"/>
    <w:rsid w:val="003D4B23"/>
    <w:rsid w:val="003E065C"/>
    <w:rsid w:val="003E19D9"/>
    <w:rsid w:val="003E33AE"/>
    <w:rsid w:val="003E6998"/>
    <w:rsid w:val="003F0BE9"/>
    <w:rsid w:val="003F364E"/>
    <w:rsid w:val="003F7DD3"/>
    <w:rsid w:val="00400E06"/>
    <w:rsid w:val="00402E7F"/>
    <w:rsid w:val="004201F7"/>
    <w:rsid w:val="00420F8B"/>
    <w:rsid w:val="00424C80"/>
    <w:rsid w:val="00431A65"/>
    <w:rsid w:val="004325CB"/>
    <w:rsid w:val="0044022B"/>
    <w:rsid w:val="0044503A"/>
    <w:rsid w:val="00445E5E"/>
    <w:rsid w:val="00446DE4"/>
    <w:rsid w:val="00447761"/>
    <w:rsid w:val="00451EC3"/>
    <w:rsid w:val="004721B1"/>
    <w:rsid w:val="004766F2"/>
    <w:rsid w:val="00477E22"/>
    <w:rsid w:val="004859EC"/>
    <w:rsid w:val="00492EBC"/>
    <w:rsid w:val="00496A15"/>
    <w:rsid w:val="004A3D9E"/>
    <w:rsid w:val="004A4FA3"/>
    <w:rsid w:val="004A76BD"/>
    <w:rsid w:val="004B75D2"/>
    <w:rsid w:val="004C1EAC"/>
    <w:rsid w:val="004D1140"/>
    <w:rsid w:val="004E01CE"/>
    <w:rsid w:val="004E25CB"/>
    <w:rsid w:val="004F55ED"/>
    <w:rsid w:val="00517B18"/>
    <w:rsid w:val="0052176C"/>
    <w:rsid w:val="005261E5"/>
    <w:rsid w:val="005420F2"/>
    <w:rsid w:val="00542574"/>
    <w:rsid w:val="005436AB"/>
    <w:rsid w:val="005457B9"/>
    <w:rsid w:val="00546DBF"/>
    <w:rsid w:val="005512BA"/>
    <w:rsid w:val="00553D76"/>
    <w:rsid w:val="005552B5"/>
    <w:rsid w:val="00561056"/>
    <w:rsid w:val="0056117B"/>
    <w:rsid w:val="005615E8"/>
    <w:rsid w:val="005617C9"/>
    <w:rsid w:val="005620C3"/>
    <w:rsid w:val="00571365"/>
    <w:rsid w:val="00585BD5"/>
    <w:rsid w:val="00592E55"/>
    <w:rsid w:val="005A22DB"/>
    <w:rsid w:val="005B3DB3"/>
    <w:rsid w:val="005B6793"/>
    <w:rsid w:val="005B6E48"/>
    <w:rsid w:val="005D4588"/>
    <w:rsid w:val="005E1712"/>
    <w:rsid w:val="005E7710"/>
    <w:rsid w:val="005F16A4"/>
    <w:rsid w:val="005F6E73"/>
    <w:rsid w:val="006116A3"/>
    <w:rsid w:val="00611FC4"/>
    <w:rsid w:val="006176FB"/>
    <w:rsid w:val="006205F7"/>
    <w:rsid w:val="0062625D"/>
    <w:rsid w:val="00626E6C"/>
    <w:rsid w:val="00640B26"/>
    <w:rsid w:val="00653BB9"/>
    <w:rsid w:val="00670741"/>
    <w:rsid w:val="00671B4B"/>
    <w:rsid w:val="006735EA"/>
    <w:rsid w:val="00674A7D"/>
    <w:rsid w:val="00676C10"/>
    <w:rsid w:val="006808A9"/>
    <w:rsid w:val="006814E6"/>
    <w:rsid w:val="00696BD6"/>
    <w:rsid w:val="006A6B9D"/>
    <w:rsid w:val="006A7392"/>
    <w:rsid w:val="006B3189"/>
    <w:rsid w:val="006B4414"/>
    <w:rsid w:val="006B7D65"/>
    <w:rsid w:val="006B7EA0"/>
    <w:rsid w:val="006D6DA6"/>
    <w:rsid w:val="006E564B"/>
    <w:rsid w:val="006F13F0"/>
    <w:rsid w:val="006F5035"/>
    <w:rsid w:val="007065EB"/>
    <w:rsid w:val="00707ACE"/>
    <w:rsid w:val="00720183"/>
    <w:rsid w:val="0072632A"/>
    <w:rsid w:val="007331BE"/>
    <w:rsid w:val="00737FE7"/>
    <w:rsid w:val="00741A0B"/>
    <w:rsid w:val="0074200B"/>
    <w:rsid w:val="007458B6"/>
    <w:rsid w:val="00746E19"/>
    <w:rsid w:val="00757201"/>
    <w:rsid w:val="00790EC6"/>
    <w:rsid w:val="007953F7"/>
    <w:rsid w:val="007A6296"/>
    <w:rsid w:val="007A7D2C"/>
    <w:rsid w:val="007B2B79"/>
    <w:rsid w:val="007B6BA5"/>
    <w:rsid w:val="007C1B62"/>
    <w:rsid w:val="007C3390"/>
    <w:rsid w:val="007C3765"/>
    <w:rsid w:val="007C4F4B"/>
    <w:rsid w:val="007D2CDC"/>
    <w:rsid w:val="007D5213"/>
    <w:rsid w:val="007D5327"/>
    <w:rsid w:val="007D62CE"/>
    <w:rsid w:val="007E2C3B"/>
    <w:rsid w:val="007E5B90"/>
    <w:rsid w:val="007E6E1A"/>
    <w:rsid w:val="007E75F7"/>
    <w:rsid w:val="007F085C"/>
    <w:rsid w:val="007F43EA"/>
    <w:rsid w:val="007F6611"/>
    <w:rsid w:val="00801373"/>
    <w:rsid w:val="008155C3"/>
    <w:rsid w:val="008175E9"/>
    <w:rsid w:val="0082122A"/>
    <w:rsid w:val="0082243E"/>
    <w:rsid w:val="008242D7"/>
    <w:rsid w:val="00833600"/>
    <w:rsid w:val="008428CF"/>
    <w:rsid w:val="00856CD2"/>
    <w:rsid w:val="00861BC6"/>
    <w:rsid w:val="008620C2"/>
    <w:rsid w:val="00871FD5"/>
    <w:rsid w:val="008741DC"/>
    <w:rsid w:val="00875FCF"/>
    <w:rsid w:val="00890578"/>
    <w:rsid w:val="008979B1"/>
    <w:rsid w:val="008A6B25"/>
    <w:rsid w:val="008A6C4F"/>
    <w:rsid w:val="008B34FD"/>
    <w:rsid w:val="008C1E4D"/>
    <w:rsid w:val="008C704F"/>
    <w:rsid w:val="008E0E46"/>
    <w:rsid w:val="008E32E9"/>
    <w:rsid w:val="008F0296"/>
    <w:rsid w:val="0090452C"/>
    <w:rsid w:val="009045C9"/>
    <w:rsid w:val="00907C3F"/>
    <w:rsid w:val="0092237C"/>
    <w:rsid w:val="0093707B"/>
    <w:rsid w:val="009400EB"/>
    <w:rsid w:val="009427E3"/>
    <w:rsid w:val="0094563C"/>
    <w:rsid w:val="00956D9B"/>
    <w:rsid w:val="0096139A"/>
    <w:rsid w:val="00961E94"/>
    <w:rsid w:val="00963CBA"/>
    <w:rsid w:val="009654B7"/>
    <w:rsid w:val="00967FA4"/>
    <w:rsid w:val="00975459"/>
    <w:rsid w:val="009822C1"/>
    <w:rsid w:val="00982979"/>
    <w:rsid w:val="00985033"/>
    <w:rsid w:val="00991261"/>
    <w:rsid w:val="00993AE3"/>
    <w:rsid w:val="0099719A"/>
    <w:rsid w:val="009A0B83"/>
    <w:rsid w:val="009B3800"/>
    <w:rsid w:val="009C6782"/>
    <w:rsid w:val="009D22AC"/>
    <w:rsid w:val="009D3FA1"/>
    <w:rsid w:val="009D50DB"/>
    <w:rsid w:val="009E1C4E"/>
    <w:rsid w:val="009E5DAA"/>
    <w:rsid w:val="009E78E3"/>
    <w:rsid w:val="00A00316"/>
    <w:rsid w:val="00A02BFB"/>
    <w:rsid w:val="00A02F74"/>
    <w:rsid w:val="00A05E0B"/>
    <w:rsid w:val="00A074DD"/>
    <w:rsid w:val="00A1427D"/>
    <w:rsid w:val="00A33C51"/>
    <w:rsid w:val="00A3619D"/>
    <w:rsid w:val="00A41241"/>
    <w:rsid w:val="00A429A1"/>
    <w:rsid w:val="00A4634F"/>
    <w:rsid w:val="00A514D8"/>
    <w:rsid w:val="00A51CF3"/>
    <w:rsid w:val="00A53D12"/>
    <w:rsid w:val="00A54E9E"/>
    <w:rsid w:val="00A613E7"/>
    <w:rsid w:val="00A63DA6"/>
    <w:rsid w:val="00A67EFD"/>
    <w:rsid w:val="00A72F22"/>
    <w:rsid w:val="00A74688"/>
    <w:rsid w:val="00A748A6"/>
    <w:rsid w:val="00A879A4"/>
    <w:rsid w:val="00A87E95"/>
    <w:rsid w:val="00A92E29"/>
    <w:rsid w:val="00AC11F1"/>
    <w:rsid w:val="00AC2000"/>
    <w:rsid w:val="00AD09E9"/>
    <w:rsid w:val="00AD66F1"/>
    <w:rsid w:val="00AD7B29"/>
    <w:rsid w:val="00AF0576"/>
    <w:rsid w:val="00AF1CE6"/>
    <w:rsid w:val="00AF3829"/>
    <w:rsid w:val="00B037F0"/>
    <w:rsid w:val="00B14190"/>
    <w:rsid w:val="00B2327D"/>
    <w:rsid w:val="00B2718F"/>
    <w:rsid w:val="00B30179"/>
    <w:rsid w:val="00B3317B"/>
    <w:rsid w:val="00B334DC"/>
    <w:rsid w:val="00B350A0"/>
    <w:rsid w:val="00B3631A"/>
    <w:rsid w:val="00B524B0"/>
    <w:rsid w:val="00B53013"/>
    <w:rsid w:val="00B55B67"/>
    <w:rsid w:val="00B67F5E"/>
    <w:rsid w:val="00B73E65"/>
    <w:rsid w:val="00B81E12"/>
    <w:rsid w:val="00B84415"/>
    <w:rsid w:val="00B87110"/>
    <w:rsid w:val="00B90627"/>
    <w:rsid w:val="00B92C9D"/>
    <w:rsid w:val="00B95864"/>
    <w:rsid w:val="00B97FA8"/>
    <w:rsid w:val="00BB2720"/>
    <w:rsid w:val="00BC1385"/>
    <w:rsid w:val="00BC74E9"/>
    <w:rsid w:val="00BE618E"/>
    <w:rsid w:val="00BF494D"/>
    <w:rsid w:val="00C24233"/>
    <w:rsid w:val="00C24693"/>
    <w:rsid w:val="00C3427B"/>
    <w:rsid w:val="00C35F0B"/>
    <w:rsid w:val="00C463DD"/>
    <w:rsid w:val="00C547EF"/>
    <w:rsid w:val="00C64458"/>
    <w:rsid w:val="00C73704"/>
    <w:rsid w:val="00C745C3"/>
    <w:rsid w:val="00C74BAF"/>
    <w:rsid w:val="00C81253"/>
    <w:rsid w:val="00C90578"/>
    <w:rsid w:val="00C93675"/>
    <w:rsid w:val="00C953FC"/>
    <w:rsid w:val="00C961A3"/>
    <w:rsid w:val="00CA2A58"/>
    <w:rsid w:val="00CA2E07"/>
    <w:rsid w:val="00CA6DE7"/>
    <w:rsid w:val="00CC03CC"/>
    <w:rsid w:val="00CC0B55"/>
    <w:rsid w:val="00CD37DA"/>
    <w:rsid w:val="00CD6995"/>
    <w:rsid w:val="00CE4A8F"/>
    <w:rsid w:val="00CF0214"/>
    <w:rsid w:val="00CF586F"/>
    <w:rsid w:val="00CF7D43"/>
    <w:rsid w:val="00D11129"/>
    <w:rsid w:val="00D13BB3"/>
    <w:rsid w:val="00D2031B"/>
    <w:rsid w:val="00D22332"/>
    <w:rsid w:val="00D226FD"/>
    <w:rsid w:val="00D25FE2"/>
    <w:rsid w:val="00D34519"/>
    <w:rsid w:val="00D43252"/>
    <w:rsid w:val="00D47642"/>
    <w:rsid w:val="00D550F9"/>
    <w:rsid w:val="00D572B0"/>
    <w:rsid w:val="00D57EDC"/>
    <w:rsid w:val="00D62E90"/>
    <w:rsid w:val="00D74780"/>
    <w:rsid w:val="00D76BE5"/>
    <w:rsid w:val="00D773C7"/>
    <w:rsid w:val="00D8128F"/>
    <w:rsid w:val="00D82670"/>
    <w:rsid w:val="00D978C6"/>
    <w:rsid w:val="00DA67AD"/>
    <w:rsid w:val="00DB18CE"/>
    <w:rsid w:val="00DD3674"/>
    <w:rsid w:val="00DD4E04"/>
    <w:rsid w:val="00DE3EC0"/>
    <w:rsid w:val="00DE7BF3"/>
    <w:rsid w:val="00DF5285"/>
    <w:rsid w:val="00E1068E"/>
    <w:rsid w:val="00E11593"/>
    <w:rsid w:val="00E12B6B"/>
    <w:rsid w:val="00E130AB"/>
    <w:rsid w:val="00E170D4"/>
    <w:rsid w:val="00E24BDC"/>
    <w:rsid w:val="00E438D9"/>
    <w:rsid w:val="00E5644E"/>
    <w:rsid w:val="00E7260F"/>
    <w:rsid w:val="00E75D79"/>
    <w:rsid w:val="00E7731B"/>
    <w:rsid w:val="00E77E01"/>
    <w:rsid w:val="00E806EE"/>
    <w:rsid w:val="00E86049"/>
    <w:rsid w:val="00E95178"/>
    <w:rsid w:val="00E96630"/>
    <w:rsid w:val="00E96891"/>
    <w:rsid w:val="00EB0FB9"/>
    <w:rsid w:val="00EB5033"/>
    <w:rsid w:val="00EC6C16"/>
    <w:rsid w:val="00ED0CA9"/>
    <w:rsid w:val="00ED7A2A"/>
    <w:rsid w:val="00EE7D5F"/>
    <w:rsid w:val="00EF1D7F"/>
    <w:rsid w:val="00EF4481"/>
    <w:rsid w:val="00EF5BDB"/>
    <w:rsid w:val="00F07FD9"/>
    <w:rsid w:val="00F20184"/>
    <w:rsid w:val="00F21C38"/>
    <w:rsid w:val="00F238A8"/>
    <w:rsid w:val="00F23933"/>
    <w:rsid w:val="00F24119"/>
    <w:rsid w:val="00F30B7B"/>
    <w:rsid w:val="00F40E75"/>
    <w:rsid w:val="00F42CD9"/>
    <w:rsid w:val="00F502F4"/>
    <w:rsid w:val="00F52936"/>
    <w:rsid w:val="00F538F4"/>
    <w:rsid w:val="00F62908"/>
    <w:rsid w:val="00F677CB"/>
    <w:rsid w:val="00F72113"/>
    <w:rsid w:val="00F723A2"/>
    <w:rsid w:val="00F76CA4"/>
    <w:rsid w:val="00F834D2"/>
    <w:rsid w:val="00F86530"/>
    <w:rsid w:val="00FA7DF3"/>
    <w:rsid w:val="00FB1C32"/>
    <w:rsid w:val="00FC06F1"/>
    <w:rsid w:val="00FC68B7"/>
    <w:rsid w:val="00FD268F"/>
    <w:rsid w:val="00FD7C12"/>
    <w:rsid w:val="00FF63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AE4DB59-E439-469A-9D2D-F5C9F37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8C704F"/>
    <w:pPr>
      <w:suppressAutoHyphens w:val="0"/>
    </w:pPr>
    <w:rPr>
      <w:rFonts w:eastAsiaTheme="minorHAnsi"/>
      <w:lang w:val="fr-CH"/>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
    <w:basedOn w:val="DefaultParagraphFont"/>
    <w:link w:val="EndnoteText"/>
    <w:rsid w:val="008C704F"/>
    <w:rPr>
      <w:rFonts w:eastAsiaTheme="minorHAnsi"/>
      <w:sz w:val="18"/>
      <w:lang w:val="fr-CH"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918051">
      <w:bodyDiv w:val="1"/>
      <w:marLeft w:val="0"/>
      <w:marRight w:val="0"/>
      <w:marTop w:val="0"/>
      <w:marBottom w:val="0"/>
      <w:divBdr>
        <w:top w:val="none" w:sz="0" w:space="0" w:color="auto"/>
        <w:left w:val="none" w:sz="0" w:space="0" w:color="auto"/>
        <w:bottom w:val="none" w:sz="0" w:space="0" w:color="auto"/>
        <w:right w:val="none" w:sz="0" w:space="0" w:color="auto"/>
      </w:divBdr>
    </w:div>
    <w:div w:id="19940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tbinternet.ohchr.org/Treaties/CEDAW/Shared%20Documents/TUV/INT_CEDAW_FUL_TUV_28964_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BA755C-4FBF-487D-9C5D-A20BDF244BE5}">
  <ds:schemaRefs>
    <ds:schemaRef ds:uri="http://schemas.openxmlformats.org/officeDocument/2006/bibliography"/>
  </ds:schemaRefs>
</ds:datastoreItem>
</file>

<file path=customXml/itemProps2.xml><?xml version="1.0" encoding="utf-8"?>
<ds:datastoreItem xmlns:ds="http://schemas.openxmlformats.org/officeDocument/2006/customXml" ds:itemID="{427AB44D-5F6C-4DFE-8CF1-C92D7D96CDEC}"/>
</file>

<file path=customXml/itemProps3.xml><?xml version="1.0" encoding="utf-8"?>
<ds:datastoreItem xmlns:ds="http://schemas.openxmlformats.org/officeDocument/2006/customXml" ds:itemID="{3BB7181E-AF96-4938-B37B-947F9F78C263}"/>
</file>

<file path=customXml/itemProps4.xml><?xml version="1.0" encoding="utf-8"?>
<ds:datastoreItem xmlns:ds="http://schemas.openxmlformats.org/officeDocument/2006/customXml" ds:itemID="{7A7A8F6E-4708-477C-B0CE-40C61FB38419}"/>
</file>

<file path=docProps/app.xml><?xml version="1.0" encoding="utf-8"?>
<Properties xmlns="http://schemas.openxmlformats.org/officeDocument/2006/extended-properties" xmlns:vt="http://schemas.openxmlformats.org/officeDocument/2006/docPropsVTypes">
  <Template>A_E.dotm</Template>
  <TotalTime>32</TotalTime>
  <Pages>5</Pages>
  <Words>343</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Tuvalu_30_Table</dc:title>
  <dc:creator>Sumiko IHARA</dc:creator>
  <cp:lastModifiedBy>Feyikemi Oyewole</cp:lastModifiedBy>
  <cp:revision>37</cp:revision>
  <cp:lastPrinted>2017-09-27T07:26:00Z</cp:lastPrinted>
  <dcterms:created xsi:type="dcterms:W3CDTF">2018-03-15T08:12:00Z</dcterms:created>
  <dcterms:modified xsi:type="dcterms:W3CDTF">2018-03-21T09:26:00Z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