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398"/>
        <w:gridCol w:w="37"/>
        <w:gridCol w:w="1546"/>
        <w:gridCol w:w="4605"/>
        <w:gridCol w:w="363"/>
        <w:gridCol w:w="4229"/>
      </w:tblGrid>
      <w:tr w:rsidR="00AC4020" w:rsidTr="00941DCB">
        <w:trPr>
          <w:trHeight w:val="400"/>
          <w:tblHeader/>
        </w:trPr>
        <w:tc>
          <w:tcPr>
            <w:tcW w:w="4435" w:type="dxa"/>
            <w:gridSpan w:val="2"/>
            <w:tcMar>
              <w:left w:w="108" w:type="dxa"/>
              <w:right w:w="108" w:type="dxa"/>
            </w:tcMar>
          </w:tcPr>
          <w:p w:rsidR="00AC4020" w:rsidRDefault="004A0A97">
            <w:pPr>
              <w:spacing w:before="40" w:after="40" w:line="240" w:lineRule="auto"/>
            </w:pPr>
            <w:r>
              <w:rPr>
                <w:rFonts w:ascii="Times New Roman"/>
                <w:b/>
                <w:sz w:val="20"/>
              </w:rPr>
              <w:t>Recommendation</w:t>
            </w:r>
          </w:p>
        </w:tc>
        <w:tc>
          <w:tcPr>
            <w:tcW w:w="1546" w:type="dxa"/>
            <w:tcMar>
              <w:left w:w="108" w:type="dxa"/>
              <w:right w:w="108" w:type="dxa"/>
            </w:tcMar>
          </w:tcPr>
          <w:p w:rsidR="00AC4020" w:rsidRDefault="004A0A97">
            <w:pPr>
              <w:spacing w:before="40" w:after="40" w:line="240" w:lineRule="auto"/>
            </w:pPr>
            <w:r>
              <w:rPr>
                <w:rFonts w:ascii="Times New Roman"/>
                <w:b/>
                <w:sz w:val="20"/>
              </w:rPr>
              <w:t>Position</w:t>
            </w:r>
          </w:p>
        </w:tc>
        <w:tc>
          <w:tcPr>
            <w:tcW w:w="4968" w:type="dxa"/>
            <w:gridSpan w:val="2"/>
            <w:tcMar>
              <w:left w:w="108" w:type="dxa"/>
              <w:right w:w="108" w:type="dxa"/>
            </w:tcMar>
          </w:tcPr>
          <w:p w:rsidR="00AC4020" w:rsidRDefault="004A0A97">
            <w:pPr>
              <w:spacing w:before="40" w:after="40" w:line="240" w:lineRule="auto"/>
            </w:pPr>
            <w:r>
              <w:rPr>
                <w:rFonts w:ascii="Times New Roman"/>
                <w:b/>
                <w:sz w:val="20"/>
              </w:rPr>
              <w:t>Full list of themes</w:t>
            </w:r>
          </w:p>
        </w:tc>
        <w:tc>
          <w:tcPr>
            <w:tcW w:w="4229" w:type="dxa"/>
            <w:tcMar>
              <w:left w:w="108" w:type="dxa"/>
              <w:right w:w="108" w:type="dxa"/>
            </w:tcMar>
          </w:tcPr>
          <w:p w:rsidR="00AC4020" w:rsidRDefault="004A0A97">
            <w:pPr>
              <w:spacing w:before="40" w:after="40" w:line="240" w:lineRule="auto"/>
            </w:pPr>
            <w:r>
              <w:rPr>
                <w:rFonts w:ascii="Times New Roman"/>
                <w:b/>
                <w:sz w:val="20"/>
              </w:rPr>
              <w:t>Assessment/comments on level of implementation</w:t>
            </w: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Ratification of &amp; accession to international instruments</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 Ratify the Convention on the Prevention and Punishment of the Crime of Genocide and the Optional Protocol to the Convention against Torture and Other Cruel, Inhuman or Degrading Treatment or Punishment (Slovenia);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International criminal &amp; humanitarian law (including crimes against humanity, war crimes, genocide)</w:t>
            </w:r>
          </w:p>
          <w:p w:rsidR="00AC4020" w:rsidRDefault="00793C6A">
            <w:pPr>
              <w:spacing w:before="40" w:after="40" w:line="240" w:lineRule="auto"/>
            </w:pPr>
            <w:r>
              <w:rPr>
                <w:rFonts w:ascii="Times New Roman"/>
                <w:sz w:val="20"/>
              </w:rPr>
              <w:t xml:space="preserve">- </w:t>
            </w:r>
            <w:r w:rsidR="004A0A97">
              <w:rPr>
                <w:rFonts w:ascii="Times New Roman"/>
                <w:sz w:val="20"/>
              </w:rPr>
              <w:t>Prohibition of torture &amp; ill-treatment (including cruel, inhuman or degrading treatment)</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p w:rsidR="00AC4020" w:rsidRDefault="00793C6A">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122.2 Finalize steps to ratify the Protocol to the African Charter on Human and People </w:t>
            </w:r>
            <w:r>
              <w:rPr>
                <w:rFonts w:ascii="Times New Roman"/>
                <w:sz w:val="20"/>
              </w:rPr>
              <w:t>’</w:t>
            </w:r>
            <w:r>
              <w:rPr>
                <w:rFonts w:ascii="Times New Roman"/>
                <w:sz w:val="20"/>
              </w:rPr>
              <w:t xml:space="preserve"> s Rights on the Rights of Persons with Disabilities in Africa and the Optional Protocol to the Convention on the Rights of Persons with Disabilities (Mozambique);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122.3 Ratify the Optional Protocol to the Convention on the Rights of Persons with Disabilities  (Montenegro);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122.4 Ratify the Optional Protocol to the Convention on the Rights of Persons with Disabilities (Namibia);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122.5 Explore the possibility of ratifying the Optional Protocol to the International Covenant on Economic, Social and Cultural Rights (Niger);</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Economic, social &amp; cultural rights - general measures of implementation</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122.6 Ratify the Optional Protocol to the Convention against Torture and Other Cruel, Inhuman or Degrading Treatment or Punishment (Chile);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Prohibition of torture &amp; ill-treatment (including cruel, inhuman or degrading treatment)</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122.7 Ratify the Optional Protocol to the Convention against Torture and Other Cruel, Inhuman or Degrading Treatment or Punishment (Denmark);</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Prohibition of torture &amp; ill-treatment (including cruel, inhuman or degrading treatment)</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122.8 Ratify the Optional Protocol to the Convention against Torture and Other Cruel, Inhuman or Degrading Treatment or Punishment (Togo);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Prohibition of torture &amp; ill-treatment (including cruel, inhuman or degrading treatment)</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122.9 Consider ratifying outstanding international instruments; of note are the Optional Protocol to the Convention on the Elimination of All Forms of Discrimination against Women and the Optional Protocol to the Convention against Torture and Other Cruel, Inhuman or Degrading Treatment or Punishment (Ghana);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Prohibition of torture &amp; ill-treatment (including cruel, inhuman or degrading treatment)</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122.10 Ratify the Optional Protocol to the Convention on the Elimination of All Forms of Discrimination against Women (Gabon);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122.11 Ratify the Optional Protocol to the Convention on the Elimination of All Forms of Discrimination against Women (Namibia);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122.12 Ratify the Optional Protocol to the Convention on the Elimination of All Forms of Discrimination against Women (Rwanda);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122.13 Ratify the 1961 Convention on the Reduction of Statelessness (C</w:t>
            </w:r>
            <w:r>
              <w:rPr>
                <w:rFonts w:ascii="Times New Roman"/>
                <w:sz w:val="20"/>
              </w:rPr>
              <w:t>ô</w:t>
            </w:r>
            <w:r w:rsidR="00941DCB">
              <w:rPr>
                <w:rFonts w:ascii="Times New Roman"/>
                <w:sz w:val="20"/>
              </w:rPr>
              <w:t>te d</w:t>
            </w:r>
            <w:r>
              <w:rPr>
                <w:rFonts w:ascii="Times New Roman"/>
                <w:sz w:val="20"/>
              </w:rPr>
              <w:t>’</w:t>
            </w:r>
            <w:r>
              <w:rPr>
                <w:rFonts w:ascii="Times New Roman"/>
                <w:sz w:val="20"/>
              </w:rPr>
              <w:t>Ivoire);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Rights related to name, identity &amp; nationality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Stateless persons</w:t>
            </w:r>
          </w:p>
          <w:p w:rsidR="00AC4020" w:rsidRDefault="00793C6A">
            <w:pPr>
              <w:spacing w:before="40" w:after="40" w:line="240" w:lineRule="auto"/>
            </w:pPr>
            <w:r>
              <w:rPr>
                <w:rFonts w:ascii="Times New Roman"/>
                <w:sz w:val="20"/>
              </w:rPr>
              <w:t xml:space="preserve">- </w:t>
            </w:r>
            <w:r w:rsidR="004A0A97">
              <w:rPr>
                <w:rFonts w:ascii="Times New Roman"/>
                <w:sz w:val="20"/>
              </w:rPr>
              <w:t>Non-citizens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122.14 Consider ratifying the Convention on the Reduction of Statelessness (Senegal);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Rights related to name, identity &amp; nationality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bookmarkStart w:id="0" w:name="_GoBack"/>
            <w:bookmarkEnd w:id="0"/>
            <w:r>
              <w:rPr>
                <w:rFonts w:ascii="Times New Roman"/>
                <w:sz w:val="20"/>
              </w:rPr>
              <w:t xml:space="preserve">- </w:t>
            </w:r>
            <w:r w:rsidR="004A0A97">
              <w:rPr>
                <w:rFonts w:ascii="Times New Roman"/>
                <w:sz w:val="20"/>
              </w:rPr>
              <w:t>Stateless persons</w:t>
            </w:r>
          </w:p>
          <w:p w:rsidR="00AC4020" w:rsidRDefault="00793C6A">
            <w:pPr>
              <w:spacing w:before="40" w:after="40" w:line="240" w:lineRule="auto"/>
            </w:pPr>
            <w:r>
              <w:rPr>
                <w:rFonts w:ascii="Times New Roman"/>
                <w:sz w:val="20"/>
              </w:rPr>
              <w:t xml:space="preserve">- </w:t>
            </w:r>
            <w:r w:rsidR="004A0A97">
              <w:rPr>
                <w:rFonts w:ascii="Times New Roman"/>
                <w:sz w:val="20"/>
              </w:rPr>
              <w:t>Non-citizens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122.15 Ratify the Treaty on the Prohibition of Nuclear Weapons (Honduras);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122.16 Consider the possibility of ratifying the Convention on the Prevention and Punishment of the Crime of Genocide (Argentina);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International criminal &amp; humanitarian law (including crimes against humanity, war crimes, genocide)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122.183 Accelerate internal procedures for the ratification of the Optional Protocol to the Convention on the Rights of Persons with Disabilities (Georgia);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lastRenderedPageBreak/>
              <w:t>Theme: Cooperation &amp; Follow up with Treaty Bodies</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122.17 Adopt an open, merit-based process when selecting national candidates for United Nations treaty body elections (United Kingdom of Great Britain and Northern Ireland);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Cooperation &amp; Follow up with Treaty Bodies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Constitutional &amp; legislative framework</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122.22 Continue the enactment of laws for the promotion and protection of human rights (Sri Lanka);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122.23 Finalize the Prevention of Domestic Violence Act to include internationally recognized definitions of sexual harassment, intimate partner violence and forced sex/marital rape (Iceland);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122.26 Speed up the adoption of the migration policy and the promulgation of the Refugee Bill (Luxembourg);</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Migrants</w:t>
            </w:r>
          </w:p>
          <w:p w:rsidR="00AC4020" w:rsidRDefault="00793C6A">
            <w:pPr>
              <w:spacing w:before="40" w:after="40" w:line="240" w:lineRule="auto"/>
            </w:pPr>
            <w:r>
              <w:rPr>
                <w:rFonts w:ascii="Times New Roman"/>
                <w:sz w:val="20"/>
              </w:rPr>
              <w:t xml:space="preserve">- </w:t>
            </w:r>
            <w:r w:rsidR="004A0A97">
              <w:rPr>
                <w:rFonts w:ascii="Times New Roman"/>
                <w:sz w:val="20"/>
              </w:rPr>
              <w:t xml:space="preserve"> Refugees &amp; asylum seekers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Refugees &amp; asylum seekers</w:t>
            </w:r>
          </w:p>
          <w:p w:rsidR="00AC4020" w:rsidRDefault="00793C6A">
            <w:pPr>
              <w:spacing w:before="40" w:after="40" w:line="240" w:lineRule="auto"/>
            </w:pPr>
            <w:r>
              <w:rPr>
                <w:rFonts w:ascii="Times New Roman"/>
                <w:sz w:val="20"/>
              </w:rPr>
              <w:t>- Migrants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122.27 Finalize the Prevention of Domestic Violence Act 2006 to include definitions of sexual harassment and its position in relation to intimate partner violence (New Zealand);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122.40 Adopt legislation to regulate the relationship between formal and customary justice mechanisms in order to bring them into line with the Convention on the Elimination of All Forms of Discrimination against Women (Chad);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793C6A">
            <w:pPr>
              <w:spacing w:before="40" w:after="40" w:line="240" w:lineRule="auto"/>
            </w:pPr>
            <w:r>
              <w:rPr>
                <w:rFonts w:ascii="Times New Roman"/>
                <w:sz w:val="20"/>
              </w:rPr>
              <w:t xml:space="preserve">- </w:t>
            </w:r>
            <w:r w:rsidR="004A0A97">
              <w:rPr>
                <w:rFonts w:ascii="Times New Roman"/>
                <w:sz w:val="20"/>
              </w:rPr>
              <w:t>Administration of justice &amp; fair trial</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122.83 Pass the Malawi Prison Bill into law and reduce overcrowding in prisons by increasing capacity and the use of non-custodial sentences (United Kingdom of Great Britain and Northern Ireland);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Administration of justice &amp; fair trial</w:t>
            </w:r>
          </w:p>
          <w:p w:rsidR="00AC4020" w:rsidRDefault="00793C6A">
            <w:pPr>
              <w:spacing w:before="40" w:after="40" w:line="240" w:lineRule="auto"/>
            </w:pPr>
            <w:r>
              <w:rPr>
                <w:rFonts w:ascii="Times New Roman"/>
                <w:sz w:val="20"/>
              </w:rPr>
              <w:t xml:space="preserve">- </w:t>
            </w:r>
            <w:r w:rsidR="004A0A97">
              <w:rPr>
                <w:rFonts w:ascii="Times New Roman"/>
                <w:sz w:val="20"/>
              </w:rPr>
              <w:t>Conditions of detention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122.100 Take steps aimed at criminalizing child sexual abuse (Zambia);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122.141 Enact appropriate measures and legislation to fight against all forms of discrimination and violence against women, including harmful practices such as child, early and forced marriage and female genital mutilation (Italy);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122.167 Criminalize the sexual abuse of children (Montenegro);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Legal &amp; institutional reform</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122.38 Accelerate the process of institutional reform so as to further improve the enjoyment and enforcement of human rights (Zimbabwe);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122.39 Operationalize key institutions to promote human rights, such as the National Children </w:t>
            </w:r>
            <w:r>
              <w:rPr>
                <w:rFonts w:ascii="Times New Roman"/>
                <w:sz w:val="20"/>
              </w:rPr>
              <w:t>’</w:t>
            </w:r>
            <w:r>
              <w:rPr>
                <w:rFonts w:ascii="Times New Roman"/>
                <w:sz w:val="20"/>
              </w:rPr>
              <w:t xml:space="preserve"> s Commission and Independent Complaints Commission for the police (Sri Lanka);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Children: juvenile justice</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122.41 Strengthen the efforts to ensure human rights for older people (Egypt);</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Older persons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122.42 Ensure that adequate human, financial and technical resources are provided to the Ministry of Gender, Children, Disability and Social Welfare to enable it to effectively perform the coordination function with which it is tasked (Luxembourg);</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122.44 Regulate the relationship between the formal and customary mechanisms (Turkey);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122.45 Establish an adequately resourced independent police complaints commission, as provided for in the Police Act of 2010 (Australia);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122.46 Undertake further measures to protect vulnerable groups, in particular women, persons with disabilities and albinism and children (Ukraine);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protection against exploitation, violence &amp; abuse</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122.61 Strengthen implementation of relevant laws to further protect vulnerable groups, especially people living with albinism, disability as well as women and girls (Kenya);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protection against exploitation, violence &amp; abuse</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122.182 Strengthen the mechanisms for the protection of the rights of boys and girls with disabilities, albinism or HIV/AIDS (Chile);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protection against exploitation, violence &amp; abuse</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with HIV/AIDS</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Persons living with albinism</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National Human Rights Institution (NHRI)</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122.31 Revise the law relating to the Human Rights Commission in order to guarantee its full independence and to bring it into line with the principles relating to the status of national institutions for the promotion and protection of human rights (the Paris Principles) (C</w:t>
            </w:r>
            <w:r>
              <w:rPr>
                <w:rFonts w:ascii="Times New Roman"/>
                <w:sz w:val="20"/>
              </w:rPr>
              <w:t>ô</w:t>
            </w:r>
            <w:r w:rsidR="00941DCB">
              <w:rPr>
                <w:rFonts w:ascii="Times New Roman"/>
                <w:sz w:val="20"/>
              </w:rPr>
              <w:t>te d</w:t>
            </w:r>
            <w:r>
              <w:rPr>
                <w:rFonts w:ascii="Times New Roman"/>
                <w:sz w:val="20"/>
              </w:rPr>
              <w:t>’</w:t>
            </w:r>
            <w:r>
              <w:rPr>
                <w:rFonts w:ascii="Times New Roman"/>
                <w:sz w:val="20"/>
              </w:rPr>
              <w:t>Ivoire);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National Human Rights Institution (NHRI)</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122.32 Ensure that the Malawi Human Rights Commission is provided with adequate human, technical and financial resources to carry out its mandate effectively (Zambia);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National Human Rights Institution (NHRI)</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122.33 Ensure that the national Human Rights Commission enjoys full independence, in accordance with the Paris Principles, and has sufficient resources for its operation (Mexico);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National Human Rights Institution (NHRI)</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Human rights defenders &amp; activists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122.34 Take steps to further strengthen the national human rights institutions (Pakistan);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National Human Rights Institution (NHRI)</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122.35 Enhance efforts to establish the Human Rights Commission in accordance with the Paris Principles (South Sudan);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National Human Rights Institution (NHRI)</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122.36 Adopt the necessary measures to ensure the independence and effectiveness of the Malawi Human Rights Commission (Togo);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National Human Rights Institution (NHRI)</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Equality &amp; non-discrimination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122.51 Continue to strengthen mechanisms to prevent and prohibit discrimination against vulnerable groups, including persons with albinism (Canada);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122.144 Ensure the effective implementation of the Gender Equality Act, and in particular increase efforts to improve the literacy and education of women with a view to broadening their formal employment opportunities (Belgium);</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793C6A">
            <w:pPr>
              <w:spacing w:before="40" w:after="40" w:line="240" w:lineRule="auto"/>
            </w:pPr>
            <w:r>
              <w:rPr>
                <w:rFonts w:ascii="Times New Roman"/>
                <w:sz w:val="20"/>
              </w:rPr>
              <w:t xml:space="preserve">- </w:t>
            </w:r>
            <w:r w:rsidR="004A0A97">
              <w:rPr>
                <w:rFonts w:ascii="Times New Roman"/>
                <w:sz w:val="20"/>
              </w:rPr>
              <w:t>Labour rights and right to work</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122.145 Apply effectively the Gender Equality Act and adopt effective and sustainable legislative measures to explicitly prohibit discrimination and violence against women and girls (Chile);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122.150 Reinforce government programmes to ensure full gender equality in all functions of society (Mozambique);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122.160 Continue to take measures to promote gender equality and to end all forms of gender-based violence and discrimination (Nepal);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lastRenderedPageBreak/>
              <w:t>Theme: Right to development</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122.56 Continue to prioritize areas of development and pursue technical assistance and capacity-building cooperation to strengthen its efforts in improving living conditions for all people (Indonesia);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 xml:space="preserve"> Right to development</w:t>
            </w:r>
          </w:p>
          <w:p w:rsidR="00AC4020" w:rsidRDefault="00793C6A">
            <w:pPr>
              <w:spacing w:before="40" w:after="40" w:line="240" w:lineRule="auto"/>
            </w:pPr>
            <w:r>
              <w:rPr>
                <w:rFonts w:ascii="Times New Roman"/>
                <w:sz w:val="20"/>
              </w:rPr>
              <w:t xml:space="preserve">- </w:t>
            </w:r>
            <w:r w:rsidR="004A0A97">
              <w:rPr>
                <w:rFonts w:ascii="Times New Roman"/>
                <w:sz w:val="20"/>
              </w:rPr>
              <w:t>Inter-State cooperation and assistance</w:t>
            </w:r>
          </w:p>
          <w:p w:rsidR="00AC4020" w:rsidRDefault="00793C6A">
            <w:pPr>
              <w:spacing w:before="40" w:after="40" w:line="240" w:lineRule="auto"/>
            </w:pPr>
            <w:r>
              <w:rPr>
                <w:rFonts w:ascii="Times New Roman"/>
                <w:sz w:val="20"/>
              </w:rPr>
              <w:t xml:space="preserve">- </w:t>
            </w:r>
            <w:r w:rsidR="004A0A97">
              <w:rPr>
                <w:rFonts w:ascii="Times New Roman"/>
                <w:sz w:val="20"/>
              </w:rPr>
              <w:t>Right to an adequate standard of living</w:t>
            </w:r>
          </w:p>
          <w:p w:rsidR="00AC4020" w:rsidRDefault="004A0A97">
            <w:pPr>
              <w:spacing w:before="40" w:after="40" w:line="240" w:lineRule="auto"/>
            </w:pPr>
            <w:r>
              <w:rPr>
                <w:rFonts w:ascii="Times New Roman"/>
                <w:b/>
                <w:sz w:val="20"/>
              </w:rPr>
              <w:t xml:space="preserve">SDGs: </w:t>
            </w:r>
          </w:p>
          <w:p w:rsidR="00AC4020" w:rsidRDefault="00793C6A">
            <w:pPr>
              <w:spacing w:before="40" w:after="40" w:line="240" w:lineRule="auto"/>
            </w:pPr>
            <w:r>
              <w:rPr>
                <w:rFonts w:ascii="Times New Roman"/>
                <w:sz w:val="20"/>
              </w:rPr>
              <w:t xml:space="preserve">- </w:t>
            </w:r>
            <w:r w:rsidR="004A0A97">
              <w:rPr>
                <w:rFonts w:ascii="Times New Roman"/>
                <w:sz w:val="20"/>
              </w:rPr>
              <w:t>PARTNERSHIPS FOR THE GOALS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in poverty</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122.115 Continue to promote economic and social development, advance poverty reduction and improve the living standards of its people (China);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 xml:space="preserve"> Right to development</w:t>
            </w:r>
          </w:p>
          <w:p w:rsidR="00AC4020" w:rsidRDefault="00793C6A">
            <w:pPr>
              <w:spacing w:before="40" w:after="40" w:line="240" w:lineRule="auto"/>
            </w:pPr>
            <w:r>
              <w:rPr>
                <w:rFonts w:ascii="Times New Roman"/>
                <w:sz w:val="20"/>
              </w:rPr>
              <w:t xml:space="preserve">- </w:t>
            </w:r>
            <w:r w:rsidR="004A0A97">
              <w:rPr>
                <w:rFonts w:ascii="Times New Roman"/>
                <w:sz w:val="20"/>
              </w:rPr>
              <w:t>Human rights &amp; poverty</w:t>
            </w:r>
          </w:p>
          <w:p w:rsidR="00AC4020" w:rsidRDefault="00793C6A">
            <w:pPr>
              <w:spacing w:before="40" w:after="40" w:line="240" w:lineRule="auto"/>
            </w:pPr>
            <w:r>
              <w:rPr>
                <w:rFonts w:ascii="Times New Roman"/>
                <w:sz w:val="20"/>
              </w:rPr>
              <w:t xml:space="preserve">- </w:t>
            </w:r>
            <w:r w:rsidR="004A0A97">
              <w:rPr>
                <w:rFonts w:ascii="Times New Roman"/>
                <w:sz w:val="20"/>
              </w:rPr>
              <w:t>Economic, social &amp; cultural rights - general measures of implementation</w:t>
            </w:r>
          </w:p>
          <w:p w:rsidR="00AC4020" w:rsidRDefault="00793C6A">
            <w:pPr>
              <w:spacing w:before="40" w:after="40" w:line="240" w:lineRule="auto"/>
            </w:pPr>
            <w:r>
              <w:rPr>
                <w:rFonts w:ascii="Times New Roman"/>
                <w:sz w:val="20"/>
              </w:rPr>
              <w:t xml:space="preserve">- </w:t>
            </w:r>
            <w:r w:rsidR="004A0A97">
              <w:rPr>
                <w:rFonts w:ascii="Times New Roman"/>
                <w:sz w:val="20"/>
              </w:rPr>
              <w:t>Right to an adequate standard of living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- 1 - NO POVERTY</w:t>
            </w:r>
          </w:p>
          <w:p w:rsidR="00AC4020" w:rsidRDefault="004A0A97">
            <w:pPr>
              <w:spacing w:before="40" w:after="40" w:line="240" w:lineRule="auto"/>
            </w:pPr>
            <w:r>
              <w:rPr>
                <w:rFonts w:ascii="Times New Roman"/>
                <w:sz w:val="20"/>
              </w:rPr>
              <w:t>- 11 - SUSTAINABLE CITIES AND COMMUNITIES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in poverty</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Business &amp; Human Rights</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122.54 Ensure, in law and in practice, that all mining activities in the territory of Malawi make a concrete contribution to reducing the poverty rate and supporting sustainable economic growth, including a revision of the 1981 mining law (Haiti);</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Business &amp; Human Rights</w:t>
            </w:r>
          </w:p>
          <w:p w:rsidR="00AC4020" w:rsidRDefault="00793C6A">
            <w:pPr>
              <w:spacing w:before="40" w:after="40" w:line="240" w:lineRule="auto"/>
            </w:pPr>
            <w:r>
              <w:rPr>
                <w:rFonts w:ascii="Times New Roman"/>
                <w:sz w:val="20"/>
              </w:rPr>
              <w:t xml:space="preserve">- </w:t>
            </w:r>
            <w:r w:rsidR="004A0A97">
              <w:rPr>
                <w:rFonts w:ascii="Times New Roman"/>
                <w:sz w:val="20"/>
              </w:rPr>
              <w:t>Human rights &amp; poverty</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Right to an adequate standard of living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- 1 - NO POVERTY</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- 12 - RESPONSIBLE CONSUMPTION AND PRODUCTION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in poverty</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Human rights &amp; the environment</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122.53 Take appropriate measures to reduce the negative impact of used vehicles on the environment, in accordance with Sustainable Development Goal 15 (Angola);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rights &amp; the environment</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- 11 - SUSTAINABLE CITIES AND COMMUNITIES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122.58 Enhance measures towards increased forest cover through protection and conservation of forest resources (Ethiopia);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rights &amp; the environment</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- 12 - RESPONSIBLE CONSUMPTION AND PRODUCTION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122.59 Intensify efforts to develop and strengthen the necessary legislative frameworks that address cross-sectoral environmental challenges, including climate change and disaster risk reduction frameworks (Fiji);</w:t>
            </w:r>
          </w:p>
          <w:p w:rsidR="00AC4020" w:rsidRDefault="004A0A97">
            <w:pPr>
              <w:spacing w:before="40" w:after="40" w:line="240" w:lineRule="auto"/>
            </w:pPr>
            <w:r>
              <w:rPr>
                <w:rFonts w:ascii="Times New Roman"/>
                <w:b/>
                <w:sz w:val="20"/>
              </w:rPr>
              <w:t xml:space="preserve">Source of Position: </w:t>
            </w:r>
            <w:r>
              <w:rPr>
                <w:rFonts w:ascii="Times New Roman"/>
                <w:sz w:val="20"/>
              </w:rPr>
              <w:t>A/HRC/46/7</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rights &amp; the environment</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Human rights &amp; climate change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- 1 - NO POVERTY</w:t>
            </w:r>
          </w:p>
          <w:p w:rsidR="00AC4020" w:rsidRDefault="004A0A97">
            <w:pPr>
              <w:spacing w:before="40" w:after="40" w:line="240" w:lineRule="auto"/>
            </w:pPr>
            <w:r>
              <w:rPr>
                <w:rFonts w:ascii="Times New Roman"/>
                <w:sz w:val="20"/>
              </w:rPr>
              <w:t>- 11 - SUSTAINABLE CITIES AND COMMUNITIES</w:t>
            </w:r>
          </w:p>
          <w:p w:rsidR="00AC4020" w:rsidRDefault="004A0A97">
            <w:pPr>
              <w:spacing w:before="40" w:after="40" w:line="240" w:lineRule="auto"/>
            </w:pPr>
            <w:r>
              <w:rPr>
                <w:rFonts w:ascii="Times New Roman"/>
                <w:sz w:val="20"/>
              </w:rPr>
              <w:t>- 13 - CLIMATE ACTION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Human rights &amp; climate change</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122.60 Take concrete measures to protect the agricultural sector against the negative effects of climate change (Haiti);</w:t>
            </w:r>
          </w:p>
          <w:p w:rsidR="00AC4020" w:rsidRDefault="004A0A97">
            <w:pPr>
              <w:spacing w:before="40" w:after="40" w:line="240" w:lineRule="auto"/>
            </w:pPr>
            <w:r>
              <w:rPr>
                <w:rFonts w:ascii="Times New Roman"/>
                <w:b/>
                <w:sz w:val="20"/>
              </w:rPr>
              <w:t xml:space="preserve">Source of Position: </w:t>
            </w:r>
            <w:r>
              <w:rPr>
                <w:rFonts w:ascii="Times New Roman"/>
                <w:sz w:val="20"/>
              </w:rPr>
              <w:t>A/HRC/46/7/Add.1 -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rights &amp; climate change</w:t>
            </w:r>
          </w:p>
          <w:p w:rsidR="00AC4020" w:rsidRDefault="00793C6A">
            <w:pPr>
              <w:spacing w:before="40" w:after="40" w:line="240" w:lineRule="auto"/>
            </w:pPr>
            <w:r>
              <w:rPr>
                <w:rFonts w:ascii="Times New Roman"/>
                <w:sz w:val="20"/>
              </w:rPr>
              <w:t xml:space="preserve">- </w:t>
            </w:r>
            <w:r w:rsidR="004A0A97">
              <w:rPr>
                <w:rFonts w:ascii="Times New Roman"/>
                <w:sz w:val="20"/>
              </w:rPr>
              <w:t xml:space="preserve"> Right to development</w:t>
            </w:r>
          </w:p>
          <w:p w:rsidR="00AC4020" w:rsidRDefault="00793C6A">
            <w:pPr>
              <w:spacing w:before="40" w:after="40" w:line="240" w:lineRule="auto"/>
            </w:pPr>
            <w:r>
              <w:rPr>
                <w:rFonts w:ascii="Times New Roman"/>
                <w:sz w:val="20"/>
              </w:rPr>
              <w:t xml:space="preserve">- </w:t>
            </w:r>
            <w:r w:rsidR="004A0A97">
              <w:rPr>
                <w:rFonts w:ascii="Times New Roman"/>
                <w:sz w:val="20"/>
              </w:rPr>
              <w:t>Human rights &amp; the environment</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- 13 - CLIMATE ACTION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Conditions of detention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122.84 Redouble the efforts to improve conditions of detention for people detained in penitentiaries (Burundi);</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Conditions of detention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122.85 Take meaningful action to address prison overcrowding, including through reducing the lengthy periods of pretrial detention (Canada);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Conditions of detention</w:t>
            </w:r>
          </w:p>
          <w:p w:rsidR="00AC4020" w:rsidRDefault="00793C6A">
            <w:pPr>
              <w:spacing w:before="40" w:after="40" w:line="240" w:lineRule="auto"/>
            </w:pPr>
            <w:r>
              <w:rPr>
                <w:rFonts w:ascii="Times New Roman"/>
                <w:sz w:val="20"/>
              </w:rPr>
              <w:t xml:space="preserve">- </w:t>
            </w:r>
            <w:r w:rsidR="004A0A97">
              <w:rPr>
                <w:rFonts w:ascii="Times New Roman"/>
                <w:sz w:val="20"/>
              </w:rPr>
              <w:t>Administration of justice &amp; fair trial</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122.87 Intensify existing measures to improve prison conditions and ensure access to health and sanitary facilities for inmates (Germany);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Conditions of detention</w:t>
            </w:r>
          </w:p>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- 6 - CLEAN WATER AND SANITATION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122.88 Provide detainees with an avenue of redress by establishing an independent police complaints commission to investigate allegations of maltreatment of detainees (Ireland);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Conditions of detention</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793C6A">
            <w:pPr>
              <w:spacing w:before="40" w:after="40" w:line="240" w:lineRule="auto"/>
            </w:pPr>
            <w:r>
              <w:rPr>
                <w:rFonts w:ascii="Times New Roman"/>
                <w:sz w:val="20"/>
              </w:rPr>
              <w:t xml:space="preserve">- </w:t>
            </w:r>
            <w:r w:rsidR="004A0A97">
              <w:rPr>
                <w:rFonts w:ascii="Times New Roman"/>
                <w:sz w:val="20"/>
              </w:rPr>
              <w:t>Prohibition of torture &amp; ill-treatment (including cruel, inhuman or degrading treatment)</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Good governance &amp; corruption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122.21 Continue its efforts aimed at consolidating democratic values and the rule of law (Kuwait);</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Good governance &amp; corruption</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793C6A">
            <w:pPr>
              <w:spacing w:before="40" w:after="40" w:line="240" w:lineRule="auto"/>
            </w:pPr>
            <w:r>
              <w:rPr>
                <w:rFonts w:ascii="Times New Roman"/>
                <w:sz w:val="20"/>
              </w:rPr>
              <w:t xml:space="preserve">- </w:t>
            </w:r>
            <w:r w:rsidR="004A0A97">
              <w:rPr>
                <w:rFonts w:ascii="Times New Roman"/>
                <w:sz w:val="20"/>
              </w:rPr>
              <w:t>Administration of justice &amp; fair trial</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122.24 Increase efforts to effectively implement the laws in force (Iraq);</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Good governance &amp; corruption</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122.25 Bridge the gap between the existence of progressive laws and the implementation thereof (Lesotho);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Good governance &amp; corruption</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122.29 Implement the 2017 Access to Information Act, the 2012 Disability Act, and other progressive laws and policies that have not yet been implemented (Sierra Leone);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Good governance &amp; corruption</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Freedom of opinion and expression &amp; access to information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Media</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122.37 Streamline the implementation of its laws and policies in order to ensure a qualitative change to people </w:t>
            </w:r>
            <w:r>
              <w:rPr>
                <w:rFonts w:ascii="Times New Roman"/>
                <w:sz w:val="20"/>
              </w:rPr>
              <w:t>’</w:t>
            </w:r>
            <w:r>
              <w:rPr>
                <w:rFonts w:ascii="Times New Roman"/>
                <w:sz w:val="20"/>
              </w:rPr>
              <w:t xml:space="preserve"> s lives (Zimbabwe);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Good governance &amp; corruption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122.52 Take the necessary measures to combat corruption and strengthen institutional capacities to effectively detect and investigate cases of corruption (Maldives);</w:t>
            </w:r>
          </w:p>
          <w:p w:rsidR="00AC4020" w:rsidRDefault="004A0A97">
            <w:pPr>
              <w:spacing w:before="40" w:after="40" w:line="240" w:lineRule="auto"/>
            </w:pPr>
            <w:r>
              <w:rPr>
                <w:rFonts w:ascii="Times New Roman"/>
                <w:b/>
                <w:sz w:val="20"/>
              </w:rPr>
              <w:t xml:space="preserve">Source of Position: </w:t>
            </w:r>
            <w:r>
              <w:rPr>
                <w:rFonts w:ascii="Times New Roman"/>
                <w:sz w:val="20"/>
              </w:rPr>
              <w:t>A/HRC/46/7/Add.1 -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Good governance &amp; corruption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Administration of justice &amp; fair trial</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122.63 Improve the conditions of detention and strengthen the judicial system, in particular by limiting the use of pretrial detention (France);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Administration of justice &amp; fair trial</w:t>
            </w:r>
          </w:p>
          <w:p w:rsidR="00AC4020" w:rsidRDefault="00793C6A">
            <w:pPr>
              <w:spacing w:before="40" w:after="40" w:line="240" w:lineRule="auto"/>
            </w:pPr>
            <w:r>
              <w:rPr>
                <w:rFonts w:ascii="Times New Roman"/>
                <w:sz w:val="20"/>
              </w:rPr>
              <w:t xml:space="preserve">- </w:t>
            </w:r>
            <w:r w:rsidR="004A0A97">
              <w:rPr>
                <w:rFonts w:ascii="Times New Roman"/>
                <w:sz w:val="20"/>
              </w:rPr>
              <w:t>Conditions of detention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Access to justice &amp; remedy</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122.89 Take further steps to ensure that sexual offences are thoroughly and effectively investigated (Timor-Leste);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122.90 Take all necessary steps to bring justice to victims of sexual and gender-based violence, to allocate resources for the implementation of national policies and action plans, and to ensure that the cases of rape and sexual assault of women in Msundwe are properly investigated (Norway);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122.92 Ensure accountability for human rights violations, as well as access to justice and full reparation for victims (Ukraine);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affected by armed conflict</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122.101 Ensure that all cases of children, child prostitution and child pornography are effectively investigated, and perpetrators prosecuted and punished (Zambia);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Human trafficking &amp; contemporary forms of slavery</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122.98 Intensify efforts to combat modern slavery through training, improved coordination between law enforcement agencies, and prosecution of traffickers (United Kingdom of Great Britain and Northern Ireland);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122.99 Vigorously investigate and prosecute sex and labour traffickers, including those who engage in forced labour and those who use child labour, and appropriately sentence convicted perpetrators, including government officials complicit in such crimes (United States of America);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122.102 Continue to fight against human trafficking and its root causes, as well as against the sexual exploitation of women and girls, in accordance with targets 5.2 and 8.7 of the Sustainable Development Goals, by setting up programmes to increase skills and women </w:t>
            </w:r>
            <w:r>
              <w:rPr>
                <w:rFonts w:ascii="Times New Roman"/>
                <w:sz w:val="20"/>
              </w:rPr>
              <w:t>’</w:t>
            </w:r>
            <w:r>
              <w:rPr>
                <w:rFonts w:ascii="Times New Roman"/>
                <w:sz w:val="20"/>
              </w:rPr>
              <w:t xml:space="preserve"> s income (Switzerland);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Labour rights and right to work</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793C6A">
            <w:pPr>
              <w:spacing w:before="40" w:after="40" w:line="240" w:lineRule="auto"/>
            </w:pPr>
            <w:r>
              <w:rPr>
                <w:rFonts w:ascii="Times New Roman"/>
                <w:sz w:val="20"/>
              </w:rPr>
              <w:t xml:space="preserve">- </w:t>
            </w:r>
            <w:r w:rsidR="004A0A97">
              <w:rPr>
                <w:rFonts w:ascii="Times New Roman"/>
                <w:sz w:val="20"/>
              </w:rPr>
              <w:t>Right to an adequate standard of living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122.103 Ensure the protection of victims of trafficking by prioritizing access to justice for victims and the effective prosecution of the perpetrators of such acts (Switzerland);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122.104 Prioritize prosecution of sex trafficking and conclude the cases within a reasonable time, as well as providing training to judges, prosecutors and security forces (Israel);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Administration of justice &amp; fair trial</w:t>
            </w:r>
          </w:p>
          <w:p w:rsidR="00AC4020" w:rsidRDefault="00793C6A">
            <w:pPr>
              <w:spacing w:before="40" w:after="40" w:line="240" w:lineRule="auto"/>
            </w:pPr>
            <w:r>
              <w:rPr>
                <w:rFonts w:ascii="Times New Roman"/>
                <w:sz w:val="20"/>
              </w:rPr>
              <w:t xml:space="preserve">- </w:t>
            </w:r>
            <w:r w:rsidR="004A0A97">
              <w:rPr>
                <w:rFonts w:ascii="Times New Roman"/>
                <w:sz w:val="20"/>
              </w:rPr>
              <w:t>Human rights education, trainings &amp; awareness raising</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122.108 Intensify further public awareness-raising and capacity-building for duty bearers on addressing child trafficking and violence against children (Philippines);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Human rights education, trainings &amp; awareness raising</w:t>
            </w:r>
          </w:p>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Rights related to marriage &amp; family</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122.110 Continue to support, through economic and social policies, the institution of the family and the preservation of family values, including the protection of the right to life (Haiti);</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Rights related to marriage &amp; family</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Right to social security</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122.120 Continue its efforts related to social support for vulnerable and marginalized groups through implementing cash transfer programmes that contribute to improving the human and social situation of these groups (Mauritania);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social security</w:t>
            </w:r>
          </w:p>
          <w:p w:rsidR="00AC4020" w:rsidRDefault="00793C6A">
            <w:pPr>
              <w:spacing w:before="40" w:after="40" w:line="240" w:lineRule="auto"/>
            </w:pPr>
            <w:r>
              <w:rPr>
                <w:rFonts w:ascii="Times New Roman"/>
                <w:sz w:val="20"/>
              </w:rPr>
              <w:t xml:space="preserve">- </w:t>
            </w:r>
            <w:r w:rsidR="004A0A97">
              <w:rPr>
                <w:rFonts w:ascii="Times New Roman"/>
                <w:sz w:val="20"/>
              </w:rPr>
              <w:t>Right to an adequate standard of living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- 1 - NO POVERTY</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Human rights &amp; poverty</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122.116 Step up its efforts to fight poverty and hunger, as well as to ensure access to safe drinking water and sanitation (Sudan);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rights &amp; poverty</w:t>
            </w:r>
          </w:p>
          <w:p w:rsidR="00AC4020" w:rsidRDefault="00793C6A">
            <w:pPr>
              <w:spacing w:before="40" w:after="40" w:line="240" w:lineRule="auto"/>
            </w:pPr>
            <w:r>
              <w:rPr>
                <w:rFonts w:ascii="Times New Roman"/>
                <w:sz w:val="20"/>
              </w:rPr>
              <w:t xml:space="preserve">- </w:t>
            </w:r>
            <w:r w:rsidR="004A0A97">
              <w:rPr>
                <w:rFonts w:ascii="Times New Roman"/>
                <w:sz w:val="20"/>
              </w:rPr>
              <w:t>Right to food</w:t>
            </w:r>
          </w:p>
          <w:p w:rsidR="00AC4020" w:rsidRDefault="00793C6A">
            <w:pPr>
              <w:spacing w:before="40" w:after="40" w:line="240" w:lineRule="auto"/>
            </w:pPr>
            <w:r>
              <w:rPr>
                <w:rFonts w:ascii="Times New Roman"/>
                <w:sz w:val="20"/>
              </w:rPr>
              <w:t xml:space="preserve">- </w:t>
            </w:r>
            <w:r w:rsidR="004A0A97">
              <w:rPr>
                <w:rFonts w:ascii="Times New Roman"/>
                <w:sz w:val="20"/>
              </w:rPr>
              <w:t>Safe drinking water &amp; sanitation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- 1 - NO POVERTY</w:t>
            </w:r>
          </w:p>
          <w:p w:rsidR="00AC4020" w:rsidRDefault="004A0A97">
            <w:pPr>
              <w:spacing w:before="40" w:after="40" w:line="240" w:lineRule="auto"/>
            </w:pPr>
            <w:r>
              <w:rPr>
                <w:rFonts w:ascii="Times New Roman"/>
                <w:sz w:val="20"/>
              </w:rPr>
              <w:t>- 2 - ZERO HUNGER</w:t>
            </w:r>
          </w:p>
          <w:p w:rsidR="00AC4020" w:rsidRDefault="004A0A97">
            <w:pPr>
              <w:spacing w:before="40" w:after="40" w:line="240" w:lineRule="auto"/>
            </w:pPr>
            <w:r>
              <w:rPr>
                <w:rFonts w:ascii="Times New Roman"/>
                <w:sz w:val="20"/>
              </w:rPr>
              <w:t>- 6 - CLEAN WATER AND SANITATION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in poverty</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122.117 Intensify efforts to combat poverty, particularly in areas where poverty is most prevalent and widespread (Malaysia);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rights &amp; poverty</w:t>
            </w:r>
          </w:p>
          <w:p w:rsidR="00AC4020" w:rsidRDefault="00793C6A">
            <w:pPr>
              <w:spacing w:before="40" w:after="40" w:line="240" w:lineRule="auto"/>
            </w:pPr>
            <w:r>
              <w:rPr>
                <w:rFonts w:ascii="Times New Roman"/>
                <w:sz w:val="20"/>
              </w:rPr>
              <w:t xml:space="preserve">- </w:t>
            </w:r>
            <w:r w:rsidR="004A0A97">
              <w:rPr>
                <w:rFonts w:ascii="Times New Roman"/>
                <w:sz w:val="20"/>
              </w:rPr>
              <w:t>Right to an adequate standard of living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- 1 - NO POVERTY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in poverty</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Right to an adequate standard of living</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122.119 Continue to consolidate its social policies in order to increase the quality of life of its people, especially the most vulnerable, with the assistance and cooperation that the country requires (Bolivarian Republic of Venezuela);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an adequate standard of living</w:t>
            </w:r>
          </w:p>
          <w:p w:rsidR="00AC4020" w:rsidRDefault="00793C6A">
            <w:pPr>
              <w:spacing w:before="40" w:after="40" w:line="240" w:lineRule="auto"/>
            </w:pPr>
            <w:r>
              <w:rPr>
                <w:rFonts w:ascii="Times New Roman"/>
                <w:sz w:val="20"/>
              </w:rPr>
              <w:t xml:space="preserve">- </w:t>
            </w:r>
            <w:r w:rsidR="004A0A97">
              <w:rPr>
                <w:rFonts w:ascii="Times New Roman"/>
                <w:sz w:val="20"/>
              </w:rPr>
              <w:t xml:space="preserve"> Right to development</w:t>
            </w:r>
          </w:p>
          <w:p w:rsidR="00AC4020" w:rsidRDefault="00793C6A">
            <w:pPr>
              <w:spacing w:before="40" w:after="40" w:line="240" w:lineRule="auto"/>
            </w:pPr>
            <w:r>
              <w:rPr>
                <w:rFonts w:ascii="Times New Roman"/>
                <w:sz w:val="20"/>
              </w:rPr>
              <w:t xml:space="preserve">- </w:t>
            </w:r>
            <w:r w:rsidR="004A0A97">
              <w:rPr>
                <w:rFonts w:ascii="Times New Roman"/>
                <w:sz w:val="20"/>
              </w:rPr>
              <w:t>Right to social security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- 1 - NO POVERTY</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in poverty</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Right to health</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122.113 Continue efforts made to ensure the right to education, health and food for all Malawians (Tunisia);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793C6A">
            <w:pPr>
              <w:spacing w:before="40" w:after="40" w:line="240" w:lineRule="auto"/>
            </w:pPr>
            <w:r>
              <w:rPr>
                <w:rFonts w:ascii="Times New Roman"/>
                <w:sz w:val="20"/>
              </w:rPr>
              <w:t xml:space="preserve">- </w:t>
            </w:r>
            <w:r w:rsidR="004A0A97">
              <w:rPr>
                <w:rFonts w:ascii="Times New Roman"/>
                <w:sz w:val="20"/>
              </w:rPr>
              <w:t>Right to food</w:t>
            </w:r>
          </w:p>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- 2 - ZERO HUNGER</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Older persons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122.122 Continue to improve people </w:t>
            </w:r>
            <w:r>
              <w:rPr>
                <w:rFonts w:ascii="Times New Roman"/>
                <w:sz w:val="20"/>
              </w:rPr>
              <w:t>’</w:t>
            </w:r>
            <w:r>
              <w:rPr>
                <w:rFonts w:ascii="Times New Roman"/>
                <w:sz w:val="20"/>
              </w:rPr>
              <w:t xml:space="preserve"> s access to basic health services, particularly in rural areas, with the aim of reducing and preventing maternal and infant mortality (Bangladesh);</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p w:rsidR="00AC4020" w:rsidRDefault="00793C6A">
            <w:pPr>
              <w:spacing w:before="40" w:after="40" w:line="240" w:lineRule="auto"/>
            </w:pPr>
            <w:r>
              <w:rPr>
                <w:rFonts w:ascii="Times New Roman"/>
                <w:sz w:val="20"/>
              </w:rPr>
              <w:t>- Older persons</w:t>
            </w:r>
          </w:p>
          <w:p w:rsidR="00AC4020" w:rsidRDefault="00793C6A">
            <w:pPr>
              <w:spacing w:before="40" w:after="40" w:line="240" w:lineRule="auto"/>
            </w:pPr>
            <w:r>
              <w:rPr>
                <w:rFonts w:ascii="Times New Roman"/>
                <w:sz w:val="20"/>
              </w:rPr>
              <w:t xml:space="preserve">- </w:t>
            </w:r>
            <w:r w:rsidR="004A0A97">
              <w:rPr>
                <w:rFonts w:ascii="Times New Roman"/>
                <w:sz w:val="20"/>
              </w:rPr>
              <w:t>Persons living in rural areas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122.123 Continue to implement the National Community Health Strategy to better protect the right to health of its people (China);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p w:rsidR="00AC4020" w:rsidRDefault="00793C6A">
            <w:pPr>
              <w:spacing w:before="40" w:after="40" w:line="240" w:lineRule="auto"/>
            </w:pPr>
            <w:r>
              <w:rPr>
                <w:rFonts w:ascii="Times New Roman"/>
                <w:sz w:val="20"/>
              </w:rPr>
              <w:t>- Older persons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122.124 Pursue the necessary measures to reduce maternal mortality and increase access to quality health services for all citizens without discrimination (Djibouti);</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122.125 Continue with the implementation of the national strategy for community health care to ensure provision of health care to all citizens at an affordable price (Egypt);</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122.126 Redouble efforts to achieve the health outcome targets of decreasing the under-5 and maternal mortality rates (Ethiopia);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- 2 - ZERO HUNGER</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122.127 Support strategies aimed at advancing the health sector and ensuring coverage for all (Libya);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p w:rsidR="00AC4020" w:rsidRDefault="00793C6A">
            <w:pPr>
              <w:spacing w:before="40" w:after="40" w:line="240" w:lineRule="auto"/>
            </w:pPr>
            <w:r>
              <w:rPr>
                <w:rFonts w:ascii="Times New Roman"/>
                <w:sz w:val="20"/>
              </w:rPr>
              <w:t>- Older persons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122.128 Reduce maternal mortality by ensuring the provision of adequate sexual and reproductive health services (Luxembourg);</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122.129 Take steps to provide better access to health care and to improve the reproductive health-care system, in line with Sustainable Development Goal 3 (Mauritius);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Older persons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122.130 Strengthen measures to reduce maternal mortality by ensuring barrier-free access to basic health care and improving health infrastructures, particularly in rural areas (Myanmar);</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with HIV/AIDS</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Persons living in rural areas</w:t>
            </w:r>
          </w:p>
          <w:p w:rsidR="00AC4020" w:rsidRDefault="00793C6A">
            <w:pPr>
              <w:spacing w:before="40" w:after="40" w:line="240" w:lineRule="auto"/>
            </w:pPr>
            <w:r>
              <w:rPr>
                <w:rFonts w:ascii="Times New Roman"/>
                <w:sz w:val="20"/>
              </w:rPr>
              <w:t>- Persons living with albinism</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122.131 Take further measures to strengthen the national health system (Ukraine);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with HIV/AIDS</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p w:rsidR="00AC4020" w:rsidRDefault="00793C6A">
            <w:pPr>
              <w:spacing w:before="40" w:after="40" w:line="240" w:lineRule="auto"/>
            </w:pPr>
            <w:r>
              <w:rPr>
                <w:rFonts w:ascii="Times New Roman"/>
                <w:sz w:val="20"/>
              </w:rPr>
              <w:t>- Older persons</w:t>
            </w:r>
          </w:p>
          <w:p w:rsidR="00AC4020" w:rsidRDefault="00793C6A">
            <w:pPr>
              <w:spacing w:before="40" w:after="40" w:line="240" w:lineRule="auto"/>
            </w:pPr>
            <w:r>
              <w:rPr>
                <w:rFonts w:ascii="Times New Roman"/>
                <w:sz w:val="20"/>
              </w:rPr>
              <w:t>- Persons living with albinism</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122.132 End the high rate of neonatal deaths and stillbirths by improving the quality of care (Burkina Faso);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Sexual &amp; reproductive health and rights</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124.40 Reduce maternal mortality by ensuring the provision of adequate sexual and reproductive health services, in particular access to antenatal, delivery and postnatal services (Denmark);</w:t>
            </w:r>
          </w:p>
          <w:p w:rsidR="00AC4020" w:rsidRDefault="004A0A97">
            <w:pPr>
              <w:spacing w:before="40" w:after="40" w:line="240" w:lineRule="auto"/>
            </w:pPr>
            <w:r>
              <w:rPr>
                <w:rFonts w:ascii="Times New Roman"/>
                <w:b/>
                <w:sz w:val="20"/>
              </w:rPr>
              <w:t xml:space="preserve">Source of Position: </w:t>
            </w:r>
            <w:r>
              <w:rPr>
                <w:rFonts w:ascii="Times New Roman"/>
                <w:sz w:val="20"/>
              </w:rPr>
              <w:t>A/HRC/46/7/Add.1 - Para.4</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124.41 Improve access to adequate sexual and reproductive health services, in particular to antenatal, delivery and postnatal services (Fiji);</w:t>
            </w:r>
          </w:p>
          <w:p w:rsidR="00AC4020" w:rsidRDefault="004A0A97">
            <w:pPr>
              <w:spacing w:before="40" w:after="40" w:line="240" w:lineRule="auto"/>
            </w:pPr>
            <w:r>
              <w:rPr>
                <w:rFonts w:ascii="Times New Roman"/>
                <w:b/>
                <w:sz w:val="20"/>
              </w:rPr>
              <w:t xml:space="preserve">Source of Position: </w:t>
            </w:r>
            <w:r>
              <w:rPr>
                <w:rFonts w:ascii="Times New Roman"/>
                <w:sz w:val="20"/>
              </w:rPr>
              <w:t>A/HRC/46/7/Add.1 - Para.4</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124.42 Increase the delivery of sexual and reproductive health services and commodities, including through family planning outreach, to address teenage pregnancy and child marriage in all districts of the country (Iceland);</w:t>
            </w:r>
          </w:p>
          <w:p w:rsidR="00AC4020" w:rsidRDefault="004A0A97">
            <w:pPr>
              <w:spacing w:before="40" w:after="40" w:line="240" w:lineRule="auto"/>
            </w:pPr>
            <w:r>
              <w:rPr>
                <w:rFonts w:ascii="Times New Roman"/>
                <w:b/>
                <w:sz w:val="20"/>
              </w:rPr>
              <w:t xml:space="preserve">Source of Position: </w:t>
            </w:r>
            <w:r>
              <w:rPr>
                <w:rFonts w:ascii="Times New Roman"/>
                <w:sz w:val="20"/>
              </w:rPr>
              <w:t>A/HRC/46/7/Add.1 - Para.4</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124.43 Implement national legislation and policies to safeguard women </w:t>
            </w:r>
            <w:r>
              <w:rPr>
                <w:rFonts w:ascii="Times New Roman"/>
                <w:sz w:val="20"/>
              </w:rPr>
              <w:t>’</w:t>
            </w:r>
            <w:r>
              <w:rPr>
                <w:rFonts w:ascii="Times New Roman"/>
                <w:sz w:val="20"/>
              </w:rPr>
              <w:t xml:space="preserve"> s rights to sexual and reproductive health services and information, and end child marriage (Norway);</w:t>
            </w:r>
          </w:p>
          <w:p w:rsidR="00AC4020" w:rsidRDefault="004A0A97">
            <w:pPr>
              <w:spacing w:before="40" w:after="40" w:line="240" w:lineRule="auto"/>
            </w:pPr>
            <w:r>
              <w:rPr>
                <w:rFonts w:ascii="Times New Roman"/>
                <w:b/>
                <w:sz w:val="20"/>
              </w:rPr>
              <w:t xml:space="preserve">Source of Position: </w:t>
            </w:r>
            <w:r>
              <w:rPr>
                <w:rFonts w:ascii="Times New Roman"/>
                <w:sz w:val="20"/>
              </w:rPr>
              <w:t>A/HRC/46/7/Add.1 - Para.4</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124.44 Increase support for reproductive health and family planning services and access to affordable contraceptives and contraceptive methods (Germany);</w:t>
            </w:r>
          </w:p>
          <w:p w:rsidR="00AC4020" w:rsidRDefault="004A0A97">
            <w:pPr>
              <w:spacing w:before="40" w:after="40" w:line="240" w:lineRule="auto"/>
            </w:pPr>
            <w:r>
              <w:rPr>
                <w:rFonts w:ascii="Times New Roman"/>
                <w:b/>
                <w:sz w:val="20"/>
              </w:rPr>
              <w:t xml:space="preserve">Source of Position: </w:t>
            </w:r>
            <w:r>
              <w:rPr>
                <w:rFonts w:ascii="Times New Roman"/>
                <w:sz w:val="20"/>
              </w:rPr>
              <w:t>A/HRC/46/7/Add.1 - Para.4</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793C6A">
            <w:pPr>
              <w:spacing w:before="40" w:after="40" w:line="240" w:lineRule="auto"/>
            </w:pPr>
            <w:r>
              <w:rPr>
                <w:rFonts w:ascii="Times New Roman"/>
                <w:sz w:val="20"/>
              </w:rPr>
              <w:t xml:space="preserve">- </w:t>
            </w:r>
            <w:r w:rsidR="004A0A97">
              <w:rPr>
                <w:rFonts w:ascii="Times New Roman"/>
                <w:sz w:val="20"/>
              </w:rPr>
              <w:t>Rights related to marriage &amp; family</w:t>
            </w:r>
          </w:p>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Right to education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122.133 Continue efforts to ensure the right to free and compulsory education for both boys and girls (Sudan);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122.134 Implement the commitment made by the Government at the Nairobi Summit on the International Conference on Population and Development to provide 12 years of quality free education for every child, ensuring that girls and boys enjoy a full primary and secondary education and equal access to vocational, technical and higher education courses (Fiji);</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122.135 Intensify efforts aimed at ensuring access to secondary education for all children (Georgia);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122.136 Continue to ensure access to quality education for all (Malaysia);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122.137 Adopt free universal education, thus further reducing school dropouts (Mauritius);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122.138 Introduce further measures to provide for equitable access to education for women across all education sectors (New Zealand);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122.139 Make efforts to improve the quality of education, including by providing adequate school infrastructure, particularly to ensure girls </w:t>
            </w:r>
            <w:r>
              <w:rPr>
                <w:rFonts w:ascii="Times New Roman"/>
                <w:sz w:val="20"/>
              </w:rPr>
              <w:t>’</w:t>
            </w:r>
            <w:r>
              <w:rPr>
                <w:rFonts w:ascii="Times New Roman"/>
                <w:sz w:val="20"/>
              </w:rPr>
              <w:t xml:space="preserve">  right to education (Pakistan);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122.140 Put in place a comprehensive strategy to integrate children with disabilities and to adopt an inclusive education framework (Senegal);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lastRenderedPageBreak/>
              <w:t>Theme: Human rights education, trainings &amp; awareness raising</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122.47 Increase the efforts to raise public awareness of and training in human rights (Burundi);</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rights education, trainings &amp; awareness raising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122.48 Conduct community awareness campaigns to increase public awareness of civil, political, economic, social and cultural rights (Iraq);</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rights education, trainings &amp; awareness raising</w:t>
            </w:r>
          </w:p>
          <w:p w:rsidR="00AC4020" w:rsidRDefault="00793C6A">
            <w:pPr>
              <w:spacing w:before="40" w:after="40" w:line="240" w:lineRule="auto"/>
            </w:pPr>
            <w:r>
              <w:rPr>
                <w:rFonts w:ascii="Times New Roman"/>
                <w:sz w:val="20"/>
              </w:rPr>
              <w:t xml:space="preserve">- </w:t>
            </w:r>
            <w:r w:rsidR="004A0A97">
              <w:rPr>
                <w:rFonts w:ascii="Times New Roman"/>
                <w:sz w:val="20"/>
              </w:rPr>
              <w:t>Economic, social &amp; cultural rights - general measures of implementation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122.49 Provide adequate training and support for law enforcement agencies to investigate attacks and killings of vulnerable groups, including persons with albinism and human rights defenders (Sierra Leone);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rights education, trainings &amp; awareness raising</w:t>
            </w:r>
          </w:p>
          <w:p w:rsidR="00AC4020" w:rsidRDefault="00793C6A">
            <w:pPr>
              <w:spacing w:before="40" w:after="40" w:line="240" w:lineRule="auto"/>
            </w:pPr>
            <w:r>
              <w:rPr>
                <w:rFonts w:ascii="Times New Roman"/>
                <w:sz w:val="20"/>
              </w:rPr>
              <w:t xml:space="preserve">- </w:t>
            </w:r>
            <w:r w:rsidR="004A0A97">
              <w:rPr>
                <w:rFonts w:ascii="Times New Roman"/>
                <w:sz w:val="20"/>
              </w:rPr>
              <w:t>Human rights defenders</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Human rights defenders &amp; activists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124.45 Provide comprehensive sexuality education as part of the school curriculum (Denmark) .</w:t>
            </w:r>
          </w:p>
          <w:p w:rsidR="00AC4020" w:rsidRDefault="004A0A97">
            <w:pPr>
              <w:spacing w:before="40" w:after="40" w:line="240" w:lineRule="auto"/>
            </w:pPr>
            <w:r>
              <w:rPr>
                <w:rFonts w:ascii="Times New Roman"/>
                <w:b/>
                <w:sz w:val="20"/>
              </w:rPr>
              <w:t xml:space="preserve">Source of Position: </w:t>
            </w:r>
            <w:r>
              <w:rPr>
                <w:rFonts w:ascii="Times New Roman"/>
                <w:sz w:val="20"/>
              </w:rPr>
              <w:t>A/HRC/46/7/Add.1 - Para.4</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Human rights education, trainings &amp; awareness raising</w:t>
            </w:r>
          </w:p>
          <w:p w:rsidR="00AC4020" w:rsidRDefault="00793C6A">
            <w:pPr>
              <w:spacing w:before="40" w:after="40" w:line="240" w:lineRule="auto"/>
            </w:pPr>
            <w:r>
              <w:rPr>
                <w:rFonts w:ascii="Times New Roman"/>
                <w:sz w:val="20"/>
              </w:rPr>
              <w:t xml:space="preserve">- </w:t>
            </w:r>
            <w:r w:rsidR="004A0A97">
              <w:rPr>
                <w:rFonts w:ascii="Times New Roman"/>
                <w:sz w:val="20"/>
              </w:rPr>
              <w:t>Sexual &amp; reproductive health and rights</w:t>
            </w:r>
          </w:p>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Discrimination against women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122.151 Strengthen concerted efforts to eliminate discriminatory practices and violence against women and empower them in political, economic and social life (Turkey);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122.157 Take the necessary measures to combat discriminatory practices against women and girls, including gender-based violence (India);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Participation of women in political &amp; public life</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122.93 Pursue the policy to eliminate inequalities between men and women by taking measures aimed at increasing the participation of women in political and public life, particularly in positions of responsibility (Djibouti);</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 xml:space="preserve"> Participation of women in political &amp; public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122.94 Pursue the efforts to implement the Gender Equality Act and increase the number of women in decision-making positions (Egypt);</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 xml:space="preserve"> Participation of women in political &amp; public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122.95 Pursue its efforts to promote women in decision-making positions by, among other things, establishing a quota system (Gabon);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 xml:space="preserve"> Participation of women in political &amp; public life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122.96 Speed up efforts to increase the representation of women in political and public life (Rwanda);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 xml:space="preserve"> Participation of women in political &amp; public life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122.97 Establish additional measures to ensure more representation of women in decision-making positions, including in the public service (Uganda);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 xml:space="preserve"> Participation of women in political &amp; public life</w:t>
            </w:r>
          </w:p>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122.148 Fully implement the Gender Equality Act to enhance women </w:t>
            </w:r>
            <w:r>
              <w:rPr>
                <w:rFonts w:ascii="Times New Roman"/>
                <w:sz w:val="20"/>
              </w:rPr>
              <w:t>’</w:t>
            </w:r>
            <w:r>
              <w:rPr>
                <w:rFonts w:ascii="Times New Roman"/>
                <w:sz w:val="20"/>
              </w:rPr>
              <w:t xml:space="preserve"> s participation in decision-making in all spheres of public service (Kenya);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 xml:space="preserve"> Participation of women in political &amp; public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Violence against women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122.154 Include in the 2006 Prevention of Domestic Violence Act the definition of sexual harassment and marital rape, and guarantee the implementation of effective strategies for applying the Act (Spain);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122.155 Strengthen the promotion and protection of the rights of women by implementing additional measures to combat violence against women (Djibouti);</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122.156 Vigorously continue its efforts against gender-based violence (Georgia);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122.158 Take all necessary measures to combat violence against women and girls and domestic violence, both in law and in practice (Latvia);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122.159 Strengthen efforts to fight domestic violence and the sexual exploitation of women and children (Lesotho);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122.161 Ensure greater law enforcement capacity to investigate cases of suspected sexual assault (New Zealand);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Persons with disabilities: definition, general principles</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122.184 Consider paying the necessary attention to promoting the enjoyment of human rights for persons with disabilities, including effective implementation of the action plan to protect persons with albinism (India);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122.185 Strengthen the steps taken to strive for equality and promote the rights of people with disabilities, in particular on inclusive education (Israel);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Children: definition; general principles; protection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122.30 Continue with efforts to bring the law on the age of children into line with the Convention on the Rights of the Child (Oman);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Cooperation &amp; Follow up with Treaty Bodies</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122.163 Maintain efforts to promote and protect the rights of children and adolescents, including in relation to birth registration, the eradication of child exploitation and the reduction of infant and maternal mortality (Cuba);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Rights related to name, identity &amp; nationality</w:t>
            </w:r>
          </w:p>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122.165 Continue efforts to eliminate discrimination against children in the most vulnerable situations, such as girls, children with disabilities and children in rural areas (India);</w:t>
            </w:r>
          </w:p>
          <w:p w:rsidR="00AC4020" w:rsidRDefault="004A0A97">
            <w:pPr>
              <w:spacing w:before="40" w:after="40" w:line="240" w:lineRule="auto"/>
            </w:pPr>
            <w:r>
              <w:rPr>
                <w:rFonts w:ascii="Times New Roman"/>
                <w:b/>
                <w:sz w:val="20"/>
              </w:rPr>
              <w:t xml:space="preserve">Source of Position: </w:t>
            </w:r>
            <w:r>
              <w:rPr>
                <w:rFonts w:ascii="Times New Roman"/>
                <w:sz w:val="20"/>
              </w:rPr>
              <w:t>A/HRC/46/7/Add.1 -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Persons living in rural areas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122.168 Take specific measures in order to reduce child marriage (Angola);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122.169 Adopt all necessary measures to eradicate child marriage, and develop comprehensive awareness campaigns and programmes on the provisions that criminalize harmful practices and on the damage they do to children, as well as campaigns on the harmful effects of child marriage on girls </w:t>
            </w:r>
            <w:r>
              <w:rPr>
                <w:rFonts w:ascii="Times New Roman"/>
                <w:sz w:val="20"/>
              </w:rPr>
              <w:t>’</w:t>
            </w:r>
            <w:r>
              <w:rPr>
                <w:rFonts w:ascii="Times New Roman"/>
                <w:sz w:val="20"/>
              </w:rPr>
              <w:t xml:space="preserve">  physical and mental health and well-being (Argentina);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122.170 Harmonize laws and adequately fund the National Strategy on Ending Child Marriage (2018</w:t>
            </w:r>
            <w:r>
              <w:rPr>
                <w:rFonts w:ascii="Times New Roman"/>
                <w:sz w:val="20"/>
              </w:rPr>
              <w:t>–</w:t>
            </w:r>
            <w:r>
              <w:rPr>
                <w:rFonts w:ascii="Times New Roman"/>
                <w:sz w:val="20"/>
              </w:rPr>
              <w:t>2023) with a view to taking all necessary measures to end child, early and forced marriage (Belgium);</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122.171 Strengthen the legal and institutional framework to combat child marriage (Burkina Faso);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122.172 Strengthen the efforts being made to put an end to child marriage (Sudan);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122.173 Increase efforts to end child marriage in practice and ensure that the existing legal protections against child marriage are fully implemented (Japan);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122.175 Take all measures to eliminate child marriage and put in place comprehensive awareness campaigns and programmes on the provisions criminalizing harmful practices and the negative consequences thereof on children (Luxembourg);</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122.176 Strengthen measures to eradicate child marriage, criminalize the crimes of the sale of children and child pornography, and reinforce the conditions to make compulsory and free primary education effective (Mexico);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122.180 Address early childhood and forced marriage (Sierra Leone);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Children: protection against exploitation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122.105 Continue efforts to eradicate child labour (Mozambique);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122.106 Continue its measures to eradicate child labour and protect children against exploitation and forced labour (Myanmar);</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122.107 Scale up efforts to ensure the protection of the rights of children by vigorously combating child trafficking and child labour (Nigeria);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122.109 Continue with efforts to eliminate child labour (Oman);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122.162 Continue its fight against child marriage, child labour and child trafficking, and better protect the rights of the child (China);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122.164 Enhance the protection of children, especially by implementing laws on child marriage and by strengthening accountability in cases of sexual abuse, child labour and trafficking (Germany);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122.166 Redouble efforts to finalize the child labour policy and the child protection policy to protect children from the worst forms of child labour (South Sudan);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Labour rights and right to work</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122.174 Continue with efforts aimed at improving the situation of child rights, especially regarding the prevention of child marriage, child trafficking and child labour (Libya);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Children: protection against exploitation</w:t>
            </w:r>
          </w:p>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Cooperation with human rights mechanisms &amp; requests for technical assistance</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122.43 Sustain efforts to uphold human rights and seek the necessary support to enhance its capacity in this regard (Nigeria);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Cooperation with human rights mechanisms &amp; requests for technical assistance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Cooperation &amp; follow up with the Universal Periodic Review (UPR)</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122.18 Pursue efforts to collaborate with the human rights mechanisms (Niger);</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Cooperation &amp; follow up with the Universal Periodic Review (UPR)</w:t>
            </w:r>
          </w:p>
          <w:p w:rsidR="00AC4020" w:rsidRDefault="00793C6A">
            <w:pPr>
              <w:spacing w:before="40" w:after="40" w:line="240" w:lineRule="auto"/>
            </w:pPr>
            <w:r>
              <w:rPr>
                <w:rFonts w:ascii="Times New Roman"/>
                <w:sz w:val="20"/>
              </w:rPr>
              <w:t xml:space="preserve">- </w:t>
            </w:r>
            <w:r w:rsidR="004A0A97">
              <w:rPr>
                <w:rFonts w:ascii="Times New Roman"/>
                <w:sz w:val="20"/>
              </w:rPr>
              <w:t>Cooperation &amp; Follow up with Treaty Bodies</w:t>
            </w:r>
          </w:p>
          <w:p w:rsidR="00AC4020" w:rsidRDefault="00793C6A">
            <w:pPr>
              <w:spacing w:before="40" w:after="40" w:line="240" w:lineRule="auto"/>
            </w:pPr>
            <w:r>
              <w:rPr>
                <w:rFonts w:ascii="Times New Roman"/>
                <w:sz w:val="20"/>
              </w:rPr>
              <w:t xml:space="preserve">- </w:t>
            </w:r>
            <w:r w:rsidR="004A0A97">
              <w:rPr>
                <w:rFonts w:ascii="Times New Roman"/>
                <w:sz w:val="20"/>
              </w:rPr>
              <w:t>Cooperation &amp; Follow up with Special Procedures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122.19 Comply with the periodic reporting mechanisms of the international standard-setting instruments (Turkey);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Cooperation &amp; follow up with the Universal Periodic Review (UPR)</w:t>
            </w:r>
          </w:p>
          <w:p w:rsidR="00AC4020" w:rsidRDefault="00793C6A">
            <w:pPr>
              <w:spacing w:before="40" w:after="40" w:line="240" w:lineRule="auto"/>
            </w:pPr>
            <w:r>
              <w:rPr>
                <w:rFonts w:ascii="Times New Roman"/>
                <w:sz w:val="20"/>
              </w:rPr>
              <w:t xml:space="preserve">- </w:t>
            </w:r>
            <w:r w:rsidR="004A0A97">
              <w:rPr>
                <w:rFonts w:ascii="Times New Roman"/>
                <w:sz w:val="20"/>
              </w:rPr>
              <w:t>Cooperation &amp; Follow up with Treaty Bodies</w:t>
            </w:r>
          </w:p>
          <w:p w:rsidR="00AC4020" w:rsidRDefault="00793C6A">
            <w:pPr>
              <w:spacing w:before="40" w:after="40" w:line="240" w:lineRule="auto"/>
            </w:pPr>
            <w:r>
              <w:rPr>
                <w:rFonts w:ascii="Times New Roman"/>
                <w:sz w:val="20"/>
              </w:rPr>
              <w:t xml:space="preserve">- </w:t>
            </w:r>
            <w:r w:rsidR="004A0A97">
              <w:rPr>
                <w:rFonts w:ascii="Times New Roman"/>
                <w:sz w:val="20"/>
              </w:rPr>
              <w:t>Cooperation &amp; Follow up with Special Procedures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Budget &amp; resources (for human rights implementation)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122.20 Allocate sufficient funds to implement pending core human rights treaties (Somalia);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Budget &amp; resources (for human rights implementation)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122.177 Continue the efforts to end child marriage with an increased budget allocation for implementation of the national strategy (Myanmar);</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Budget &amp; resources (for human rights implementation)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122.178 Allocate adequate funding for the implementation of the National Strategy on Ending Child Marriage and to invest in girls </w:t>
            </w:r>
            <w:r>
              <w:rPr>
                <w:rFonts w:ascii="Times New Roman"/>
                <w:sz w:val="20"/>
              </w:rPr>
              <w:t>’</w:t>
            </w:r>
            <w:r>
              <w:rPr>
                <w:rFonts w:ascii="Times New Roman"/>
                <w:sz w:val="20"/>
              </w:rPr>
              <w:t xml:space="preserve">  education as an important intervention to prevent child marriage (Netherlands);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Budget &amp; resources (for human rights implementation)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Right to education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- 4 - QUALITY EDUCATION</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122.179 Adopt all measures to end child marriage and review budget allocations in order to spare enough funds for the implementation of the National Strategy on Ending Child Marriage (Turkey);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Budget &amp; resources (for human rights implementation)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National Human Rights Action Plans (or specific areas) / implementation plans</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122.181 Continue allocating resources to strengthen measures aimed against all forms of discrimination against women, children and people with disabilities (Botswana);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Budget &amp; resources (for human rights implementation)</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protection against exploitation, violence &amp; abuse</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122.186 Increase funding to the disability sector to effectively implement the Disability Act and the national action plan for persons with special needs (South Sudan).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Budget &amp; resources (for human rights implementation)</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793C6A">
            <w:pPr>
              <w:spacing w:before="40" w:after="40" w:line="240" w:lineRule="auto"/>
            </w:pPr>
            <w:r>
              <w:rPr>
                <w:rFonts w:ascii="Times New Roman"/>
                <w:sz w:val="20"/>
              </w:rPr>
              <w:t xml:space="preserve">- </w:t>
            </w:r>
            <w:r w:rsidR="004A0A97">
              <w:rPr>
                <w:rFonts w:ascii="Times New Roman"/>
                <w:sz w:val="20"/>
              </w:rPr>
              <w:t>National Human Rights Action Plans (or specific areas) / implementation plans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Rule of law &amp; impunity</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122.62 Accurately map and thoroughly investigate reports of alleged extrajudicial killings and suspicious deaths in police custody, and if necessary, establish a process of accountability for persons involved (Belgium);</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793C6A">
            <w:pPr>
              <w:spacing w:before="40" w:after="40" w:line="240" w:lineRule="auto"/>
            </w:pPr>
            <w:r>
              <w:rPr>
                <w:rFonts w:ascii="Times New Roman"/>
                <w:sz w:val="20"/>
              </w:rPr>
              <w:t xml:space="preserve">- </w:t>
            </w:r>
            <w:r w:rsidR="004A0A97">
              <w:rPr>
                <w:rFonts w:ascii="Times New Roman"/>
                <w:sz w:val="20"/>
              </w:rPr>
              <w:t>Liberty &amp; security of the person</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793C6A">
            <w:pPr>
              <w:spacing w:before="40" w:after="40" w:line="240" w:lineRule="auto"/>
            </w:pPr>
            <w:r>
              <w:rPr>
                <w:rFonts w:ascii="Times New Roman"/>
                <w:sz w:val="20"/>
              </w:rPr>
              <w:t xml:space="preserve">- </w:t>
            </w:r>
            <w:r w:rsidR="004A0A97">
              <w:rPr>
                <w:rFonts w:ascii="Times New Roman"/>
                <w:sz w:val="20"/>
              </w:rPr>
              <w:t>Extrajudicial, summary or arbitrary executions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122.91 Thoroughly investigate credible allegations of unlawful killings, excessive use of force, torture, rape and sexual exploitation by police and hold accountable those responsible in a timely manner (United States of America);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793C6A">
            <w:pPr>
              <w:spacing w:before="40" w:after="40" w:line="240" w:lineRule="auto"/>
            </w:pPr>
            <w:r>
              <w:rPr>
                <w:rFonts w:ascii="Times New Roman"/>
                <w:sz w:val="20"/>
              </w:rPr>
              <w:t xml:space="preserve">- </w:t>
            </w:r>
            <w:r w:rsidR="004A0A97">
              <w:rPr>
                <w:rFonts w:ascii="Times New Roman"/>
                <w:sz w:val="20"/>
              </w:rPr>
              <w:t>Prohibition of torture &amp; ill-treatment (including cruel, inhuman or degrading treatment)</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Right to life</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122.64 Redouble efforts to implement legal provisions prohibiting harmful practices (such as child or forced marriage, female genital mutilation,  </w:t>
            </w:r>
            <w:r>
              <w:rPr>
                <w:rFonts w:ascii="Times New Roman"/>
                <w:sz w:val="20"/>
              </w:rPr>
              <w:t>“</w:t>
            </w:r>
            <w:r>
              <w:rPr>
                <w:rFonts w:ascii="Times New Roman"/>
                <w:sz w:val="20"/>
              </w:rPr>
              <w:t xml:space="preserve"> widow cleansing </w:t>
            </w:r>
            <w:r>
              <w:rPr>
                <w:rFonts w:ascii="Times New Roman"/>
                <w:sz w:val="20"/>
              </w:rPr>
              <w:t>”</w:t>
            </w:r>
            <w:r>
              <w:rPr>
                <w:rFonts w:ascii="Times New Roman"/>
                <w:sz w:val="20"/>
              </w:rPr>
              <w:t xml:space="preserve">  and ceremonies that lead to abuse), ensuring prompt and thorough investigation of all offences and providing all necessary assistance to the victims (Brazil);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122.65 Effectively implement the existing legal provisions prohibiting harmful practices, including female genital mutilation and child, early and forced marriage, and ensure that all reports of harmful practices are investigated and that victims have access to effective remedies (Latvia);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122.66 Continue efforts to eradicate harmful practices, in particular female genital mutilation, forced and early marriage, polygamy and others (Ukraine);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122.67 Strengthen the protection of people with albinism as well as training for the police (Spain);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 xml:space="preserve"> Right to physical &amp; moral integrity</w:t>
            </w:r>
          </w:p>
          <w:p w:rsidR="00AC4020" w:rsidRDefault="00793C6A">
            <w:pPr>
              <w:spacing w:before="40" w:after="40" w:line="240" w:lineRule="auto"/>
            </w:pPr>
            <w:r>
              <w:rPr>
                <w:rFonts w:ascii="Times New Roman"/>
                <w:sz w:val="20"/>
              </w:rPr>
              <w:t xml:space="preserve">- </w:t>
            </w:r>
            <w:r w:rsidR="004A0A97">
              <w:rPr>
                <w:rFonts w:ascii="Times New Roman"/>
                <w:sz w:val="20"/>
              </w:rPr>
              <w:t>Human rights education, trainings &amp; awareness raising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122.68 Ensure the implementation of laws and policies aimed at protecting the rights of children with albinism and reinforce measures aimed at addressing discrimination, stigmatization and social exclusion of persons with albinism (Botswana);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122.69 Prevent killings, mutilations, kidnapping and other attacks against persons with albinism, particularly women and children, ensuring prompt and thorough investigation of all offences and providing all necessary assistance to the victims (Brazil);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Persons living with albinism</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122.70 Pursue efforts related to the protection of persons with albinism and their inclusion within the society (France);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122.71 Intensify efforts to prevent the killing, assault, or mutilation of the organs of children with albinism (Iraq);</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 xml:space="preserve"> Right to physical &amp; moral integrity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122.72 Speed up the prosecution of crimes committed against persons with albinism (Israel);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 xml:space="preserve"> Right to physical &amp; moral integrity</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122.73 Combat all forms of discrimination and violence against persons with albinism (Italy);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122.74 Combat violence and discrimination against persons with albinism (Japan);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122.75 Strengthen its efforts to protect women and girls with albinism from all forms of violence and address the discrimination, stigmatization and social exclusion faced by them (Timor-Leste);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122.76 Prevent and punish murders, mutilations, infanticide, kidnapping and other attacks directed at boys and girls with albinism through awareness campaigns against harmful beliefs in witchcraft, and fight against the discrimination and social exclusion suffered by these children (Mexico);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122.77 Take into consideration the widespread attacks on persons with albinism, provide an urgent and effective response and increase public awareness activities against such attacks and their causes (Turkey);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Human rights education, trainings &amp; awareness raising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122.78 Take concrete measures to enforce existing legal provisions in order to prevent all forms of attacks, ritual killings, violence, discrimination and stigma against persons with albinism; provide training to public officials, and ensure that all offences are investigated and victims and their families provided with psychosocial, medical and legal assistance (Portugal);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 xml:space="preserve"> Right to physical &amp; moral integrity</w:t>
            </w:r>
          </w:p>
          <w:p w:rsidR="00AC4020" w:rsidRDefault="00793C6A">
            <w:pPr>
              <w:spacing w:before="40" w:after="40" w:line="240" w:lineRule="auto"/>
            </w:pPr>
            <w:r>
              <w:rPr>
                <w:rFonts w:ascii="Times New Roman"/>
                <w:sz w:val="20"/>
              </w:rPr>
              <w:t xml:space="preserve">- </w:t>
            </w:r>
            <w:r w:rsidR="004A0A97">
              <w:rPr>
                <w:rFonts w:ascii="Times New Roman"/>
                <w:sz w:val="20"/>
              </w:rPr>
              <w:t>Human rights education, trainings &amp; awareness raising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122.79 Establish and implement stronger community-based measures to protect persons with albinism (Uganda);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122.80 Adopt measures to strengthen the protection of persons with albinism against all forms of violence and discrimination (Togo);</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122.81 Envisage actions to put an end to the aggression directed at people with albinism, particularly children, and to provide legal responses to offences committed against them (Senegal);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Persons living with albinism</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122.82 Continue to reinforce relevant measures to ensure the protection of vulnerable populations, including women, children, persons accused of witchcraft, persons with disabilities and persons with albinism (Ghana);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protection against exploitation, violence &amp; abuse</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Persons living with albinism</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122.86 Take measures to ensure the proportionate use of force by the security and police forces and, in case of violations, including in detention, to prosecute those responsible in an independent and impartial manner (France);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 xml:space="preserve"> Right to physical &amp; moral integrity</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793C6A">
            <w:pPr>
              <w:spacing w:before="40" w:after="40" w:line="240" w:lineRule="auto"/>
            </w:pPr>
            <w:r>
              <w:rPr>
                <w:rFonts w:ascii="Times New Roman"/>
                <w:sz w:val="20"/>
              </w:rPr>
              <w:t xml:space="preserve">- </w:t>
            </w:r>
            <w:r w:rsidR="004A0A97">
              <w:rPr>
                <w:rFonts w:ascii="Times New Roman"/>
                <w:sz w:val="20"/>
              </w:rPr>
              <w:t>Prohibition of torture &amp; ill-treatment (including cruel, inhuman or degrading treatment)</w:t>
            </w:r>
          </w:p>
          <w:p w:rsidR="00AC4020" w:rsidRDefault="00793C6A">
            <w:pPr>
              <w:spacing w:before="40" w:after="40" w:line="240" w:lineRule="auto"/>
            </w:pPr>
            <w:r>
              <w:rPr>
                <w:rFonts w:ascii="Times New Roman"/>
                <w:sz w:val="20"/>
              </w:rPr>
              <w:t xml:space="preserve">- </w:t>
            </w:r>
            <w:r w:rsidR="004A0A97">
              <w:rPr>
                <w:rFonts w:ascii="Times New Roman"/>
                <w:sz w:val="20"/>
              </w:rPr>
              <w:t>Conditions of detention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Economic, social &amp; cultural rights - general measures of implementation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122.121 Continue efforts to promote and protect the economic, social and cultural rights of all Malawians, including children, persons with disabilities, women, youth, the elderly, and other vulnerable groups (Tunisia);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Economic, social &amp; cultural rights - general measures of implementation</w:t>
            </w:r>
          </w:p>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Youth &amp; juveniles</w:t>
            </w:r>
          </w:p>
          <w:p w:rsidR="00AC4020" w:rsidRDefault="00793C6A">
            <w:pPr>
              <w:spacing w:before="40" w:after="40" w:line="240" w:lineRule="auto"/>
            </w:pPr>
            <w:r>
              <w:rPr>
                <w:rFonts w:ascii="Times New Roman"/>
                <w:sz w:val="20"/>
              </w:rPr>
              <w:t>- Older persons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Right to food</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122.55 Enable wider access to agricultural productive resources, technologies and markets to empower smallholder farmers across the country, including through international cooperation with development partners (Indonesia);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food</w:t>
            </w:r>
          </w:p>
          <w:p w:rsidR="00AC4020" w:rsidRDefault="00793C6A">
            <w:pPr>
              <w:spacing w:before="40" w:after="40" w:line="240" w:lineRule="auto"/>
            </w:pPr>
            <w:r>
              <w:rPr>
                <w:rFonts w:ascii="Times New Roman"/>
                <w:sz w:val="20"/>
              </w:rPr>
              <w:t xml:space="preserve">- </w:t>
            </w:r>
            <w:r w:rsidR="004A0A97">
              <w:rPr>
                <w:rFonts w:ascii="Times New Roman"/>
                <w:sz w:val="20"/>
              </w:rPr>
              <w:t>Inter-State cooperation and assistance</w:t>
            </w:r>
          </w:p>
          <w:p w:rsidR="00AC4020" w:rsidRDefault="00793C6A">
            <w:pPr>
              <w:spacing w:before="40" w:after="40" w:line="240" w:lineRule="auto"/>
            </w:pPr>
            <w:r>
              <w:rPr>
                <w:rFonts w:ascii="Times New Roman"/>
                <w:sz w:val="20"/>
              </w:rPr>
              <w:t xml:space="preserve">- </w:t>
            </w:r>
            <w:r w:rsidR="004A0A97">
              <w:rPr>
                <w:rFonts w:ascii="Times New Roman"/>
                <w:sz w:val="20"/>
              </w:rPr>
              <w:t>Right to an adequate standard of living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- 2 - ZERO HUNGER</w:t>
            </w:r>
          </w:p>
          <w:p w:rsidR="00AC4020" w:rsidRDefault="00793C6A">
            <w:pPr>
              <w:spacing w:before="40" w:after="40" w:line="240" w:lineRule="auto"/>
            </w:pPr>
            <w:r>
              <w:rPr>
                <w:rFonts w:ascii="Times New Roman"/>
                <w:sz w:val="20"/>
              </w:rPr>
              <w:t xml:space="preserve">- </w:t>
            </w:r>
            <w:r w:rsidR="004A0A97">
              <w:rPr>
                <w:rFonts w:ascii="Times New Roman"/>
                <w:sz w:val="20"/>
              </w:rPr>
              <w:t>PARTNERSHIPS FOR THE GOALS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in rural areas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122.57 Ensure that the National Agriculture Policy is effectively implemented to enable sustainable agriculture production and productivity (Maldives);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food</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Right to an adequate standard of living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- 2 - ZERO HUNGER</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in poverty</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122.112 Strengthen the effective implementation of programmes to eliminate acute malnutrition and ensure food security for all, particularly women and children (Indonesia);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food</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- 2 - ZERO HUNGER</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122.114 Establish a legal framework for the right to food, bearing in mind that food security is a major concern at the household and national levels (Turkey);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food</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- 2 - ZERO HUNGER</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Labour rights and right to work</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122.28 Harmonize national legislation with ratified conventions relating to modern slavery, abolish the tenancy labour system, and establish an effective system for monitoring workplace compliance with national labour laws (Norway);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Labour rights and right to work</w:t>
            </w:r>
          </w:p>
          <w:p w:rsidR="00AC4020" w:rsidRDefault="00793C6A">
            <w:pPr>
              <w:spacing w:before="40" w:after="40" w:line="240" w:lineRule="auto"/>
            </w:pPr>
            <w:r>
              <w:rPr>
                <w:rFonts w:ascii="Times New Roman"/>
                <w:sz w:val="20"/>
              </w:rPr>
              <w:t xml:space="preserve">- </w:t>
            </w:r>
            <w:r w:rsidR="004A0A97">
              <w:rPr>
                <w:rFonts w:ascii="Times New Roman"/>
                <w:sz w:val="20"/>
              </w:rPr>
              <w:t>Human trafficking &amp; contemporary forms of slavery</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Domestic workers</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122.111 Protect and promote the rights of workers, including their right to a secure working environment (Sri Lanka);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Labour rights and right to 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Domestic workers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Advancement of women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122.50 Continue efforts made for the implementation of the Gender Equality Act and Plan (Tunisia);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122.118 Undertake more robust measures to address factors contributing to women affected by poverty including by ensuring adequate social protection and safeguards, job opportunities and skills training (Malaysia);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793C6A">
            <w:pPr>
              <w:spacing w:before="40" w:after="40" w:line="240" w:lineRule="auto"/>
            </w:pPr>
            <w:r>
              <w:rPr>
                <w:rFonts w:ascii="Times New Roman"/>
                <w:sz w:val="20"/>
              </w:rPr>
              <w:t xml:space="preserve">- </w:t>
            </w:r>
            <w:r w:rsidR="004A0A97">
              <w:rPr>
                <w:rFonts w:ascii="Times New Roman"/>
                <w:sz w:val="20"/>
              </w:rPr>
              <w:t>Human rights &amp; poverty</w:t>
            </w:r>
          </w:p>
          <w:p w:rsidR="00AC4020" w:rsidRDefault="00793C6A">
            <w:pPr>
              <w:spacing w:before="40" w:after="40" w:line="240" w:lineRule="auto"/>
            </w:pPr>
            <w:r>
              <w:rPr>
                <w:rFonts w:ascii="Times New Roman"/>
                <w:sz w:val="20"/>
              </w:rPr>
              <w:t xml:space="preserve">- </w:t>
            </w:r>
            <w:r w:rsidR="004A0A97">
              <w:rPr>
                <w:rFonts w:ascii="Times New Roman"/>
                <w:sz w:val="20"/>
              </w:rPr>
              <w:t>Labour rights and right to 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in poverty</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122.142 Establish programmes, in the four regions of Malawi, that increase the skills and income of women in order to reduce gender inequality, discrimination and poverty, in line with the Sustainable Development Goals and international law (Argentina);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793C6A">
            <w:pPr>
              <w:spacing w:before="40" w:after="40" w:line="240" w:lineRule="auto"/>
            </w:pPr>
            <w:r>
              <w:rPr>
                <w:rFonts w:ascii="Times New Roman"/>
                <w:sz w:val="20"/>
              </w:rPr>
              <w:t xml:space="preserve">- </w:t>
            </w:r>
            <w:r w:rsidR="004A0A97">
              <w:rPr>
                <w:rFonts w:ascii="Times New Roman"/>
                <w:sz w:val="20"/>
              </w:rPr>
              <w:t>Human rights &amp; poverty</w:t>
            </w:r>
          </w:p>
          <w:p w:rsidR="00AC4020" w:rsidRDefault="00793C6A">
            <w:pPr>
              <w:spacing w:before="40" w:after="40" w:line="240" w:lineRule="auto"/>
            </w:pPr>
            <w:r>
              <w:rPr>
                <w:rFonts w:ascii="Times New Roman"/>
                <w:sz w:val="20"/>
              </w:rPr>
              <w:t xml:space="preserve">- </w:t>
            </w:r>
            <w:r w:rsidR="004A0A97">
              <w:rPr>
                <w:rFonts w:ascii="Times New Roman"/>
                <w:sz w:val="20"/>
              </w:rPr>
              <w:t>Economic, social &amp; cultural rights - general measures of implementation</w:t>
            </w:r>
          </w:p>
          <w:p w:rsidR="00AC4020" w:rsidRDefault="00793C6A">
            <w:pPr>
              <w:spacing w:before="40" w:after="40" w:line="240" w:lineRule="auto"/>
            </w:pPr>
            <w:r>
              <w:rPr>
                <w:rFonts w:ascii="Times New Roman"/>
                <w:sz w:val="20"/>
              </w:rPr>
              <w:t xml:space="preserve">- </w:t>
            </w:r>
            <w:r w:rsidR="004A0A97">
              <w:rPr>
                <w:rFonts w:ascii="Times New Roman"/>
                <w:sz w:val="20"/>
              </w:rPr>
              <w:t>Labour rights and right to work</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793C6A">
            <w:pPr>
              <w:spacing w:before="40" w:after="40" w:line="240" w:lineRule="auto"/>
            </w:pPr>
            <w:r>
              <w:rPr>
                <w:rFonts w:ascii="Times New Roman"/>
                <w:sz w:val="20"/>
              </w:rPr>
              <w:t xml:space="preserve">- </w:t>
            </w:r>
            <w:r w:rsidR="004A0A97">
              <w:rPr>
                <w:rFonts w:ascii="Times New Roman"/>
                <w:sz w:val="20"/>
              </w:rPr>
              <w:t>Right to an adequate standard of living</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- 1 - NO POVERTY</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in poverty</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 xml:space="preserve">122.143 Continue to promote women </w:t>
            </w:r>
            <w:r>
              <w:rPr>
                <w:rFonts w:ascii="Times New Roman"/>
                <w:sz w:val="20"/>
              </w:rPr>
              <w:t>’</w:t>
            </w:r>
            <w:r>
              <w:rPr>
                <w:rFonts w:ascii="Times New Roman"/>
                <w:sz w:val="20"/>
              </w:rPr>
              <w:t xml:space="preserve"> s empowerment in all sectors (Bangladesh);</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122.146  Extend beyond 2020 the implementation of the Gender Equality Act Implementation and Monitoring Plan in order to promote equal opportunities and the empowerment of women in all spheres of society (Cuba);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 xml:space="preserve">122.147 Take further measures to promote and protect women </w:t>
            </w:r>
            <w:r>
              <w:rPr>
                <w:rFonts w:ascii="Times New Roman"/>
                <w:sz w:val="20"/>
              </w:rPr>
              <w:t>’</w:t>
            </w:r>
            <w:r>
              <w:rPr>
                <w:rFonts w:ascii="Times New Roman"/>
                <w:sz w:val="20"/>
              </w:rPr>
              <w:t xml:space="preserve"> s and girls </w:t>
            </w:r>
            <w:r>
              <w:rPr>
                <w:rFonts w:ascii="Times New Roman"/>
                <w:sz w:val="20"/>
              </w:rPr>
              <w:t>’</w:t>
            </w:r>
            <w:r>
              <w:rPr>
                <w:rFonts w:ascii="Times New Roman"/>
                <w:sz w:val="20"/>
              </w:rPr>
              <w:t xml:space="preserve">  rights, including the prevention of gender-based violence (Japan);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793C6A">
            <w:pPr>
              <w:spacing w:before="40" w:after="40" w:line="240" w:lineRule="auto"/>
            </w:pPr>
            <w:r>
              <w:rPr>
                <w:rFonts w:ascii="Times New Roman"/>
                <w:sz w:val="20"/>
              </w:rPr>
              <w:t xml:space="preserve">- </w:t>
            </w:r>
            <w:r w:rsidR="004A0A97">
              <w:rPr>
                <w:rFonts w:ascii="Times New Roman"/>
                <w:sz w:val="20"/>
              </w:rPr>
              <w:t xml:space="preserve"> Participation of women in political &amp; public life</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122.149 Continue with the ongoing efforts to enable women, particularly those with disabilities, to enjoy their social and economic rights (Libya);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 definition, general principles</w:t>
            </w:r>
          </w:p>
          <w:p w:rsidR="00AC4020" w:rsidRDefault="00793C6A">
            <w:pPr>
              <w:spacing w:before="40" w:after="40" w:line="240" w:lineRule="auto"/>
            </w:pPr>
            <w:r>
              <w:rPr>
                <w:rFonts w:ascii="Times New Roman"/>
                <w:sz w:val="20"/>
              </w:rPr>
              <w:t xml:space="preserve">- </w:t>
            </w:r>
            <w:r w:rsidR="004A0A97">
              <w:rPr>
                <w:rFonts w:ascii="Times New Roman"/>
                <w:sz w:val="20"/>
              </w:rPr>
              <w:t xml:space="preserve"> Participation of women in political &amp; public life</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 xml:space="preserve">122.152 Promote further women </w:t>
            </w:r>
            <w:r>
              <w:rPr>
                <w:rFonts w:ascii="Times New Roman"/>
                <w:sz w:val="20"/>
              </w:rPr>
              <w:t>’</w:t>
            </w:r>
            <w:r>
              <w:rPr>
                <w:rFonts w:ascii="Times New Roman"/>
                <w:sz w:val="20"/>
              </w:rPr>
              <w:t xml:space="preserve"> s economic empowerment through strengthening programmes aimed at enhancing women </w:t>
            </w:r>
            <w:r>
              <w:rPr>
                <w:rFonts w:ascii="Times New Roman"/>
                <w:sz w:val="20"/>
              </w:rPr>
              <w:t>’</w:t>
            </w:r>
            <w:r>
              <w:rPr>
                <w:rFonts w:ascii="Times New Roman"/>
                <w:sz w:val="20"/>
              </w:rPr>
              <w:t xml:space="preserve"> s access to credit, financial, and technical services (Philippines);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- 1 - NO POVERTY</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122.153 Carry on the policy of empowering women in the economic field (Oman);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Para.122</w:t>
            </w:r>
          </w:p>
        </w:tc>
        <w:tc>
          <w:tcPr>
            <w:tcW w:w="1546" w:type="dxa"/>
            <w:tcMar>
              <w:left w:w="108" w:type="dxa"/>
              <w:right w:w="108" w:type="dxa"/>
            </w:tcMar>
          </w:tcPr>
          <w:p w:rsidR="00AC4020" w:rsidRDefault="004A0A97">
            <w:pPr>
              <w:spacing w:before="40" w:after="40" w:line="240" w:lineRule="auto"/>
            </w:pPr>
            <w:r>
              <w:rPr>
                <w:rFonts w:ascii="Times New Roman"/>
                <w:sz w:val="20"/>
              </w:rPr>
              <w:t>Supported</w:t>
            </w:r>
          </w:p>
        </w:tc>
        <w:tc>
          <w:tcPr>
            <w:tcW w:w="4968" w:type="dxa"/>
            <w:gridSpan w:val="2"/>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Advancement of women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229" w:type="dxa"/>
            <w:tcMar>
              <w:left w:w="108" w:type="dxa"/>
              <w:right w:w="108" w:type="dxa"/>
            </w:tcMar>
          </w:tcPr>
          <w:p w:rsidR="00AC4020" w:rsidRDefault="00AC4020">
            <w:pPr>
              <w:spacing w:before="40" w:after="40" w:line="240" w:lineRule="auto"/>
            </w:pPr>
          </w:p>
        </w:tc>
      </w:tr>
      <w:tr w:rsidR="000B666F" w:rsidTr="00941DCB">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Ratification of &amp; accession to international instruments</w:t>
            </w:r>
          </w:p>
        </w:tc>
      </w:tr>
      <w:tr w:rsidR="00AC4020" w:rsidTr="00941DCB">
        <w:trPr>
          <w:cantSplit/>
          <w:trHeight w:val="4891"/>
        </w:trPr>
        <w:tc>
          <w:tcPr>
            <w:tcW w:w="4398" w:type="dxa"/>
            <w:tcMar>
              <w:left w:w="108" w:type="dxa"/>
              <w:right w:w="108" w:type="dxa"/>
            </w:tcMar>
          </w:tcPr>
          <w:p w:rsidR="00AC4020" w:rsidRDefault="004A0A97">
            <w:pPr>
              <w:spacing w:before="40" w:after="40" w:line="240" w:lineRule="auto"/>
            </w:pPr>
            <w:r>
              <w:rPr>
                <w:rFonts w:ascii="Times New Roman"/>
                <w:sz w:val="20"/>
              </w:rPr>
              <w:t>123.1 Ratify the Optional Protocol to the Convention against Torture and Other Cruel, Inhuman or Degrading Treatment or Punishment, the Optional Protocol to the Convention on the Rights of Persons with Disabilities, the Optional Protocol to the Convention on the Rights of the Child on a communications procedure, the Second Optional Protocol to the International Covenant on Civil and Political Rights, aiming at the abolition of the death penalty, and the Optional Protocol to the Convention on the Elimination of All Forms of Discrimination against Women (Ukraine).</w:t>
            </w:r>
          </w:p>
          <w:p w:rsidR="00AC4020" w:rsidRDefault="004A0A97">
            <w:pPr>
              <w:spacing w:before="40" w:after="40" w:line="240" w:lineRule="auto"/>
            </w:pPr>
            <w:r>
              <w:rPr>
                <w:rFonts w:ascii="Times New Roman"/>
                <w:b/>
                <w:sz w:val="20"/>
              </w:rPr>
              <w:t xml:space="preserve">Source of Position: </w:t>
            </w:r>
            <w:r>
              <w:rPr>
                <w:rFonts w:ascii="Times New Roman"/>
                <w:sz w:val="20"/>
              </w:rPr>
              <w:t>A/HRC/46/7/Add.1 - Para.2-3</w:t>
            </w:r>
          </w:p>
        </w:tc>
        <w:tc>
          <w:tcPr>
            <w:tcW w:w="1583" w:type="dxa"/>
            <w:gridSpan w:val="2"/>
            <w:tcMar>
              <w:left w:w="108" w:type="dxa"/>
              <w:right w:w="108" w:type="dxa"/>
            </w:tcMar>
          </w:tcPr>
          <w:p w:rsidR="00AC4020" w:rsidRDefault="004A0A97">
            <w:pPr>
              <w:spacing w:before="40" w:after="40" w:line="240" w:lineRule="auto"/>
            </w:pPr>
            <w:r>
              <w:rPr>
                <w:rFonts w:ascii="Times New Roman"/>
                <w:sz w:val="20"/>
              </w:rPr>
              <w:t>Supported/Noted</w:t>
            </w:r>
          </w:p>
        </w:tc>
        <w:tc>
          <w:tcPr>
            <w:tcW w:w="4968" w:type="dxa"/>
            <w:gridSpan w:val="2"/>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sz w:val="20"/>
              </w:rPr>
              <w:t>- Death penalty</w:t>
            </w:r>
          </w:p>
          <w:p w:rsidR="00AC4020" w:rsidRDefault="00793C6A">
            <w:pPr>
              <w:spacing w:before="40" w:after="40" w:line="240" w:lineRule="auto"/>
            </w:pPr>
            <w:r>
              <w:rPr>
                <w:rFonts w:ascii="Times New Roman"/>
                <w:sz w:val="20"/>
              </w:rPr>
              <w:t xml:space="preserve">- </w:t>
            </w:r>
            <w:r w:rsidR="004A0A97">
              <w:rPr>
                <w:rFonts w:ascii="Times New Roman"/>
                <w:sz w:val="20"/>
              </w:rPr>
              <w:t>Children: definition; general principles; protection</w:t>
            </w:r>
          </w:p>
          <w:p w:rsidR="00AC4020" w:rsidRDefault="00793C6A">
            <w:pPr>
              <w:spacing w:before="40" w:after="40" w:line="240" w:lineRule="auto"/>
            </w:pPr>
            <w:r>
              <w:rPr>
                <w:rFonts w:ascii="Times New Roman"/>
                <w:sz w:val="20"/>
              </w:rPr>
              <w:t xml:space="preserve">- </w:t>
            </w:r>
            <w:r w:rsidR="004A0A97">
              <w:rPr>
                <w:rFonts w:ascii="Times New Roman"/>
                <w:sz w:val="20"/>
              </w:rPr>
              <w:t>Prohibition of torture &amp; ill-treatment (including cruel, inhuman or degrading treatment)</w:t>
            </w:r>
          </w:p>
          <w:p w:rsidR="00AC4020" w:rsidRDefault="004A0A97">
            <w:pPr>
              <w:spacing w:before="40" w:after="40" w:line="240" w:lineRule="auto"/>
            </w:pPr>
            <w:r>
              <w:rPr>
                <w:rFonts w:ascii="Times New Roman"/>
                <w:sz w:val="20"/>
              </w:rPr>
              <w:t>-  Civil &amp; political rights - general measures of implementation</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Children</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229" w:type="dxa"/>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lastRenderedPageBreak/>
              <w:t>Theme: Ratification of &amp; accession to international instruments</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124.1 Ratify the pending international conventions on the protection of human rights (Somalia);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124.2 Take all reasonable measures to review and ratify all outstanding international human rights conventions, including the Second Optional Protocol to the International Covenant on Civil and Political Rights, aiming at the abolition of the death penalty (Germany);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Civil &amp; political rights - general measures of implementation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124.3 Sign and ratify the Second Optional Protocol to the International Covenant on Civil and Political Rights, aiming at the abolition of the death penalty (Honduras);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Civil &amp; political rights - general measures of implementation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124.4 Consider ratifying the Second Optional Protocol to the International Covenant on Civil and Political Rights, aiming at the abolition of the death penalty (Latvia);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Civil &amp; political rights - general measures of implementation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124.6 Sign and ratify the International Convention on the Protection of the Rights of All Migrant Workers and Members of Their Families (Honduras);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Migrants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Migrants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124.7 Ratify the International Convention on the Protection of the Rights of All Migrant Workers and Members of Their Families (Mali);</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Migrants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Migrants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124.8 Explore the possibility of ratifying the International Convention on the Protection of the Rights of All Migrant Workers and Members of Their Families (Niger);</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Migrants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Migrants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124.9 Consider ratifying the International Convention on the Protection of the Rights of All Migrant Workers and Members of Their Families (Philippines);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793C6A">
            <w:pPr>
              <w:spacing w:before="40" w:after="40" w:line="240" w:lineRule="auto"/>
            </w:pPr>
            <w:r>
              <w:rPr>
                <w:rFonts w:ascii="Times New Roman"/>
                <w:sz w:val="20"/>
              </w:rPr>
              <w:t xml:space="preserve">- </w:t>
            </w:r>
            <w:r w:rsidR="004A0A97">
              <w:rPr>
                <w:rFonts w:ascii="Times New Roman"/>
                <w:sz w:val="20"/>
              </w:rPr>
              <w:t>Migrants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- 8 - DECENT WORK AND ECONOMIC GROWTH</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Migrants</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124.11 Consider the possibility of ratifying the Second Optional Protocol to the International Covenant on Civil and Political Rights, aiming at the abolition of the death penalty (Argentina);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793C6A">
            <w:pPr>
              <w:spacing w:before="40" w:after="40" w:line="240" w:lineRule="auto"/>
            </w:pPr>
            <w:r>
              <w:rPr>
                <w:rFonts w:ascii="Times New Roman"/>
                <w:b/>
                <w:i/>
                <w:sz w:val="28"/>
              </w:rPr>
              <w:t>Theme: Constitutional &amp; legislative framework</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124.14 Repeal those sections of the Malawi Penal Code that criminalize same-sex sexual activity between consenting adults and those that criminalize the gender identity and/or expression of transgender people, such as the prescription for the appearance of men (Canada);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Private life &amp; privacy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124.15 Prohibit discrimination based on gender, gender identity or sexual orientation in all aspects of social life (Canada);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124.18 Take measures against discrimination against lesbian, gay, bisexual, transgender and intersex persons and fight impunity for violence based on gender identity and sexual orientation by revising national legislation in order to explicitly include gender identity and sexual orientation among the prohibited grounds of discrimination (Switzerland);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Rule of law &amp; impunity</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124.19 Decriminalize consensual sexual relations between adults of the same sex and expand its anti-discrimination legislation to include a prohibition of discrimination on the basis of sexual orientation and gender identity (Iceland);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Private life &amp; privacy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124.20 Uphold the principle of non-discrimination by decriminalizing consensual same-sex relations, and explicitly include sexual orientation and gender identity among the grounds of discrimination prohibited by the Constitution (Ireland);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Private life &amp; privacy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124.21 Repeal all legal provisions criminalizing consensual same-sex relations and prevent discrimination and abuse against lesbian, gay, bisexual, transgender and intersex persons (Italy);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Private life &amp; privacy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124.22 Repeal sections 137A, 153, 154 and 156 of the Penal Code and develop comprehensive legislation that prohibits any discrimination on the basis of sexual orientation or gender identity (Netherlands);</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Private life &amp; privacy</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124.23 Decriminalize formally consensual same-sex relations between adults, and introduce comprehensive anti-discrimination laws inclusive of the lesbian, gay, bisexual, transgender, queer and intersex community (New Zealand);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124.24 Decriminalize same-sex relationships and repeal legislation that discriminates against lesbian, gay, bisexual, transgender and intersex persons (Norway);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124.25 Repeal all legal provisions criminalizing sexual activity between consenting adults, and mandate the Malawi Human Rights Commission to protect the rights of the lesbian, gay, bisexual, transgender and intersex community (Australia);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Private life &amp; privacy</w:t>
            </w:r>
          </w:p>
          <w:p w:rsidR="00AC4020" w:rsidRDefault="00793C6A">
            <w:pPr>
              <w:spacing w:before="40" w:after="40" w:line="240" w:lineRule="auto"/>
            </w:pPr>
            <w:r>
              <w:rPr>
                <w:rFonts w:ascii="Times New Roman"/>
                <w:sz w:val="20"/>
              </w:rPr>
              <w:t xml:space="preserve">- </w:t>
            </w:r>
            <w:r w:rsidR="004A0A97">
              <w:rPr>
                <w:rFonts w:ascii="Times New Roman"/>
                <w:sz w:val="20"/>
              </w:rPr>
              <w:t>National Human Rights Institution (NHRI)</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124.27 Consider abolishing the death penalty (Fiji);</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124.34 Consider abolition of the death penalty (Rwanda);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124.39 Criminalize marital rape (Latvia);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793C6A">
            <w:pPr>
              <w:spacing w:before="40" w:after="40" w:line="240" w:lineRule="auto"/>
            </w:pPr>
            <w:r>
              <w:rPr>
                <w:rFonts w:ascii="Times New Roman"/>
                <w:sz w:val="20"/>
              </w:rPr>
              <w:t xml:space="preserve">- </w:t>
            </w:r>
            <w:r w:rsidR="004A0A97">
              <w:rPr>
                <w:rFonts w:ascii="Times New Roman"/>
                <w:sz w:val="20"/>
              </w:rPr>
              <w:t>Violence against women</w:t>
            </w:r>
          </w:p>
          <w:p w:rsidR="00AC4020" w:rsidRDefault="00793C6A">
            <w:pPr>
              <w:spacing w:before="40" w:after="40" w:line="240" w:lineRule="auto"/>
            </w:pPr>
            <w:r>
              <w:rPr>
                <w:rFonts w:ascii="Times New Roman"/>
                <w:sz w:val="20"/>
              </w:rPr>
              <w:t xml:space="preserve">- </w:t>
            </w:r>
            <w:r w:rsidR="004A0A97">
              <w:rPr>
                <w:rFonts w:ascii="Times New Roman"/>
                <w:sz w:val="20"/>
              </w:rPr>
              <w:t>Sexual &amp; gender-based violence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- 5 - GENDER EQUALITY</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tc>
        <w:tc>
          <w:tcPr>
            <w:tcW w:w="4592" w:type="dxa"/>
            <w:gridSpan w:val="2"/>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Legal &amp; institutional reform</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124.36 Take concrete legal and policy measures, including the provision of adequate human rights training for health personnel, to eliminate all forms of stigma and discrimination in health settings, in particular against women and girls, lesbian, gay, bisexual, transgender and intersex persons, persons affected by HIV/AIDS and persons with mental health conditions and psychosocial disabilities (Portugal);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793C6A">
            <w:pPr>
              <w:spacing w:before="40" w:after="40" w:line="240" w:lineRule="auto"/>
            </w:pPr>
            <w:r>
              <w:rPr>
                <w:rFonts w:ascii="Times New Roman"/>
                <w:sz w:val="20"/>
              </w:rPr>
              <w:t xml:space="preserve">- </w:t>
            </w:r>
            <w:r w:rsidR="004A0A97">
              <w:rPr>
                <w:rFonts w:ascii="Times New Roman"/>
                <w:sz w:val="20"/>
              </w:rPr>
              <w:t>Human rights education, trainings &amp; awareness raising</w:t>
            </w:r>
          </w:p>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793C6A">
            <w:pPr>
              <w:spacing w:before="40" w:after="40" w:line="240" w:lineRule="auto"/>
            </w:pPr>
            <w:r>
              <w:rPr>
                <w:rFonts w:ascii="Times New Roman"/>
                <w:sz w:val="20"/>
              </w:rPr>
              <w:t xml:space="preserve">- </w:t>
            </w:r>
            <w:r w:rsidR="004A0A97">
              <w:rPr>
                <w:rFonts w:ascii="Times New Roman"/>
                <w:sz w:val="20"/>
              </w:rPr>
              <w:t>Discrimination against women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living with HIV/AIDS</w:t>
            </w:r>
          </w:p>
          <w:p w:rsidR="00AC4020" w:rsidRDefault="00793C6A">
            <w:pPr>
              <w:spacing w:before="40" w:after="40" w:line="240" w:lineRule="auto"/>
            </w:pPr>
            <w:r>
              <w:rPr>
                <w:rFonts w:ascii="Times New Roman"/>
                <w:sz w:val="20"/>
              </w:rPr>
              <w:t>- Lesbian, gay, bisexual and transgender and intersex persons (LGBTI)</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Women &amp; girls</w:t>
            </w:r>
          </w:p>
          <w:p w:rsidR="00AC4020" w:rsidRDefault="00793C6A">
            <w:pPr>
              <w:spacing w:before="40" w:after="40" w:line="240" w:lineRule="auto"/>
            </w:pPr>
            <w:r>
              <w:rPr>
                <w:rFonts w:ascii="Times New Roman"/>
                <w:sz w:val="20"/>
              </w:rPr>
              <w:t xml:space="preserve">- </w:t>
            </w:r>
            <w:r w:rsidR="004A0A97">
              <w:rPr>
                <w:rFonts w:ascii="Times New Roman"/>
                <w:sz w:val="20"/>
              </w:rPr>
              <w:t>Persons with disabilities</w:t>
            </w:r>
          </w:p>
        </w:tc>
        <w:tc>
          <w:tcPr>
            <w:tcW w:w="4592" w:type="dxa"/>
            <w:gridSpan w:val="2"/>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Equality &amp; non-discrimination</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124.12 Decriminalize consenting relations between persons of the same sex, prosecute the perpetrators of the growing attacks against persons belonging to the lesbian, gay, bisexual, transgender and intersex community, and guarantee that those persons do not face de jure or de facto discrimination (Spain);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Private life &amp; privacy</w:t>
            </w:r>
          </w:p>
          <w:p w:rsidR="00AC4020" w:rsidRDefault="00793C6A">
            <w:pPr>
              <w:spacing w:before="40" w:after="40" w:line="240" w:lineRule="auto"/>
            </w:pPr>
            <w:r>
              <w:rPr>
                <w:rFonts w:ascii="Times New Roman"/>
                <w:sz w:val="20"/>
              </w:rPr>
              <w:t xml:space="preserve">- </w:t>
            </w:r>
            <w:r w:rsidR="004A0A97">
              <w:rPr>
                <w:rFonts w:ascii="Times New Roman"/>
                <w:sz w:val="20"/>
              </w:rPr>
              <w:t>Access to justice &amp; remedy</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124.13 Decriminalize lesbian, gay, bisexual, transgender and intersex status and conduct (United States of America);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793C6A">
            <w:pPr>
              <w:spacing w:before="40" w:after="40" w:line="240" w:lineRule="auto"/>
            </w:pPr>
            <w:r>
              <w:rPr>
                <w:rFonts w:ascii="Times New Roman"/>
                <w:sz w:val="20"/>
              </w:rPr>
              <w:t xml:space="preserve">- </w:t>
            </w:r>
            <w:r w:rsidR="004A0A97">
              <w:rPr>
                <w:rFonts w:ascii="Times New Roman"/>
                <w:sz w:val="20"/>
              </w:rPr>
              <w:t>Private life &amp; privacy</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124.17 Protect and fight discrimination against and stigmatization of lesbian, gay, bisexual, transgender and intersex persons (France);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Equality &amp; non-discrimination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Administration of justice &amp; fair trial</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124.38 Improve the conditions of pretrial detainees by amending section 176 of the Criminal Procedure and Evidence Code to ensure that confessions extracted using torture cannot be admitted in evidence (Ireland);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Administration of justice &amp; fair trial</w:t>
            </w:r>
          </w:p>
          <w:p w:rsidR="00AC4020" w:rsidRDefault="00793C6A">
            <w:pPr>
              <w:spacing w:before="40" w:after="40" w:line="240" w:lineRule="auto"/>
            </w:pPr>
            <w:r>
              <w:rPr>
                <w:rFonts w:ascii="Times New Roman"/>
                <w:sz w:val="20"/>
              </w:rPr>
              <w:t xml:space="preserve">- </w:t>
            </w:r>
            <w:r w:rsidR="004A0A97">
              <w:rPr>
                <w:rFonts w:ascii="Times New Roman"/>
                <w:sz w:val="20"/>
              </w:rPr>
              <w:t>Prohibition of torture &amp; ill-treatment (including cruel, inhuman or degrading treatment)</w:t>
            </w:r>
          </w:p>
          <w:p w:rsidR="00AC4020" w:rsidRDefault="00793C6A">
            <w:pPr>
              <w:spacing w:before="40" w:after="40" w:line="240" w:lineRule="auto"/>
            </w:pPr>
            <w:r>
              <w:rPr>
                <w:rFonts w:ascii="Times New Roman"/>
                <w:sz w:val="20"/>
              </w:rPr>
              <w:t xml:space="preserve">- </w:t>
            </w:r>
            <w:r w:rsidR="004A0A97">
              <w:rPr>
                <w:rFonts w:ascii="Times New Roman"/>
                <w:sz w:val="20"/>
              </w:rPr>
              <w:t>Conditions of detention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Right to health</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124.16 Increase access to and the availability of quality health services for lesbian, gay, bisexual, transgender and intersex persons (Chile);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793C6A">
            <w:pPr>
              <w:spacing w:before="40" w:after="40" w:line="240" w:lineRule="auto"/>
            </w:pPr>
            <w:r>
              <w:rPr>
                <w:rFonts w:ascii="Times New Roman"/>
                <w:sz w:val="20"/>
              </w:rPr>
              <w:t xml:space="preserve">- </w:t>
            </w:r>
            <w:r w:rsidR="004A0A97">
              <w:rPr>
                <w:rFonts w:ascii="Times New Roman"/>
                <w:sz w:val="20"/>
              </w:rPr>
              <w:t>Right to health</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- 3 - GOOD HEALTH AND WELL-BEING</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Lesbian, gay, bisexual and transgender and intersex persons (LGBTI)</w:t>
            </w:r>
          </w:p>
        </w:tc>
        <w:tc>
          <w:tcPr>
            <w:tcW w:w="4592" w:type="dxa"/>
            <w:gridSpan w:val="2"/>
            <w:tcMar>
              <w:left w:w="108" w:type="dxa"/>
              <w:right w:w="108" w:type="dxa"/>
            </w:tcMar>
          </w:tcPr>
          <w:p w:rsidR="00AC4020" w:rsidRDefault="00AC4020">
            <w:pPr>
              <w:spacing w:before="40" w:after="40" w:line="240" w:lineRule="auto"/>
            </w:pPr>
          </w:p>
        </w:tc>
      </w:tr>
      <w:tr w:rsidR="000B666F" w:rsidTr="000B666F">
        <w:tc>
          <w:tcPr>
            <w:tcW w:w="15178" w:type="dxa"/>
            <w:gridSpan w:val="6"/>
            <w:shd w:val="clear" w:color="auto" w:fill="C6D9F1"/>
            <w:tcMar>
              <w:left w:w="108" w:type="dxa"/>
              <w:right w:w="108" w:type="dxa"/>
            </w:tcMar>
          </w:tcPr>
          <w:p w:rsidR="00AC4020" w:rsidRDefault="004A0A97" w:rsidP="00941DCB">
            <w:pPr>
              <w:spacing w:before="40" w:after="40" w:line="240" w:lineRule="auto"/>
            </w:pPr>
            <w:r>
              <w:rPr>
                <w:rFonts w:ascii="Times New Roman"/>
                <w:b/>
                <w:i/>
                <w:sz w:val="28"/>
              </w:rPr>
              <w:t>Theme: Death penalty</w:t>
            </w: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124.5 Abolish the death penalty and ratify the Second Optional Protocol to the International Covenant on Civil and Political Rights (Portugal);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Civil &amp; political rights - general measures of implementation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124.10 Create a moratorium aiming at the abolition of the death penalty (Chile);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793C6A">
            <w:pPr>
              <w:spacing w:before="40" w:after="40" w:line="240" w:lineRule="auto"/>
            </w:pPr>
            <w:r>
              <w:rPr>
                <w:rFonts w:ascii="Times New Roman"/>
                <w:sz w:val="20"/>
              </w:rPr>
              <w:t xml:space="preserve">- </w:t>
            </w:r>
            <w:r w:rsidR="004A0A97">
              <w:rPr>
                <w:rFonts w:ascii="Times New Roman"/>
                <w:sz w:val="20"/>
              </w:rPr>
              <w:t>Legal &amp; institutional reform</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124.26 Establish a de jure moratorium on the death penalty leading to its definitive abolition, and consider ratification of the Second Optional Protocol to the International Covenant on Civil and Political Rights (Spain);</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124.28 Maintain the moratorium on executions for the final abolition of the death penalty and ratify the Second Optional Protocol to the International Covenant on Civil and Political Rights, aiming at the abolition of the death penalty (France);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124.29 Continue its efforts to commute all death sentences to alternative sentences and to put in place a moratorium on the death penalty, with a view to legally abolishing it for all crimes (Switzerland);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124.30 Fully abolish the death penalty and implement the Second Optional Protocol to the International Covenant on Civil and Political Rights (Iceland);</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124.31 Introduce a de jure moratorium on the death penalty, with a view to fully abolishing capital punishment and ratifying the Second Optional Protocol to the International Covenant on Civil and Political Rights (Italy);</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4A0A97">
            <w:pPr>
              <w:spacing w:before="40" w:after="40" w:line="240" w:lineRule="auto"/>
            </w:pPr>
            <w:r>
              <w:rPr>
                <w:rFonts w:ascii="Times New Roman"/>
                <w:sz w:val="20"/>
              </w:rPr>
              <w:t>-  Civil &amp; political rights - general measures of implementation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124.32 Retain the moratorium on the death penalty in all circumstances and work towards the complete abolition of death penalty (Latvia);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lastRenderedPageBreak/>
              <w:t>124.33 Continue the de facto moratorium on the death penalty and take further steps towards its legal abolition (Nepal);</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793C6A">
            <w:pPr>
              <w:spacing w:before="40" w:after="40" w:line="240" w:lineRule="auto"/>
            </w:pPr>
            <w:r>
              <w:rPr>
                <w:rFonts w:ascii="Times New Roman"/>
                <w:sz w:val="20"/>
              </w:rPr>
              <w:t xml:space="preserve">- </w:t>
            </w:r>
            <w:r w:rsidR="004A0A97">
              <w:rPr>
                <w:rFonts w:ascii="Times New Roman"/>
                <w:sz w:val="20"/>
              </w:rPr>
              <w:t>Constitutional &amp; legislative framework</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- 10 - REDUCED INEQUALITIES</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124.35 Establish a moratorium on the death penalty (Sierra Leone);</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r w:rsidR="00AC4020" w:rsidTr="00941DCB">
        <w:trPr>
          <w:cantSplit/>
        </w:trPr>
        <w:tc>
          <w:tcPr>
            <w:tcW w:w="4435" w:type="dxa"/>
            <w:gridSpan w:val="2"/>
            <w:tcMar>
              <w:left w:w="108" w:type="dxa"/>
              <w:right w:w="108" w:type="dxa"/>
            </w:tcMar>
          </w:tcPr>
          <w:p w:rsidR="00AC4020" w:rsidRDefault="004A0A97">
            <w:pPr>
              <w:spacing w:before="40" w:after="40" w:line="240" w:lineRule="auto"/>
            </w:pPr>
            <w:r>
              <w:rPr>
                <w:rFonts w:ascii="Times New Roman"/>
                <w:sz w:val="20"/>
              </w:rPr>
              <w:t>124.37 Abolish the death penalty and accede to the Second Optional Protocol to the International Covenant on Civil and Political Rights (Australia);</w:t>
            </w:r>
          </w:p>
          <w:p w:rsidR="00AC4020" w:rsidRDefault="004A0A97">
            <w:pPr>
              <w:spacing w:before="40" w:after="40" w:line="240" w:lineRule="auto"/>
            </w:pPr>
            <w:r>
              <w:rPr>
                <w:rFonts w:ascii="Times New Roman"/>
                <w:b/>
                <w:sz w:val="20"/>
              </w:rPr>
              <w:t xml:space="preserve">Source of Position: </w:t>
            </w:r>
            <w:r>
              <w:rPr>
                <w:rFonts w:ascii="Times New Roman"/>
                <w:sz w:val="20"/>
              </w:rPr>
              <w:t>A/HRC/46/7 - Para.124</w:t>
            </w:r>
          </w:p>
        </w:tc>
        <w:tc>
          <w:tcPr>
            <w:tcW w:w="1546" w:type="dxa"/>
            <w:tcMar>
              <w:left w:w="108" w:type="dxa"/>
              <w:right w:w="108" w:type="dxa"/>
            </w:tcMar>
          </w:tcPr>
          <w:p w:rsidR="00AC4020" w:rsidRDefault="004A0A97">
            <w:pPr>
              <w:spacing w:before="40" w:after="40" w:line="240" w:lineRule="auto"/>
            </w:pPr>
            <w:r>
              <w:rPr>
                <w:rFonts w:ascii="Times New Roman"/>
                <w:sz w:val="20"/>
              </w:rPr>
              <w:t>Noted</w:t>
            </w:r>
          </w:p>
        </w:tc>
        <w:tc>
          <w:tcPr>
            <w:tcW w:w="4605" w:type="dxa"/>
            <w:tcMar>
              <w:left w:w="108" w:type="dxa"/>
              <w:right w:w="108" w:type="dxa"/>
            </w:tcMar>
          </w:tcPr>
          <w:p w:rsidR="00AC4020" w:rsidRDefault="004A0A97">
            <w:pPr>
              <w:spacing w:before="40" w:after="40" w:line="240" w:lineRule="auto"/>
            </w:pPr>
            <w:r>
              <w:rPr>
                <w:rFonts w:ascii="Times New Roman"/>
                <w:sz w:val="20"/>
              </w:rPr>
              <w:t>- Death penalty</w:t>
            </w:r>
          </w:p>
          <w:p w:rsidR="00AC4020" w:rsidRDefault="004A0A97">
            <w:pPr>
              <w:spacing w:before="40" w:after="40" w:line="240" w:lineRule="auto"/>
            </w:pPr>
            <w:r>
              <w:rPr>
                <w:rFonts w:ascii="Times New Roman"/>
                <w:sz w:val="20"/>
              </w:rPr>
              <w:t>- Right to life</w:t>
            </w:r>
          </w:p>
          <w:p w:rsidR="00AC4020" w:rsidRDefault="004A0A97">
            <w:pPr>
              <w:spacing w:before="40" w:after="40" w:line="240" w:lineRule="auto"/>
            </w:pPr>
            <w:r>
              <w:rPr>
                <w:rFonts w:ascii="Times New Roman"/>
                <w:sz w:val="20"/>
              </w:rPr>
              <w:t>- Ratification of &amp; accession to international instruments</w:t>
            </w:r>
          </w:p>
          <w:p w:rsidR="00AC4020" w:rsidRDefault="004A0A97">
            <w:pPr>
              <w:spacing w:before="40" w:after="40" w:line="240" w:lineRule="auto"/>
            </w:pPr>
            <w:r>
              <w:rPr>
                <w:rFonts w:ascii="Times New Roman"/>
                <w:sz w:val="20"/>
              </w:rPr>
              <w:t>-  Civil &amp; political rights - general measures of implementation</w:t>
            </w:r>
          </w:p>
          <w:p w:rsidR="00AC4020" w:rsidRDefault="004A0A97">
            <w:pPr>
              <w:spacing w:before="40" w:after="40" w:line="240" w:lineRule="auto"/>
            </w:pPr>
            <w:r>
              <w:rPr>
                <w:rFonts w:ascii="Times New Roman"/>
                <w:b/>
                <w:sz w:val="20"/>
              </w:rPr>
              <w:t xml:space="preserve">SDGs: </w:t>
            </w:r>
          </w:p>
          <w:p w:rsidR="00AC4020" w:rsidRDefault="004A0A97">
            <w:pPr>
              <w:spacing w:before="40" w:after="40" w:line="240" w:lineRule="auto"/>
            </w:pPr>
            <w:r>
              <w:rPr>
                <w:rFonts w:ascii="Times New Roman"/>
                <w:sz w:val="20"/>
              </w:rPr>
              <w:t>- 16 - PEACE, JUSTICE AND STRONG INSTITUTIONS</w:t>
            </w:r>
          </w:p>
          <w:p w:rsidR="00AC4020" w:rsidRDefault="004A0A97">
            <w:pPr>
              <w:spacing w:before="40" w:after="40" w:line="240" w:lineRule="auto"/>
            </w:pPr>
            <w:r>
              <w:rPr>
                <w:rFonts w:ascii="Times New Roman"/>
                <w:b/>
                <w:sz w:val="20"/>
              </w:rPr>
              <w:t xml:space="preserve">Affected persons: </w:t>
            </w:r>
          </w:p>
          <w:p w:rsidR="00AC4020" w:rsidRDefault="00793C6A">
            <w:pPr>
              <w:spacing w:before="40" w:after="40" w:line="240" w:lineRule="auto"/>
            </w:pPr>
            <w:r>
              <w:rPr>
                <w:rFonts w:ascii="Times New Roman"/>
                <w:sz w:val="20"/>
              </w:rPr>
              <w:t xml:space="preserve">- </w:t>
            </w:r>
            <w:r w:rsidR="004A0A97">
              <w:rPr>
                <w:rFonts w:ascii="Times New Roman"/>
                <w:sz w:val="20"/>
              </w:rPr>
              <w:t>Vulnerable persons/groups</w:t>
            </w:r>
          </w:p>
          <w:p w:rsidR="00AC4020" w:rsidRDefault="00793C6A">
            <w:pPr>
              <w:spacing w:before="40" w:after="40" w:line="240" w:lineRule="auto"/>
            </w:pPr>
            <w:r>
              <w:rPr>
                <w:rFonts w:ascii="Times New Roman"/>
                <w:sz w:val="20"/>
              </w:rPr>
              <w:t xml:space="preserve">- </w:t>
            </w:r>
            <w:r w:rsidR="004A0A97">
              <w:rPr>
                <w:rFonts w:ascii="Times New Roman"/>
                <w:sz w:val="20"/>
              </w:rPr>
              <w:t>Persons deprived of their liberty &amp; detainees</w:t>
            </w:r>
          </w:p>
        </w:tc>
        <w:tc>
          <w:tcPr>
            <w:tcW w:w="4592" w:type="dxa"/>
            <w:gridSpan w:val="2"/>
            <w:tcMar>
              <w:left w:w="108" w:type="dxa"/>
              <w:right w:w="108" w:type="dxa"/>
            </w:tcMar>
          </w:tcPr>
          <w:p w:rsidR="00AC4020" w:rsidRDefault="00AC4020">
            <w:pPr>
              <w:spacing w:before="40" w:after="40" w:line="240" w:lineRule="auto"/>
            </w:pPr>
          </w:p>
        </w:tc>
      </w:tr>
    </w:tbl>
    <w:p w:rsidR="008E0468" w:rsidRDefault="008E0468"/>
    <w:sectPr w:rsidR="008E0468">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468" w:rsidRDefault="004A0A97">
      <w:pPr>
        <w:spacing w:after="0" w:line="240" w:lineRule="auto"/>
      </w:pPr>
      <w:r>
        <w:separator/>
      </w:r>
    </w:p>
  </w:endnote>
  <w:endnote w:type="continuationSeparator" w:id="0">
    <w:p w:rsidR="008E0468" w:rsidRDefault="004A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468" w:rsidRDefault="004A0A97">
      <w:pPr>
        <w:spacing w:after="0" w:line="240" w:lineRule="auto"/>
      </w:pPr>
      <w:r>
        <w:separator/>
      </w:r>
    </w:p>
  </w:footnote>
  <w:footnote w:type="continuationSeparator" w:id="0">
    <w:p w:rsidR="008E0468" w:rsidRDefault="004A0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17" w:rsidRDefault="004A0A97">
    <w:r>
      <w:rPr>
        <w:rFonts w:ascii="Times New Roman"/>
        <w:b/>
        <w:sz w:val="28"/>
      </w:rPr>
      <w:t xml:space="preserve">UPR of Malawi </w:t>
    </w:r>
    <w:r>
      <w:rPr>
        <w:rFonts w:ascii="Times New Roman"/>
        <w:b/>
        <w:sz w:val="20"/>
      </w:rPr>
      <w:t>(3rd Cycle - 36th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793C6A">
      <w:rPr>
        <w:noProof/>
      </w:rPr>
      <w:t>4</w:t>
    </w:r>
    <w:r>
      <w:fldChar w:fldCharType="end"/>
    </w:r>
    <w:r>
      <w:rPr>
        <w:rFonts w:ascii="Times New Roman"/>
        <w:b/>
        <w:sz w:val="20"/>
      </w:rPr>
      <w:t xml:space="preserve"> of </w:t>
    </w:r>
    <w:fldSimple w:instr="NUMPAGES \* MERGEFORMAT">
      <w:r w:rsidR="00793C6A">
        <w:rPr>
          <w:noProof/>
        </w:rPr>
        <w:t>67</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4020"/>
    <w:rsid w:val="000B666F"/>
    <w:rsid w:val="004A0A97"/>
    <w:rsid w:val="00793C6A"/>
    <w:rsid w:val="008E0468"/>
    <w:rsid w:val="00941DCB"/>
    <w:rsid w:val="00AC4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5CAC"/>
  <w15:docId w15:val="{1BBDE27C-BF11-4968-87B5-D0B5AA63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F99337-0FE3-499C-A245-B643E31F87FF}"/>
</file>

<file path=customXml/itemProps2.xml><?xml version="1.0" encoding="utf-8"?>
<ds:datastoreItem xmlns:ds="http://schemas.openxmlformats.org/officeDocument/2006/customXml" ds:itemID="{BC3F5F1D-0E4F-4B98-8823-7DF085ADE101}"/>
</file>

<file path=customXml/itemProps3.xml><?xml version="1.0" encoding="utf-8"?>
<ds:datastoreItem xmlns:ds="http://schemas.openxmlformats.org/officeDocument/2006/customXml" ds:itemID="{B9D4007E-1CB1-47F7-9238-EEC0A1370E58}"/>
</file>

<file path=docProps/app.xml><?xml version="1.0" encoding="utf-8"?>
<Properties xmlns="http://schemas.openxmlformats.org/officeDocument/2006/extended-properties" xmlns:vt="http://schemas.openxmlformats.org/officeDocument/2006/docPropsVTypes">
  <Template>Normal.dotm</Template>
  <TotalTime>38</TotalTime>
  <Pages>67</Pages>
  <Words>15583</Words>
  <Characters>88825</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OYEWOLE Feyikemi</cp:lastModifiedBy>
  <cp:revision>5</cp:revision>
  <dcterms:created xsi:type="dcterms:W3CDTF">2021-04-28T15:49:00Z</dcterms:created>
  <dcterms:modified xsi:type="dcterms:W3CDTF">2021-04-30T06:02:00Z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1526000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