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926C94" w:rsidRPr="00926C94" w:rsidTr="00926C94">
        <w:trPr>
          <w:cantSplit/>
          <w:trHeight w:val="400"/>
          <w:tblHeader/>
        </w:trPr>
        <w:tc>
          <w:tcPr>
            <w:tcW w:w="4520" w:type="dxa"/>
            <w:tcBorders>
              <w:bottom w:val="dotted" w:sz="4" w:space="0" w:color="auto"/>
            </w:tcBorders>
            <w:shd w:val="clear" w:color="auto" w:fill="auto"/>
          </w:tcPr>
          <w:p w:rsidR="00926C94" w:rsidRPr="00926C94" w:rsidRDefault="00926C94" w:rsidP="00926C94">
            <w:pPr>
              <w:suppressAutoHyphens w:val="0"/>
              <w:spacing w:before="40" w:after="40" w:line="240" w:lineRule="auto"/>
              <w:rPr>
                <w:b/>
                <w:color w:val="000000"/>
                <w:szCs w:val="22"/>
                <w:lang w:eastAsia="en-GB"/>
              </w:rPr>
            </w:pPr>
            <w:bookmarkStart w:id="0" w:name="_GoBack"/>
            <w:bookmarkEnd w:id="0"/>
            <w:r w:rsidRPr="00926C94">
              <w:rPr>
                <w:b/>
                <w:color w:val="000000"/>
                <w:szCs w:val="22"/>
                <w:lang w:eastAsia="en-GB"/>
              </w:rPr>
              <w:t>Recommendation</w:t>
            </w:r>
          </w:p>
        </w:tc>
        <w:tc>
          <w:tcPr>
            <w:tcW w:w="1240" w:type="dxa"/>
            <w:tcBorders>
              <w:bottom w:val="dotted" w:sz="4" w:space="0" w:color="auto"/>
            </w:tcBorders>
            <w:shd w:val="clear" w:color="auto" w:fill="auto"/>
          </w:tcPr>
          <w:p w:rsidR="00926C94" w:rsidRPr="00926C94" w:rsidRDefault="00926C94" w:rsidP="00926C94">
            <w:pPr>
              <w:suppressAutoHyphens w:val="0"/>
              <w:spacing w:before="40" w:after="40" w:line="240" w:lineRule="auto"/>
              <w:rPr>
                <w:b/>
                <w:color w:val="000000"/>
                <w:szCs w:val="22"/>
                <w:lang w:eastAsia="en-GB"/>
              </w:rPr>
            </w:pPr>
            <w:r w:rsidRPr="00926C94">
              <w:rPr>
                <w:b/>
                <w:color w:val="000000"/>
                <w:szCs w:val="22"/>
                <w:lang w:eastAsia="en-GB"/>
              </w:rPr>
              <w:t>Recommending state/s</w:t>
            </w:r>
          </w:p>
        </w:tc>
        <w:tc>
          <w:tcPr>
            <w:tcW w:w="1400" w:type="dxa"/>
            <w:tcBorders>
              <w:bottom w:val="dotted" w:sz="4" w:space="0" w:color="auto"/>
            </w:tcBorders>
            <w:shd w:val="clear" w:color="auto" w:fill="auto"/>
          </w:tcPr>
          <w:p w:rsidR="00926C94" w:rsidRPr="00926C94" w:rsidRDefault="00926C94" w:rsidP="00926C94">
            <w:pPr>
              <w:suppressAutoHyphens w:val="0"/>
              <w:spacing w:before="40" w:after="40" w:line="240" w:lineRule="auto"/>
              <w:rPr>
                <w:b/>
                <w:color w:val="000000"/>
                <w:szCs w:val="22"/>
                <w:lang w:eastAsia="en-GB"/>
              </w:rPr>
            </w:pPr>
            <w:r w:rsidRPr="00926C94">
              <w:rPr>
                <w:b/>
                <w:color w:val="000000"/>
                <w:szCs w:val="22"/>
                <w:lang w:eastAsia="en-GB"/>
              </w:rPr>
              <w:t>Position</w:t>
            </w:r>
          </w:p>
        </w:tc>
        <w:tc>
          <w:tcPr>
            <w:tcW w:w="3700" w:type="dxa"/>
            <w:tcBorders>
              <w:bottom w:val="dotted" w:sz="4" w:space="0" w:color="auto"/>
            </w:tcBorders>
            <w:shd w:val="clear" w:color="auto" w:fill="auto"/>
          </w:tcPr>
          <w:p w:rsidR="00926C94" w:rsidRPr="00926C94" w:rsidRDefault="00926C94" w:rsidP="00926C94">
            <w:pPr>
              <w:suppressAutoHyphens w:val="0"/>
              <w:spacing w:before="40" w:after="40" w:line="240" w:lineRule="auto"/>
              <w:rPr>
                <w:b/>
                <w:color w:val="000000"/>
                <w:szCs w:val="22"/>
                <w:lang w:eastAsia="en-GB"/>
              </w:rPr>
            </w:pPr>
            <w:r w:rsidRPr="00926C94">
              <w:rPr>
                <w:b/>
                <w:color w:val="000000"/>
                <w:szCs w:val="22"/>
                <w:lang w:eastAsia="en-GB"/>
              </w:rPr>
              <w:t>Full list of rights/affected persons</w:t>
            </w:r>
          </w:p>
        </w:tc>
      </w:tr>
      <w:tr w:rsidR="00926C94" w:rsidRPr="00926C94" w:rsidTr="00756B1B">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 xml:space="preserve">Right or area: 2.1. Acceptance of international norms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 Ratify the Second Optional Protocol to the International Covenant on Civil and Political Rights, aiming at the abolition of the death penalty (Uruguay);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12.4. Death penalty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116.5. Consider ratification of the International Convention for the Protection of All Persons from Enforced Disappearance (Panama);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116.6. Ratify the International Convention for the Protection of All Persons from Enforced Disappearance (France);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116.7. Ratify the International Convention for the Protection of All Persons from Enforced Disappearance (Montenegro);</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116.8. Ratify the International Convention for the Protection of All Persons from Enforced Disappearance (Sierra Leone);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116.9. Ratify the International Convention for the Protection of All Persons from Enforced Disappearance (Argentina);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116.10. Sign and ratify the International Convention for the Protection of All Persons from Enforced Disappearance (Slovakia);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116.11. Ratify early the International Convention for the Protection of All Persons from Enforced Disappearance (Japan);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 Accede to the International Convention for the Protection of All Persons from Enforced Disappearance and recognize its Committee (Uruguay);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116.2. Ratify the Optional Protocol to the Convention on the Rights of Persons with Disabilities, the International Convention for the Protection of All Persons from Enforced Disappearance and the Optional Protocol to the International Covenant on Economic, Social and Cultural Rights (Spain);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13.2. Enforced disappearances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21. Economic, social &amp; cultural rights – general measures of implementation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disappeared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116.3. Ratify the Optional Protocol to the International Covenant on Economic, Social and Cultural Rights (Uruguay);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21. Economic, social &amp; cultural rights – general measures of implementation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116.1. Ratify the Optional Protocol to the International Covenant on Economic, Social and Cultural Rights, as well as the Optional Protocol to the Convention on the Rights of the Child on a communications procedure (Portugal);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21. Economic, social &amp; cultural rights – general measures of implementation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116.15. Ratify the Council of Europe Convention on Preventing and Combating Violence against Women and Domestic Violence (Ghana);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23.2. Right to just and favourable conditions of 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116.16. Ratify the Council of Europe Convention on Preventing and Combating Violence against Women and Domestic Violence (Italy);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23.2. Right to just and favourable conditions of 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116.17. Ratify the Istanbul Convention of the Council of Europe on violence against women and domestic violence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23.2. Right to just and favourable conditions of 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 Take effective and coordinated measures on the issue of violence against women and domestic violence, including ratification of the Istanbul Convention on preventing and combating violence against women and domestic violence (Netherlands);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116.12. Ratify the Optional Protocol to the Convention on the Rights of Persons with Disabilities (Slovenia);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116.13. Ratify the Optional Protocol to the Convention on the Rights of Persons with Disabilities (Austria);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116.14. Accede to Optional Protocol to the Convention on the Rights of Persons with Disabilities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 Take concrete steps to harmonize its national legislation with the Convention on the Rights of Persons with Disabilities and to ratify its Optional Protocol (Hungary);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116.4. Ratify the International Convention on the Protection of the Rights of All Migrant Workers and Members of their Families (Honduras);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34. Migrants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migrant workers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117.2. Consider ratifying the International Convention on the Protection of the Rights of All Migrant Workers and Members of their Families (Egypt);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34. Migrants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migrant workers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117.3. Consider ratifying the International Convention for the Protection of the Rights of Migrant Workers and Members of Their Families (Indonesia);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34. Migrants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migrant workers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 Study the possibility of ratifying the International Convention on the Protection of the Rights of All Migrant Workers and Members of Their Families (Mexico);</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2.1. Acceptance of international norms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34. Migrants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migrant workers</w:t>
            </w:r>
          </w:p>
        </w:tc>
      </w:tr>
      <w:tr w:rsidR="00926C94" w:rsidRPr="00926C94" w:rsidTr="00183335">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3.1. Cooperation with treaty bodies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116.18. Further strengthen cooperation with the Human Rights Council and its mechanism (Myanmar);</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Cooperation with treaty bodies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Cooperation with special procedures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116.19. Continue cooperating constructively with the universal human rights mechanisms and continue the practice of cooperation and dialogue with civil society (Tajikistan);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Cooperation with treaty bodies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Cooperation with special procedures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3.3. Cooperation with other international mechanisms and institutions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7.1. Context, statistics, budget, cooperation with civil society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5025BF">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3.3. Cooperation with other international mechanisms and institutions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116.20.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 (Lithuania);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3.3. Cooperation with other international mechanisms and institutions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116.21. Continue engagement with the international community for ensuring access of international human rights monitoring mechanisms to the regions of Georgia, namely Abkhazia and Tskhinvali region/South Ossetia (Ukraine);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3.3. Cooperation with other international mechanisms and institutions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116.22. Intensify engagement with the international community for ensuring access of international human rights monitoring mechanisms to the Georgian regions of Abkhazia and Tskhinvali region/South Ossetia (Republic of Moldova);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3.3. Cooperation with other international mechanisms and institutions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tc>
      </w:tr>
      <w:tr w:rsidR="00926C94" w:rsidRPr="00926C94" w:rsidTr="004124D8">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5.1. Constitutional &amp; legislative framework</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117.34. Improve the implementation of the anti-discrimination law, including disseminating the information on its provisions to the public as well as the personnel of the justice and law enforcement systems and strengthen the role of the Ombudsperson in this regard (Czech Republic);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 xml:space="preserve">118.17. Establish effective regulatory mechanisms for promoting development of legal migration and preventing irregular migration and trafficking in human beings (Ukraine);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12.7. Prohibition of slavery, trafficking</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117.33. 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 (Netherlands);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Lesbian, gay, bisexual and transgender persons (LGBT)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117.13. Modify its criminal law to criminalize all forms of racial discrimination (Sierra Leone);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117.45. Development of training programmes for judges, personnel of the judiciary, penitentiaries and police forces, regarding the implementation and interpretation of the laws criminalizing racism-related offences (Chile);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119.1. Criminalize racist statements, incitement to intolerance and racially motivated violence (Russian Federation);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r w:rsidRPr="00926C94">
              <w:rPr>
                <w:color w:val="000000"/>
                <w:sz w:val="16"/>
                <w:szCs w:val="22"/>
                <w:lang w:eastAsia="en-GB"/>
              </w:rPr>
              <w:t xml:space="preserve">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 Amend the criminal code by incorporating the category of racist remarks to clearly define direct and indirect discrimination and recognize that racial, religious, national or ethnic grounds constitute an aggravating circumstance (Djibouti);</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118.36. Further develop measures to protect freedom of religion, expression and peaceful assembly and continue to build on the progress begun with the establishment of the State Agency for Religious Issues and the amendments to the Law on Broadcasting (Republic of Korea);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14.4. Right to peaceful assembly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r w:rsidRPr="00926C94">
              <w:rPr>
                <w:color w:val="000000"/>
                <w:sz w:val="16"/>
                <w:szCs w:val="22"/>
                <w:lang w:eastAsia="en-GB"/>
              </w:rPr>
              <w:t xml:space="preserve">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117.48. Improve implementation and enforcement of the Law on the Elimination of All Forms of Discrimination, particularly in its application towards the protection of individuals belonging to sexual and religious minority groups (Canada);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 Lesbian, gay, bisexual and transgender persons (LGBT)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118.18. Implement the recommendations of the European Commission for Democracy through Law (Venice Commission) related to reforms in the system of appointments and probation periods of judges (Norway);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117.37. Continue to prioritize gender equality and consider the incorporation of international best practices in policies and legislation relating to the employment of women and combating violence against women (Singapore);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23.1. Right to 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 Continue efforts towards the adoption of administrative and legislative measures to achieve equality of women, in particular to ensure their access to social and health services in all areas of Georgia and provide the same work and pay opportunities to men and women (Mexico);</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24. Right to health</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 Improve the Law on Gender Equality to be in line with its Law on the Elimination of All Forms of Discrimination and the Convention on the Elimination of All Forms of Discrimination against Women (Rwanda);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 Bring into line the Law on Gender Equality with the Law on the Elimination of All Forms of Discrimination, combating the patriarchal attitudes and stereotypes on the roles and responsibilities of women and men (Albania);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117.32. Ensure effective implementation of the laws on the elimination of all forms of discrimination and gender equality, including by putting in place effective enforcement mechanisms and raising awareness about the provisions of the legislation (Slovenia);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117.12. Strengthen existing law and practice to combat gender-based discrimination and sexual harassment, inter alia, with regard to labour (Poland);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23.1. Right to work</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117.70. Continue to implement the legislation on domestic violence and ensure training of law enforcement officials to identify all forms of domestic violence (Slovakia);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6. Human rights education and training</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118.14. Progress in the implementation of the laws against domestic violence by establishing, in the short term, the centres to support women against sexual abuse, harassment and domestic violence provided for in the new law (Honduras);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118.15. Strengthen ongoing efforts against domestic violence by establishing adequate monitoring and investigative mechanisms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118.4. Prevent child marriage by having a minimum age restriction of marriage at 18 without any exception (Botswana);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118.5. Delimit child and early marriage by amending and unifying legislation, in particular, the Civil Code, to define the accepted age of marriage as 18 (Sierra Leone);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117.14. Provide legislation explicitly prohibiting corporal punishment of children, including in the home, and consider awareness-raising activities to increase public knowledge about the issue (Estonia);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30.2. Children: family environment and alternative care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118.2. Amend the Law on the Elimination of All Forms of Discrimination to include a mechanism of fines and other sanctions for use by the Public Defender’s Office in the event of discriminatory actions (Sweden);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36. Human rights defenders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human rights defenders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118.8. Amend the legislation to ensure an effective follow-up instrument for the public defenders and the members of the national preventive mechanism (Andorra);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36. Human rights defenders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human rights defenders</w:t>
            </w:r>
          </w:p>
        </w:tc>
      </w:tr>
      <w:tr w:rsidR="00926C94" w:rsidRPr="00926C94" w:rsidTr="00216457">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5.2. Institutions &amp; policies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117.20. Continue its efforts to further promote human rights (Djibouti);</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117.23. Adopt and implement in due course the proposed Civic Equality and Integration Strategy and Action Plan for 2015-2020, with a sound financial political backing (Norway);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117.28. Continue implementing the national strategy for the promotion and protection of human rights (Tajikistan);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117.29. Promote new actions and initiatives to continue progressing in its efforts to implement the National Human Rights Strategy (Turkmenistan);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118.7. Strengthen the mechanisms set up by the “Commission of Human Rights and Integration”, to ensure the best possible monitoring and evaluation of the human rights situation in the country (Morocco);</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117.22. Observe all human rights principles and international conventions, and raise awareness among the population regarding human rights values (Turkmenistan);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6. Human rights education and training</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117.27. Take all measures in further implementing the Action Plan for the Protection of Human Rights in Georgia, in particular by allocating sufficient funding from its national budget (Indonesia);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7.1. Context, statistics, budget, cooperation with civil society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117.30. Consider instituting an action plan that defines measures to prevent and combat discrimination on different grounds in all levels of governance in the country (Serbia);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val="fr-CH" w:eastAsia="en-GB"/>
              </w:rPr>
            </w:pPr>
            <w:r w:rsidRPr="00926C94">
              <w:rPr>
                <w:color w:val="000000"/>
                <w:sz w:val="16"/>
                <w:szCs w:val="22"/>
                <w:lang w:val="fr-CH" w:eastAsia="en-GB"/>
              </w:rPr>
              <w:t>5.2. Institutions &amp; policies</w:t>
            </w:r>
          </w:p>
          <w:p w:rsidR="00926C94" w:rsidRPr="00926C94" w:rsidRDefault="00926C94" w:rsidP="00926C94">
            <w:pPr>
              <w:suppressAutoHyphens w:val="0"/>
              <w:spacing w:line="240" w:lineRule="auto"/>
              <w:rPr>
                <w:color w:val="000000"/>
                <w:sz w:val="16"/>
                <w:szCs w:val="22"/>
                <w:lang w:val="fr-CH" w:eastAsia="en-GB"/>
              </w:rPr>
            </w:pPr>
            <w:r w:rsidRPr="00926C94">
              <w:rPr>
                <w:color w:val="000000"/>
                <w:sz w:val="16"/>
                <w:szCs w:val="22"/>
                <w:lang w:val="fr-CH" w:eastAsia="en-GB"/>
              </w:rPr>
              <w:t xml:space="preserve">8. Non-discrimination </w:t>
            </w:r>
          </w:p>
          <w:p w:rsidR="00926C94" w:rsidRPr="00926C94" w:rsidRDefault="00926C94" w:rsidP="00926C94">
            <w:pPr>
              <w:suppressAutoHyphens w:val="0"/>
              <w:spacing w:line="240" w:lineRule="auto"/>
              <w:rPr>
                <w:color w:val="000000"/>
                <w:sz w:val="16"/>
                <w:szCs w:val="22"/>
                <w:lang w:val="fr-CH" w:eastAsia="en-GB"/>
              </w:rPr>
            </w:pPr>
            <w:r w:rsidRPr="00926C94">
              <w:rPr>
                <w:b/>
                <w:color w:val="000000"/>
                <w:sz w:val="16"/>
                <w:szCs w:val="22"/>
                <w:lang w:val="fr-CH"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118.6. Establish a mechanism that monitors the implementation of the 2014 anti-discrimination legislation and action-oriented strategies (Iceland);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val="fr-CH" w:eastAsia="en-GB"/>
              </w:rPr>
            </w:pPr>
            <w:r w:rsidRPr="00926C94">
              <w:rPr>
                <w:color w:val="000000"/>
                <w:sz w:val="16"/>
                <w:szCs w:val="22"/>
                <w:lang w:val="fr-CH" w:eastAsia="en-GB"/>
              </w:rPr>
              <w:t>5.2. Institutions &amp; policies</w:t>
            </w:r>
          </w:p>
          <w:p w:rsidR="00926C94" w:rsidRPr="00926C94" w:rsidRDefault="00926C94" w:rsidP="00926C94">
            <w:pPr>
              <w:suppressAutoHyphens w:val="0"/>
              <w:spacing w:line="240" w:lineRule="auto"/>
              <w:rPr>
                <w:color w:val="000000"/>
                <w:sz w:val="16"/>
                <w:szCs w:val="22"/>
                <w:lang w:val="fr-CH" w:eastAsia="en-GB"/>
              </w:rPr>
            </w:pPr>
            <w:r w:rsidRPr="00926C94">
              <w:rPr>
                <w:color w:val="000000"/>
                <w:sz w:val="16"/>
                <w:szCs w:val="22"/>
                <w:lang w:val="fr-CH" w:eastAsia="en-GB"/>
              </w:rPr>
              <w:t xml:space="preserve">8. Non-discrimination </w:t>
            </w:r>
          </w:p>
          <w:p w:rsidR="00926C94" w:rsidRPr="00926C94" w:rsidRDefault="00926C94" w:rsidP="00926C94">
            <w:pPr>
              <w:suppressAutoHyphens w:val="0"/>
              <w:spacing w:line="240" w:lineRule="auto"/>
              <w:rPr>
                <w:color w:val="000000"/>
                <w:sz w:val="16"/>
                <w:szCs w:val="22"/>
                <w:lang w:val="fr-CH" w:eastAsia="en-GB"/>
              </w:rPr>
            </w:pPr>
            <w:r w:rsidRPr="00926C94">
              <w:rPr>
                <w:b/>
                <w:color w:val="000000"/>
                <w:sz w:val="16"/>
                <w:szCs w:val="22"/>
                <w:lang w:val="fr-CH"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117.26. Continue to strengthen and support the effectiveness of the Georgian National Preventive Mechanism (Denmark);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117.24. Strengthen the Gender Equality Council (Latvia);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117.25. Further effectively implement the National Action Plan on Gender Equality and the Action Plan for Combating Domestic Violence by ensuring required financing and reinforcing the capacities of professionals (Lithuania);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D251D">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6. Human rights education and training</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117.46. Provide appropriate services with the necessary resources, including to train and raise the awareness of the judiciary and the public, in order to ensure that these new measures adopted to fight racial discrimination or gender/sexual identity discrimination are effective (Belgium);</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6. Human rights education and training</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 Lesbian, gay, bisexual and transgender persons (LGBT) </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117.49. Support public education campaigns to combat hate speech, discrimination and violence related to sexual orientation and gender identity, as well as social stigmatization of LGBT persons (Brazil);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6. Human rights education and training</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 Lesbian, gay, bisexual and transgender persons (LGBT) </w:t>
            </w:r>
          </w:p>
        </w:tc>
      </w:tr>
      <w:tr w:rsidR="00926C94" w:rsidRPr="00926C94" w:rsidTr="00FA0526">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 xml:space="preserve">Right or area: 8. Non-discrimination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117.47. Combat social stigmatization, hate speech, discrimination and violence motivated by sexual orientation or gender identity (Argentina);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 Lesbian, gay, bisexual and transgender persons (LGBT)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118.10. Establish a specialized police unit for investigating hate crimes, closely collaborating with the LGBT community and organizations in order to create a trusting relationship (Sweden);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 Lesbian, gay, bisexual and transgender persons (LGBT)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117.42. Address proactively issues of racial and all forms of discrimination in Georgia (Nigeria);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val="fr-CH" w:eastAsia="en-GB"/>
              </w:rPr>
            </w:pPr>
            <w:r w:rsidRPr="00926C94">
              <w:rPr>
                <w:color w:val="000000"/>
                <w:sz w:val="16"/>
                <w:szCs w:val="22"/>
                <w:lang w:val="fr-CH" w:eastAsia="en-GB"/>
              </w:rPr>
              <w:t xml:space="preserve">8. Non-discrimination </w:t>
            </w:r>
          </w:p>
          <w:p w:rsidR="00926C94" w:rsidRPr="00926C94" w:rsidRDefault="00926C94" w:rsidP="00926C94">
            <w:pPr>
              <w:suppressAutoHyphens w:val="0"/>
              <w:spacing w:line="240" w:lineRule="auto"/>
              <w:rPr>
                <w:color w:val="000000"/>
                <w:sz w:val="16"/>
                <w:szCs w:val="22"/>
                <w:lang w:val="fr-CH" w:eastAsia="en-GB"/>
              </w:rPr>
            </w:pPr>
            <w:r w:rsidRPr="00926C94">
              <w:rPr>
                <w:color w:val="000000"/>
                <w:sz w:val="16"/>
                <w:szCs w:val="22"/>
                <w:lang w:val="fr-CH" w:eastAsia="en-GB"/>
              </w:rPr>
              <w:t>9. Racial discrimination</w:t>
            </w:r>
          </w:p>
          <w:p w:rsidR="00926C94" w:rsidRPr="00926C94" w:rsidRDefault="00926C94" w:rsidP="00926C94">
            <w:pPr>
              <w:suppressAutoHyphens w:val="0"/>
              <w:spacing w:line="240" w:lineRule="auto"/>
              <w:rPr>
                <w:color w:val="000000"/>
                <w:sz w:val="16"/>
                <w:szCs w:val="22"/>
                <w:lang w:val="fr-CH" w:eastAsia="en-GB"/>
              </w:rPr>
            </w:pPr>
            <w:r w:rsidRPr="00926C94">
              <w:rPr>
                <w:b/>
                <w:color w:val="000000"/>
                <w:sz w:val="16"/>
                <w:szCs w:val="22"/>
                <w:lang w:val="fr-CH"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117.43. Address violence and hate speech against religious minorities (Nigeria);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117.44. Take all necessary measures to effectively fight against discrimination, including against religious minorities and LGBTI persons (France);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Lesbian, gay, bisexual and transgender persons (LGBT)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117.92. Promote intercultural and interreligious dialogue and cooperation, as a way of strengthening its non-discrimination programmes and supporting its awareness-raising campaigns against discrimination (Philippines);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117.93. Implement a national strategy to promote interreligious and intercultural dialogue and tolerance (China);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117.114. Adopt the necessary measures to protect ethnic and religious minorities from all forms of violence and discrimination (Costa Rica);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118.32. Develop and implement a strategy to monitor, investigate, and prosecute hate crimes, giving the Public Defender relevant powers and resources to take action against instigators of hate crime (United Kingdom of Great Britain and Northern Ireland);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118.9.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 (Uruguay);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40. Follow-up to treaty bodies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 Lesbian, gay, bisexual and transgender persons (LGBT)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 Increase respect for the rights of all citizens by strengthening anti</w:t>
            </w:r>
            <w:r w:rsidRPr="00926C94">
              <w:rPr>
                <w:color w:val="000000"/>
                <w:szCs w:val="22"/>
                <w:lang w:eastAsia="en-GB"/>
              </w:rPr>
              <w:noBreakHyphen/>
              <w:t>discrimination legislation and enforcement mechanisms and ensuring law enforcement provides universal equal treatment and due process (United States of America);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119.5. End the discriminatory practice of maintaining “black lists” of Russian citizens — natives of the Kazbek district of Georgia — depriving them of the possibility to visit their homes, relatives and the graves of their ancestors (Russian Federation);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14.1. Freedom of movement</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821BFF">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9. Racial discrimination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117.41. Take measures in order to combat hate speech and xenophobia (Namibia);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118.34. 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 (Italy);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9. Racial discrimination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6E727D">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12.5. Prohibition of torture and cruel, inhuman or degrading treatment</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117.50. Strengthen its policy aimed at preventing torture, ill-treatment and other cruel or inhumane treatment by the sentence-execution officers in Georgian penitentiary establishments (Bulgaria);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117.51. Enhance efforts to ensure compliance with international standards as set out in the Manual on the Effective Investigation and Documentation of Torture and Other Cruel, Inhuman or Degrading Treatment or Punishment (Hungary);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117.78. Further strengthen its efforts to combat and investigate ill-treatment of prisoners and detainees (Montenegro);</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117.79. Adopt measures providing for independent and effective investigation and prosecution of all cases of alleged ill-treatment of persons in detention facilities as well as for remedies for victims (Czech Republic);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117.80. Ensure that instances of ill-treatment of prisoners and detainees are eliminated and that proper and thorough investigations are conducted in such situations in order to hold perpetrators accountable (Ireland);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117.81. Ensure that all allegations of torture and ill-treatment are thoroughly investigated by an independent mechanism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118.28. Ensure that all allegations of excessive use of force, including torture and ill-treatment, by police are effectively investigated and that those responsible are brought to justice and victims receive adequate reparation (Poland);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118.29. Establish specific measures to investigate alleged cases of ill</w:t>
            </w:r>
            <w:r w:rsidRPr="00926C94">
              <w:rPr>
                <w:color w:val="000000"/>
                <w:szCs w:val="22"/>
                <w:lang w:eastAsia="en-GB"/>
              </w:rPr>
              <w:noBreakHyphen/>
              <w:t>treatment of detainees and punish those responsible for such abuses (Spain);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118.30. Establish an effective and independent mechanism for investigating complaints against law enforcement officials, increasing public trust that suspected abuses will be properly investigated (United Kingdom of Great Britain and Northern Ireland);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118.31. Establish an independent and impartial institution to investigate and prosecute human rights abuses and violations committed by the law enforcement and security forces, in order to ensure that these violations are properly investigated and sanctioned and compensation provided to victims (Belgium);</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119.2. Create an independent and effective body for the investigation of cases of the use of torture and degrading treatment, including against journalists (Russian Federation);</w:t>
            </w:r>
          </w:p>
          <w:p w:rsid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p w:rsidR="00926C94" w:rsidRPr="00926C94" w:rsidRDefault="00926C94" w:rsidP="00926C9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media</w:t>
            </w:r>
          </w:p>
        </w:tc>
      </w:tr>
      <w:tr w:rsidR="00926C94" w:rsidRPr="00926C94" w:rsidTr="00196AC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12.6. Conditions of detention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117.52. Adopt the necessary measures to improve the living conditions of detainees and avoid prison overcrowding (Andorra);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117.54. Develop a high standard of human resource management to avoid administrative infractions and human rights violations in prisons (Bosnia and Herzegovina);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117.55. Continue the efforts to strengthen human rights protection in penitentiary establishments (Bulgaria);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117.57. Provide female prisoners with long-term visits, especially taking into account the best interest of their children (Croatia);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117.84. Strengthen its national strategy to reform the prison system, in particular to promote the prompt reintegration of juvenile detainees into society (Morocco);</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117.56. Continue improving the conditions in prisons, particularly to focus on conditions around pretrial detention (Australia);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117.53. Continue addressing overcrowding in prisons and ensure that minimum standards are met, as previously recommended (Austria);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12.6. Conditions of detention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42. Follow-up to UPR</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FC6AED">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12.7. Prohibition of slavery, trafficking</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117.74. Continue efforts in the fight against human trafficking (Greece);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12.7. Prohibition of slavery, trafficking</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EF72C8">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13.1. Liberty &amp; security – general</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119.6. Condemn and investigate the frequent acts of violence and expression of hatred against religious minorities (Russian Federation);</w:t>
            </w:r>
          </w:p>
          <w:p w:rsid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p w:rsidR="00926C94" w:rsidRPr="00926C94" w:rsidRDefault="00926C94" w:rsidP="00926C9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8. Non-discrimination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4295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13.3. Arbitrary arrest and detention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118.11. Take steps to limit the application and length of pretrial detention (Denmark);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13.3. Arbitrary arrest and detention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9079E0">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14.2. Freedom of thought, conscience and religion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117.91. Protect minorities and ensure the full enjoyment of their freedom of religion or belief in accordance with international human rights law (Ghana);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118.35. Continue steps towards the recovery of physical and moral damage to the religious denominations suffered during the Soviet era (Armenia);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117.94. Ensure the enjoyment of the right to freedom of religion by everyone, including persons belonging to religious minorities, by punishing those who harass or incite hate speech against religious minorities (Botswana);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117.87. Establish a system for birth registration that covers all children without discrimination by reason of race, ethnicity or nationality, sex or religion (Paraguay);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14.2. Freedom of thought, conscience and religion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17. Rights related to name, identity, nationality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non-citizens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girls</w:t>
            </w:r>
          </w:p>
        </w:tc>
      </w:tr>
      <w:tr w:rsidR="00926C94" w:rsidRPr="00926C94" w:rsidTr="009F3607">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lastRenderedPageBreak/>
              <w:t>Right or area: 14.3. Freedom of opinion and expression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117.18. Continue its efforts to strengthen the institutional and normative human rights framework with regard to freedom of expression (Serbia);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117.95. Fully respect freedom of expression and media pluralism (Portugal);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media</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117.96. Institute measures that guarantee a free and independent media environment (Ghana);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media</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117.97. Continue to prioritize safeguarding media freedom (Australia);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media</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117.98. Bolster respect for pluralism and open debate by fostering a non</w:t>
            </w:r>
            <w:r w:rsidRPr="00926C94">
              <w:rPr>
                <w:color w:val="000000"/>
                <w:szCs w:val="22"/>
                <w:lang w:eastAsia="en-GB"/>
              </w:rPr>
              <w:noBreakHyphen/>
              <w:t>violent environment tolerant of dissenting voices, including those of the opposition, and avoiding politically motivated actions against critical media outlets (United States of America);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media</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118.37. Ensure the right to freedom of expression, in particular through ensuring plurality and independence of the media as well as protection of media outlets critical to the Government from harassment and attacks (Czech Republic);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14.3. Freedom of opinion and expression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media</w:t>
            </w:r>
          </w:p>
        </w:tc>
      </w:tr>
      <w:tr w:rsidR="00926C94" w:rsidRPr="00926C94" w:rsidTr="00613253">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15.1. Administration of justice &amp; fair trial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117.75. Ensure justice that is independent and transparent, and that respects the right to defence (France);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117.76. Pursue its policy of reform towards a fully independent judicial system (Portugal);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118.19. Strengthen the independence of the judiciary and transparency of judicial proceedings and adopt measures preventing political interference in the work of judges (Czech Republic);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118.22. Strengthen respect for the rule of law by promoting judicial independence and transparency through the depoliticization of the judiciary and law enforcement authorities, and by strengthening mechanisms to investigate human rights abuses or violations (United States of America);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118.23.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 (Belgium);</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118.24. Strengthen mechanisms to guarantee independence and impartiality of the judiciary and law enforcement institutions by implementing precise rules on judicial appointments and police oversight (Canada);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118.26. Introduce as soon as possible the right to silence without restrictions when testifying, in accordance with its human rights international obligations (Switzerland);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118.20. Eliminate existing gaps in the legislation governing the work of the High Council of Justice in order to make sure that its powers are balanced by adequate guarantees of transparency and accountability (Sweden);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5.1. Constitutional &amp; legislative framework</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117.77. Undertake a comprehensive review of arrangements for the appointment, training and transfer of judges, with a view to ensuring their independence and their full understanding and application of human rights obligations (Ireland);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6. Human rights education and training</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118.25. 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 (Lithuania);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118.21. Continue strengthening the independence and impartiality of the judiciary to ensure the right to a fair trial, including by increasing the transparency of the working methods within the High Council of Justice, the appointment of prosecutors and the allocation of court cases (Switzerland);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23.2. Right to just and favourable conditions of work</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judiciary</w:t>
            </w:r>
          </w:p>
        </w:tc>
      </w:tr>
      <w:tr w:rsidR="00926C94" w:rsidRPr="00926C94" w:rsidTr="00816FD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16. Right to an effective remedy, impunity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119.3. Carry out thorough investigations into violations of human rights in the territories of Abkhazia and South Ossetia committed by the Georgian authorities before and during the 2008 conflict (Russian Federation);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affected by armed conflict</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118.27. Establish an independent investigation mechanism with the mandate to investigate alleged human rights violations committed by law enforcement officials (Norway);</w:t>
            </w:r>
          </w:p>
          <w:p w:rsid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p w:rsidR="00926C94" w:rsidRDefault="00926C94" w:rsidP="00926C94">
            <w:pPr>
              <w:suppressAutoHyphens w:val="0"/>
              <w:spacing w:before="40" w:after="40" w:line="240" w:lineRule="auto"/>
              <w:rPr>
                <w:color w:val="000000"/>
                <w:szCs w:val="22"/>
                <w:lang w:eastAsia="en-GB"/>
              </w:rPr>
            </w:pPr>
          </w:p>
          <w:p w:rsidR="00926C94" w:rsidRDefault="00926C94" w:rsidP="00926C94">
            <w:pPr>
              <w:suppressAutoHyphens w:val="0"/>
              <w:spacing w:before="40" w:after="40" w:line="240" w:lineRule="auto"/>
              <w:rPr>
                <w:color w:val="000000"/>
                <w:szCs w:val="22"/>
                <w:lang w:eastAsia="en-GB"/>
              </w:rPr>
            </w:pPr>
          </w:p>
          <w:p w:rsidR="00926C94" w:rsidRPr="00926C94" w:rsidRDefault="00926C94" w:rsidP="00926C9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143D52">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17. Rights related to name, identity, nationality</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117.88. Improve the birth registration system to guarantee registration for every child with the issuance of a birth certificate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17. Rights related to name, identity, nationality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118.52. Take concrete steps to lift or extend the two-year limitation, applicable to Meskhetian Turks who are granted conditional Georgian citizenship, to relinquish any other citizenship previously held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17. Rights related to name, identity, nationality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r w:rsidRPr="00926C94">
              <w:rPr>
                <w:color w:val="000000"/>
                <w:sz w:val="16"/>
                <w:szCs w:val="22"/>
                <w:lang w:eastAsia="en-GB"/>
              </w:rPr>
              <w:t xml:space="preserve">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117.89. Adopt and implement all necessary measures to register the birth of children, particularly children belonging to minorities, who are born in remote areas of the country and guarantee the issuance of birth certificates and other documents (Panama);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17. Rights related to name, identity, nationality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118.33. Ensure the issuance of birth certificates and citizenship documents to the Roma minority (Nigeria);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17. Rights related to name, identity, nationality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B2645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18. Right to participate in public affairs &amp; right to vote</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117.40. Continue to implement measures to promote the participation of women in society (Japan);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18. Right to participate in public affairs &amp; right to vote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117.100. Develop a strategy to increase the participation of women in decision</w:t>
            </w:r>
            <w:r w:rsidRPr="00926C94">
              <w:rPr>
                <w:color w:val="000000"/>
                <w:szCs w:val="22"/>
                <w:lang w:eastAsia="en-GB"/>
              </w:rPr>
              <w:noBreakHyphen/>
              <w:t>making positions in all branches of the Government (Austria);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18. Right to participate in public affairs &amp; right to vote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117.101. Continue working to boost the participation of women in political and executive positions under principles of equality without discrimination, particularly guaranteeing the participation of rural women (Colombia);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18. Right to participate in public affairs &amp; right to vote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living in rural areas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117.102. Increase efforts and allocation of necessary resources to guarantee greater participation of women in political and leadership positions (Costa Rica);</w:t>
            </w:r>
          </w:p>
          <w:p w:rsid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p w:rsidR="00926C94" w:rsidRDefault="00926C94" w:rsidP="00926C94">
            <w:pPr>
              <w:suppressAutoHyphens w:val="0"/>
              <w:spacing w:before="40" w:after="40" w:line="240" w:lineRule="auto"/>
              <w:rPr>
                <w:color w:val="000000"/>
                <w:szCs w:val="22"/>
                <w:lang w:eastAsia="en-GB"/>
              </w:rPr>
            </w:pPr>
          </w:p>
          <w:p w:rsidR="00926C94" w:rsidRDefault="00926C94" w:rsidP="00926C94">
            <w:pPr>
              <w:suppressAutoHyphens w:val="0"/>
              <w:spacing w:before="40" w:after="40" w:line="240" w:lineRule="auto"/>
              <w:rPr>
                <w:color w:val="000000"/>
                <w:szCs w:val="22"/>
                <w:lang w:eastAsia="en-GB"/>
              </w:rPr>
            </w:pPr>
          </w:p>
          <w:p w:rsidR="00926C94" w:rsidRPr="00926C94" w:rsidRDefault="00926C94" w:rsidP="00926C9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18. Right to participate in public affairs &amp; right to vote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6B3DC9">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lastRenderedPageBreak/>
              <w:t>Right or area: 19. Rights related to marriage &amp; family</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117.86. Provide, in accordance with its respective obligations under international human rights law, effective protection to the family as the natural and fundamental unit of the society (Egypt);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19. Rights related to marriage &amp; family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414499">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21. Economic, social &amp; cultural rights – general measures of implementation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116.23. Submit its overdue report to the Committee on Economic, Social and Cultural Rights and the Committee against Torture (Sierra Leone).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116</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21. Economic, social &amp; cultural rights – general measures of implementation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12.5. Prohibition of torture and cruel, inhuman or degrading treatment</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C64F49">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22.3. Right to adequate housing</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118.53. Ensure greater participation of internally displaced persons in decision-making related to projects affecting them, particularly those concerning access to adequate housing (Spain);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22.3. Right to adequate housing</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tc>
      </w:tr>
      <w:tr w:rsidR="00926C94" w:rsidRPr="00926C94" w:rsidTr="00E844D3">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22.6. Human rights &amp; drinking water and sanitation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118.40. Continue taking steps to ensure the full realization of the right to safe drinking water and sanitation for all, including through adequate investment in the relevant services infrastructure (Egypt);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22.6. Human rights &amp; drinking water and sanitation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2E491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23.1. Right to work</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118.39. Continue efforts to enhance social dialogue, as well as to ensure adequate protection and promotion of economic rights of the labour force, e.g. through the establishment of an efficient labour inspection mechanism with executive powers (Germany);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23.1. Right to work</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117.111. Advance the implementation of the Convention on the Rights of Persons with Disabilities by improving the inclusion of children and persons with disabilities in education and employment (Austria);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23.1. Right to work</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3E6ECD">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24. Right to health</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117.104. Improve access to health services for socially vulnerable persons (Algeria);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24. Right to health</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117.105. Improve women’s access to high quality health care and health-related services (Rwanda);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24. Right to health</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 xml:space="preserve">118.42. Take steps to ensure that sexual and reproductive health services, including abortion and contraception services and information, are available, accessible and affordable to all women and girls, especially in rural areas and among vulnerable groups (Denmark);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24. Right to health</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girls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living in rural areas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118.43. Ensure universal access to quality reproductive and sexual health services, including contraception services, especially to women in rural areas and those living with HIV/AIDS (Brazil);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24. Right to health</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living with HIV/AIDS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living in rural areas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118.41. Allocate the resources necessary for the successful realization of the Strategy of the Health Protection System 2014-2020, which is aimed at strengthening maternal and child health (Belarus);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24. Right to health</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618D0">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25. Right to education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117.106. Consider improving and promoting education at all levels of public education (Oman);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117.109. Continue to pursue policies that will expand opportunities for all children of school-going age to access high quality education, in particular those with special-education needs (Singapore);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118.44. Put in place and implement national standards and mechanisms to monitor the quality of education (Oman);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118.45. Ensure full-time school attendance at all levels to children belonging to disadvantaged and marginalized groups (Portugal);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118.46. Encourage school attendance of girls and remove all obstacles to their access to education including the citizenship requirement beyond the ninth grade (Djibouti);</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girls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non-citizens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117.107. Further improve the accessibility and quality of education, and increase the enrolment rate of vulnerable children, including girl children and children of ethnic minorities (China);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117.115. Improve the education of persons belonging to minority groups (the former Yugoslav Republic of Macedonia);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117.108. Consider promoting access to education for girls from ethnic minorities and remove barriers that impede access to education by Roma children (Nigeria);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girls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BA70FB">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 xml:space="preserve">Right or area: 29.1. Discrimination against women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117.35. Strengthen efforts towards promotion of gender equality (Greece);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117.36. Undertake further measures to improve the de facto position of women by implementing international commitments from the Committee on the Elimination of Discrimination against Women and the Beijing Platform for Action, through concrete and effective policies and programmes (Iceland);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117.9. Take active measures to combat discrimination and violence against women and improve its Law on Gender Equality in order to align it with the Convention on the Elimination of All Forms of Discrimination against Women (Namibia);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117.39. Take all necessary measures to promote women’s rights and fight domestic violence and forced marriages (France);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117.66. 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(Switzerland);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117.67. Increase efforts to eliminate early marriages through, implementation of the relevant recommendation made by the Committee on the Elimination of Discrimination against Women (the former Yugoslav Republic of Macedonia);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F70B0">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29.2. Gender-based violence</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117.38. Make further efforts to ensure human rights for women and develop effective mechanisms for the monitoring, investigation and punishment of offenders in cases of violence against women (Republic of Korea);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117.58. Take the necessary measures to fight violence against women and domestic violence (Algeria);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117.60. Take measures to prevent domestic violence, including by raising awareness, encouraging women to report acts of sexual and domestic violence, protecting the victims and ensuring the effective investigation, prosecution and punishment of perpetrators (Slovenia);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117.62. Establish centres supporting women and girl victims of gender violence (Spain);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girls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117.68. Reinforce the capacities of professionals in the identification, referral and protection of victims of gender-based violence and provide legal and medical support to victims (Republic of Moldova);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117.69. Develop prevention strategies on gender-based violence and establish rehabilitation services for victims of violence (Norway);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118.12. Increase the budget allocated to social workers responsible for assisting victims of domestic violence, by including the costs of travel to visits to assess victims and by increasing human resources (Paraguay);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118.16. Establish a mechanism for the enforcement of protective and restrictive orders relating to domestic violence, to ensure their effectiveness and prevent recurring offences, inter alia, through establishing specialized police units on gender-based violence and domestic violence (Sweden);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117.71. Implement policies for the effective combating of domestic violence, including information and awareness-raising programmes to prevent this scourge (Chile);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117.72. Ensure that its strategies for addressing domestic violence are effectively implemented, monitored and sustained (Philippines);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117.59. Step up awareness-raising and preventive measures on the issue of domestic violence (Belarus);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117.61. Improve protections for victims of domestic violence, including by ensuring timely investigations, prosecuting perpetrators, and training police in risk-based assessments (Canada);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6. Human rights education and training</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118.13. Take concrete steps to streamline and ensure efficiency of judicial procedures concerning gender violence (Spain);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15.1. Administration of justice &amp; fair trial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13.1. Liberty &amp; security – general</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117.63. Redouble its efforts in the fight against domestic violence by ensuring effective investigation into incidents of domestic violence and providing adequate support and assistance to victims (the former Yugoslav Republic of Macedonia);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117.82. Ensure the effective investigation of cases of violence against women; prosecute and punish perpetrators (Estonia);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117.83. Ensure the effective investigation of episodes of violence against women and domestic violence, to bring perpetrators to justice and provide victims with adequate compensation, protection and assistance (Italy);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117.64. Take steps to address reported allegations of child and early and forced marriages (Ghana);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117.73. Increase training of teaching staff throughout the country, so that they are better prepared to identify situations of abuse or domestic violence against children (Paraguay);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30.2. Children: family environment and alternative care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E27980">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30.1. Children: definition, general principles, protection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117.17. Continue its efforts to eliminate child marriage, including through considering to set the age of entry into marriage at 18 years (Egypt);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117.65. Prevent the practice of child marriage among all ethnic groups (Portugal);</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30.1. Children: definition, general principles, protection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29.2. Gender-based violence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3838E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30.2. Children: family environment and alternative care</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117.15. Clearly prohibit all corporal punishment of children in all settings, including at home, and make awareness-raising campaigns to increase public knowledge about its harmful effects (Hungary);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30.2. Children: family environment and alternative care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117.16. Abandon the practice of corporal punishment of children and encourage non-violent forms of discipline (Poland);</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30.2. Children: family environment and alternative care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117.90. Take measures for deinstitutionalization of child-care institutions and development of alternative, family-type services for deprived children (Ukraine);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30.2. Children: family environment and alternative care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334616">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30.4. Juvenile justice</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117.85. Undertake effective measures to guarantee access to education for juveniles in the penitentiary system (Croatia); </w:t>
            </w:r>
          </w:p>
          <w:p w:rsid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p w:rsidR="00926C94" w:rsidRDefault="00926C94" w:rsidP="00926C94">
            <w:pPr>
              <w:suppressAutoHyphens w:val="0"/>
              <w:spacing w:before="40" w:after="40" w:line="240" w:lineRule="auto"/>
              <w:rPr>
                <w:color w:val="000000"/>
                <w:szCs w:val="22"/>
                <w:lang w:eastAsia="en-GB"/>
              </w:rPr>
            </w:pPr>
          </w:p>
          <w:p w:rsidR="00926C94" w:rsidRDefault="00926C94" w:rsidP="00926C94">
            <w:pPr>
              <w:suppressAutoHyphens w:val="0"/>
              <w:spacing w:before="40" w:after="40" w:line="240" w:lineRule="auto"/>
              <w:rPr>
                <w:color w:val="000000"/>
                <w:szCs w:val="22"/>
                <w:lang w:eastAsia="en-GB"/>
              </w:rPr>
            </w:pPr>
          </w:p>
          <w:p w:rsidR="00926C94" w:rsidRDefault="00926C94" w:rsidP="00926C94">
            <w:pPr>
              <w:suppressAutoHyphens w:val="0"/>
              <w:spacing w:before="40" w:after="40" w:line="240" w:lineRule="auto"/>
              <w:rPr>
                <w:color w:val="000000"/>
                <w:szCs w:val="22"/>
                <w:lang w:eastAsia="en-GB"/>
              </w:rPr>
            </w:pPr>
          </w:p>
          <w:p w:rsidR="00926C94" w:rsidRDefault="00926C94" w:rsidP="00926C94">
            <w:pPr>
              <w:suppressAutoHyphens w:val="0"/>
              <w:spacing w:before="40" w:after="40" w:line="240" w:lineRule="auto"/>
              <w:rPr>
                <w:color w:val="000000"/>
                <w:szCs w:val="22"/>
                <w:lang w:eastAsia="en-GB"/>
              </w:rPr>
            </w:pPr>
          </w:p>
          <w:p w:rsidR="00926C94" w:rsidRPr="00926C94" w:rsidRDefault="00926C94" w:rsidP="00926C9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30.4. Juvenile justice</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tc>
      </w:tr>
      <w:tr w:rsidR="00926C94" w:rsidRPr="00926C94" w:rsidTr="00227C12">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31. Persons with disabilities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117.110. Take further steps for the implementation of the Convention on the Rights of Persons with Disabilities (Myanmar);</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117.112. Take further steps to ensure the protection of persons with disabilities (Greece);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117.113. Carry on making efforts to promote the rights of people with disabilities (Oman);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31. Persons with disabilities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with disabilities</w:t>
            </w:r>
          </w:p>
        </w:tc>
      </w:tr>
      <w:tr w:rsidR="00926C94" w:rsidRPr="00926C94" w:rsidTr="002E7D9E">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32. Members of minorities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118.48. Promote the inclusion on all fronts of cultural and religious minorities and guarantee their access to development (Mexico);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118.49. Ensure the availability of textbooks in their mother tongue for the national minorities (Armenia);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119.7. Urgently develop and implement an action plan to implement the Strategy for the Repatriation of Meskhetians 2014 (Russian Federation).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118.51. Adopt a comprehensive action plan to accelerate the repatriation process of Meskhetian Turks, including measures to facilitate their integration and taking into account the educational needs of their children (Turkey);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5.2. Institutions &amp; policies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119.4. Investigate effectively the attack on the Russian school “Intellect” in Tbilisi and the destruction of its property and punish those responsible (Russian Federation);</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119, 120</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16. Right to an effective remedy, impunity</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117.103. Undertake further measures for the integration of minorities and the promotion of their representation in Georgian political and public life (Albania);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18. Right to participate in public affairs &amp; right to vote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118.38. Adopt concrete measures to encourage stronger participation by women and ethnic minorities in political decision-making processes (Germany);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18. Right to participate in public affairs &amp; right to vote</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women</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118.50. Take steps aimed at ensuring the implementation of joint educational programmes and training of teachers in collaboration with the relevant Armenian educational authorities (Armenia);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Noted</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117.116. Ensure teaching and preservation of minority languages, by providing adequate general education to students in their native language (Austria);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25. Right to education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27. Cultural rights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118.47. Adopt measures that are considered relevant to promote learning support for girl children from ethnic minorities in order to reduce the dropout rate (Colombia);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Supported</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32. Members of minorities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xml:space="preserve">29.1. Discrimination against women </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children</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minorities/ racial, ethnic, linguistic, religious or descent-based groups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girls</w:t>
            </w:r>
          </w:p>
        </w:tc>
      </w:tr>
      <w:tr w:rsidR="00926C94" w:rsidRPr="00926C94" w:rsidTr="00DD0BF5">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34. Migrants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117.117. Take the necessary steps to address concerns over the rights of vulnerable groups, including internally displaced persons, refugees and migrants, and carry forward measures to integrate them effectively into the broader social and political systems (Republic of Korea);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34. Migrants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refugees and asylum-seekers</w:t>
            </w:r>
          </w:p>
        </w:tc>
      </w:tr>
      <w:tr w:rsidR="00926C94" w:rsidRPr="00926C94" w:rsidTr="00DD7E17">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 xml:space="preserve">Right or area: 35. Refugees &amp; internally displaced persons (IDPs) </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117.19. Harmonize the law with the Convention relating to the Status of Refugees (Honduras);</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refugees and asylum-seekers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117.119. Strengthen measures to protect displaced persons and include them in public social development policies (Chile).</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lastRenderedPageBreak/>
              <w:t>118.54. Strengthen protection of the economic and social rights of internally displaced persons, including by protecting against unlawful evictions and resolving issues related to legal ownership of living spaces currently inhabited by internally displaced persons (Canada).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A/HRC/31/15/Add.1</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internally displaced persons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117.118. Continue to keep the principle of non-refoulement and limit the use and duration of detention for asylum seekers (Republic of Korea);</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35. Refugees &amp; internally displaced persons (IDPs)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13.3. Arbitrary arrest and detention</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refugees and asylum-seekers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persons deprived of their liberty</w:t>
            </w:r>
          </w:p>
        </w:tc>
      </w:tr>
      <w:tr w:rsidR="00926C94" w:rsidRPr="00926C94" w:rsidTr="00164B80">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36. Human rights defenders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117.21. Continue working with the national mechanisms that defend the social rights of the most vulnerable groups of the population (Tajikistan);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36. Human rights defenders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human rights defenders</w:t>
            </w:r>
          </w:p>
        </w:tc>
      </w:tr>
      <w:tr w:rsidR="00926C94" w:rsidRPr="00926C94" w:rsidTr="00926C94">
        <w:trPr>
          <w:cantSplit/>
        </w:trPr>
        <w:tc>
          <w:tcPr>
            <w:tcW w:w="452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 xml:space="preserve">117.99. Refrain from interfering in the activities of human rights defenders and non-governmental organizations and ensure a safe and enabling environment for their work (Estonia); </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tcBorders>
              <w:bottom w:val="dotted" w:sz="4" w:space="0" w:color="auto"/>
            </w:tcBorders>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36. Human rights defenders</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human rights defenders</w:t>
            </w:r>
          </w:p>
        </w:tc>
      </w:tr>
      <w:tr w:rsidR="00926C94" w:rsidRPr="00926C94" w:rsidTr="00DA2BE1">
        <w:trPr>
          <w:cantSplit/>
        </w:trPr>
        <w:tc>
          <w:tcPr>
            <w:tcW w:w="10860" w:type="dxa"/>
            <w:gridSpan w:val="4"/>
            <w:shd w:val="clear" w:color="auto" w:fill="DBE5F1"/>
            <w:hideMark/>
          </w:tcPr>
          <w:p w:rsidR="00926C94" w:rsidRPr="00926C94" w:rsidRDefault="00926C94" w:rsidP="00926C94">
            <w:pPr>
              <w:suppressAutoHyphens w:val="0"/>
              <w:spacing w:before="40" w:after="40" w:line="240" w:lineRule="auto"/>
              <w:rPr>
                <w:b/>
                <w:i/>
                <w:color w:val="000000"/>
                <w:sz w:val="28"/>
                <w:szCs w:val="22"/>
                <w:lang w:eastAsia="en-GB"/>
              </w:rPr>
            </w:pPr>
            <w:r w:rsidRPr="00926C94">
              <w:rPr>
                <w:b/>
                <w:i/>
                <w:color w:val="000000"/>
                <w:sz w:val="28"/>
                <w:szCs w:val="22"/>
                <w:lang w:eastAsia="en-GB"/>
              </w:rPr>
              <w:t>Right or area: 40. Follow-up to treaty bodies</w:t>
            </w:r>
          </w:p>
        </w:tc>
      </w:tr>
      <w:tr w:rsidR="00926C94" w:rsidRPr="00926C94" w:rsidTr="00926C94">
        <w:trPr>
          <w:cantSplit/>
        </w:trPr>
        <w:tc>
          <w:tcPr>
            <w:tcW w:w="4520" w:type="dxa"/>
            <w:shd w:val="clear" w:color="auto" w:fill="auto"/>
            <w:hideMark/>
          </w:tcPr>
          <w:p w:rsidR="00926C94" w:rsidRDefault="00926C94" w:rsidP="00926C94">
            <w:pPr>
              <w:suppressAutoHyphens w:val="0"/>
              <w:spacing w:before="40" w:after="40" w:line="240" w:lineRule="auto"/>
              <w:rPr>
                <w:color w:val="000000"/>
                <w:szCs w:val="22"/>
                <w:lang w:eastAsia="en-GB"/>
              </w:rPr>
            </w:pPr>
            <w:r w:rsidRPr="00926C94">
              <w:rPr>
                <w:color w:val="000000"/>
                <w:szCs w:val="22"/>
                <w:lang w:eastAsia="en-GB"/>
              </w:rPr>
              <w:t>117.31. Analyse the possibility of establishing a national system of follow-up to international recommendations (Paraguay);</w:t>
            </w:r>
          </w:p>
          <w:p w:rsidR="00926C94" w:rsidRPr="00926C94" w:rsidRDefault="00926C94" w:rsidP="00926C94">
            <w:pPr>
              <w:suppressAutoHyphens w:val="0"/>
              <w:spacing w:before="40" w:after="40" w:line="240" w:lineRule="auto"/>
              <w:rPr>
                <w:color w:val="000000"/>
                <w:szCs w:val="22"/>
                <w:lang w:eastAsia="en-GB"/>
              </w:rPr>
            </w:pPr>
            <w:r w:rsidRPr="00926C94">
              <w:rPr>
                <w:b/>
                <w:color w:val="000000"/>
                <w:szCs w:val="22"/>
                <w:lang w:eastAsia="en-GB"/>
              </w:rPr>
              <w:t>Source of position:</w:t>
            </w:r>
            <w:r w:rsidRPr="00926C94">
              <w:rPr>
                <w:color w:val="000000"/>
                <w:szCs w:val="22"/>
                <w:lang w:eastAsia="en-GB"/>
              </w:rPr>
              <w:t xml:space="preserve"> A/HRC/31/15 - Para. 117</w:t>
            </w:r>
          </w:p>
        </w:tc>
        <w:tc>
          <w:tcPr>
            <w:tcW w:w="1240" w:type="dxa"/>
            <w:shd w:val="clear" w:color="auto" w:fill="auto"/>
            <w:hideMark/>
          </w:tcPr>
          <w:p w:rsidR="00926C94" w:rsidRPr="00926C94" w:rsidRDefault="00926C94" w:rsidP="00926C94">
            <w:pPr>
              <w:suppressAutoHyphens w:val="0"/>
              <w:spacing w:before="40" w:after="40" w:line="240" w:lineRule="auto"/>
              <w:rPr>
                <w:color w:val="000000"/>
                <w:szCs w:val="22"/>
                <w:lang w:eastAsia="en-GB"/>
              </w:rPr>
            </w:pPr>
          </w:p>
        </w:tc>
        <w:tc>
          <w:tcPr>
            <w:tcW w:w="1400" w:type="dxa"/>
            <w:shd w:val="clear" w:color="auto" w:fill="auto"/>
            <w:hideMark/>
          </w:tcPr>
          <w:p w:rsidR="00926C94" w:rsidRDefault="00926C94" w:rsidP="00926C94">
            <w:pPr>
              <w:suppressAutoHyphens w:val="0"/>
              <w:spacing w:before="40" w:after="40" w:line="240" w:lineRule="auto"/>
              <w:rPr>
                <w:color w:val="000000"/>
                <w:szCs w:val="22"/>
                <w:lang w:eastAsia="en-GB"/>
              </w:rPr>
            </w:pPr>
            <w:r>
              <w:rPr>
                <w:color w:val="000000"/>
                <w:szCs w:val="22"/>
                <w:lang w:eastAsia="en-GB"/>
              </w:rPr>
              <w:t xml:space="preserve">Supported </w:t>
            </w:r>
            <w:r w:rsidRPr="00926C94">
              <w:rPr>
                <w:i/>
                <w:color w:val="000000"/>
                <w:sz w:val="16"/>
                <w:szCs w:val="22"/>
                <w:lang w:eastAsia="en-GB"/>
              </w:rPr>
              <w:t>(implemented or implementation in process)</w:t>
            </w:r>
          </w:p>
          <w:p w:rsidR="00926C94" w:rsidRPr="00926C94" w:rsidRDefault="00926C94" w:rsidP="00926C94">
            <w:pPr>
              <w:suppressAutoHyphens w:val="0"/>
              <w:spacing w:before="40" w:after="40" w:line="240" w:lineRule="auto"/>
              <w:rPr>
                <w:color w:val="000000"/>
                <w:szCs w:val="22"/>
                <w:lang w:eastAsia="en-GB"/>
              </w:rPr>
            </w:pPr>
          </w:p>
        </w:tc>
        <w:tc>
          <w:tcPr>
            <w:tcW w:w="3700" w:type="dxa"/>
            <w:shd w:val="clear" w:color="auto" w:fill="auto"/>
            <w:hideMark/>
          </w:tcPr>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40. Follow-up to treaty bodies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41. Follow-up to special procedures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42. Follow-up to UPR</w:t>
            </w:r>
          </w:p>
          <w:p w:rsidR="00926C94" w:rsidRPr="00926C94" w:rsidRDefault="00926C94" w:rsidP="00926C94">
            <w:pPr>
              <w:suppressAutoHyphens w:val="0"/>
              <w:spacing w:line="240" w:lineRule="auto"/>
              <w:rPr>
                <w:color w:val="000000"/>
                <w:sz w:val="16"/>
                <w:szCs w:val="22"/>
                <w:lang w:eastAsia="en-GB"/>
              </w:rPr>
            </w:pPr>
            <w:r w:rsidRPr="00926C94">
              <w:rPr>
                <w:b/>
                <w:color w:val="000000"/>
                <w:sz w:val="16"/>
                <w:szCs w:val="22"/>
                <w:lang w:eastAsia="en-GB"/>
              </w:rPr>
              <w:t>Affected persons:</w:t>
            </w:r>
          </w:p>
          <w:p w:rsidR="00926C94" w:rsidRPr="00926C94" w:rsidRDefault="00926C94" w:rsidP="00926C94">
            <w:pPr>
              <w:suppressAutoHyphens w:val="0"/>
              <w:spacing w:line="240" w:lineRule="auto"/>
              <w:rPr>
                <w:color w:val="000000"/>
                <w:sz w:val="16"/>
                <w:szCs w:val="22"/>
                <w:lang w:eastAsia="en-GB"/>
              </w:rPr>
            </w:pPr>
            <w:r w:rsidRPr="00926C94">
              <w:rPr>
                <w:color w:val="000000"/>
                <w:sz w:val="16"/>
                <w:szCs w:val="22"/>
                <w:lang w:eastAsia="en-GB"/>
              </w:rPr>
              <w:t>- general</w:t>
            </w:r>
          </w:p>
        </w:tc>
      </w:tr>
    </w:tbl>
    <w:p w:rsidR="00C424E6" w:rsidRPr="00251F32" w:rsidRDefault="00C424E6" w:rsidP="00251F32">
      <w:pPr>
        <w:pStyle w:val="Heading7"/>
      </w:pPr>
    </w:p>
    <w:sectPr w:rsidR="00C424E6" w:rsidRPr="00251F32" w:rsidSect="00926C94">
      <w:headerReference w:type="default" r:id="rId9"/>
      <w:endnotePr>
        <w:numFmt w:val="decimal"/>
      </w:endnotePr>
      <w:pgSz w:w="11907" w:h="16840"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C94" w:rsidRDefault="00926C94"/>
  </w:endnote>
  <w:endnote w:type="continuationSeparator" w:id="0">
    <w:p w:rsidR="00926C94" w:rsidRDefault="00926C94"/>
  </w:endnote>
  <w:endnote w:type="continuationNotice" w:id="1">
    <w:p w:rsidR="00926C94" w:rsidRDefault="00926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C94" w:rsidRPr="000B175B" w:rsidRDefault="00926C94" w:rsidP="000B175B">
      <w:pPr>
        <w:tabs>
          <w:tab w:val="right" w:pos="2155"/>
        </w:tabs>
        <w:spacing w:after="80"/>
        <w:ind w:left="680"/>
        <w:rPr>
          <w:u w:val="single"/>
        </w:rPr>
      </w:pPr>
      <w:r>
        <w:rPr>
          <w:u w:val="single"/>
        </w:rPr>
        <w:tab/>
      </w:r>
    </w:p>
  </w:footnote>
  <w:footnote w:type="continuationSeparator" w:id="0">
    <w:p w:rsidR="00926C94" w:rsidRPr="00FC68B7" w:rsidRDefault="00926C94" w:rsidP="00FC68B7">
      <w:pPr>
        <w:tabs>
          <w:tab w:val="left" w:pos="2155"/>
        </w:tabs>
        <w:spacing w:after="80"/>
        <w:ind w:left="680"/>
        <w:rPr>
          <w:u w:val="single"/>
        </w:rPr>
      </w:pPr>
      <w:r>
        <w:rPr>
          <w:u w:val="single"/>
        </w:rPr>
        <w:tab/>
      </w:r>
    </w:p>
  </w:footnote>
  <w:footnote w:type="continuationNotice" w:id="1">
    <w:p w:rsidR="00926C94" w:rsidRDefault="00926C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DC1" w:rsidRDefault="007F5DC1" w:rsidP="007F5DC1">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926C94">
      <w:rPr>
        <w:rFonts w:ascii="Calibri" w:hAnsi="Calibri"/>
        <w:b/>
        <w:color w:val="000000"/>
        <w:sz w:val="28"/>
        <w:szCs w:val="28"/>
        <w:lang w:eastAsia="en-GB"/>
      </w:rPr>
      <w:t>Georgia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926C94">
      <w:rPr>
        <w:rFonts w:ascii="Calibri" w:hAnsi="Calibri"/>
        <w:b/>
        <w:noProof/>
        <w:color w:val="000000"/>
        <w:sz w:val="24"/>
        <w:szCs w:val="28"/>
        <w:lang w:eastAsia="en-GB"/>
      </w:rPr>
      <w:t>15</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926C94">
      <w:rPr>
        <w:rFonts w:ascii="Calibri" w:hAnsi="Calibri"/>
        <w:b/>
        <w:noProof/>
        <w:color w:val="000000"/>
        <w:sz w:val="24"/>
        <w:szCs w:val="28"/>
        <w:lang w:eastAsia="en-GB"/>
      </w:rPr>
      <w:t>22</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94"/>
    <w:rsid w:val="00001FE1"/>
    <w:rsid w:val="00002A7D"/>
    <w:rsid w:val="000038A8"/>
    <w:rsid w:val="0000527D"/>
    <w:rsid w:val="000055AE"/>
    <w:rsid w:val="000060F4"/>
    <w:rsid w:val="00006790"/>
    <w:rsid w:val="00010867"/>
    <w:rsid w:val="0001091E"/>
    <w:rsid w:val="00012596"/>
    <w:rsid w:val="0001672E"/>
    <w:rsid w:val="000203EC"/>
    <w:rsid w:val="000209D9"/>
    <w:rsid w:val="000232A0"/>
    <w:rsid w:val="000238AC"/>
    <w:rsid w:val="000265F3"/>
    <w:rsid w:val="00027624"/>
    <w:rsid w:val="00032975"/>
    <w:rsid w:val="00033062"/>
    <w:rsid w:val="00034BE1"/>
    <w:rsid w:val="000353AE"/>
    <w:rsid w:val="00035F2C"/>
    <w:rsid w:val="00036A3D"/>
    <w:rsid w:val="00040AA1"/>
    <w:rsid w:val="0004172D"/>
    <w:rsid w:val="00042055"/>
    <w:rsid w:val="0004643A"/>
    <w:rsid w:val="00050F6B"/>
    <w:rsid w:val="000533F2"/>
    <w:rsid w:val="00055E12"/>
    <w:rsid w:val="00057091"/>
    <w:rsid w:val="00057A49"/>
    <w:rsid w:val="00060CA1"/>
    <w:rsid w:val="00060E82"/>
    <w:rsid w:val="00061A1B"/>
    <w:rsid w:val="000667DF"/>
    <w:rsid w:val="000671A8"/>
    <w:rsid w:val="000678CD"/>
    <w:rsid w:val="0007091A"/>
    <w:rsid w:val="00072C8C"/>
    <w:rsid w:val="0008094A"/>
    <w:rsid w:val="00081CE0"/>
    <w:rsid w:val="00083FF5"/>
    <w:rsid w:val="000845CD"/>
    <w:rsid w:val="00084D30"/>
    <w:rsid w:val="00087744"/>
    <w:rsid w:val="00090320"/>
    <w:rsid w:val="00090CB3"/>
    <w:rsid w:val="000931C0"/>
    <w:rsid w:val="00094FB7"/>
    <w:rsid w:val="00095100"/>
    <w:rsid w:val="0009537E"/>
    <w:rsid w:val="00097DD7"/>
    <w:rsid w:val="000A271D"/>
    <w:rsid w:val="000A2E09"/>
    <w:rsid w:val="000A6490"/>
    <w:rsid w:val="000B175B"/>
    <w:rsid w:val="000B33CE"/>
    <w:rsid w:val="000B3A0F"/>
    <w:rsid w:val="000B73A5"/>
    <w:rsid w:val="000B78CE"/>
    <w:rsid w:val="000C16CE"/>
    <w:rsid w:val="000C7963"/>
    <w:rsid w:val="000D2191"/>
    <w:rsid w:val="000D5151"/>
    <w:rsid w:val="000D5CE6"/>
    <w:rsid w:val="000D6DCA"/>
    <w:rsid w:val="000E0415"/>
    <w:rsid w:val="000E1A3C"/>
    <w:rsid w:val="000E2FF9"/>
    <w:rsid w:val="000E3DCF"/>
    <w:rsid w:val="000E4936"/>
    <w:rsid w:val="000F56E2"/>
    <w:rsid w:val="000F7715"/>
    <w:rsid w:val="000F7B6F"/>
    <w:rsid w:val="000F7B76"/>
    <w:rsid w:val="001033D0"/>
    <w:rsid w:val="00106345"/>
    <w:rsid w:val="0010648C"/>
    <w:rsid w:val="00110948"/>
    <w:rsid w:val="00113915"/>
    <w:rsid w:val="001141FB"/>
    <w:rsid w:val="00115197"/>
    <w:rsid w:val="00124257"/>
    <w:rsid w:val="001313C2"/>
    <w:rsid w:val="001316CF"/>
    <w:rsid w:val="00132B92"/>
    <w:rsid w:val="001340A9"/>
    <w:rsid w:val="00136619"/>
    <w:rsid w:val="00143DA3"/>
    <w:rsid w:val="001478F5"/>
    <w:rsid w:val="0015143F"/>
    <w:rsid w:val="00154367"/>
    <w:rsid w:val="00156B2F"/>
    <w:rsid w:val="00156B99"/>
    <w:rsid w:val="00157F47"/>
    <w:rsid w:val="00165AE3"/>
    <w:rsid w:val="00165E78"/>
    <w:rsid w:val="00166124"/>
    <w:rsid w:val="00166158"/>
    <w:rsid w:val="001661E8"/>
    <w:rsid w:val="001702D2"/>
    <w:rsid w:val="00171551"/>
    <w:rsid w:val="00171D72"/>
    <w:rsid w:val="00180D38"/>
    <w:rsid w:val="00183410"/>
    <w:rsid w:val="0018490B"/>
    <w:rsid w:val="00184DDA"/>
    <w:rsid w:val="00186587"/>
    <w:rsid w:val="001900CD"/>
    <w:rsid w:val="0019198D"/>
    <w:rsid w:val="00193E35"/>
    <w:rsid w:val="00197619"/>
    <w:rsid w:val="001A0452"/>
    <w:rsid w:val="001A045F"/>
    <w:rsid w:val="001A0FD2"/>
    <w:rsid w:val="001A1540"/>
    <w:rsid w:val="001A16DB"/>
    <w:rsid w:val="001A2164"/>
    <w:rsid w:val="001A2618"/>
    <w:rsid w:val="001A338C"/>
    <w:rsid w:val="001A3DE7"/>
    <w:rsid w:val="001A3FA6"/>
    <w:rsid w:val="001A44CA"/>
    <w:rsid w:val="001A6605"/>
    <w:rsid w:val="001B0B6E"/>
    <w:rsid w:val="001B1D11"/>
    <w:rsid w:val="001B1D2D"/>
    <w:rsid w:val="001B4B04"/>
    <w:rsid w:val="001B5875"/>
    <w:rsid w:val="001B5AC7"/>
    <w:rsid w:val="001B5AF3"/>
    <w:rsid w:val="001C19A6"/>
    <w:rsid w:val="001C236A"/>
    <w:rsid w:val="001C338A"/>
    <w:rsid w:val="001C4B9C"/>
    <w:rsid w:val="001C6663"/>
    <w:rsid w:val="001C7895"/>
    <w:rsid w:val="001D1525"/>
    <w:rsid w:val="001D26DF"/>
    <w:rsid w:val="001D29F1"/>
    <w:rsid w:val="001D6FB1"/>
    <w:rsid w:val="001D7469"/>
    <w:rsid w:val="001E006E"/>
    <w:rsid w:val="001E03C6"/>
    <w:rsid w:val="001E1758"/>
    <w:rsid w:val="001E225C"/>
    <w:rsid w:val="001E6358"/>
    <w:rsid w:val="001E6783"/>
    <w:rsid w:val="001F0D04"/>
    <w:rsid w:val="001F1599"/>
    <w:rsid w:val="001F19C4"/>
    <w:rsid w:val="001F33C0"/>
    <w:rsid w:val="001F5DF2"/>
    <w:rsid w:val="00200C12"/>
    <w:rsid w:val="00201CB5"/>
    <w:rsid w:val="00203208"/>
    <w:rsid w:val="002043F0"/>
    <w:rsid w:val="00205D66"/>
    <w:rsid w:val="002064C3"/>
    <w:rsid w:val="00206928"/>
    <w:rsid w:val="002070D3"/>
    <w:rsid w:val="0020777A"/>
    <w:rsid w:val="0021084C"/>
    <w:rsid w:val="00211E0B"/>
    <w:rsid w:val="00214471"/>
    <w:rsid w:val="00215992"/>
    <w:rsid w:val="00220113"/>
    <w:rsid w:val="002207C5"/>
    <w:rsid w:val="00220C79"/>
    <w:rsid w:val="002219EF"/>
    <w:rsid w:val="002236A8"/>
    <w:rsid w:val="00226610"/>
    <w:rsid w:val="00226E4A"/>
    <w:rsid w:val="0023098D"/>
    <w:rsid w:val="00232575"/>
    <w:rsid w:val="002325E9"/>
    <w:rsid w:val="00234291"/>
    <w:rsid w:val="00234D8F"/>
    <w:rsid w:val="00235BA9"/>
    <w:rsid w:val="002373AF"/>
    <w:rsid w:val="00241D05"/>
    <w:rsid w:val="00244B98"/>
    <w:rsid w:val="00246BC3"/>
    <w:rsid w:val="00247258"/>
    <w:rsid w:val="00247D90"/>
    <w:rsid w:val="002519EB"/>
    <w:rsid w:val="00251F32"/>
    <w:rsid w:val="00256C47"/>
    <w:rsid w:val="00257CAC"/>
    <w:rsid w:val="002611B6"/>
    <w:rsid w:val="00261C19"/>
    <w:rsid w:val="00261FBE"/>
    <w:rsid w:val="0026272E"/>
    <w:rsid w:val="00264426"/>
    <w:rsid w:val="002646D7"/>
    <w:rsid w:val="00267294"/>
    <w:rsid w:val="00267B2A"/>
    <w:rsid w:val="00273FEA"/>
    <w:rsid w:val="0027746C"/>
    <w:rsid w:val="00281307"/>
    <w:rsid w:val="002817E4"/>
    <w:rsid w:val="00283B9F"/>
    <w:rsid w:val="00287666"/>
    <w:rsid w:val="00287CA9"/>
    <w:rsid w:val="00291816"/>
    <w:rsid w:val="002920B7"/>
    <w:rsid w:val="00295A97"/>
    <w:rsid w:val="002962FE"/>
    <w:rsid w:val="002974E9"/>
    <w:rsid w:val="002A0308"/>
    <w:rsid w:val="002A0EC5"/>
    <w:rsid w:val="002A500F"/>
    <w:rsid w:val="002A7F94"/>
    <w:rsid w:val="002B109A"/>
    <w:rsid w:val="002B144B"/>
    <w:rsid w:val="002B290F"/>
    <w:rsid w:val="002B41CD"/>
    <w:rsid w:val="002C1437"/>
    <w:rsid w:val="002C6D45"/>
    <w:rsid w:val="002D06FB"/>
    <w:rsid w:val="002D28AA"/>
    <w:rsid w:val="002D5D70"/>
    <w:rsid w:val="002D6E53"/>
    <w:rsid w:val="002D6E72"/>
    <w:rsid w:val="002E02B6"/>
    <w:rsid w:val="002E3E4B"/>
    <w:rsid w:val="002E5950"/>
    <w:rsid w:val="002E7851"/>
    <w:rsid w:val="002F046D"/>
    <w:rsid w:val="002F06AD"/>
    <w:rsid w:val="002F10D6"/>
    <w:rsid w:val="002F2BCF"/>
    <w:rsid w:val="002F7FE3"/>
    <w:rsid w:val="00301764"/>
    <w:rsid w:val="00303949"/>
    <w:rsid w:val="00303BF2"/>
    <w:rsid w:val="00304667"/>
    <w:rsid w:val="00304D2B"/>
    <w:rsid w:val="00307575"/>
    <w:rsid w:val="00310C15"/>
    <w:rsid w:val="003118FF"/>
    <w:rsid w:val="00311D53"/>
    <w:rsid w:val="0032235B"/>
    <w:rsid w:val="003224CC"/>
    <w:rsid w:val="003225DB"/>
    <w:rsid w:val="003229D8"/>
    <w:rsid w:val="00323070"/>
    <w:rsid w:val="00323DA1"/>
    <w:rsid w:val="00332F41"/>
    <w:rsid w:val="003343A5"/>
    <w:rsid w:val="00334BDC"/>
    <w:rsid w:val="00336C97"/>
    <w:rsid w:val="00342432"/>
    <w:rsid w:val="003446F3"/>
    <w:rsid w:val="00346EFB"/>
    <w:rsid w:val="00350757"/>
    <w:rsid w:val="00352A71"/>
    <w:rsid w:val="00352D4B"/>
    <w:rsid w:val="0035638C"/>
    <w:rsid w:val="003572A6"/>
    <w:rsid w:val="003651F9"/>
    <w:rsid w:val="003709D8"/>
    <w:rsid w:val="00372499"/>
    <w:rsid w:val="00376C2A"/>
    <w:rsid w:val="00376F4C"/>
    <w:rsid w:val="00380616"/>
    <w:rsid w:val="00380A9A"/>
    <w:rsid w:val="003812A1"/>
    <w:rsid w:val="00382F94"/>
    <w:rsid w:val="003838ED"/>
    <w:rsid w:val="0038542E"/>
    <w:rsid w:val="00387808"/>
    <w:rsid w:val="003900A1"/>
    <w:rsid w:val="00391373"/>
    <w:rsid w:val="00391F4A"/>
    <w:rsid w:val="00393822"/>
    <w:rsid w:val="00396C76"/>
    <w:rsid w:val="003A0C04"/>
    <w:rsid w:val="003A11C9"/>
    <w:rsid w:val="003A2E8C"/>
    <w:rsid w:val="003A46BB"/>
    <w:rsid w:val="003A4EC7"/>
    <w:rsid w:val="003A7295"/>
    <w:rsid w:val="003B1CCE"/>
    <w:rsid w:val="003B1F60"/>
    <w:rsid w:val="003B2AA4"/>
    <w:rsid w:val="003B50C2"/>
    <w:rsid w:val="003B533A"/>
    <w:rsid w:val="003B6E36"/>
    <w:rsid w:val="003C18F9"/>
    <w:rsid w:val="003C2CC4"/>
    <w:rsid w:val="003C354E"/>
    <w:rsid w:val="003D1B59"/>
    <w:rsid w:val="003D2D5C"/>
    <w:rsid w:val="003D4B23"/>
    <w:rsid w:val="003D4D70"/>
    <w:rsid w:val="003D712B"/>
    <w:rsid w:val="003E278A"/>
    <w:rsid w:val="003E2F2B"/>
    <w:rsid w:val="003E2F88"/>
    <w:rsid w:val="003E43E9"/>
    <w:rsid w:val="003E5AFA"/>
    <w:rsid w:val="003E5C58"/>
    <w:rsid w:val="003E625F"/>
    <w:rsid w:val="003E716A"/>
    <w:rsid w:val="003E7B9E"/>
    <w:rsid w:val="003F1710"/>
    <w:rsid w:val="003F3372"/>
    <w:rsid w:val="003F5700"/>
    <w:rsid w:val="0040612E"/>
    <w:rsid w:val="00406334"/>
    <w:rsid w:val="004105D1"/>
    <w:rsid w:val="00413520"/>
    <w:rsid w:val="00416CDC"/>
    <w:rsid w:val="0042305C"/>
    <w:rsid w:val="004271B1"/>
    <w:rsid w:val="00427A6D"/>
    <w:rsid w:val="00430179"/>
    <w:rsid w:val="004311FF"/>
    <w:rsid w:val="004325CB"/>
    <w:rsid w:val="00440A07"/>
    <w:rsid w:val="00442C20"/>
    <w:rsid w:val="004506F7"/>
    <w:rsid w:val="00451982"/>
    <w:rsid w:val="0046093D"/>
    <w:rsid w:val="004611D7"/>
    <w:rsid w:val="00461A5C"/>
    <w:rsid w:val="00462880"/>
    <w:rsid w:val="0046345B"/>
    <w:rsid w:val="004645E1"/>
    <w:rsid w:val="00470D7C"/>
    <w:rsid w:val="00471EBF"/>
    <w:rsid w:val="00472A33"/>
    <w:rsid w:val="00473794"/>
    <w:rsid w:val="00474CFA"/>
    <w:rsid w:val="00476F24"/>
    <w:rsid w:val="004811FA"/>
    <w:rsid w:val="004817F1"/>
    <w:rsid w:val="00482283"/>
    <w:rsid w:val="00493E7B"/>
    <w:rsid w:val="0049421A"/>
    <w:rsid w:val="00494310"/>
    <w:rsid w:val="004951FF"/>
    <w:rsid w:val="004952A6"/>
    <w:rsid w:val="004A2AD3"/>
    <w:rsid w:val="004A3BE5"/>
    <w:rsid w:val="004A681A"/>
    <w:rsid w:val="004B2497"/>
    <w:rsid w:val="004B3A88"/>
    <w:rsid w:val="004C0B43"/>
    <w:rsid w:val="004C269A"/>
    <w:rsid w:val="004C2909"/>
    <w:rsid w:val="004C2C38"/>
    <w:rsid w:val="004C4252"/>
    <w:rsid w:val="004C55B0"/>
    <w:rsid w:val="004C6B7B"/>
    <w:rsid w:val="004D1241"/>
    <w:rsid w:val="004D321F"/>
    <w:rsid w:val="004D397E"/>
    <w:rsid w:val="004D4227"/>
    <w:rsid w:val="004D6C1D"/>
    <w:rsid w:val="004E3C63"/>
    <w:rsid w:val="004E4954"/>
    <w:rsid w:val="004E517A"/>
    <w:rsid w:val="004E5424"/>
    <w:rsid w:val="004E65BB"/>
    <w:rsid w:val="004F2717"/>
    <w:rsid w:val="004F6BA0"/>
    <w:rsid w:val="004F7FF2"/>
    <w:rsid w:val="00502E65"/>
    <w:rsid w:val="0050306C"/>
    <w:rsid w:val="0050306F"/>
    <w:rsid w:val="005033E6"/>
    <w:rsid w:val="00503BEA"/>
    <w:rsid w:val="00503F3D"/>
    <w:rsid w:val="0051142E"/>
    <w:rsid w:val="005120E8"/>
    <w:rsid w:val="00512C7B"/>
    <w:rsid w:val="0051551A"/>
    <w:rsid w:val="00516A1F"/>
    <w:rsid w:val="00516BA7"/>
    <w:rsid w:val="00520969"/>
    <w:rsid w:val="00521204"/>
    <w:rsid w:val="00527EBC"/>
    <w:rsid w:val="00533616"/>
    <w:rsid w:val="00534CF0"/>
    <w:rsid w:val="00535ABA"/>
    <w:rsid w:val="005365F6"/>
    <w:rsid w:val="0053768B"/>
    <w:rsid w:val="0054069A"/>
    <w:rsid w:val="0054176B"/>
    <w:rsid w:val="005420F2"/>
    <w:rsid w:val="0054285C"/>
    <w:rsid w:val="00544F25"/>
    <w:rsid w:val="005452A4"/>
    <w:rsid w:val="00546224"/>
    <w:rsid w:val="00547C13"/>
    <w:rsid w:val="00550157"/>
    <w:rsid w:val="005549E4"/>
    <w:rsid w:val="00556542"/>
    <w:rsid w:val="00557E16"/>
    <w:rsid w:val="00560F5F"/>
    <w:rsid w:val="0056237B"/>
    <w:rsid w:val="0056329C"/>
    <w:rsid w:val="0056338D"/>
    <w:rsid w:val="005650E4"/>
    <w:rsid w:val="00565E0B"/>
    <w:rsid w:val="00566859"/>
    <w:rsid w:val="0057161A"/>
    <w:rsid w:val="00571D10"/>
    <w:rsid w:val="00574D1A"/>
    <w:rsid w:val="00577A9A"/>
    <w:rsid w:val="00582C6A"/>
    <w:rsid w:val="00583228"/>
    <w:rsid w:val="00584173"/>
    <w:rsid w:val="00585738"/>
    <w:rsid w:val="00586A41"/>
    <w:rsid w:val="0058770E"/>
    <w:rsid w:val="00590254"/>
    <w:rsid w:val="005909AA"/>
    <w:rsid w:val="005926D9"/>
    <w:rsid w:val="005928D2"/>
    <w:rsid w:val="00593122"/>
    <w:rsid w:val="00595520"/>
    <w:rsid w:val="00595B1A"/>
    <w:rsid w:val="005966BA"/>
    <w:rsid w:val="005A3211"/>
    <w:rsid w:val="005A3A2D"/>
    <w:rsid w:val="005A4018"/>
    <w:rsid w:val="005A44B9"/>
    <w:rsid w:val="005A4B03"/>
    <w:rsid w:val="005B1491"/>
    <w:rsid w:val="005B1BA0"/>
    <w:rsid w:val="005B3DB3"/>
    <w:rsid w:val="005B3E74"/>
    <w:rsid w:val="005B4DBF"/>
    <w:rsid w:val="005B77AC"/>
    <w:rsid w:val="005C0E5D"/>
    <w:rsid w:val="005C223C"/>
    <w:rsid w:val="005C23F9"/>
    <w:rsid w:val="005C2912"/>
    <w:rsid w:val="005C455D"/>
    <w:rsid w:val="005C4A12"/>
    <w:rsid w:val="005C620A"/>
    <w:rsid w:val="005D15CA"/>
    <w:rsid w:val="005D5549"/>
    <w:rsid w:val="005D77E2"/>
    <w:rsid w:val="005D7CE7"/>
    <w:rsid w:val="005E08D2"/>
    <w:rsid w:val="005E35FC"/>
    <w:rsid w:val="005E7865"/>
    <w:rsid w:val="005F2C09"/>
    <w:rsid w:val="005F3066"/>
    <w:rsid w:val="005F3E61"/>
    <w:rsid w:val="005F5E42"/>
    <w:rsid w:val="00600485"/>
    <w:rsid w:val="00604DDD"/>
    <w:rsid w:val="00605704"/>
    <w:rsid w:val="006115CC"/>
    <w:rsid w:val="00611FC4"/>
    <w:rsid w:val="00613A15"/>
    <w:rsid w:val="006176FB"/>
    <w:rsid w:val="00630FCB"/>
    <w:rsid w:val="006330FF"/>
    <w:rsid w:val="006338F9"/>
    <w:rsid w:val="006352CB"/>
    <w:rsid w:val="00636011"/>
    <w:rsid w:val="006375B2"/>
    <w:rsid w:val="00640B26"/>
    <w:rsid w:val="00641130"/>
    <w:rsid w:val="00652733"/>
    <w:rsid w:val="0065336F"/>
    <w:rsid w:val="00654C27"/>
    <w:rsid w:val="00657340"/>
    <w:rsid w:val="006602E8"/>
    <w:rsid w:val="006605E7"/>
    <w:rsid w:val="00660D36"/>
    <w:rsid w:val="0066185B"/>
    <w:rsid w:val="00663085"/>
    <w:rsid w:val="006635B9"/>
    <w:rsid w:val="00663727"/>
    <w:rsid w:val="00676C22"/>
    <w:rsid w:val="006770B2"/>
    <w:rsid w:val="00681555"/>
    <w:rsid w:val="006864BF"/>
    <w:rsid w:val="006865FF"/>
    <w:rsid w:val="00690F22"/>
    <w:rsid w:val="006940E1"/>
    <w:rsid w:val="00696461"/>
    <w:rsid w:val="006A3255"/>
    <w:rsid w:val="006A3C72"/>
    <w:rsid w:val="006A4CE7"/>
    <w:rsid w:val="006A5B59"/>
    <w:rsid w:val="006A7392"/>
    <w:rsid w:val="006A775F"/>
    <w:rsid w:val="006B0075"/>
    <w:rsid w:val="006B03A1"/>
    <w:rsid w:val="006B0944"/>
    <w:rsid w:val="006B0C58"/>
    <w:rsid w:val="006B1E5E"/>
    <w:rsid w:val="006B649C"/>
    <w:rsid w:val="006B67D9"/>
    <w:rsid w:val="006B6AE0"/>
    <w:rsid w:val="006B6E97"/>
    <w:rsid w:val="006C493F"/>
    <w:rsid w:val="006C5535"/>
    <w:rsid w:val="006C706F"/>
    <w:rsid w:val="006C7BF4"/>
    <w:rsid w:val="006D0196"/>
    <w:rsid w:val="006D0589"/>
    <w:rsid w:val="006D0853"/>
    <w:rsid w:val="006D34A4"/>
    <w:rsid w:val="006D564F"/>
    <w:rsid w:val="006D683B"/>
    <w:rsid w:val="006E38A1"/>
    <w:rsid w:val="006E41B9"/>
    <w:rsid w:val="006E564B"/>
    <w:rsid w:val="006E599F"/>
    <w:rsid w:val="006E6AF5"/>
    <w:rsid w:val="006E7154"/>
    <w:rsid w:val="007001E3"/>
    <w:rsid w:val="007003CD"/>
    <w:rsid w:val="007041B9"/>
    <w:rsid w:val="007047EB"/>
    <w:rsid w:val="00705829"/>
    <w:rsid w:val="0070701E"/>
    <w:rsid w:val="007070A5"/>
    <w:rsid w:val="007070DB"/>
    <w:rsid w:val="00707E59"/>
    <w:rsid w:val="0071067D"/>
    <w:rsid w:val="007133C2"/>
    <w:rsid w:val="0071406E"/>
    <w:rsid w:val="00714C55"/>
    <w:rsid w:val="007179FC"/>
    <w:rsid w:val="007225F6"/>
    <w:rsid w:val="00723B6F"/>
    <w:rsid w:val="00724080"/>
    <w:rsid w:val="0072632A"/>
    <w:rsid w:val="00733695"/>
    <w:rsid w:val="007358E8"/>
    <w:rsid w:val="00736ECE"/>
    <w:rsid w:val="00740183"/>
    <w:rsid w:val="00740F34"/>
    <w:rsid w:val="0074533B"/>
    <w:rsid w:val="00750ECF"/>
    <w:rsid w:val="00756F92"/>
    <w:rsid w:val="007643BC"/>
    <w:rsid w:val="0076548B"/>
    <w:rsid w:val="00765FD6"/>
    <w:rsid w:val="00766A51"/>
    <w:rsid w:val="00767153"/>
    <w:rsid w:val="00767991"/>
    <w:rsid w:val="00767EA7"/>
    <w:rsid w:val="007763BD"/>
    <w:rsid w:val="00776A28"/>
    <w:rsid w:val="00784AE6"/>
    <w:rsid w:val="00785060"/>
    <w:rsid w:val="007935EB"/>
    <w:rsid w:val="00793FB2"/>
    <w:rsid w:val="007959FE"/>
    <w:rsid w:val="007A0CF1"/>
    <w:rsid w:val="007A0E01"/>
    <w:rsid w:val="007A18E1"/>
    <w:rsid w:val="007A373E"/>
    <w:rsid w:val="007A382B"/>
    <w:rsid w:val="007B2537"/>
    <w:rsid w:val="007B258A"/>
    <w:rsid w:val="007B2ECE"/>
    <w:rsid w:val="007B3E60"/>
    <w:rsid w:val="007B3EE8"/>
    <w:rsid w:val="007B48D1"/>
    <w:rsid w:val="007B4F60"/>
    <w:rsid w:val="007B693A"/>
    <w:rsid w:val="007B6BA5"/>
    <w:rsid w:val="007C0453"/>
    <w:rsid w:val="007C19F7"/>
    <w:rsid w:val="007C2699"/>
    <w:rsid w:val="007C3390"/>
    <w:rsid w:val="007C380D"/>
    <w:rsid w:val="007C42D8"/>
    <w:rsid w:val="007C4F4B"/>
    <w:rsid w:val="007C6546"/>
    <w:rsid w:val="007C6ED1"/>
    <w:rsid w:val="007D1C65"/>
    <w:rsid w:val="007D3387"/>
    <w:rsid w:val="007D38B3"/>
    <w:rsid w:val="007D486C"/>
    <w:rsid w:val="007D7362"/>
    <w:rsid w:val="007D7F5F"/>
    <w:rsid w:val="007E30D6"/>
    <w:rsid w:val="007E35A5"/>
    <w:rsid w:val="007E75FE"/>
    <w:rsid w:val="007F5CE2"/>
    <w:rsid w:val="007F5DC1"/>
    <w:rsid w:val="007F5E83"/>
    <w:rsid w:val="007F64F5"/>
    <w:rsid w:val="007F6611"/>
    <w:rsid w:val="007F6C1A"/>
    <w:rsid w:val="00802F00"/>
    <w:rsid w:val="00810BAC"/>
    <w:rsid w:val="00812CCE"/>
    <w:rsid w:val="008152E2"/>
    <w:rsid w:val="0081560B"/>
    <w:rsid w:val="008175E9"/>
    <w:rsid w:val="008222F2"/>
    <w:rsid w:val="008242D7"/>
    <w:rsid w:val="0082515F"/>
    <w:rsid w:val="00825528"/>
    <w:rsid w:val="0082577B"/>
    <w:rsid w:val="008312F2"/>
    <w:rsid w:val="008337B4"/>
    <w:rsid w:val="00833DFA"/>
    <w:rsid w:val="00833FED"/>
    <w:rsid w:val="008370B2"/>
    <w:rsid w:val="00844391"/>
    <w:rsid w:val="00845201"/>
    <w:rsid w:val="00846881"/>
    <w:rsid w:val="00846AB3"/>
    <w:rsid w:val="00847AAF"/>
    <w:rsid w:val="008500A8"/>
    <w:rsid w:val="00850879"/>
    <w:rsid w:val="00851089"/>
    <w:rsid w:val="008555A2"/>
    <w:rsid w:val="0085657E"/>
    <w:rsid w:val="00856744"/>
    <w:rsid w:val="00860685"/>
    <w:rsid w:val="008631FE"/>
    <w:rsid w:val="008649E8"/>
    <w:rsid w:val="00866893"/>
    <w:rsid w:val="00866F02"/>
    <w:rsid w:val="00866F41"/>
    <w:rsid w:val="00867571"/>
    <w:rsid w:val="00867D18"/>
    <w:rsid w:val="008701A6"/>
    <w:rsid w:val="008705A0"/>
    <w:rsid w:val="00871F9A"/>
    <w:rsid w:val="00871FD5"/>
    <w:rsid w:val="00874C2F"/>
    <w:rsid w:val="0087515B"/>
    <w:rsid w:val="00876A7B"/>
    <w:rsid w:val="00880F31"/>
    <w:rsid w:val="0088172E"/>
    <w:rsid w:val="00881EFA"/>
    <w:rsid w:val="008861B2"/>
    <w:rsid w:val="008867BE"/>
    <w:rsid w:val="008922B6"/>
    <w:rsid w:val="00894B25"/>
    <w:rsid w:val="00894B37"/>
    <w:rsid w:val="008979B1"/>
    <w:rsid w:val="008A254D"/>
    <w:rsid w:val="008A41D9"/>
    <w:rsid w:val="008A4F0B"/>
    <w:rsid w:val="008A6B25"/>
    <w:rsid w:val="008A6C4F"/>
    <w:rsid w:val="008A7B48"/>
    <w:rsid w:val="008B389E"/>
    <w:rsid w:val="008B418B"/>
    <w:rsid w:val="008B7964"/>
    <w:rsid w:val="008C2AFF"/>
    <w:rsid w:val="008C5BC2"/>
    <w:rsid w:val="008C73E4"/>
    <w:rsid w:val="008D045E"/>
    <w:rsid w:val="008D1295"/>
    <w:rsid w:val="008D1C8C"/>
    <w:rsid w:val="008D3F25"/>
    <w:rsid w:val="008D449C"/>
    <w:rsid w:val="008D4B61"/>
    <w:rsid w:val="008D4D82"/>
    <w:rsid w:val="008D547E"/>
    <w:rsid w:val="008D5E63"/>
    <w:rsid w:val="008D7531"/>
    <w:rsid w:val="008D7EBF"/>
    <w:rsid w:val="008D7FC0"/>
    <w:rsid w:val="008E0311"/>
    <w:rsid w:val="008E0E46"/>
    <w:rsid w:val="008E47FA"/>
    <w:rsid w:val="008E5B5E"/>
    <w:rsid w:val="008E7116"/>
    <w:rsid w:val="008F0E82"/>
    <w:rsid w:val="008F143B"/>
    <w:rsid w:val="008F3882"/>
    <w:rsid w:val="008F4B7C"/>
    <w:rsid w:val="008F6F61"/>
    <w:rsid w:val="008F73C0"/>
    <w:rsid w:val="00900FF4"/>
    <w:rsid w:val="00901320"/>
    <w:rsid w:val="00902572"/>
    <w:rsid w:val="009029E8"/>
    <w:rsid w:val="00903A90"/>
    <w:rsid w:val="0090714B"/>
    <w:rsid w:val="00907D5D"/>
    <w:rsid w:val="00911752"/>
    <w:rsid w:val="00913AB7"/>
    <w:rsid w:val="009151D8"/>
    <w:rsid w:val="00917EF0"/>
    <w:rsid w:val="00921F4F"/>
    <w:rsid w:val="009265B3"/>
    <w:rsid w:val="00926C94"/>
    <w:rsid w:val="00926CC1"/>
    <w:rsid w:val="00926E47"/>
    <w:rsid w:val="00937466"/>
    <w:rsid w:val="0094136B"/>
    <w:rsid w:val="0094220D"/>
    <w:rsid w:val="00942D6E"/>
    <w:rsid w:val="00947162"/>
    <w:rsid w:val="0094723B"/>
    <w:rsid w:val="0094768B"/>
    <w:rsid w:val="00951AB7"/>
    <w:rsid w:val="0095652E"/>
    <w:rsid w:val="00962CE7"/>
    <w:rsid w:val="0096375C"/>
    <w:rsid w:val="00965675"/>
    <w:rsid w:val="00965BFB"/>
    <w:rsid w:val="009662E6"/>
    <w:rsid w:val="0096736E"/>
    <w:rsid w:val="00967F5D"/>
    <w:rsid w:val="0097095E"/>
    <w:rsid w:val="00972289"/>
    <w:rsid w:val="009760F4"/>
    <w:rsid w:val="0098339F"/>
    <w:rsid w:val="0098592B"/>
    <w:rsid w:val="00985FC4"/>
    <w:rsid w:val="00990766"/>
    <w:rsid w:val="00990E45"/>
    <w:rsid w:val="00991261"/>
    <w:rsid w:val="009964C4"/>
    <w:rsid w:val="00996B1E"/>
    <w:rsid w:val="00996CA1"/>
    <w:rsid w:val="00996D00"/>
    <w:rsid w:val="0099729C"/>
    <w:rsid w:val="009A0062"/>
    <w:rsid w:val="009A0D0D"/>
    <w:rsid w:val="009A2FF3"/>
    <w:rsid w:val="009A7B14"/>
    <w:rsid w:val="009A7B81"/>
    <w:rsid w:val="009B2917"/>
    <w:rsid w:val="009B3B60"/>
    <w:rsid w:val="009B50C3"/>
    <w:rsid w:val="009C02F7"/>
    <w:rsid w:val="009C2D11"/>
    <w:rsid w:val="009C305B"/>
    <w:rsid w:val="009C56B1"/>
    <w:rsid w:val="009C572C"/>
    <w:rsid w:val="009D01C0"/>
    <w:rsid w:val="009D0490"/>
    <w:rsid w:val="009D0E92"/>
    <w:rsid w:val="009D6A08"/>
    <w:rsid w:val="009D7AB3"/>
    <w:rsid w:val="009D7E18"/>
    <w:rsid w:val="009E0A16"/>
    <w:rsid w:val="009E13DC"/>
    <w:rsid w:val="009E1CE1"/>
    <w:rsid w:val="009E482B"/>
    <w:rsid w:val="009E49FE"/>
    <w:rsid w:val="009E7342"/>
    <w:rsid w:val="009E7970"/>
    <w:rsid w:val="009F0D2E"/>
    <w:rsid w:val="009F2EAC"/>
    <w:rsid w:val="009F497F"/>
    <w:rsid w:val="009F57E3"/>
    <w:rsid w:val="00A02420"/>
    <w:rsid w:val="00A02C1C"/>
    <w:rsid w:val="00A10F4F"/>
    <w:rsid w:val="00A11067"/>
    <w:rsid w:val="00A11070"/>
    <w:rsid w:val="00A11961"/>
    <w:rsid w:val="00A1704A"/>
    <w:rsid w:val="00A17583"/>
    <w:rsid w:val="00A229FE"/>
    <w:rsid w:val="00A22B5A"/>
    <w:rsid w:val="00A2388D"/>
    <w:rsid w:val="00A268C5"/>
    <w:rsid w:val="00A30BDB"/>
    <w:rsid w:val="00A32E2A"/>
    <w:rsid w:val="00A35A3E"/>
    <w:rsid w:val="00A372F0"/>
    <w:rsid w:val="00A421AC"/>
    <w:rsid w:val="00A425EB"/>
    <w:rsid w:val="00A42A60"/>
    <w:rsid w:val="00A43958"/>
    <w:rsid w:val="00A52FFE"/>
    <w:rsid w:val="00A559CD"/>
    <w:rsid w:val="00A56A6B"/>
    <w:rsid w:val="00A65B63"/>
    <w:rsid w:val="00A65D11"/>
    <w:rsid w:val="00A7115E"/>
    <w:rsid w:val="00A7116E"/>
    <w:rsid w:val="00A72F22"/>
    <w:rsid w:val="00A733BC"/>
    <w:rsid w:val="00A748A6"/>
    <w:rsid w:val="00A76A69"/>
    <w:rsid w:val="00A8539A"/>
    <w:rsid w:val="00A879A4"/>
    <w:rsid w:val="00A91311"/>
    <w:rsid w:val="00A93330"/>
    <w:rsid w:val="00A94964"/>
    <w:rsid w:val="00A94AAF"/>
    <w:rsid w:val="00A94FFA"/>
    <w:rsid w:val="00A950A1"/>
    <w:rsid w:val="00AA391E"/>
    <w:rsid w:val="00AA4500"/>
    <w:rsid w:val="00AA587F"/>
    <w:rsid w:val="00AA5C56"/>
    <w:rsid w:val="00AB14A4"/>
    <w:rsid w:val="00AB2A4A"/>
    <w:rsid w:val="00AC0F2C"/>
    <w:rsid w:val="00AC502A"/>
    <w:rsid w:val="00AC7B66"/>
    <w:rsid w:val="00AD352F"/>
    <w:rsid w:val="00AD3E99"/>
    <w:rsid w:val="00AD5401"/>
    <w:rsid w:val="00AD5DCA"/>
    <w:rsid w:val="00AD6138"/>
    <w:rsid w:val="00AE56E5"/>
    <w:rsid w:val="00AF2303"/>
    <w:rsid w:val="00AF23CA"/>
    <w:rsid w:val="00AF2E78"/>
    <w:rsid w:val="00AF37DD"/>
    <w:rsid w:val="00AF41AA"/>
    <w:rsid w:val="00AF58C1"/>
    <w:rsid w:val="00AF6E60"/>
    <w:rsid w:val="00AF7C54"/>
    <w:rsid w:val="00B01143"/>
    <w:rsid w:val="00B02F7D"/>
    <w:rsid w:val="00B03185"/>
    <w:rsid w:val="00B047ED"/>
    <w:rsid w:val="00B05855"/>
    <w:rsid w:val="00B06643"/>
    <w:rsid w:val="00B06940"/>
    <w:rsid w:val="00B07905"/>
    <w:rsid w:val="00B105E6"/>
    <w:rsid w:val="00B128B8"/>
    <w:rsid w:val="00B15055"/>
    <w:rsid w:val="00B161B9"/>
    <w:rsid w:val="00B21604"/>
    <w:rsid w:val="00B21CF5"/>
    <w:rsid w:val="00B21F6A"/>
    <w:rsid w:val="00B26BC3"/>
    <w:rsid w:val="00B30179"/>
    <w:rsid w:val="00B3074D"/>
    <w:rsid w:val="00B3124F"/>
    <w:rsid w:val="00B31B27"/>
    <w:rsid w:val="00B3357D"/>
    <w:rsid w:val="00B33A88"/>
    <w:rsid w:val="00B353AE"/>
    <w:rsid w:val="00B37B15"/>
    <w:rsid w:val="00B37DE0"/>
    <w:rsid w:val="00B409FE"/>
    <w:rsid w:val="00B425F6"/>
    <w:rsid w:val="00B4465F"/>
    <w:rsid w:val="00B45C02"/>
    <w:rsid w:val="00B511E0"/>
    <w:rsid w:val="00B51E86"/>
    <w:rsid w:val="00B53C63"/>
    <w:rsid w:val="00B5400E"/>
    <w:rsid w:val="00B54E75"/>
    <w:rsid w:val="00B55014"/>
    <w:rsid w:val="00B5624D"/>
    <w:rsid w:val="00B567C4"/>
    <w:rsid w:val="00B572E7"/>
    <w:rsid w:val="00B57BF5"/>
    <w:rsid w:val="00B63DBE"/>
    <w:rsid w:val="00B65DB4"/>
    <w:rsid w:val="00B65F3C"/>
    <w:rsid w:val="00B72A1E"/>
    <w:rsid w:val="00B74E30"/>
    <w:rsid w:val="00B75948"/>
    <w:rsid w:val="00B76C88"/>
    <w:rsid w:val="00B76D2C"/>
    <w:rsid w:val="00B81E12"/>
    <w:rsid w:val="00B85C2A"/>
    <w:rsid w:val="00B9036D"/>
    <w:rsid w:val="00BA01D2"/>
    <w:rsid w:val="00BA1A95"/>
    <w:rsid w:val="00BA339B"/>
    <w:rsid w:val="00BA6E3F"/>
    <w:rsid w:val="00BB374A"/>
    <w:rsid w:val="00BB4BCD"/>
    <w:rsid w:val="00BB50D5"/>
    <w:rsid w:val="00BC021A"/>
    <w:rsid w:val="00BC1218"/>
    <w:rsid w:val="00BC1E7E"/>
    <w:rsid w:val="00BC74E9"/>
    <w:rsid w:val="00BD1A91"/>
    <w:rsid w:val="00BD31D6"/>
    <w:rsid w:val="00BD4602"/>
    <w:rsid w:val="00BE2FEE"/>
    <w:rsid w:val="00BE36A9"/>
    <w:rsid w:val="00BE49A4"/>
    <w:rsid w:val="00BE4A9E"/>
    <w:rsid w:val="00BE4C2B"/>
    <w:rsid w:val="00BE618E"/>
    <w:rsid w:val="00BE6CF1"/>
    <w:rsid w:val="00BE7BEC"/>
    <w:rsid w:val="00BF0143"/>
    <w:rsid w:val="00BF03EE"/>
    <w:rsid w:val="00BF09CC"/>
    <w:rsid w:val="00BF0A5A"/>
    <w:rsid w:val="00BF0E63"/>
    <w:rsid w:val="00BF12A3"/>
    <w:rsid w:val="00BF16D7"/>
    <w:rsid w:val="00BF20B4"/>
    <w:rsid w:val="00BF2189"/>
    <w:rsid w:val="00BF2373"/>
    <w:rsid w:val="00BF3ACA"/>
    <w:rsid w:val="00BF73CE"/>
    <w:rsid w:val="00C00E4B"/>
    <w:rsid w:val="00C044E2"/>
    <w:rsid w:val="00C048CB"/>
    <w:rsid w:val="00C066F3"/>
    <w:rsid w:val="00C10637"/>
    <w:rsid w:val="00C20BE6"/>
    <w:rsid w:val="00C21812"/>
    <w:rsid w:val="00C22617"/>
    <w:rsid w:val="00C26848"/>
    <w:rsid w:val="00C26FD3"/>
    <w:rsid w:val="00C3615A"/>
    <w:rsid w:val="00C37986"/>
    <w:rsid w:val="00C37AED"/>
    <w:rsid w:val="00C41CB0"/>
    <w:rsid w:val="00C424E6"/>
    <w:rsid w:val="00C440EA"/>
    <w:rsid w:val="00C45630"/>
    <w:rsid w:val="00C463DD"/>
    <w:rsid w:val="00C5350B"/>
    <w:rsid w:val="00C60EBD"/>
    <w:rsid w:val="00C61ADC"/>
    <w:rsid w:val="00C62775"/>
    <w:rsid w:val="00C643FA"/>
    <w:rsid w:val="00C67963"/>
    <w:rsid w:val="00C71663"/>
    <w:rsid w:val="00C745C3"/>
    <w:rsid w:val="00C745F0"/>
    <w:rsid w:val="00C75DD4"/>
    <w:rsid w:val="00C767B1"/>
    <w:rsid w:val="00C76ADF"/>
    <w:rsid w:val="00C80444"/>
    <w:rsid w:val="00C806C0"/>
    <w:rsid w:val="00C80B2D"/>
    <w:rsid w:val="00C8130C"/>
    <w:rsid w:val="00C82AE2"/>
    <w:rsid w:val="00C84D0E"/>
    <w:rsid w:val="00C8551F"/>
    <w:rsid w:val="00C85874"/>
    <w:rsid w:val="00C85D8D"/>
    <w:rsid w:val="00C867B6"/>
    <w:rsid w:val="00C906F4"/>
    <w:rsid w:val="00C92547"/>
    <w:rsid w:val="00C92971"/>
    <w:rsid w:val="00C92AD3"/>
    <w:rsid w:val="00C96F01"/>
    <w:rsid w:val="00CA0A5A"/>
    <w:rsid w:val="00CA24A4"/>
    <w:rsid w:val="00CA2B06"/>
    <w:rsid w:val="00CA4031"/>
    <w:rsid w:val="00CB348D"/>
    <w:rsid w:val="00CB3781"/>
    <w:rsid w:val="00CC0047"/>
    <w:rsid w:val="00CC498D"/>
    <w:rsid w:val="00CC4EDE"/>
    <w:rsid w:val="00CC7868"/>
    <w:rsid w:val="00CD10DC"/>
    <w:rsid w:val="00CD318B"/>
    <w:rsid w:val="00CD3FAA"/>
    <w:rsid w:val="00CD46F5"/>
    <w:rsid w:val="00CE4A8F"/>
    <w:rsid w:val="00CE6ACF"/>
    <w:rsid w:val="00CF03C3"/>
    <w:rsid w:val="00CF071D"/>
    <w:rsid w:val="00CF2CC1"/>
    <w:rsid w:val="00CF60AE"/>
    <w:rsid w:val="00CF7178"/>
    <w:rsid w:val="00CF761F"/>
    <w:rsid w:val="00D023D7"/>
    <w:rsid w:val="00D0245D"/>
    <w:rsid w:val="00D0562D"/>
    <w:rsid w:val="00D06842"/>
    <w:rsid w:val="00D118D5"/>
    <w:rsid w:val="00D1365B"/>
    <w:rsid w:val="00D15B04"/>
    <w:rsid w:val="00D2031B"/>
    <w:rsid w:val="00D23DB4"/>
    <w:rsid w:val="00D25FE2"/>
    <w:rsid w:val="00D31A10"/>
    <w:rsid w:val="00D35617"/>
    <w:rsid w:val="00D3769E"/>
    <w:rsid w:val="00D37DA9"/>
    <w:rsid w:val="00D406A7"/>
    <w:rsid w:val="00D41FD9"/>
    <w:rsid w:val="00D43252"/>
    <w:rsid w:val="00D43D1D"/>
    <w:rsid w:val="00D44A13"/>
    <w:rsid w:val="00D44D86"/>
    <w:rsid w:val="00D45CF2"/>
    <w:rsid w:val="00D46838"/>
    <w:rsid w:val="00D50B7D"/>
    <w:rsid w:val="00D5173D"/>
    <w:rsid w:val="00D52012"/>
    <w:rsid w:val="00D5745E"/>
    <w:rsid w:val="00D60003"/>
    <w:rsid w:val="00D60F6E"/>
    <w:rsid w:val="00D621E5"/>
    <w:rsid w:val="00D70306"/>
    <w:rsid w:val="00D704E5"/>
    <w:rsid w:val="00D72727"/>
    <w:rsid w:val="00D74FDA"/>
    <w:rsid w:val="00D7526D"/>
    <w:rsid w:val="00D82352"/>
    <w:rsid w:val="00D84411"/>
    <w:rsid w:val="00D84D6C"/>
    <w:rsid w:val="00D85407"/>
    <w:rsid w:val="00D869E3"/>
    <w:rsid w:val="00D87200"/>
    <w:rsid w:val="00D87502"/>
    <w:rsid w:val="00D91475"/>
    <w:rsid w:val="00D973C4"/>
    <w:rsid w:val="00D978C6"/>
    <w:rsid w:val="00DA0956"/>
    <w:rsid w:val="00DA357F"/>
    <w:rsid w:val="00DA3E12"/>
    <w:rsid w:val="00DA4B19"/>
    <w:rsid w:val="00DA67FA"/>
    <w:rsid w:val="00DA708A"/>
    <w:rsid w:val="00DA71AB"/>
    <w:rsid w:val="00DA7BC0"/>
    <w:rsid w:val="00DB035D"/>
    <w:rsid w:val="00DB0E85"/>
    <w:rsid w:val="00DB20F3"/>
    <w:rsid w:val="00DB5C3D"/>
    <w:rsid w:val="00DC18AD"/>
    <w:rsid w:val="00DD32FA"/>
    <w:rsid w:val="00DD469C"/>
    <w:rsid w:val="00DD54A2"/>
    <w:rsid w:val="00DE023F"/>
    <w:rsid w:val="00DE152F"/>
    <w:rsid w:val="00DE2332"/>
    <w:rsid w:val="00DE2C27"/>
    <w:rsid w:val="00DE4418"/>
    <w:rsid w:val="00DE591A"/>
    <w:rsid w:val="00DE684E"/>
    <w:rsid w:val="00DE6F1E"/>
    <w:rsid w:val="00DE7EC9"/>
    <w:rsid w:val="00DF1046"/>
    <w:rsid w:val="00DF1B74"/>
    <w:rsid w:val="00DF2401"/>
    <w:rsid w:val="00DF7CAE"/>
    <w:rsid w:val="00E00861"/>
    <w:rsid w:val="00E02265"/>
    <w:rsid w:val="00E04E9F"/>
    <w:rsid w:val="00E15023"/>
    <w:rsid w:val="00E15F72"/>
    <w:rsid w:val="00E234FF"/>
    <w:rsid w:val="00E30D9D"/>
    <w:rsid w:val="00E3344F"/>
    <w:rsid w:val="00E407B4"/>
    <w:rsid w:val="00E40895"/>
    <w:rsid w:val="00E40D8D"/>
    <w:rsid w:val="00E41A61"/>
    <w:rsid w:val="00E423C0"/>
    <w:rsid w:val="00E450D1"/>
    <w:rsid w:val="00E45DAC"/>
    <w:rsid w:val="00E46FE7"/>
    <w:rsid w:val="00E504DC"/>
    <w:rsid w:val="00E52956"/>
    <w:rsid w:val="00E53FAF"/>
    <w:rsid w:val="00E566BA"/>
    <w:rsid w:val="00E57109"/>
    <w:rsid w:val="00E57789"/>
    <w:rsid w:val="00E6414C"/>
    <w:rsid w:val="00E65746"/>
    <w:rsid w:val="00E70614"/>
    <w:rsid w:val="00E7071A"/>
    <w:rsid w:val="00E70B4B"/>
    <w:rsid w:val="00E7224F"/>
    <w:rsid w:val="00E7260F"/>
    <w:rsid w:val="00E72A98"/>
    <w:rsid w:val="00E75BD0"/>
    <w:rsid w:val="00E77B38"/>
    <w:rsid w:val="00E8702D"/>
    <w:rsid w:val="00E916A9"/>
    <w:rsid w:val="00E916DE"/>
    <w:rsid w:val="00E92D17"/>
    <w:rsid w:val="00E94270"/>
    <w:rsid w:val="00E95B81"/>
    <w:rsid w:val="00E96630"/>
    <w:rsid w:val="00EA4128"/>
    <w:rsid w:val="00EA6186"/>
    <w:rsid w:val="00EA67F9"/>
    <w:rsid w:val="00EB4017"/>
    <w:rsid w:val="00EB46E3"/>
    <w:rsid w:val="00EB584A"/>
    <w:rsid w:val="00EC034F"/>
    <w:rsid w:val="00EC0A65"/>
    <w:rsid w:val="00EC28B5"/>
    <w:rsid w:val="00EC4ED7"/>
    <w:rsid w:val="00ED0742"/>
    <w:rsid w:val="00ED18DC"/>
    <w:rsid w:val="00ED4005"/>
    <w:rsid w:val="00ED6201"/>
    <w:rsid w:val="00ED7A2A"/>
    <w:rsid w:val="00EE2594"/>
    <w:rsid w:val="00EE2819"/>
    <w:rsid w:val="00EE4AB2"/>
    <w:rsid w:val="00EE6B82"/>
    <w:rsid w:val="00EF0348"/>
    <w:rsid w:val="00EF1D7F"/>
    <w:rsid w:val="00EF2E78"/>
    <w:rsid w:val="00EF3D71"/>
    <w:rsid w:val="00EF5628"/>
    <w:rsid w:val="00EF5AD3"/>
    <w:rsid w:val="00F00D3D"/>
    <w:rsid w:val="00F0137E"/>
    <w:rsid w:val="00F01B85"/>
    <w:rsid w:val="00F02DE2"/>
    <w:rsid w:val="00F035E5"/>
    <w:rsid w:val="00F04D3D"/>
    <w:rsid w:val="00F1070F"/>
    <w:rsid w:val="00F13905"/>
    <w:rsid w:val="00F1494E"/>
    <w:rsid w:val="00F17241"/>
    <w:rsid w:val="00F17B25"/>
    <w:rsid w:val="00F2146C"/>
    <w:rsid w:val="00F21786"/>
    <w:rsid w:val="00F258F3"/>
    <w:rsid w:val="00F32375"/>
    <w:rsid w:val="00F3742B"/>
    <w:rsid w:val="00F43A3C"/>
    <w:rsid w:val="00F50376"/>
    <w:rsid w:val="00F50B4C"/>
    <w:rsid w:val="00F510B2"/>
    <w:rsid w:val="00F51121"/>
    <w:rsid w:val="00F51986"/>
    <w:rsid w:val="00F519A8"/>
    <w:rsid w:val="00F56D63"/>
    <w:rsid w:val="00F609A9"/>
    <w:rsid w:val="00F63642"/>
    <w:rsid w:val="00F71CDA"/>
    <w:rsid w:val="00F723CD"/>
    <w:rsid w:val="00F737C2"/>
    <w:rsid w:val="00F75677"/>
    <w:rsid w:val="00F75E21"/>
    <w:rsid w:val="00F7645A"/>
    <w:rsid w:val="00F770E5"/>
    <w:rsid w:val="00F77B63"/>
    <w:rsid w:val="00F80C99"/>
    <w:rsid w:val="00F867EC"/>
    <w:rsid w:val="00F86AD5"/>
    <w:rsid w:val="00F91B2B"/>
    <w:rsid w:val="00F9252E"/>
    <w:rsid w:val="00F92B26"/>
    <w:rsid w:val="00F97F1C"/>
    <w:rsid w:val="00FB19A2"/>
    <w:rsid w:val="00FB205F"/>
    <w:rsid w:val="00FB42F4"/>
    <w:rsid w:val="00FB5913"/>
    <w:rsid w:val="00FB79A9"/>
    <w:rsid w:val="00FB7CDA"/>
    <w:rsid w:val="00FC03CD"/>
    <w:rsid w:val="00FC0646"/>
    <w:rsid w:val="00FC3B12"/>
    <w:rsid w:val="00FC509F"/>
    <w:rsid w:val="00FC5395"/>
    <w:rsid w:val="00FC6839"/>
    <w:rsid w:val="00FC68B7"/>
    <w:rsid w:val="00FD10E1"/>
    <w:rsid w:val="00FD30A4"/>
    <w:rsid w:val="00FD3520"/>
    <w:rsid w:val="00FD743E"/>
    <w:rsid w:val="00FE1B1F"/>
    <w:rsid w:val="00FE49BF"/>
    <w:rsid w:val="00FE693F"/>
    <w:rsid w:val="00FE6985"/>
    <w:rsid w:val="00FE6AC3"/>
    <w:rsid w:val="00FE7A78"/>
    <w:rsid w:val="00FE7C1B"/>
    <w:rsid w:val="00FF01A6"/>
    <w:rsid w:val="00FF059C"/>
    <w:rsid w:val="00FF3565"/>
    <w:rsid w:val="00FF3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926C94"/>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character" w:styleId="CommentReference">
    <w:name w:val="annotation reference"/>
    <w:basedOn w:val="DefaultParagraphFont"/>
    <w:rsid w:val="00CF60AE"/>
    <w:rPr>
      <w:sz w:val="16"/>
      <w:szCs w:val="16"/>
    </w:rPr>
  </w:style>
  <w:style w:type="paragraph" w:styleId="CommentText">
    <w:name w:val="annotation text"/>
    <w:basedOn w:val="Normal"/>
    <w:link w:val="CommentTextChar"/>
    <w:rsid w:val="00CF60AE"/>
    <w:pPr>
      <w:spacing w:line="240" w:lineRule="auto"/>
    </w:pPr>
  </w:style>
  <w:style w:type="character" w:customStyle="1" w:styleId="CommentTextChar">
    <w:name w:val="Comment Text Char"/>
    <w:basedOn w:val="DefaultParagraphFont"/>
    <w:link w:val="CommentText"/>
    <w:rsid w:val="00CF60AE"/>
    <w:rPr>
      <w:lang w:eastAsia="en-US"/>
    </w:rPr>
  </w:style>
  <w:style w:type="paragraph" w:styleId="CommentSubject">
    <w:name w:val="annotation subject"/>
    <w:basedOn w:val="CommentText"/>
    <w:next w:val="CommentText"/>
    <w:link w:val="CommentSubjectChar"/>
    <w:rsid w:val="00CF60AE"/>
    <w:rPr>
      <w:b/>
      <w:bCs/>
    </w:rPr>
  </w:style>
  <w:style w:type="character" w:customStyle="1" w:styleId="CommentSubjectChar">
    <w:name w:val="Comment Subject Char"/>
    <w:basedOn w:val="CommentTextChar"/>
    <w:link w:val="CommentSubject"/>
    <w:rsid w:val="00CF60AE"/>
    <w:rPr>
      <w:b/>
      <w:bCs/>
      <w:lang w:eastAsia="en-US"/>
    </w:rPr>
  </w:style>
  <w:style w:type="paragraph" w:styleId="BalloonText">
    <w:name w:val="Balloon Text"/>
    <w:basedOn w:val="Normal"/>
    <w:link w:val="BalloonTextChar"/>
    <w:rsid w:val="00CF60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60AE"/>
    <w:rPr>
      <w:rFonts w:ascii="Tahoma" w:hAnsi="Tahoma" w:cs="Tahoma"/>
      <w:sz w:val="16"/>
      <w:szCs w:val="16"/>
      <w:lang w:eastAsia="en-US"/>
    </w:rPr>
  </w:style>
  <w:style w:type="character" w:customStyle="1" w:styleId="HeaderChar">
    <w:name w:val="Header Char"/>
    <w:aliases w:val="6_G Char"/>
    <w:basedOn w:val="DefaultParagraphFont"/>
    <w:link w:val="Header"/>
    <w:uiPriority w:val="99"/>
    <w:rsid w:val="007F5DC1"/>
    <w:rPr>
      <w:b/>
      <w:sz w:val="18"/>
      <w:lang w:eastAsia="en-US"/>
    </w:rPr>
  </w:style>
  <w:style w:type="paragraph" w:customStyle="1" w:styleId="xl64">
    <w:name w:val="xl64"/>
    <w:basedOn w:val="Normal"/>
    <w:rsid w:val="00926C94"/>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60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20with%20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5B0397-365B-40D6-BBF3-979403004942}">
  <ds:schemaRefs>
    <ds:schemaRef ds:uri="http://schemas.openxmlformats.org/officeDocument/2006/bibliography"/>
  </ds:schemaRefs>
</ds:datastoreItem>
</file>

<file path=customXml/itemProps2.xml><?xml version="1.0" encoding="utf-8"?>
<ds:datastoreItem xmlns:ds="http://schemas.openxmlformats.org/officeDocument/2006/customXml" ds:itemID="{0306E566-CEE8-4ADB-9608-EE443E18B308}"/>
</file>

<file path=customXml/itemProps3.xml><?xml version="1.0" encoding="utf-8"?>
<ds:datastoreItem xmlns:ds="http://schemas.openxmlformats.org/officeDocument/2006/customXml" ds:itemID="{D71B1ADE-D2E5-415A-B000-10875587CE2F}"/>
</file>

<file path=customXml/itemProps4.xml><?xml version="1.0" encoding="utf-8"?>
<ds:datastoreItem xmlns:ds="http://schemas.openxmlformats.org/officeDocument/2006/customXml" ds:itemID="{D3C6661F-108A-4127-B31C-8321481EB080}"/>
</file>

<file path=docProps/app.xml><?xml version="1.0" encoding="utf-8"?>
<Properties xmlns="http://schemas.openxmlformats.org/officeDocument/2006/extended-properties" xmlns:vt="http://schemas.openxmlformats.org/officeDocument/2006/docPropsVTypes">
  <Template>UPR23 Template with Macros.dotm</Template>
  <TotalTime>4</TotalTime>
  <Pages>22</Pages>
  <Words>10664</Words>
  <Characters>68568</Characters>
  <Application>Microsoft Office Word</Application>
  <DocSecurity>0</DocSecurity>
  <Lines>571</Lines>
  <Paragraphs>158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1</cp:revision>
  <cp:lastPrinted>2015-11-03T10:35:00Z</cp:lastPrinted>
  <dcterms:created xsi:type="dcterms:W3CDTF">2016-04-20T09:42:00Z</dcterms:created>
  <dcterms:modified xsi:type="dcterms:W3CDTF">2016-04-20T09:46:00Z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